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0BF" w:rsidRDefault="005C36ED">
      <w:pPr>
        <w:spacing w:after="281"/>
        <w:ind w:left="299"/>
      </w:pPr>
      <w:r>
        <w:t>s</w:t>
      </w:r>
      <w:r>
        <w:rPr>
          <w:noProof/>
        </w:rPr>
        <mc:AlternateContent>
          <mc:Choice Requires="wpg">
            <w:drawing>
              <wp:inline distT="0" distB="0" distL="0" distR="0">
                <wp:extent cx="1653553" cy="436435"/>
                <wp:effectExtent l="0" t="0" r="0" b="0"/>
                <wp:docPr id="33439" name="Group 33439"/>
                <wp:cNvGraphicFramePr/>
                <a:graphic xmlns:a="http://schemas.openxmlformats.org/drawingml/2006/main">
                  <a:graphicData uri="http://schemas.microsoft.com/office/word/2010/wordprocessingGroup">
                    <wpg:wgp>
                      <wpg:cNvGrpSpPr/>
                      <wpg:grpSpPr>
                        <a:xfrm>
                          <a:off x="0" y="0"/>
                          <a:ext cx="1653553" cy="436435"/>
                          <a:chOff x="0" y="0"/>
                          <a:chExt cx="1653553" cy="436435"/>
                        </a:xfrm>
                      </wpg:grpSpPr>
                      <wps:wsp>
                        <wps:cNvPr id="7" name="Shape 7"/>
                        <wps:cNvSpPr/>
                        <wps:spPr>
                          <a:xfrm>
                            <a:off x="0" y="0"/>
                            <a:ext cx="52781" cy="166037"/>
                          </a:xfrm>
                          <a:custGeom>
                            <a:avLst/>
                            <a:gdLst/>
                            <a:ahLst/>
                            <a:cxnLst/>
                            <a:rect l="0" t="0" r="0" b="0"/>
                            <a:pathLst>
                              <a:path w="52781" h="166037">
                                <a:moveTo>
                                  <a:pt x="0" y="0"/>
                                </a:moveTo>
                                <a:lnTo>
                                  <a:pt x="52781" y="0"/>
                                </a:lnTo>
                                <a:lnTo>
                                  <a:pt x="0" y="16603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8"/>
                        <wps:cNvSpPr/>
                        <wps:spPr>
                          <a:xfrm>
                            <a:off x="134734" y="202514"/>
                            <a:ext cx="66091" cy="77876"/>
                          </a:xfrm>
                          <a:custGeom>
                            <a:avLst/>
                            <a:gdLst/>
                            <a:ahLst/>
                            <a:cxnLst/>
                            <a:rect l="0" t="0" r="0" b="0"/>
                            <a:pathLst>
                              <a:path w="66091" h="77876">
                                <a:moveTo>
                                  <a:pt x="0" y="0"/>
                                </a:moveTo>
                                <a:lnTo>
                                  <a:pt x="7976" y="0"/>
                                </a:lnTo>
                                <a:cubicBezTo>
                                  <a:pt x="47485" y="0"/>
                                  <a:pt x="66091" y="7214"/>
                                  <a:pt x="66091" y="40640"/>
                                </a:cubicBezTo>
                                <a:cubicBezTo>
                                  <a:pt x="66091" y="73304"/>
                                  <a:pt x="46723" y="77876"/>
                                  <a:pt x="7976" y="77876"/>
                                </a:cubicBezTo>
                                <a:lnTo>
                                  <a:pt x="0" y="7787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132080" y="314554"/>
                            <a:ext cx="92189" cy="117335"/>
                          </a:xfrm>
                          <a:custGeom>
                            <a:avLst/>
                            <a:gdLst/>
                            <a:ahLst/>
                            <a:cxnLst/>
                            <a:rect l="0" t="0" r="0" b="0"/>
                            <a:pathLst>
                              <a:path w="92189" h="117335">
                                <a:moveTo>
                                  <a:pt x="0" y="0"/>
                                </a:moveTo>
                                <a:lnTo>
                                  <a:pt x="4928" y="0"/>
                                </a:lnTo>
                                <a:lnTo>
                                  <a:pt x="92189" y="117335"/>
                                </a:lnTo>
                                <a:lnTo>
                                  <a:pt x="0" y="11733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46025" y="63437"/>
                            <a:ext cx="60985" cy="100889"/>
                          </a:xfrm>
                          <a:custGeom>
                            <a:avLst/>
                            <a:gdLst/>
                            <a:ahLst/>
                            <a:cxnLst/>
                            <a:rect l="0" t="0" r="0" b="0"/>
                            <a:pathLst>
                              <a:path w="60985" h="100889">
                                <a:moveTo>
                                  <a:pt x="30201" y="0"/>
                                </a:moveTo>
                                <a:lnTo>
                                  <a:pt x="60985" y="100889"/>
                                </a:lnTo>
                                <a:lnTo>
                                  <a:pt x="0" y="100889"/>
                                </a:lnTo>
                                <a:lnTo>
                                  <a:pt x="3020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100457" y="0"/>
                            <a:ext cx="331254" cy="431902"/>
                          </a:xfrm>
                          <a:custGeom>
                            <a:avLst/>
                            <a:gdLst/>
                            <a:ahLst/>
                            <a:cxnLst/>
                            <a:rect l="0" t="0" r="0" b="0"/>
                            <a:pathLst>
                              <a:path w="331254" h="431902">
                                <a:moveTo>
                                  <a:pt x="0" y="0"/>
                                </a:moveTo>
                                <a:lnTo>
                                  <a:pt x="331254" y="0"/>
                                </a:lnTo>
                                <a:lnTo>
                                  <a:pt x="331254" y="431902"/>
                                </a:lnTo>
                                <a:lnTo>
                                  <a:pt x="173520" y="431902"/>
                                </a:lnTo>
                                <a:lnTo>
                                  <a:pt x="83274" y="312674"/>
                                </a:lnTo>
                                <a:cubicBezTo>
                                  <a:pt x="124295" y="307734"/>
                                  <a:pt x="145567" y="283045"/>
                                  <a:pt x="145567" y="239370"/>
                                </a:cubicBezTo>
                                <a:cubicBezTo>
                                  <a:pt x="145567" y="213919"/>
                                  <a:pt x="135687" y="192646"/>
                                  <a:pt x="119355" y="179730"/>
                                </a:cubicBezTo>
                                <a:cubicBezTo>
                                  <a:pt x="103099" y="167157"/>
                                  <a:pt x="82144" y="164668"/>
                                  <a:pt x="54089" y="16454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2"/>
                        <wps:cNvSpPr/>
                        <wps:spPr>
                          <a:xfrm>
                            <a:off x="0" y="210198"/>
                            <a:ext cx="90665" cy="221704"/>
                          </a:xfrm>
                          <a:custGeom>
                            <a:avLst/>
                            <a:gdLst/>
                            <a:ahLst/>
                            <a:cxnLst/>
                            <a:rect l="0" t="0" r="0" b="0"/>
                            <a:pathLst>
                              <a:path w="90665" h="221704">
                                <a:moveTo>
                                  <a:pt x="90665" y="0"/>
                                </a:moveTo>
                                <a:lnTo>
                                  <a:pt x="90665" y="221704"/>
                                </a:lnTo>
                                <a:lnTo>
                                  <a:pt x="0" y="221704"/>
                                </a:lnTo>
                                <a:lnTo>
                                  <a:pt x="0" y="104615"/>
                                </a:lnTo>
                                <a:lnTo>
                                  <a:pt x="32245" y="127"/>
                                </a:lnTo>
                                <a:lnTo>
                                  <a:pt x="906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506857" y="0"/>
                            <a:ext cx="93161" cy="180048"/>
                          </a:xfrm>
                          <a:custGeom>
                            <a:avLst/>
                            <a:gdLst/>
                            <a:ahLst/>
                            <a:cxnLst/>
                            <a:rect l="0" t="0" r="0" b="0"/>
                            <a:pathLst>
                              <a:path w="93161" h="180048">
                                <a:moveTo>
                                  <a:pt x="62192" y="0"/>
                                </a:moveTo>
                                <a:lnTo>
                                  <a:pt x="93161" y="0"/>
                                </a:lnTo>
                                <a:lnTo>
                                  <a:pt x="93161" y="29235"/>
                                </a:lnTo>
                                <a:lnTo>
                                  <a:pt x="93155" y="29210"/>
                                </a:lnTo>
                                <a:cubicBezTo>
                                  <a:pt x="89891" y="42558"/>
                                  <a:pt x="87630" y="50610"/>
                                  <a:pt x="86868" y="53378"/>
                                </a:cubicBezTo>
                                <a:lnTo>
                                  <a:pt x="68732" y="112814"/>
                                </a:lnTo>
                                <a:lnTo>
                                  <a:pt x="93161" y="112814"/>
                                </a:lnTo>
                                <a:lnTo>
                                  <a:pt x="93161" y="147815"/>
                                </a:lnTo>
                                <a:lnTo>
                                  <a:pt x="58166" y="147815"/>
                                </a:lnTo>
                                <a:lnTo>
                                  <a:pt x="48844" y="180048"/>
                                </a:lnTo>
                                <a:lnTo>
                                  <a:pt x="0" y="180048"/>
                                </a:lnTo>
                                <a:lnTo>
                                  <a:pt x="6219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600018" y="0"/>
                            <a:ext cx="92666" cy="180048"/>
                          </a:xfrm>
                          <a:custGeom>
                            <a:avLst/>
                            <a:gdLst/>
                            <a:ahLst/>
                            <a:cxnLst/>
                            <a:rect l="0" t="0" r="0" b="0"/>
                            <a:pathLst>
                              <a:path w="92666" h="180048">
                                <a:moveTo>
                                  <a:pt x="0" y="0"/>
                                </a:moveTo>
                                <a:lnTo>
                                  <a:pt x="30474" y="0"/>
                                </a:lnTo>
                                <a:lnTo>
                                  <a:pt x="92666" y="180048"/>
                                </a:lnTo>
                                <a:lnTo>
                                  <a:pt x="43821" y="180048"/>
                                </a:lnTo>
                                <a:lnTo>
                                  <a:pt x="34754" y="147815"/>
                                </a:lnTo>
                                <a:lnTo>
                                  <a:pt x="0" y="147815"/>
                                </a:lnTo>
                                <a:lnTo>
                                  <a:pt x="0" y="112814"/>
                                </a:lnTo>
                                <a:lnTo>
                                  <a:pt x="24429" y="112814"/>
                                </a:lnTo>
                                <a:lnTo>
                                  <a:pt x="6039" y="53378"/>
                                </a:lnTo>
                                <a:cubicBezTo>
                                  <a:pt x="5664" y="51994"/>
                                  <a:pt x="4972" y="49289"/>
                                  <a:pt x="3964" y="45261"/>
                                </a:cubicBezTo>
                                <a:lnTo>
                                  <a:pt x="0" y="2923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724916" y="0"/>
                            <a:ext cx="176009" cy="180048"/>
                          </a:xfrm>
                          <a:custGeom>
                            <a:avLst/>
                            <a:gdLst/>
                            <a:ahLst/>
                            <a:cxnLst/>
                            <a:rect l="0" t="0" r="0" b="0"/>
                            <a:pathLst>
                              <a:path w="176009" h="180048">
                                <a:moveTo>
                                  <a:pt x="0" y="0"/>
                                </a:moveTo>
                                <a:lnTo>
                                  <a:pt x="47346" y="0"/>
                                </a:lnTo>
                                <a:lnTo>
                                  <a:pt x="115316" y="92659"/>
                                </a:lnTo>
                                <a:cubicBezTo>
                                  <a:pt x="117094" y="94932"/>
                                  <a:pt x="122885" y="105512"/>
                                  <a:pt x="131699" y="124396"/>
                                </a:cubicBezTo>
                                <a:cubicBezTo>
                                  <a:pt x="129934" y="110299"/>
                                  <a:pt x="128930" y="98463"/>
                                  <a:pt x="128930" y="88887"/>
                                </a:cubicBezTo>
                                <a:lnTo>
                                  <a:pt x="128930" y="0"/>
                                </a:lnTo>
                                <a:lnTo>
                                  <a:pt x="176009" y="0"/>
                                </a:lnTo>
                                <a:lnTo>
                                  <a:pt x="176009" y="180048"/>
                                </a:lnTo>
                                <a:lnTo>
                                  <a:pt x="128930" y="180048"/>
                                </a:lnTo>
                                <a:lnTo>
                                  <a:pt x="60935" y="87122"/>
                                </a:lnTo>
                                <a:cubicBezTo>
                                  <a:pt x="59169" y="84861"/>
                                  <a:pt x="53378" y="74536"/>
                                  <a:pt x="44564" y="55651"/>
                                </a:cubicBezTo>
                                <a:cubicBezTo>
                                  <a:pt x="46330" y="69748"/>
                                  <a:pt x="47346" y="81585"/>
                                  <a:pt x="47346" y="91161"/>
                                </a:cubicBezTo>
                                <a:lnTo>
                                  <a:pt x="47346" y="180048"/>
                                </a:lnTo>
                                <a:lnTo>
                                  <a:pt x="0" y="1800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935660" y="0"/>
                            <a:ext cx="175997" cy="180048"/>
                          </a:xfrm>
                          <a:custGeom>
                            <a:avLst/>
                            <a:gdLst/>
                            <a:ahLst/>
                            <a:cxnLst/>
                            <a:rect l="0" t="0" r="0" b="0"/>
                            <a:pathLst>
                              <a:path w="175997" h="180048">
                                <a:moveTo>
                                  <a:pt x="0" y="0"/>
                                </a:moveTo>
                                <a:lnTo>
                                  <a:pt x="47346" y="0"/>
                                </a:lnTo>
                                <a:lnTo>
                                  <a:pt x="115316" y="92659"/>
                                </a:lnTo>
                                <a:cubicBezTo>
                                  <a:pt x="117094" y="94932"/>
                                  <a:pt x="122885" y="105512"/>
                                  <a:pt x="131686" y="124396"/>
                                </a:cubicBezTo>
                                <a:cubicBezTo>
                                  <a:pt x="129921" y="110299"/>
                                  <a:pt x="128918" y="98463"/>
                                  <a:pt x="128918" y="88887"/>
                                </a:cubicBezTo>
                                <a:lnTo>
                                  <a:pt x="128918" y="0"/>
                                </a:lnTo>
                                <a:lnTo>
                                  <a:pt x="175997" y="0"/>
                                </a:lnTo>
                                <a:lnTo>
                                  <a:pt x="175997" y="180048"/>
                                </a:lnTo>
                                <a:lnTo>
                                  <a:pt x="128918" y="180048"/>
                                </a:lnTo>
                                <a:lnTo>
                                  <a:pt x="60935" y="87122"/>
                                </a:lnTo>
                                <a:cubicBezTo>
                                  <a:pt x="59169" y="84861"/>
                                  <a:pt x="53365" y="74536"/>
                                  <a:pt x="44564" y="55651"/>
                                </a:cubicBezTo>
                                <a:cubicBezTo>
                                  <a:pt x="46317" y="69748"/>
                                  <a:pt x="47346" y="81585"/>
                                  <a:pt x="47346" y="91161"/>
                                </a:cubicBezTo>
                                <a:lnTo>
                                  <a:pt x="47346" y="180048"/>
                                </a:lnTo>
                                <a:lnTo>
                                  <a:pt x="0" y="1800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1145400" y="0"/>
                            <a:ext cx="160147" cy="184823"/>
                          </a:xfrm>
                          <a:custGeom>
                            <a:avLst/>
                            <a:gdLst/>
                            <a:ahLst/>
                            <a:cxnLst/>
                            <a:rect l="0" t="0" r="0" b="0"/>
                            <a:pathLst>
                              <a:path w="160147" h="184823">
                                <a:moveTo>
                                  <a:pt x="0" y="0"/>
                                </a:moveTo>
                                <a:lnTo>
                                  <a:pt x="48857" y="0"/>
                                </a:lnTo>
                                <a:lnTo>
                                  <a:pt x="48857" y="97701"/>
                                </a:lnTo>
                                <a:cubicBezTo>
                                  <a:pt x="48857" y="129680"/>
                                  <a:pt x="54648" y="143535"/>
                                  <a:pt x="80073" y="143535"/>
                                </a:cubicBezTo>
                                <a:cubicBezTo>
                                  <a:pt x="110045" y="143535"/>
                                  <a:pt x="111303" y="124892"/>
                                  <a:pt x="111303" y="86373"/>
                                </a:cubicBezTo>
                                <a:lnTo>
                                  <a:pt x="111303" y="0"/>
                                </a:lnTo>
                                <a:lnTo>
                                  <a:pt x="160147" y="0"/>
                                </a:lnTo>
                                <a:lnTo>
                                  <a:pt x="160147" y="107023"/>
                                </a:lnTo>
                                <a:cubicBezTo>
                                  <a:pt x="160147" y="161404"/>
                                  <a:pt x="137236" y="184823"/>
                                  <a:pt x="80073" y="184823"/>
                                </a:cubicBezTo>
                                <a:cubicBezTo>
                                  <a:pt x="49619" y="184823"/>
                                  <a:pt x="28473" y="177775"/>
                                  <a:pt x="15608" y="162916"/>
                                </a:cubicBezTo>
                                <a:cubicBezTo>
                                  <a:pt x="1257" y="146558"/>
                                  <a:pt x="0" y="125400"/>
                                  <a:pt x="0" y="9720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1324191" y="0"/>
                            <a:ext cx="93161" cy="180048"/>
                          </a:xfrm>
                          <a:custGeom>
                            <a:avLst/>
                            <a:gdLst/>
                            <a:ahLst/>
                            <a:cxnLst/>
                            <a:rect l="0" t="0" r="0" b="0"/>
                            <a:pathLst>
                              <a:path w="93161" h="180048">
                                <a:moveTo>
                                  <a:pt x="62192" y="0"/>
                                </a:moveTo>
                                <a:lnTo>
                                  <a:pt x="93161" y="0"/>
                                </a:lnTo>
                                <a:lnTo>
                                  <a:pt x="93161" y="29234"/>
                                </a:lnTo>
                                <a:lnTo>
                                  <a:pt x="89070" y="45261"/>
                                </a:lnTo>
                                <a:cubicBezTo>
                                  <a:pt x="87998" y="49289"/>
                                  <a:pt x="87243" y="51994"/>
                                  <a:pt x="86868" y="53378"/>
                                </a:cubicBezTo>
                                <a:lnTo>
                                  <a:pt x="68732" y="112814"/>
                                </a:lnTo>
                                <a:lnTo>
                                  <a:pt x="93161" y="112814"/>
                                </a:lnTo>
                                <a:lnTo>
                                  <a:pt x="93161" y="147815"/>
                                </a:lnTo>
                                <a:lnTo>
                                  <a:pt x="58166" y="147815"/>
                                </a:lnTo>
                                <a:lnTo>
                                  <a:pt x="48844" y="180048"/>
                                </a:lnTo>
                                <a:lnTo>
                                  <a:pt x="0" y="180048"/>
                                </a:lnTo>
                                <a:lnTo>
                                  <a:pt x="6219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1417352" y="0"/>
                            <a:ext cx="92665" cy="180048"/>
                          </a:xfrm>
                          <a:custGeom>
                            <a:avLst/>
                            <a:gdLst/>
                            <a:ahLst/>
                            <a:cxnLst/>
                            <a:rect l="0" t="0" r="0" b="0"/>
                            <a:pathLst>
                              <a:path w="92665" h="180048">
                                <a:moveTo>
                                  <a:pt x="0" y="0"/>
                                </a:moveTo>
                                <a:lnTo>
                                  <a:pt x="30461" y="0"/>
                                </a:lnTo>
                                <a:lnTo>
                                  <a:pt x="92665" y="180048"/>
                                </a:lnTo>
                                <a:lnTo>
                                  <a:pt x="43821" y="180048"/>
                                </a:lnTo>
                                <a:lnTo>
                                  <a:pt x="34741" y="147815"/>
                                </a:lnTo>
                                <a:lnTo>
                                  <a:pt x="0" y="147815"/>
                                </a:lnTo>
                                <a:lnTo>
                                  <a:pt x="0" y="112814"/>
                                </a:lnTo>
                                <a:lnTo>
                                  <a:pt x="24428" y="112814"/>
                                </a:lnTo>
                                <a:lnTo>
                                  <a:pt x="6051" y="53378"/>
                                </a:lnTo>
                                <a:cubicBezTo>
                                  <a:pt x="5289" y="50610"/>
                                  <a:pt x="3283" y="42558"/>
                                  <a:pt x="6" y="29210"/>
                                </a:cubicBezTo>
                                <a:lnTo>
                                  <a:pt x="0" y="2923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1542237" y="0"/>
                            <a:ext cx="110020" cy="180048"/>
                          </a:xfrm>
                          <a:custGeom>
                            <a:avLst/>
                            <a:gdLst/>
                            <a:ahLst/>
                            <a:cxnLst/>
                            <a:rect l="0" t="0" r="0" b="0"/>
                            <a:pathLst>
                              <a:path w="110020" h="180048">
                                <a:moveTo>
                                  <a:pt x="0" y="0"/>
                                </a:moveTo>
                                <a:lnTo>
                                  <a:pt x="49086" y="0"/>
                                </a:lnTo>
                                <a:lnTo>
                                  <a:pt x="49086" y="137998"/>
                                </a:lnTo>
                                <a:lnTo>
                                  <a:pt x="110020" y="137998"/>
                                </a:lnTo>
                                <a:lnTo>
                                  <a:pt x="110020" y="180048"/>
                                </a:lnTo>
                                <a:lnTo>
                                  <a:pt x="0" y="1800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11162" y="251790"/>
                            <a:ext cx="65849" cy="180048"/>
                          </a:xfrm>
                          <a:custGeom>
                            <a:avLst/>
                            <a:gdLst/>
                            <a:ahLst/>
                            <a:cxnLst/>
                            <a:rect l="0" t="0" r="0" b="0"/>
                            <a:pathLst>
                              <a:path w="65849" h="180048">
                                <a:moveTo>
                                  <a:pt x="0" y="0"/>
                                </a:moveTo>
                                <a:lnTo>
                                  <a:pt x="54394" y="0"/>
                                </a:lnTo>
                                <a:lnTo>
                                  <a:pt x="65849" y="551"/>
                                </a:lnTo>
                                <a:lnTo>
                                  <a:pt x="65849" y="40147"/>
                                </a:lnTo>
                                <a:lnTo>
                                  <a:pt x="55905" y="37770"/>
                                </a:lnTo>
                                <a:lnTo>
                                  <a:pt x="46076" y="37770"/>
                                </a:lnTo>
                                <a:lnTo>
                                  <a:pt x="46076" y="85115"/>
                                </a:lnTo>
                                <a:lnTo>
                                  <a:pt x="55143" y="85115"/>
                                </a:lnTo>
                                <a:lnTo>
                                  <a:pt x="65849" y="82663"/>
                                </a:lnTo>
                                <a:lnTo>
                                  <a:pt x="65849" y="143296"/>
                                </a:lnTo>
                                <a:lnTo>
                                  <a:pt x="46076" y="109538"/>
                                </a:lnTo>
                                <a:lnTo>
                                  <a:pt x="46076" y="180048"/>
                                </a:lnTo>
                                <a:lnTo>
                                  <a:pt x="0" y="1800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7012" y="252341"/>
                            <a:ext cx="76924" cy="179497"/>
                          </a:xfrm>
                          <a:custGeom>
                            <a:avLst/>
                            <a:gdLst/>
                            <a:ahLst/>
                            <a:cxnLst/>
                            <a:rect l="0" t="0" r="0" b="0"/>
                            <a:pathLst>
                              <a:path w="76924" h="179497">
                                <a:moveTo>
                                  <a:pt x="0" y="0"/>
                                </a:moveTo>
                                <a:lnTo>
                                  <a:pt x="21847" y="1051"/>
                                </a:lnTo>
                                <a:cubicBezTo>
                                  <a:pt x="31667" y="2592"/>
                                  <a:pt x="40291" y="5615"/>
                                  <a:pt x="47968" y="11539"/>
                                </a:cubicBezTo>
                                <a:cubicBezTo>
                                  <a:pt x="61062" y="21611"/>
                                  <a:pt x="68110" y="36965"/>
                                  <a:pt x="68110" y="55608"/>
                                </a:cubicBezTo>
                                <a:cubicBezTo>
                                  <a:pt x="68110" y="83561"/>
                                  <a:pt x="54013" y="101417"/>
                                  <a:pt x="27826" y="106967"/>
                                </a:cubicBezTo>
                                <a:lnTo>
                                  <a:pt x="76924" y="179497"/>
                                </a:lnTo>
                                <a:lnTo>
                                  <a:pt x="21527" y="179497"/>
                                </a:lnTo>
                                <a:lnTo>
                                  <a:pt x="0" y="142746"/>
                                </a:lnTo>
                                <a:lnTo>
                                  <a:pt x="0" y="82112"/>
                                </a:lnTo>
                                <a:lnTo>
                                  <a:pt x="12278" y="79299"/>
                                </a:lnTo>
                                <a:cubicBezTo>
                                  <a:pt x="17317" y="75674"/>
                                  <a:pt x="19774" y="70067"/>
                                  <a:pt x="19774" y="62136"/>
                                </a:cubicBezTo>
                                <a:cubicBezTo>
                                  <a:pt x="19774" y="52700"/>
                                  <a:pt x="17444" y="46471"/>
                                  <a:pt x="12564" y="42601"/>
                                </a:cubicBezTo>
                                <a:lnTo>
                                  <a:pt x="0" y="3959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685152" y="251803"/>
                            <a:ext cx="110287" cy="180035"/>
                          </a:xfrm>
                          <a:custGeom>
                            <a:avLst/>
                            <a:gdLst/>
                            <a:ahLst/>
                            <a:cxnLst/>
                            <a:rect l="0" t="0" r="0" b="0"/>
                            <a:pathLst>
                              <a:path w="110287" h="180035">
                                <a:moveTo>
                                  <a:pt x="0" y="0"/>
                                </a:moveTo>
                                <a:lnTo>
                                  <a:pt x="110287" y="0"/>
                                </a:lnTo>
                                <a:lnTo>
                                  <a:pt x="110287" y="39510"/>
                                </a:lnTo>
                                <a:lnTo>
                                  <a:pt x="47841" y="39510"/>
                                </a:lnTo>
                                <a:lnTo>
                                  <a:pt x="47841" y="70739"/>
                                </a:lnTo>
                                <a:lnTo>
                                  <a:pt x="106769" y="70739"/>
                                </a:lnTo>
                                <a:lnTo>
                                  <a:pt x="106769" y="109271"/>
                                </a:lnTo>
                                <a:lnTo>
                                  <a:pt x="47841" y="109271"/>
                                </a:lnTo>
                                <a:lnTo>
                                  <a:pt x="47841" y="139738"/>
                                </a:lnTo>
                                <a:lnTo>
                                  <a:pt x="110287" y="139738"/>
                                </a:lnTo>
                                <a:lnTo>
                                  <a:pt x="110287" y="180035"/>
                                </a:lnTo>
                                <a:lnTo>
                                  <a:pt x="0" y="18003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819099" y="251790"/>
                            <a:ext cx="188354" cy="180048"/>
                          </a:xfrm>
                          <a:custGeom>
                            <a:avLst/>
                            <a:gdLst/>
                            <a:ahLst/>
                            <a:cxnLst/>
                            <a:rect l="0" t="0" r="0" b="0"/>
                            <a:pathLst>
                              <a:path w="188354" h="180048">
                                <a:moveTo>
                                  <a:pt x="0" y="0"/>
                                </a:moveTo>
                                <a:lnTo>
                                  <a:pt x="52121" y="0"/>
                                </a:lnTo>
                                <a:lnTo>
                                  <a:pt x="88138" y="100724"/>
                                </a:lnTo>
                                <a:cubicBezTo>
                                  <a:pt x="88887" y="102743"/>
                                  <a:pt x="90907" y="110795"/>
                                  <a:pt x="94183" y="124892"/>
                                </a:cubicBezTo>
                                <a:cubicBezTo>
                                  <a:pt x="97434" y="110795"/>
                                  <a:pt x="99720" y="102743"/>
                                  <a:pt x="100470" y="100724"/>
                                </a:cubicBezTo>
                                <a:lnTo>
                                  <a:pt x="136233" y="0"/>
                                </a:lnTo>
                                <a:lnTo>
                                  <a:pt x="188354" y="0"/>
                                </a:lnTo>
                                <a:lnTo>
                                  <a:pt x="112801" y="180048"/>
                                </a:lnTo>
                                <a:lnTo>
                                  <a:pt x="75540" y="1800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338" name="Shape 42338"/>
                        <wps:cNvSpPr/>
                        <wps:spPr>
                          <a:xfrm>
                            <a:off x="1038416" y="251802"/>
                            <a:ext cx="49593" cy="180036"/>
                          </a:xfrm>
                          <a:custGeom>
                            <a:avLst/>
                            <a:gdLst/>
                            <a:ahLst/>
                            <a:cxnLst/>
                            <a:rect l="0" t="0" r="0" b="0"/>
                            <a:pathLst>
                              <a:path w="49593" h="180036">
                                <a:moveTo>
                                  <a:pt x="0" y="0"/>
                                </a:moveTo>
                                <a:lnTo>
                                  <a:pt x="49593" y="0"/>
                                </a:lnTo>
                                <a:lnTo>
                                  <a:pt x="49593" y="180036"/>
                                </a:lnTo>
                                <a:lnTo>
                                  <a:pt x="0" y="180036"/>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1123785" y="251803"/>
                            <a:ext cx="110287" cy="180035"/>
                          </a:xfrm>
                          <a:custGeom>
                            <a:avLst/>
                            <a:gdLst/>
                            <a:ahLst/>
                            <a:cxnLst/>
                            <a:rect l="0" t="0" r="0" b="0"/>
                            <a:pathLst>
                              <a:path w="110287" h="180035">
                                <a:moveTo>
                                  <a:pt x="0" y="0"/>
                                </a:moveTo>
                                <a:lnTo>
                                  <a:pt x="110287" y="0"/>
                                </a:lnTo>
                                <a:lnTo>
                                  <a:pt x="110287" y="39510"/>
                                </a:lnTo>
                                <a:lnTo>
                                  <a:pt x="47841" y="39510"/>
                                </a:lnTo>
                                <a:lnTo>
                                  <a:pt x="47841" y="70739"/>
                                </a:lnTo>
                                <a:lnTo>
                                  <a:pt x="106769" y="70739"/>
                                </a:lnTo>
                                <a:lnTo>
                                  <a:pt x="106769" y="109271"/>
                                </a:lnTo>
                                <a:lnTo>
                                  <a:pt x="47841" y="109271"/>
                                </a:lnTo>
                                <a:lnTo>
                                  <a:pt x="47841" y="139738"/>
                                </a:lnTo>
                                <a:lnTo>
                                  <a:pt x="110287" y="139738"/>
                                </a:lnTo>
                                <a:lnTo>
                                  <a:pt x="110287" y="180035"/>
                                </a:lnTo>
                                <a:lnTo>
                                  <a:pt x="0" y="18003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1259993" y="251803"/>
                            <a:ext cx="249047" cy="180023"/>
                          </a:xfrm>
                          <a:custGeom>
                            <a:avLst/>
                            <a:gdLst/>
                            <a:ahLst/>
                            <a:cxnLst/>
                            <a:rect l="0" t="0" r="0" b="0"/>
                            <a:pathLst>
                              <a:path w="249047" h="180023">
                                <a:moveTo>
                                  <a:pt x="0" y="0"/>
                                </a:moveTo>
                                <a:lnTo>
                                  <a:pt x="49619" y="0"/>
                                </a:lnTo>
                                <a:lnTo>
                                  <a:pt x="70256" y="86106"/>
                                </a:lnTo>
                                <a:cubicBezTo>
                                  <a:pt x="72530" y="95187"/>
                                  <a:pt x="74295" y="104242"/>
                                  <a:pt x="75806" y="113043"/>
                                </a:cubicBezTo>
                                <a:cubicBezTo>
                                  <a:pt x="77559" y="103746"/>
                                  <a:pt x="79832" y="94679"/>
                                  <a:pt x="82093" y="86106"/>
                                </a:cubicBezTo>
                                <a:lnTo>
                                  <a:pt x="104750" y="0"/>
                                </a:lnTo>
                                <a:lnTo>
                                  <a:pt x="144297" y="0"/>
                                </a:lnTo>
                                <a:lnTo>
                                  <a:pt x="166954" y="85598"/>
                                </a:lnTo>
                                <a:cubicBezTo>
                                  <a:pt x="171234" y="101714"/>
                                  <a:pt x="172479" y="110782"/>
                                  <a:pt x="172745" y="112039"/>
                                </a:cubicBezTo>
                                <a:cubicBezTo>
                                  <a:pt x="175006" y="100711"/>
                                  <a:pt x="176771" y="91897"/>
                                  <a:pt x="178283" y="85598"/>
                                </a:cubicBezTo>
                                <a:lnTo>
                                  <a:pt x="199441" y="0"/>
                                </a:lnTo>
                                <a:lnTo>
                                  <a:pt x="249047" y="0"/>
                                </a:lnTo>
                                <a:lnTo>
                                  <a:pt x="198183" y="180023"/>
                                </a:lnTo>
                                <a:lnTo>
                                  <a:pt x="152603" y="180023"/>
                                </a:lnTo>
                                <a:lnTo>
                                  <a:pt x="130442" y="103238"/>
                                </a:lnTo>
                                <a:cubicBezTo>
                                  <a:pt x="129184" y="98692"/>
                                  <a:pt x="127165" y="90640"/>
                                  <a:pt x="124396" y="79058"/>
                                </a:cubicBezTo>
                                <a:cubicBezTo>
                                  <a:pt x="122136" y="88379"/>
                                  <a:pt x="120371" y="96444"/>
                                  <a:pt x="118351" y="103238"/>
                                </a:cubicBezTo>
                                <a:lnTo>
                                  <a:pt x="96444" y="180023"/>
                                </a:lnTo>
                                <a:lnTo>
                                  <a:pt x="50876" y="18002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1520596" y="247511"/>
                            <a:ext cx="132956" cy="188925"/>
                          </a:xfrm>
                          <a:custGeom>
                            <a:avLst/>
                            <a:gdLst/>
                            <a:ahLst/>
                            <a:cxnLst/>
                            <a:rect l="0" t="0" r="0" b="0"/>
                            <a:pathLst>
                              <a:path w="132956" h="188925">
                                <a:moveTo>
                                  <a:pt x="71018" y="0"/>
                                </a:moveTo>
                                <a:cubicBezTo>
                                  <a:pt x="91161" y="0"/>
                                  <a:pt x="108776" y="5296"/>
                                  <a:pt x="124396" y="16116"/>
                                </a:cubicBezTo>
                                <a:lnTo>
                                  <a:pt x="109029" y="51371"/>
                                </a:lnTo>
                                <a:cubicBezTo>
                                  <a:pt x="97701" y="41796"/>
                                  <a:pt x="85623" y="37020"/>
                                  <a:pt x="74536" y="37020"/>
                                </a:cubicBezTo>
                                <a:cubicBezTo>
                                  <a:pt x="62459" y="37020"/>
                                  <a:pt x="54648" y="43561"/>
                                  <a:pt x="54648" y="52133"/>
                                </a:cubicBezTo>
                                <a:cubicBezTo>
                                  <a:pt x="54648" y="64973"/>
                                  <a:pt x="66992" y="67742"/>
                                  <a:pt x="83337" y="72022"/>
                                </a:cubicBezTo>
                                <a:cubicBezTo>
                                  <a:pt x="115329" y="80582"/>
                                  <a:pt x="132956" y="92418"/>
                                  <a:pt x="132956" y="125654"/>
                                </a:cubicBezTo>
                                <a:cubicBezTo>
                                  <a:pt x="132956" y="153791"/>
                                  <a:pt x="117940" y="175420"/>
                                  <a:pt x="92585" y="184476"/>
                                </a:cubicBezTo>
                                <a:lnTo>
                                  <a:pt x="65136" y="188925"/>
                                </a:lnTo>
                                <a:lnTo>
                                  <a:pt x="62923" y="188925"/>
                                </a:lnTo>
                                <a:lnTo>
                                  <a:pt x="29716" y="182786"/>
                                </a:lnTo>
                                <a:cubicBezTo>
                                  <a:pt x="19329" y="178473"/>
                                  <a:pt x="9696" y="171863"/>
                                  <a:pt x="0" y="162674"/>
                                </a:cubicBezTo>
                                <a:lnTo>
                                  <a:pt x="22161" y="126162"/>
                                </a:lnTo>
                                <a:cubicBezTo>
                                  <a:pt x="36513" y="142519"/>
                                  <a:pt x="50622" y="150838"/>
                                  <a:pt x="64973" y="150838"/>
                                </a:cubicBezTo>
                                <a:cubicBezTo>
                                  <a:pt x="78549" y="150838"/>
                                  <a:pt x="87389" y="142786"/>
                                  <a:pt x="87389" y="132207"/>
                                </a:cubicBezTo>
                                <a:cubicBezTo>
                                  <a:pt x="87389" y="117856"/>
                                  <a:pt x="77546" y="113576"/>
                                  <a:pt x="57163" y="108280"/>
                                </a:cubicBezTo>
                                <a:cubicBezTo>
                                  <a:pt x="24689" y="99720"/>
                                  <a:pt x="8814" y="86627"/>
                                  <a:pt x="8814" y="58420"/>
                                </a:cubicBezTo>
                                <a:cubicBezTo>
                                  <a:pt x="8814" y="24930"/>
                                  <a:pt x="33249" y="0"/>
                                  <a:pt x="710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33439" style="width:130.201pt;height:34.365pt;mso-position-horizontal-relative:char;mso-position-vertical-relative:line" coordsize="16535,4364">
                <v:shape id="Shape 7" style="position:absolute;width:527;height:1660;left:0;top:0;" coordsize="52781,166037" path="m0,0l52781,0l0,166037l0,0x">
                  <v:stroke weight="0pt" endcap="flat" joinstyle="miter" miterlimit="10" on="false" color="#000000" opacity="0"/>
                  <v:fill on="true" color="#181717"/>
                </v:shape>
                <v:shape id="Shape 8" style="position:absolute;width:660;height:778;left:1347;top:2025;" coordsize="66091,77876" path="m0,0l7976,0c47485,0,66091,7214,66091,40640c66091,73304,46723,77876,7976,77876l0,77876l0,0x">
                  <v:stroke weight="0pt" endcap="flat" joinstyle="miter" miterlimit="10" on="false" color="#000000" opacity="0"/>
                  <v:fill on="true" color="#181717"/>
                </v:shape>
                <v:shape id="Shape 9" style="position:absolute;width:921;height:1173;left:1320;top:3145;" coordsize="92189,117335" path="m0,0l4928,0l92189,117335l0,117335l0,0x">
                  <v:stroke weight="0pt" endcap="flat" joinstyle="miter" miterlimit="10" on="false" color="#000000" opacity="0"/>
                  <v:fill on="true" color="#181717"/>
                </v:shape>
                <v:shape id="Shape 10" style="position:absolute;width:609;height:1008;left:460;top:634;" coordsize="60985,100889" path="m30201,0l60985,100889l0,100889l30201,0x">
                  <v:stroke weight="0pt" endcap="flat" joinstyle="miter" miterlimit="10" on="false" color="#000000" opacity="0"/>
                  <v:fill on="true" color="#181717"/>
                </v:shape>
                <v:shape id="Shape 11" style="position:absolute;width:3312;height:4319;left:1004;top:0;" coordsize="331254,431902" path="m0,0l331254,0l331254,431902l173520,431902l83274,312674c124295,307734,145567,283045,145567,239370c145567,213919,135687,192646,119355,179730c103099,167157,82144,164668,54089,164541l0,0x">
                  <v:stroke weight="0pt" endcap="flat" joinstyle="miter" miterlimit="10" on="false" color="#000000" opacity="0"/>
                  <v:fill on="true" color="#181717"/>
                </v:shape>
                <v:shape id="Shape 12" style="position:absolute;width:906;height:2217;left:0;top:2101;" coordsize="90665,221704" path="m90665,0l90665,221704l0,221704l0,104615l32245,127l90665,0x">
                  <v:stroke weight="0pt" endcap="flat" joinstyle="miter" miterlimit="10" on="false" color="#000000" opacity="0"/>
                  <v:fill on="true" color="#181717"/>
                </v:shape>
                <v:shape id="Shape 13" style="position:absolute;width:931;height:1800;left:5068;top:0;" coordsize="93161,180048" path="m62192,0l93161,0l93161,29235l93155,29210c89891,42558,87630,50610,86868,53378l68732,112814l93161,112814l93161,147815l58166,147815l48844,180048l0,180048l62192,0x">
                  <v:stroke weight="0pt" endcap="flat" joinstyle="miter" miterlimit="10" on="false" color="#000000" opacity="0"/>
                  <v:fill on="true" color="#181717"/>
                </v:shape>
                <v:shape id="Shape 14" style="position:absolute;width:926;height:1800;left:6000;top:0;" coordsize="92666,180048" path="m0,0l30474,0l92666,180048l43821,180048l34754,147815l0,147815l0,112814l24429,112814l6039,53378c5664,51994,4972,49289,3964,45261l0,29235l0,0x">
                  <v:stroke weight="0pt" endcap="flat" joinstyle="miter" miterlimit="10" on="false" color="#000000" opacity="0"/>
                  <v:fill on="true" color="#181717"/>
                </v:shape>
                <v:shape id="Shape 15" style="position:absolute;width:1760;height:1800;left:7249;top:0;" coordsize="176009,180048" path="m0,0l47346,0l115316,92659c117094,94932,122885,105512,131699,124396c129934,110299,128930,98463,128930,88887l128930,0l176009,0l176009,180048l128930,180048l60935,87122c59169,84861,53378,74536,44564,55651c46330,69748,47346,81585,47346,91161l47346,180048l0,180048l0,0x">
                  <v:stroke weight="0pt" endcap="flat" joinstyle="miter" miterlimit="10" on="false" color="#000000" opacity="0"/>
                  <v:fill on="true" color="#181717"/>
                </v:shape>
                <v:shape id="Shape 16" style="position:absolute;width:1759;height:1800;left:9356;top:0;" coordsize="175997,180048" path="m0,0l47346,0l115316,92659c117094,94932,122885,105512,131686,124396c129921,110299,128918,98463,128918,88887l128918,0l175997,0l175997,180048l128918,180048l60935,87122c59169,84861,53365,74536,44564,55651c46317,69748,47346,81585,47346,91161l47346,180048l0,180048l0,0x">
                  <v:stroke weight="0pt" endcap="flat" joinstyle="miter" miterlimit="10" on="false" color="#000000" opacity="0"/>
                  <v:fill on="true" color="#181717"/>
                </v:shape>
                <v:shape id="Shape 17" style="position:absolute;width:1601;height:1848;left:11454;top:0;" coordsize="160147,184823" path="m0,0l48857,0l48857,97701c48857,129680,54648,143535,80073,143535c110045,143535,111303,124892,111303,86373l111303,0l160147,0l160147,107023c160147,161404,137236,184823,80073,184823c49619,184823,28473,177775,15608,162916c1257,146558,0,125400,0,97206l0,0x">
                  <v:stroke weight="0pt" endcap="flat" joinstyle="miter" miterlimit="10" on="false" color="#000000" opacity="0"/>
                  <v:fill on="true" color="#181717"/>
                </v:shape>
                <v:shape id="Shape 18" style="position:absolute;width:931;height:1800;left:13241;top:0;" coordsize="93161,180048" path="m62192,0l93161,0l93161,29234l89070,45261c87998,49289,87243,51994,86868,53378l68732,112814l93161,112814l93161,147815l58166,147815l48844,180048l0,180048l62192,0x">
                  <v:stroke weight="0pt" endcap="flat" joinstyle="miter" miterlimit="10" on="false" color="#000000" opacity="0"/>
                  <v:fill on="true" color="#181717"/>
                </v:shape>
                <v:shape id="Shape 19" style="position:absolute;width:926;height:1800;left:14173;top:0;" coordsize="92665,180048" path="m0,0l30461,0l92665,180048l43821,180048l34741,147815l0,147815l0,112814l24428,112814l6051,53378c5289,50610,3283,42558,6,29210l0,29234l0,0x">
                  <v:stroke weight="0pt" endcap="flat" joinstyle="miter" miterlimit="10" on="false" color="#000000" opacity="0"/>
                  <v:fill on="true" color="#181717"/>
                </v:shape>
                <v:shape id="Shape 20" style="position:absolute;width:1100;height:1800;left:15422;top:0;" coordsize="110020,180048" path="m0,0l49086,0l49086,137998l110020,137998l110020,180048l0,180048l0,0x">
                  <v:stroke weight="0pt" endcap="flat" joinstyle="miter" miterlimit="10" on="false" color="#000000" opacity="0"/>
                  <v:fill on="true" color="#181717"/>
                </v:shape>
                <v:shape id="Shape 21" style="position:absolute;width:658;height:1800;left:5111;top:2517;" coordsize="65849,180048" path="m0,0l54394,0l65849,551l65849,40147l55905,37770l46076,37770l46076,85115l55143,85115l65849,82663l65849,143296l46076,109538l46076,180048l0,180048l0,0x">
                  <v:stroke weight="0pt" endcap="flat" joinstyle="miter" miterlimit="10" on="false" color="#000000" opacity="0"/>
                  <v:fill on="true" color="#181717"/>
                </v:shape>
                <v:shape id="Shape 22" style="position:absolute;width:769;height:1794;left:5770;top:2523;" coordsize="76924,179497" path="m0,0l21847,1051c31667,2592,40291,5615,47968,11539c61062,21611,68110,36965,68110,55608c68110,83561,54013,101417,27826,106967l76924,179497l21527,179497l0,142746l0,82112l12278,79299c17317,75674,19774,70067,19774,62136c19774,52700,17444,46471,12564,42601l0,39596l0,0x">
                  <v:stroke weight="0pt" endcap="flat" joinstyle="miter" miterlimit="10" on="false" color="#000000" opacity="0"/>
                  <v:fill on="true" color="#181717"/>
                </v:shape>
                <v:shape id="Shape 23" style="position:absolute;width:1102;height:1800;left:6851;top:2518;" coordsize="110287,180035" path="m0,0l110287,0l110287,39510l47841,39510l47841,70739l106769,70739l106769,109271l47841,109271l47841,139738l110287,139738l110287,180035l0,180035l0,0x">
                  <v:stroke weight="0pt" endcap="flat" joinstyle="miter" miterlimit="10" on="false" color="#000000" opacity="0"/>
                  <v:fill on="true" color="#181717"/>
                </v:shape>
                <v:shape id="Shape 24" style="position:absolute;width:1883;height:1800;left:8190;top:2517;" coordsize="188354,180048" path="m0,0l52121,0l88138,100724c88887,102743,90907,110795,94183,124892c97434,110795,99720,102743,100470,100724l136233,0l188354,0l112801,180048l75540,180048l0,0x">
                  <v:stroke weight="0pt" endcap="flat" joinstyle="miter" miterlimit="10" on="false" color="#000000" opacity="0"/>
                  <v:fill on="true" color="#181717"/>
                </v:shape>
                <v:shape id="Shape 42339" style="position:absolute;width:495;height:1800;left:10384;top:2518;" coordsize="49593,180036" path="m0,0l49593,0l49593,180036l0,180036l0,0">
                  <v:stroke weight="0pt" endcap="flat" joinstyle="miter" miterlimit="10" on="false" color="#000000" opacity="0"/>
                  <v:fill on="true" color="#181717"/>
                </v:shape>
                <v:shape id="Shape 26" style="position:absolute;width:1102;height:1800;left:11237;top:2518;" coordsize="110287,180035" path="m0,0l110287,0l110287,39510l47841,39510l47841,70739l106769,70739l106769,109271l47841,109271l47841,139738l110287,139738l110287,180035l0,180035l0,0x">
                  <v:stroke weight="0pt" endcap="flat" joinstyle="miter" miterlimit="10" on="false" color="#000000" opacity="0"/>
                  <v:fill on="true" color="#181717"/>
                </v:shape>
                <v:shape id="Shape 27" style="position:absolute;width:2490;height:1800;left:12599;top:2518;" coordsize="249047,180023" path="m0,0l49619,0l70256,86106c72530,95187,74295,104242,75806,113043c77559,103746,79832,94679,82093,86106l104750,0l144297,0l166954,85598c171234,101714,172479,110782,172745,112039c175006,100711,176771,91897,178283,85598l199441,0l249047,0l198183,180023l152603,180023l130442,103238c129184,98692,127165,90640,124396,79058c122136,88379,120371,96444,118351,103238l96444,180023l50876,180023l0,0x">
                  <v:stroke weight="0pt" endcap="flat" joinstyle="miter" miterlimit="10" on="false" color="#000000" opacity="0"/>
                  <v:fill on="true" color="#181717"/>
                </v:shape>
                <v:shape id="Shape 28" style="position:absolute;width:1329;height:1889;left:15205;top:2475;" coordsize="132956,188925" path="m71018,0c91161,0,108776,5296,124396,16116l109029,51371c97701,41796,85623,37020,74536,37020c62459,37020,54648,43561,54648,52133c54648,64973,66992,67742,83337,72022c115329,80582,132956,92418,132956,125654c132956,153791,117940,175420,92585,184476l65136,188925l62923,188925l29716,182786c19329,178473,9696,171863,0,162674l22161,126162c36513,142519,50622,150838,64973,150838c78549,150838,87389,142786,87389,132207c87389,117856,77546,113576,57163,108280c24689,99720,8814,86627,8814,58420c8814,24930,33249,0,71018,0x">
                  <v:stroke weight="0pt" endcap="flat" joinstyle="miter" miterlimit="10" on="false" color="#000000" opacity="0"/>
                  <v:fill on="true" color="#181717"/>
                </v:shape>
              </v:group>
            </w:pict>
          </mc:Fallback>
        </mc:AlternateContent>
      </w:r>
    </w:p>
    <w:p w:rsidR="000A40BF" w:rsidRDefault="005C36ED">
      <w:pPr>
        <w:spacing w:after="190"/>
        <w:ind w:left="3706"/>
      </w:pPr>
      <w:r>
        <w:rPr>
          <w:i/>
          <w:sz w:val="28"/>
        </w:rPr>
        <w:t>Annual Review of Public Health</w:t>
      </w:r>
    </w:p>
    <w:p w:rsidR="000A40BF" w:rsidRDefault="005C36ED">
      <w:pPr>
        <w:spacing w:after="0"/>
        <w:ind w:left="3701" w:hanging="10"/>
      </w:pPr>
      <w:bookmarkStart w:id="0" w:name="_GoBack"/>
      <w:bookmarkEnd w:id="0"/>
      <w:r>
        <w:rPr>
          <w:color w:val="A38D84"/>
          <w:sz w:val="42"/>
        </w:rPr>
        <w:t>Measures of Racism, Sexism,</w:t>
      </w:r>
    </w:p>
    <w:p w:rsidR="000A40BF" w:rsidRDefault="005C36ED">
      <w:pPr>
        <w:spacing w:after="0"/>
        <w:ind w:left="3701" w:hanging="10"/>
      </w:pPr>
      <w:r>
        <w:rPr>
          <w:color w:val="A38D84"/>
          <w:sz w:val="42"/>
        </w:rPr>
        <w:t>Heterosexism, and Gender</w:t>
      </w:r>
    </w:p>
    <w:p w:rsidR="000A40BF" w:rsidRDefault="005C36ED">
      <w:pPr>
        <w:spacing w:after="0"/>
        <w:ind w:left="3701" w:hanging="10"/>
      </w:pPr>
      <w:r>
        <w:rPr>
          <w:color w:val="A38D84"/>
          <w:sz w:val="42"/>
        </w:rPr>
        <w:t>Binarism for Health Equity</w:t>
      </w:r>
    </w:p>
    <w:p w:rsidR="000A40BF" w:rsidRDefault="005C36ED">
      <w:pPr>
        <w:spacing w:after="0"/>
        <w:ind w:left="3701" w:hanging="10"/>
      </w:pPr>
      <w:r>
        <w:rPr>
          <w:noProof/>
        </w:rPr>
        <mc:AlternateContent>
          <mc:Choice Requires="wpg">
            <w:drawing>
              <wp:anchor distT="0" distB="0" distL="114300" distR="114300" simplePos="0" relativeHeight="251658240" behindDoc="0" locked="0" layoutInCell="1" allowOverlap="1">
                <wp:simplePos x="0" y="0"/>
                <wp:positionH relativeFrom="page">
                  <wp:posOffset>32207</wp:posOffset>
                </wp:positionH>
                <wp:positionV relativeFrom="page">
                  <wp:posOffset>3422244</wp:posOffset>
                </wp:positionV>
                <wp:extent cx="193040" cy="3214015"/>
                <wp:effectExtent l="0" t="0" r="0" b="0"/>
                <wp:wrapSquare wrapText="bothSides"/>
                <wp:docPr id="33440" name="Group 33440"/>
                <wp:cNvGraphicFramePr/>
                <a:graphic xmlns:a="http://schemas.openxmlformats.org/drawingml/2006/main">
                  <a:graphicData uri="http://schemas.microsoft.com/office/word/2010/wordprocessingGroup">
                    <wpg:wgp>
                      <wpg:cNvGrpSpPr/>
                      <wpg:grpSpPr>
                        <a:xfrm>
                          <a:off x="0" y="0"/>
                          <a:ext cx="193040" cy="3214015"/>
                          <a:chOff x="0" y="0"/>
                          <a:chExt cx="193040" cy="3214015"/>
                        </a:xfrm>
                      </wpg:grpSpPr>
                      <wps:wsp>
                        <wps:cNvPr id="109" name="Rectangle 109"/>
                        <wps:cNvSpPr/>
                        <wps:spPr>
                          <a:xfrm rot="-5399999">
                            <a:off x="-2076511" y="1015887"/>
                            <a:ext cx="4274640" cy="121615"/>
                          </a:xfrm>
                          <a:prstGeom prst="rect">
                            <a:avLst/>
                          </a:prstGeom>
                          <a:ln>
                            <a:noFill/>
                          </a:ln>
                        </wps:spPr>
                        <wps:txbx>
                          <w:txbxContent>
                            <w:p w:rsidR="000A40BF" w:rsidRDefault="005C36ED">
                              <w:r>
                                <w:rPr>
                                  <w:rFonts w:ascii="Times New Roman" w:eastAsia="Times New Roman" w:hAnsi="Times New Roman" w:cs="Times New Roman"/>
                                  <w:sz w:val="16"/>
                                </w:rPr>
                                <w:t>Annu. Rev. Public Health 2020.41. Downloaded from www.annualreviews.org</w:t>
                              </w:r>
                            </w:p>
                          </w:txbxContent>
                        </wps:txbx>
                        <wps:bodyPr horzOverflow="overflow" vert="horz" lIns="0" tIns="0" rIns="0" bIns="0" rtlCol="0">
                          <a:noAutofit/>
                        </wps:bodyPr>
                      </wps:wsp>
                      <wps:wsp>
                        <wps:cNvPr id="110" name="Rectangle 110"/>
                        <wps:cNvSpPr/>
                        <wps:spPr>
                          <a:xfrm rot="-5399999">
                            <a:off x="-1920522" y="1029382"/>
                            <a:ext cx="4165862" cy="121615"/>
                          </a:xfrm>
                          <a:prstGeom prst="rect">
                            <a:avLst/>
                          </a:prstGeom>
                          <a:ln>
                            <a:noFill/>
                          </a:ln>
                        </wps:spPr>
                        <wps:txbx>
                          <w:txbxContent>
                            <w:p w:rsidR="000A40BF" w:rsidRDefault="005C36ED">
                              <w:r>
                                <w:rPr>
                                  <w:rFonts w:ascii="Times New Roman" w:eastAsia="Times New Roman" w:hAnsi="Times New Roman" w:cs="Times New Roman"/>
                                  <w:sz w:val="16"/>
                                </w:rPr>
                                <w:t xml:space="preserve"> Access provided by Harvard University on 11/25/19. For personal use only. </w:t>
                              </w:r>
                            </w:p>
                          </w:txbxContent>
                        </wps:txbx>
                        <wps:bodyPr horzOverflow="overflow" vert="horz" lIns="0" tIns="0" rIns="0" bIns="0" rtlCol="0">
                          <a:noAutofit/>
                        </wps:bodyPr>
                      </wps:wsp>
                    </wpg:wgp>
                  </a:graphicData>
                </a:graphic>
              </wp:anchor>
            </w:drawing>
          </mc:Choice>
          <mc:Fallback xmlns:a="http://schemas.openxmlformats.org/drawingml/2006/main">
            <w:pict>
              <v:group id="Group 33440" style="width:15.2pt;height:253.072pt;position:absolute;mso-position-horizontal-relative:page;mso-position-horizontal:absolute;margin-left:2.536pt;mso-position-vertical-relative:page;margin-top:269.468pt;" coordsize="1930,32140">
                <v:rect id="Rectangle 109" style="position:absolute;width:42746;height:1216;left:-20765;top:10158;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Annu. Rev. Public Health 2020.41. Downloaded from www.annualreviews.org</w:t>
                        </w:r>
                      </w:p>
                    </w:txbxContent>
                  </v:textbox>
                </v:rect>
                <v:rect id="Rectangle 110" style="position:absolute;width:41658;height:1216;left:-19205;top:10293;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 Access provided by Harvard University on 11/25/19. For personal use only. </w:t>
                        </w:r>
                      </w:p>
                    </w:txbxContent>
                  </v:textbox>
                </v:rect>
                <w10:wrap type="square"/>
              </v:group>
            </w:pict>
          </mc:Fallback>
        </mc:AlternateContent>
      </w:r>
      <w:r>
        <w:rPr>
          <w:color w:val="A38D84"/>
          <w:sz w:val="42"/>
        </w:rPr>
        <w:t>Research: From Structural</w:t>
      </w:r>
    </w:p>
    <w:p w:rsidR="000A40BF" w:rsidRDefault="005C36ED">
      <w:pPr>
        <w:spacing w:after="0"/>
        <w:ind w:left="3701" w:hanging="10"/>
      </w:pPr>
      <w:r>
        <w:rPr>
          <w:color w:val="A38D84"/>
          <w:sz w:val="42"/>
        </w:rPr>
        <w:t>Injustice to Embodied</w:t>
      </w:r>
    </w:p>
    <w:p w:rsidR="000A40BF" w:rsidRDefault="005C36ED">
      <w:pPr>
        <w:spacing w:after="56"/>
        <w:ind w:left="3701" w:hanging="10"/>
      </w:pPr>
      <w:r>
        <w:rPr>
          <w:color w:val="A38D84"/>
          <w:sz w:val="42"/>
        </w:rPr>
        <w:t>Harm—an Ecosocial Analysis</w:t>
      </w:r>
    </w:p>
    <w:p w:rsidR="000A40BF" w:rsidRDefault="005C36ED">
      <w:pPr>
        <w:spacing w:after="0"/>
        <w:ind w:left="3706"/>
      </w:pPr>
      <w:r>
        <w:rPr>
          <w:sz w:val="24"/>
        </w:rPr>
        <w:t>Nancy Krieger</w:t>
      </w:r>
    </w:p>
    <w:p w:rsidR="000A40BF" w:rsidRDefault="005C36ED">
      <w:pPr>
        <w:spacing w:after="5"/>
        <w:ind w:left="3716" w:hanging="10"/>
        <w:jc w:val="both"/>
      </w:pPr>
      <w:r>
        <w:rPr>
          <w:sz w:val="14"/>
        </w:rPr>
        <w:t>Department of Social and Behavioral Sciences, Harvard T.H. Chan School of Public Health,</w:t>
      </w:r>
    </w:p>
    <w:p w:rsidR="000A40BF" w:rsidRDefault="005C36ED">
      <w:pPr>
        <w:spacing w:after="268"/>
        <w:ind w:left="3716" w:hanging="10"/>
        <w:jc w:val="both"/>
      </w:pPr>
      <w:r>
        <w:rPr>
          <w:sz w:val="14"/>
        </w:rPr>
        <w:t>Ha</w:t>
      </w:r>
      <w:r>
        <w:rPr>
          <w:sz w:val="14"/>
        </w:rPr>
        <w:t>rvard University, Boston, Massachusetts 02115, USA; email: nkrieger@hsph.harvard.edu</w:t>
      </w:r>
    </w:p>
    <w:tbl>
      <w:tblPr>
        <w:tblStyle w:val="TableGrid"/>
        <w:tblW w:w="11118" w:type="dxa"/>
        <w:tblInd w:w="-896" w:type="dxa"/>
        <w:tblCellMar>
          <w:top w:w="223" w:type="dxa"/>
          <w:left w:w="0" w:type="dxa"/>
          <w:bottom w:w="115" w:type="dxa"/>
          <w:right w:w="687" w:type="dxa"/>
        </w:tblCellMar>
        <w:tblLook w:val="04A0" w:firstRow="1" w:lastRow="0" w:firstColumn="1" w:lastColumn="0" w:noHBand="0" w:noVBand="1"/>
      </w:tblPr>
      <w:tblGrid>
        <w:gridCol w:w="4602"/>
        <w:gridCol w:w="6516"/>
      </w:tblGrid>
      <w:tr w:rsidR="000A40BF">
        <w:trPr>
          <w:trHeight w:val="5409"/>
        </w:trPr>
        <w:tc>
          <w:tcPr>
            <w:tcW w:w="4603" w:type="dxa"/>
            <w:tcBorders>
              <w:top w:val="nil"/>
              <w:left w:val="nil"/>
              <w:bottom w:val="nil"/>
              <w:right w:val="nil"/>
            </w:tcBorders>
            <w:shd w:val="clear" w:color="auto" w:fill="F8F3DC"/>
          </w:tcPr>
          <w:p w:rsidR="000A40BF" w:rsidRDefault="005C36ED">
            <w:pPr>
              <w:spacing w:after="125"/>
              <w:ind w:left="1196"/>
            </w:pPr>
            <w:r>
              <w:rPr>
                <w:sz w:val="14"/>
              </w:rPr>
              <w:lastRenderedPageBreak/>
              <w:t>Annu. Rev. Public Health 2020. 41:4.1–4.26</w:t>
            </w:r>
          </w:p>
          <w:p w:rsidR="000A40BF" w:rsidRDefault="005C36ED">
            <w:pPr>
              <w:spacing w:after="119" w:line="254" w:lineRule="auto"/>
              <w:ind w:left="1196"/>
            </w:pPr>
            <w:r>
              <w:rPr>
                <w:sz w:val="14"/>
              </w:rPr>
              <w:t xml:space="preserve">The </w:t>
            </w:r>
            <w:r>
              <w:rPr>
                <w:i/>
                <w:sz w:val="14"/>
              </w:rPr>
              <w:t xml:space="preserve">Annual Review of Public Health </w:t>
            </w:r>
            <w:r>
              <w:rPr>
                <w:sz w:val="14"/>
              </w:rPr>
              <w:t>is online at publhealth.annualreviews.org</w:t>
            </w:r>
          </w:p>
          <w:p w:rsidR="000A40BF" w:rsidRDefault="005C36ED">
            <w:pPr>
              <w:spacing w:after="119" w:line="253" w:lineRule="auto"/>
              <w:ind w:left="1196"/>
            </w:pPr>
            <w:hyperlink r:id="rId7">
              <w:r>
                <w:rPr>
                  <w:sz w:val="14"/>
                </w:rPr>
                <w:t>https://doi.org/10.1146/annurev-publhealth</w:t>
              </w:r>
            </w:hyperlink>
            <w:hyperlink r:id="rId8">
              <w:r>
                <w:rPr>
                  <w:sz w:val="14"/>
                </w:rPr>
                <w:t>040119-094017</w:t>
              </w:r>
            </w:hyperlink>
          </w:p>
          <w:p w:rsidR="000A40BF" w:rsidRDefault="005C36ED">
            <w:pPr>
              <w:spacing w:after="0"/>
              <w:ind w:left="1196" w:right="267"/>
            </w:pPr>
            <w:r>
              <w:rPr>
                <w:sz w:val="14"/>
              </w:rPr>
              <w:t>Copyright © 2020 by Annual Reviews. All rights res</w:t>
            </w:r>
            <w:r>
              <w:rPr>
                <w:sz w:val="14"/>
              </w:rPr>
              <w:t>erved</w:t>
            </w:r>
          </w:p>
        </w:tc>
        <w:tc>
          <w:tcPr>
            <w:tcW w:w="6516" w:type="dxa"/>
            <w:tcBorders>
              <w:top w:val="nil"/>
              <w:left w:val="nil"/>
              <w:bottom w:val="nil"/>
              <w:right w:val="nil"/>
            </w:tcBorders>
            <w:shd w:val="clear" w:color="auto" w:fill="F8F3DC"/>
            <w:vAlign w:val="bottom"/>
          </w:tcPr>
          <w:p w:rsidR="000A40BF" w:rsidRDefault="005C36ED">
            <w:pPr>
              <w:spacing w:after="56"/>
            </w:pPr>
            <w:r>
              <w:rPr>
                <w:b/>
                <w:color w:val="A42B25"/>
                <w:sz w:val="20"/>
              </w:rPr>
              <w:t>Keywords</w:t>
            </w:r>
          </w:p>
          <w:p w:rsidR="000A40BF" w:rsidRDefault="005C36ED">
            <w:pPr>
              <w:spacing w:after="159" w:line="262" w:lineRule="auto"/>
            </w:pPr>
            <w:r>
              <w:rPr>
                <w:sz w:val="18"/>
              </w:rPr>
              <w:t>gender identity, health equity, heterosexism, racism, sexism, structural injustice</w:t>
            </w:r>
          </w:p>
          <w:p w:rsidR="000A40BF" w:rsidRDefault="005C36ED">
            <w:pPr>
              <w:spacing w:after="56"/>
            </w:pPr>
            <w:r>
              <w:rPr>
                <w:b/>
                <w:color w:val="A42B25"/>
                <w:sz w:val="20"/>
              </w:rPr>
              <w:t>Abstract</w:t>
            </w:r>
          </w:p>
          <w:p w:rsidR="000A40BF" w:rsidRDefault="005C36ED">
            <w:pPr>
              <w:spacing w:after="0"/>
              <w:ind w:right="143"/>
              <w:jc w:val="both"/>
            </w:pPr>
            <w:r>
              <w:rPr>
                <w:sz w:val="18"/>
              </w:rPr>
              <w:t>Racism. Sexism. Heterosexism. Gender binarism. Together, they comprise intimately harmful, distinct, and entangled societal systems of self-serving d</w:t>
            </w:r>
            <w:r>
              <w:rPr>
                <w:sz w:val="18"/>
              </w:rPr>
              <w:t>ominationandprivilegethatstructuretheembodimentofhealthinequities. Guided by the ecosocial theory of disease distribution, I synthesize key features of the specified “isms” and provide a measurement schema, informed by research from both the Global North a</w:t>
            </w:r>
            <w:r>
              <w:rPr>
                <w:sz w:val="18"/>
              </w:rPr>
              <w:t>nd the Global South. Metrics discussed include (</w:t>
            </w:r>
            <w:r>
              <w:rPr>
                <w:i/>
                <w:sz w:val="18"/>
              </w:rPr>
              <w:t>a</w:t>
            </w:r>
            <w:r>
              <w:rPr>
                <w:sz w:val="18"/>
              </w:rPr>
              <w:t>) structural, including explicit rules and laws, nonexplicit rules and laws, and area-based or institutional nonrule measures; and (</w:t>
            </w:r>
            <w:r>
              <w:rPr>
                <w:i/>
                <w:sz w:val="18"/>
              </w:rPr>
              <w:t>b</w:t>
            </w:r>
            <w:r>
              <w:rPr>
                <w:sz w:val="18"/>
              </w:rPr>
              <w:t>) individual-level (exposures and internalized) measures, including explicit self-report, implicit, and experimental. Recommendations include (</w:t>
            </w:r>
            <w:r>
              <w:rPr>
                <w:i/>
                <w:sz w:val="18"/>
              </w:rPr>
              <w:t>a</w:t>
            </w:r>
            <w:r>
              <w:rPr>
                <w:sz w:val="18"/>
              </w:rPr>
              <w:t>) expanding the use of structural measures to extend beyond the current primary emphasis on psychosocial individ</w:t>
            </w:r>
            <w:r>
              <w:rPr>
                <w:sz w:val="18"/>
              </w:rPr>
              <w:t>ual-level measures; (</w:t>
            </w:r>
            <w:r>
              <w:rPr>
                <w:i/>
                <w:sz w:val="18"/>
              </w:rPr>
              <w:t>b</w:t>
            </w:r>
            <w:r>
              <w:rPr>
                <w:sz w:val="18"/>
              </w:rPr>
              <w:t>) analyzing exposure in relation to both life course and historical generation; (</w:t>
            </w:r>
            <w:r>
              <w:rPr>
                <w:i/>
                <w:sz w:val="18"/>
              </w:rPr>
              <w:t>c</w:t>
            </w:r>
            <w:r>
              <w:rPr>
                <w:sz w:val="18"/>
              </w:rPr>
              <w:t>) developing measures of anti-isms; and (</w:t>
            </w:r>
            <w:r>
              <w:rPr>
                <w:i/>
                <w:sz w:val="18"/>
              </w:rPr>
              <w:t>d</w:t>
            </w:r>
            <w:r>
              <w:rPr>
                <w:sz w:val="18"/>
              </w:rPr>
              <w:t>) developing terrestrially grounded measures that can reveal links between the structural drivers of unjust is</w:t>
            </w:r>
            <w:r>
              <w:rPr>
                <w:sz w:val="18"/>
              </w:rPr>
              <w:t>ms and their toll on environmental degradation, climate change, and health inequities.</w:t>
            </w:r>
          </w:p>
        </w:tc>
      </w:tr>
    </w:tbl>
    <w:p w:rsidR="000A40BF" w:rsidRDefault="005C36ED">
      <w:pPr>
        <w:pStyle w:val="Heading1"/>
        <w:ind w:left="1788"/>
      </w:pPr>
      <w:r>
        <w:t>INTRODUCTION</w:t>
      </w:r>
    </w:p>
    <w:p w:rsidR="000A40BF" w:rsidRDefault="005C36ED">
      <w:pPr>
        <w:spacing w:after="4" w:line="270" w:lineRule="auto"/>
        <w:ind w:left="1788" w:right="290" w:hanging="10"/>
        <w:jc w:val="both"/>
      </w:pPr>
      <w:r>
        <w:rPr>
          <w:sz w:val="18"/>
        </w:rPr>
        <w:t xml:space="preserve">Racism. Sexism. Heterosexism. Gender binarism. Each of these seemingly abstract terms encompasses very real and intimately harmful and distinct societal systems of self-serving domination and privilege (13, 67, 74) that are created by people and structure </w:t>
      </w:r>
      <w:r>
        <w:rPr>
          <w:sz w:val="18"/>
        </w:rPr>
        <w:t>health inequities (99)—that is, unjust, unnecessary, and preventable differences in health status between social groups (26, 194). Accounting for the avoidable and inequitable suffering these “isms”cause requires measures of exposure that are attuned to (</w:t>
      </w:r>
      <w:r>
        <w:rPr>
          <w:i/>
          <w:sz w:val="18"/>
        </w:rPr>
        <w:t>a</w:t>
      </w:r>
      <w:r>
        <w:rPr>
          <w:sz w:val="18"/>
        </w:rPr>
        <w:t>) the explicit and tacit rules that codefine the social groups at issue and the polarities of superior/inferior and normal/deviant they encompass and (</w:t>
      </w:r>
      <w:r>
        <w:rPr>
          <w:i/>
          <w:sz w:val="18"/>
        </w:rPr>
        <w:t>b</w:t>
      </w:r>
      <w:r>
        <w:rPr>
          <w:sz w:val="18"/>
        </w:rPr>
        <w:t>) clarifying not only who is harmed but who gains, socially and materially, from these divisions (13, 99</w:t>
      </w:r>
      <w:r>
        <w:rPr>
          <w:sz w:val="18"/>
        </w:rPr>
        <w:t>). It also requires challenging biological essentialism and situating human power relations in the larger context of life on Earth (57, 61, 65, 97, 117).</w:t>
      </w:r>
    </w:p>
    <w:p w:rsidR="000A40BF" w:rsidRDefault="005C36ED">
      <w:pPr>
        <w:spacing w:after="4" w:line="270" w:lineRule="auto"/>
        <w:ind w:left="1778" w:right="290" w:firstLine="239"/>
        <w:jc w:val="both"/>
      </w:pPr>
      <w:r>
        <w:rPr>
          <w:sz w:val="18"/>
        </w:rPr>
        <w:t>These may appear to be obvious statements. However, prior to the 1990s, only scant research measured t</w:t>
      </w:r>
      <w:r>
        <w:rPr>
          <w:sz w:val="18"/>
        </w:rPr>
        <w:t>he impact of discrimination and health, and research conducted since then, largely in the Global North, has chiefly used individual-level measures of self-reported experiences of discrimination (91, 99, 157, 196) (</w:t>
      </w:r>
      <w:r>
        <w:rPr>
          <w:b/>
          <w:sz w:val="18"/>
        </w:rPr>
        <w:t>Supplemental Table 1</w:t>
      </w:r>
      <w:r>
        <w:rPr>
          <w:sz w:val="18"/>
        </w:rPr>
        <w:t>). Only in the past 10</w:t>
      </w:r>
      <w:r>
        <w:rPr>
          <w:sz w:val="18"/>
        </w:rPr>
        <w:t xml:space="preserve"> years has a body of research emerged regarding the health impact of what variously is referred to as structural or institutional discrimination (8, 58, 77, 99, 196), albeit using a confusing welter of heterogeneous social metrics. Only a small fraction of</w:t>
      </w:r>
      <w:r>
        <w:rPr>
          <w:sz w:val="18"/>
        </w:rPr>
        <w:t xml:space="preserve"> this work has addressed environmental racism (43, 182); even less has focused on global climate change (57, 162) (</w:t>
      </w:r>
      <w:r>
        <w:rPr>
          <w:b/>
          <w:sz w:val="18"/>
        </w:rPr>
        <w:t>Supplemental Table 1</w:t>
      </w:r>
      <w:r>
        <w:rPr>
          <w:sz w:val="18"/>
        </w:rPr>
        <w:t>).</w:t>
      </w:r>
    </w:p>
    <w:p w:rsidR="000A40BF" w:rsidRDefault="005C36ED">
      <w:pPr>
        <w:spacing w:after="473" w:line="270" w:lineRule="auto"/>
        <w:ind w:left="1778" w:right="290" w:firstLine="239"/>
        <w:jc w:val="both"/>
      </w:pPr>
      <w:r>
        <w:rPr>
          <w:noProof/>
        </w:rPr>
        <mc:AlternateContent>
          <mc:Choice Requires="wpg">
            <w:drawing>
              <wp:anchor distT="0" distB="0" distL="114300" distR="114300" simplePos="0" relativeHeight="251659264" behindDoc="0" locked="0" layoutInCell="1" allowOverlap="1">
                <wp:simplePos x="0" y="0"/>
                <wp:positionH relativeFrom="page">
                  <wp:posOffset>32207</wp:posOffset>
                </wp:positionH>
                <wp:positionV relativeFrom="page">
                  <wp:posOffset>3422244</wp:posOffset>
                </wp:positionV>
                <wp:extent cx="193040" cy="3214015"/>
                <wp:effectExtent l="0" t="0" r="0" b="0"/>
                <wp:wrapSquare wrapText="bothSides"/>
                <wp:docPr id="32815" name="Group 32815"/>
                <wp:cNvGraphicFramePr/>
                <a:graphic xmlns:a="http://schemas.openxmlformats.org/drawingml/2006/main">
                  <a:graphicData uri="http://schemas.microsoft.com/office/word/2010/wordprocessingGroup">
                    <wpg:wgp>
                      <wpg:cNvGrpSpPr/>
                      <wpg:grpSpPr>
                        <a:xfrm>
                          <a:off x="0" y="0"/>
                          <a:ext cx="193040" cy="3214015"/>
                          <a:chOff x="0" y="0"/>
                          <a:chExt cx="193040" cy="3214015"/>
                        </a:xfrm>
                      </wpg:grpSpPr>
                      <wps:wsp>
                        <wps:cNvPr id="229" name="Rectangle 229"/>
                        <wps:cNvSpPr/>
                        <wps:spPr>
                          <a:xfrm rot="-5399999">
                            <a:off x="-2076511" y="1015887"/>
                            <a:ext cx="4274640" cy="121615"/>
                          </a:xfrm>
                          <a:prstGeom prst="rect">
                            <a:avLst/>
                          </a:prstGeom>
                          <a:ln>
                            <a:noFill/>
                          </a:ln>
                        </wps:spPr>
                        <wps:txbx>
                          <w:txbxContent>
                            <w:p w:rsidR="000A40BF" w:rsidRDefault="005C36ED">
                              <w:r>
                                <w:rPr>
                                  <w:rFonts w:ascii="Times New Roman" w:eastAsia="Times New Roman" w:hAnsi="Times New Roman" w:cs="Times New Roman"/>
                                  <w:sz w:val="16"/>
                                </w:rPr>
                                <w:t>Annu. Rev. Public Health 2020.41. Downloaded from www.annualreviews.org</w:t>
                              </w:r>
                            </w:p>
                          </w:txbxContent>
                        </wps:txbx>
                        <wps:bodyPr horzOverflow="overflow" vert="horz" lIns="0" tIns="0" rIns="0" bIns="0" rtlCol="0">
                          <a:noAutofit/>
                        </wps:bodyPr>
                      </wps:wsp>
                      <wps:wsp>
                        <wps:cNvPr id="230" name="Rectangle 230"/>
                        <wps:cNvSpPr/>
                        <wps:spPr>
                          <a:xfrm rot="-5399999">
                            <a:off x="-1920522" y="1029382"/>
                            <a:ext cx="4165862" cy="121615"/>
                          </a:xfrm>
                          <a:prstGeom prst="rect">
                            <a:avLst/>
                          </a:prstGeom>
                          <a:ln>
                            <a:noFill/>
                          </a:ln>
                        </wps:spPr>
                        <wps:txbx>
                          <w:txbxContent>
                            <w:p w:rsidR="000A40BF" w:rsidRDefault="005C36ED">
                              <w:r>
                                <w:rPr>
                                  <w:rFonts w:ascii="Times New Roman" w:eastAsia="Times New Roman" w:hAnsi="Times New Roman" w:cs="Times New Roman"/>
                                  <w:sz w:val="16"/>
                                </w:rPr>
                                <w:t xml:space="preserve"> Access provided by Harvard University on</w:t>
                              </w:r>
                              <w:r>
                                <w:rPr>
                                  <w:rFonts w:ascii="Times New Roman" w:eastAsia="Times New Roman" w:hAnsi="Times New Roman" w:cs="Times New Roman"/>
                                  <w:sz w:val="16"/>
                                </w:rPr>
                                <w:t xml:space="preserve"> 11/25/19. For personal use only. </w:t>
                              </w:r>
                            </w:p>
                          </w:txbxContent>
                        </wps:txbx>
                        <wps:bodyPr horzOverflow="overflow" vert="horz" lIns="0" tIns="0" rIns="0" bIns="0" rtlCol="0">
                          <a:noAutofit/>
                        </wps:bodyPr>
                      </wps:wsp>
                    </wpg:wgp>
                  </a:graphicData>
                </a:graphic>
              </wp:anchor>
            </w:drawing>
          </mc:Choice>
          <mc:Fallback xmlns:a="http://schemas.openxmlformats.org/drawingml/2006/main">
            <w:pict>
              <v:group id="Group 32815" style="width:15.2pt;height:253.072pt;position:absolute;mso-position-horizontal-relative:page;mso-position-horizontal:absolute;margin-left:2.536pt;mso-position-vertical-relative:page;margin-top:269.468pt;" coordsize="1930,32140">
                <v:rect id="Rectangle 229" style="position:absolute;width:42746;height:1216;left:-20765;top:10158;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Annu. Rev. Public Health 2020.41. Downloaded from www.annualreviews.org</w:t>
                        </w:r>
                      </w:p>
                    </w:txbxContent>
                  </v:textbox>
                </v:rect>
                <v:rect id="Rectangle 230" style="position:absolute;width:41658;height:1216;left:-19205;top:10293;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 Access provided by Harvard University on 11/25/19. For personal use only. </w:t>
                        </w:r>
                      </w:p>
                    </w:txbxContent>
                  </v:textbox>
                </v:rect>
                <w10:wrap type="square"/>
              </v:group>
            </w:pict>
          </mc:Fallback>
        </mc:AlternateContent>
      </w:r>
      <w:r>
        <w:rPr>
          <w:sz w:val="18"/>
        </w:rPr>
        <w:t xml:space="preserve">Accordingly, in this review I focus first on first principles for thinking through what measuring isms entails—whether for the isms I was invited to address or those beyond the scope of this review—and why this can vary, </w:t>
      </w:r>
      <w:r>
        <w:rPr>
          <w:sz w:val="18"/>
        </w:rPr>
        <w:t xml:space="preserve">not only across different types of injustice and in different societal contexts, but </w:t>
      </w:r>
      <w:r>
        <w:rPr>
          <w:sz w:val="18"/>
        </w:rPr>
        <w:lastRenderedPageBreak/>
        <w:t>also over time, depending on advances and setbacks in collective efforts to build equitable societies. Drawing on the ecosocial theory of disease distribution (91, 93, 97)</w:t>
      </w:r>
      <w:r>
        <w:rPr>
          <w:sz w:val="18"/>
        </w:rPr>
        <w:t>, I synthesize key features of these isms (</w:t>
      </w:r>
      <w:r>
        <w:rPr>
          <w:b/>
          <w:sz w:val="18"/>
        </w:rPr>
        <w:t>Table 1</w:t>
      </w:r>
      <w:r>
        <w:rPr>
          <w:sz w:val="18"/>
        </w:rPr>
        <w:t>) and provide a measurement schema (</w:t>
      </w:r>
      <w:r>
        <w:rPr>
          <w:b/>
          <w:sz w:val="18"/>
        </w:rPr>
        <w:t>Table 2</w:t>
      </w:r>
      <w:r>
        <w:rPr>
          <w:sz w:val="18"/>
        </w:rPr>
        <w:t>), which together inform my discussion of concrete examples of such research from the Global North and the Global South (</w:t>
      </w:r>
      <w:r>
        <w:rPr>
          <w:b/>
          <w:sz w:val="18"/>
        </w:rPr>
        <w:t>Table 3</w:t>
      </w:r>
      <w:r>
        <w:rPr>
          <w:sz w:val="18"/>
        </w:rPr>
        <w:t>). My sources include both literatu</w:t>
      </w:r>
      <w:r>
        <w:rPr>
          <w:sz w:val="18"/>
        </w:rPr>
        <w:t xml:space="preserve">re I have engaged with during the past 35 years as a US social epidemiologist (90–99, 109) and new material I have reviewed for this article (see search terms in </w:t>
      </w:r>
      <w:r>
        <w:rPr>
          <w:b/>
          <w:sz w:val="18"/>
        </w:rPr>
        <w:t>Supplemental Table 2</w:t>
      </w:r>
      <w:r>
        <w:rPr>
          <w:sz w:val="18"/>
        </w:rPr>
        <w:t>). As shown in the examples below, the availability of apt measures—and, m</w:t>
      </w:r>
      <w:r>
        <w:rPr>
          <w:sz w:val="18"/>
        </w:rPr>
        <w:t>ore often, their absence—means that there is a grave need for better work worldwide to improve the conceptual and methodological rigor, as well as the scope and inclusiveness, of these much-needed metrics.</w:t>
      </w:r>
    </w:p>
    <w:p w:rsidR="000A40BF" w:rsidRDefault="005C36ED">
      <w:pPr>
        <w:pStyle w:val="Heading1"/>
        <w:ind w:left="1788"/>
      </w:pPr>
      <w:r>
        <w:t>ON ISMS AND HEALTH EQUITY: CONCEPTS AND KEY CONSIDERATIONS All Isms Combine Belief and Action, but Not All Involve Injustice</w:t>
      </w:r>
    </w:p>
    <w:p w:rsidR="000A40BF" w:rsidRDefault="005C36ED">
      <w:pPr>
        <w:spacing w:after="4" w:line="270" w:lineRule="auto"/>
        <w:ind w:left="1788" w:right="290" w:hanging="10"/>
        <w:jc w:val="both"/>
      </w:pPr>
      <w:r>
        <w:rPr>
          <w:sz w:val="18"/>
        </w:rPr>
        <w:t>The first point is that isms are not things. The term “ism” is a suffix that forms nouns of action (153).Sometimes the action invol</w:t>
      </w:r>
      <w:r>
        <w:rPr>
          <w:sz w:val="18"/>
        </w:rPr>
        <w:t>ved occurs without human agency, as in the case of “magnetism” (153). More commonly, however, an ism is a connected system of ideas, beliefs, and practices conceived by people with purpose in mind (153). Providing guidance for action, isms can be religious</w:t>
      </w:r>
      <w:r>
        <w:rPr>
          <w:sz w:val="18"/>
        </w:rPr>
        <w:t xml:space="preserve">, ecclesiastical, philosophical, political, or social and can variously be articulated through explicit institutions or via doctrines or principles that are not institutionally based, per se (153). Familiar examples listed in the Oxford English Dictionary </w:t>
      </w:r>
      <w:r>
        <w:rPr>
          <w:sz w:val="18"/>
        </w:rPr>
        <w:t>(OED) include, for the former, “</w:t>
      </w:r>
      <w:r>
        <w:rPr>
          <w:i/>
          <w:sz w:val="18"/>
        </w:rPr>
        <w:t>Buddhism, Calvinism, Catholicism,…Conservatism, Epicureanism, Judaism,…Liberalism…Platonism, Positivism, Presbyterianism, Protestantism, Puritanism,…Quakerism…Taoism…Whiggism</w:t>
      </w:r>
      <w:r>
        <w:rPr>
          <w:sz w:val="18"/>
        </w:rPr>
        <w:t>” (153, italics in original); illustrating the lat</w:t>
      </w:r>
      <w:r>
        <w:rPr>
          <w:sz w:val="18"/>
        </w:rPr>
        <w:t>ter is a fascinating list encompassing “</w:t>
      </w:r>
      <w:r>
        <w:rPr>
          <w:i/>
          <w:sz w:val="18"/>
        </w:rPr>
        <w:t>agnosticism, altruism, animism,</w:t>
      </w:r>
    </w:p>
    <w:p w:rsidR="000A40BF" w:rsidRDefault="005C36ED">
      <w:pPr>
        <w:spacing w:after="0"/>
        <w:ind w:left="294" w:hanging="10"/>
      </w:pPr>
      <w:r>
        <w:rPr>
          <w:noProof/>
        </w:rPr>
        <mc:AlternateContent>
          <mc:Choice Requires="wpg">
            <w:drawing>
              <wp:anchor distT="0" distB="0" distL="114300" distR="114300" simplePos="0" relativeHeight="251660288" behindDoc="0" locked="0" layoutInCell="1" allowOverlap="1">
                <wp:simplePos x="0" y="0"/>
                <wp:positionH relativeFrom="page">
                  <wp:posOffset>32207</wp:posOffset>
                </wp:positionH>
                <wp:positionV relativeFrom="page">
                  <wp:posOffset>3422244</wp:posOffset>
                </wp:positionV>
                <wp:extent cx="193040" cy="3214015"/>
                <wp:effectExtent l="0" t="0" r="0" b="0"/>
                <wp:wrapTopAndBottom/>
                <wp:docPr id="36995" name="Group 36995"/>
                <wp:cNvGraphicFramePr/>
                <a:graphic xmlns:a="http://schemas.openxmlformats.org/drawingml/2006/main">
                  <a:graphicData uri="http://schemas.microsoft.com/office/word/2010/wordprocessingGroup">
                    <wpg:wgp>
                      <wpg:cNvGrpSpPr/>
                      <wpg:grpSpPr>
                        <a:xfrm>
                          <a:off x="0" y="0"/>
                          <a:ext cx="193040" cy="3214015"/>
                          <a:chOff x="0" y="0"/>
                          <a:chExt cx="193040" cy="3214015"/>
                        </a:xfrm>
                      </wpg:grpSpPr>
                      <wps:wsp>
                        <wps:cNvPr id="489" name="Rectangle 489"/>
                        <wps:cNvSpPr/>
                        <wps:spPr>
                          <a:xfrm rot="-5399999">
                            <a:off x="-2076511" y="1015887"/>
                            <a:ext cx="4274640" cy="121615"/>
                          </a:xfrm>
                          <a:prstGeom prst="rect">
                            <a:avLst/>
                          </a:prstGeom>
                          <a:ln>
                            <a:noFill/>
                          </a:ln>
                        </wps:spPr>
                        <wps:txbx>
                          <w:txbxContent>
                            <w:p w:rsidR="000A40BF" w:rsidRDefault="005C36ED">
                              <w:r>
                                <w:rPr>
                                  <w:rFonts w:ascii="Times New Roman" w:eastAsia="Times New Roman" w:hAnsi="Times New Roman" w:cs="Times New Roman"/>
                                  <w:sz w:val="16"/>
                                </w:rPr>
                                <w:t>Annu. Rev. Public Health 2020.41. Downloaded from www.annualreviews.org</w:t>
                              </w:r>
                            </w:p>
                          </w:txbxContent>
                        </wps:txbx>
                        <wps:bodyPr horzOverflow="overflow" vert="horz" lIns="0" tIns="0" rIns="0" bIns="0" rtlCol="0">
                          <a:noAutofit/>
                        </wps:bodyPr>
                      </wps:wsp>
                      <wps:wsp>
                        <wps:cNvPr id="490" name="Rectangle 490"/>
                        <wps:cNvSpPr/>
                        <wps:spPr>
                          <a:xfrm rot="-5399999">
                            <a:off x="-1920522" y="1029382"/>
                            <a:ext cx="4165862" cy="121615"/>
                          </a:xfrm>
                          <a:prstGeom prst="rect">
                            <a:avLst/>
                          </a:prstGeom>
                          <a:ln>
                            <a:noFill/>
                          </a:ln>
                        </wps:spPr>
                        <wps:txbx>
                          <w:txbxContent>
                            <w:p w:rsidR="000A40BF" w:rsidRDefault="005C36ED">
                              <w:r>
                                <w:rPr>
                                  <w:rFonts w:ascii="Times New Roman" w:eastAsia="Times New Roman" w:hAnsi="Times New Roman" w:cs="Times New Roman"/>
                                  <w:sz w:val="16"/>
                                </w:rPr>
                                <w:t xml:space="preserve"> Access provided by Harvard University on 11/25/19. For personal use only. </w:t>
                              </w:r>
                            </w:p>
                          </w:txbxContent>
                        </wps:txbx>
                        <wps:bodyPr horzOverflow="overflow" vert="horz" lIns="0" tIns="0" rIns="0" bIns="0" rtlCol="0">
                          <a:noAutofit/>
                        </wps:bodyPr>
                      </wps:wsp>
                    </wpg:wgp>
                  </a:graphicData>
                </a:graphic>
              </wp:anchor>
            </w:drawing>
          </mc:Choice>
          <mc:Fallback xmlns:a="http://schemas.openxmlformats.org/drawingml/2006/main">
            <w:pict>
              <v:group id="Group 36995" style="width:15.2pt;height:253.072pt;position:absolute;mso-position-horizontal-relative:page;mso-position-horizontal:absolute;margin-left:2.536pt;mso-position-vertical-relative:page;margin-top:269.468pt;" coordsize="1930,32140">
                <v:rect id="Rectangle 489" style="position:absolute;width:42746;height:1216;left:-20765;top:10158;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Annu. Rev. Public Health 2020.41. Downloaded from www.annualreviews.org</w:t>
                        </w:r>
                      </w:p>
                    </w:txbxContent>
                  </v:textbox>
                </v:rect>
                <v:rect id="Rectangle 490" style="position:absolute;width:41658;height:1216;left:-19205;top:10293;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 Access provided by Harvard University on 11/25/19. For personal use only. </w:t>
                        </w:r>
                      </w:p>
                    </w:txbxContent>
                  </v:textbox>
                </v:rect>
                <w10:wrap type="topAndBottom"/>
              </v:group>
            </w:pict>
          </mc:Fallback>
        </mc:AlternateContent>
      </w:r>
      <w:r>
        <w:rPr>
          <w:b/>
          <w:color w:val="006FAB"/>
          <w:sz w:val="16"/>
        </w:rPr>
        <w:t xml:space="preserve">Table 1 </w:t>
      </w:r>
      <w:r>
        <w:rPr>
          <w:b/>
          <w:color w:val="006FAB"/>
          <w:sz w:val="17"/>
        </w:rPr>
        <w:t>Key specific and shared</w:t>
      </w:r>
      <w:r>
        <w:rPr>
          <w:b/>
          <w:color w:val="006FAB"/>
          <w:sz w:val="17"/>
        </w:rPr>
        <w:t xml:space="preserve"> features of unjust isms: core beliefs about targeted versus privileged groups, biology, and health status—and contrasting views of challenging anti-isms</w:t>
      </w:r>
    </w:p>
    <w:tbl>
      <w:tblPr>
        <w:tblStyle w:val="TableGrid"/>
        <w:tblW w:w="9086" w:type="dxa"/>
        <w:tblInd w:w="299" w:type="dxa"/>
        <w:tblCellMar>
          <w:top w:w="30" w:type="dxa"/>
          <w:left w:w="119" w:type="dxa"/>
          <w:bottom w:w="0" w:type="dxa"/>
          <w:right w:w="120" w:type="dxa"/>
        </w:tblCellMar>
        <w:tblLook w:val="04A0" w:firstRow="1" w:lastRow="0" w:firstColumn="1" w:lastColumn="0" w:noHBand="0" w:noVBand="1"/>
      </w:tblPr>
      <w:tblGrid>
        <w:gridCol w:w="1309"/>
        <w:gridCol w:w="2511"/>
        <w:gridCol w:w="1674"/>
        <w:gridCol w:w="1674"/>
        <w:gridCol w:w="1918"/>
      </w:tblGrid>
      <w:tr w:rsidR="000A40BF">
        <w:trPr>
          <w:trHeight w:val="240"/>
        </w:trPr>
        <w:tc>
          <w:tcPr>
            <w:tcW w:w="1310" w:type="dxa"/>
            <w:tcBorders>
              <w:top w:val="single" w:sz="4" w:space="0" w:color="000000"/>
              <w:left w:val="nil"/>
              <w:bottom w:val="single" w:sz="4" w:space="0" w:color="000000"/>
              <w:right w:val="single" w:sz="4" w:space="0" w:color="000000"/>
            </w:tcBorders>
            <w:shd w:val="clear" w:color="auto" w:fill="F4EBC3"/>
          </w:tcPr>
          <w:p w:rsidR="000A40BF" w:rsidRDefault="005C36ED">
            <w:pPr>
              <w:spacing w:after="0"/>
              <w:ind w:left="6"/>
              <w:jc w:val="center"/>
            </w:pPr>
            <w:r>
              <w:rPr>
                <w:b/>
                <w:sz w:val="16"/>
              </w:rPr>
              <w:t>Feature</w:t>
            </w:r>
          </w:p>
        </w:tc>
        <w:tc>
          <w:tcPr>
            <w:tcW w:w="2511" w:type="dxa"/>
            <w:tcBorders>
              <w:top w:val="single" w:sz="4" w:space="0" w:color="000000"/>
              <w:left w:val="single" w:sz="4" w:space="0" w:color="000000"/>
              <w:bottom w:val="single" w:sz="4" w:space="0" w:color="000000"/>
              <w:right w:val="single" w:sz="4" w:space="0" w:color="000000"/>
            </w:tcBorders>
            <w:shd w:val="clear" w:color="auto" w:fill="F4EBC3"/>
          </w:tcPr>
          <w:p w:rsidR="000A40BF" w:rsidRDefault="005C36ED">
            <w:pPr>
              <w:spacing w:after="0"/>
              <w:ind w:left="11"/>
              <w:jc w:val="center"/>
            </w:pPr>
            <w:r>
              <w:rPr>
                <w:b/>
                <w:sz w:val="16"/>
              </w:rPr>
              <w:t>Racism</w:t>
            </w:r>
          </w:p>
        </w:tc>
        <w:tc>
          <w:tcPr>
            <w:tcW w:w="1674" w:type="dxa"/>
            <w:tcBorders>
              <w:top w:val="single" w:sz="4" w:space="0" w:color="000000"/>
              <w:left w:val="single" w:sz="4" w:space="0" w:color="000000"/>
              <w:bottom w:val="single" w:sz="4" w:space="0" w:color="000000"/>
              <w:right w:val="single" w:sz="4" w:space="0" w:color="000000"/>
            </w:tcBorders>
            <w:shd w:val="clear" w:color="auto" w:fill="F4EBC3"/>
          </w:tcPr>
          <w:p w:rsidR="000A40BF" w:rsidRDefault="005C36ED">
            <w:pPr>
              <w:spacing w:after="0"/>
              <w:ind w:left="11"/>
              <w:jc w:val="center"/>
            </w:pPr>
            <w:r>
              <w:rPr>
                <w:b/>
                <w:sz w:val="16"/>
              </w:rPr>
              <w:t>Sexism</w:t>
            </w:r>
          </w:p>
        </w:tc>
        <w:tc>
          <w:tcPr>
            <w:tcW w:w="1674" w:type="dxa"/>
            <w:tcBorders>
              <w:top w:val="single" w:sz="4" w:space="0" w:color="000000"/>
              <w:left w:val="single" w:sz="4" w:space="0" w:color="000000"/>
              <w:bottom w:val="single" w:sz="4" w:space="0" w:color="000000"/>
              <w:right w:val="single" w:sz="4" w:space="0" w:color="000000"/>
            </w:tcBorders>
            <w:shd w:val="clear" w:color="auto" w:fill="F4EBC3"/>
          </w:tcPr>
          <w:p w:rsidR="000A40BF" w:rsidRDefault="005C36ED">
            <w:pPr>
              <w:spacing w:after="0"/>
              <w:ind w:left="11"/>
              <w:jc w:val="center"/>
            </w:pPr>
            <w:r>
              <w:rPr>
                <w:b/>
                <w:sz w:val="16"/>
              </w:rPr>
              <w:t>Heterosexism</w:t>
            </w:r>
          </w:p>
        </w:tc>
        <w:tc>
          <w:tcPr>
            <w:tcW w:w="1918" w:type="dxa"/>
            <w:tcBorders>
              <w:top w:val="single" w:sz="4" w:space="0" w:color="000000"/>
              <w:left w:val="single" w:sz="4" w:space="0" w:color="000000"/>
              <w:bottom w:val="single" w:sz="4" w:space="0" w:color="000000"/>
              <w:right w:val="nil"/>
            </w:tcBorders>
            <w:shd w:val="clear" w:color="auto" w:fill="F4EBC3"/>
          </w:tcPr>
          <w:p w:rsidR="000A40BF" w:rsidRDefault="005C36ED">
            <w:pPr>
              <w:spacing w:after="0"/>
              <w:ind w:left="6"/>
              <w:jc w:val="center"/>
            </w:pPr>
            <w:r>
              <w:rPr>
                <w:b/>
                <w:sz w:val="16"/>
              </w:rPr>
              <w:t>Gender binarism</w:t>
            </w:r>
          </w:p>
        </w:tc>
      </w:tr>
      <w:tr w:rsidR="000A40BF">
        <w:trPr>
          <w:trHeight w:val="2440"/>
        </w:trPr>
        <w:tc>
          <w:tcPr>
            <w:tcW w:w="1310" w:type="dxa"/>
            <w:tcBorders>
              <w:top w:val="single" w:sz="4" w:space="0" w:color="000000"/>
              <w:left w:val="nil"/>
              <w:bottom w:val="single" w:sz="4" w:space="0" w:color="000000"/>
              <w:right w:val="single" w:sz="4" w:space="0" w:color="000000"/>
            </w:tcBorders>
          </w:tcPr>
          <w:p w:rsidR="000A40BF" w:rsidRDefault="005C36ED">
            <w:pPr>
              <w:spacing w:after="0"/>
              <w:ind w:left="160" w:hanging="159"/>
            </w:pPr>
            <w:r>
              <w:rPr>
                <w:sz w:val="16"/>
              </w:rPr>
              <w:t>Fallacious unjust premise(s)</w:t>
            </w:r>
          </w:p>
        </w:tc>
        <w:tc>
          <w:tcPr>
            <w:tcW w:w="2511" w:type="dxa"/>
            <w:tcBorders>
              <w:top w:val="single" w:sz="4" w:space="0" w:color="000000"/>
              <w:left w:val="single" w:sz="4" w:space="0" w:color="000000"/>
              <w:bottom w:val="single" w:sz="4" w:space="0" w:color="000000"/>
              <w:right w:val="single" w:sz="4" w:space="0" w:color="000000"/>
            </w:tcBorders>
          </w:tcPr>
          <w:p w:rsidR="000A40BF" w:rsidRDefault="005C36ED">
            <w:pPr>
              <w:spacing w:after="9"/>
              <w:ind w:left="6"/>
            </w:pPr>
            <w:r>
              <w:rPr>
                <w:sz w:val="16"/>
              </w:rPr>
              <w:t>Racial supremacy is a natural fact</w:t>
            </w:r>
          </w:p>
          <w:p w:rsidR="000A40BF" w:rsidRDefault="005C36ED">
            <w:pPr>
              <w:spacing w:after="0" w:line="270" w:lineRule="auto"/>
              <w:ind w:left="165" w:hanging="159"/>
            </w:pPr>
            <w:r>
              <w:rPr>
                <w:sz w:val="16"/>
              </w:rPr>
              <w:t>Humans are biologically divided into discrete “races”</w:t>
            </w:r>
          </w:p>
          <w:p w:rsidR="000A40BF" w:rsidRDefault="005C36ED">
            <w:pPr>
              <w:spacing w:after="0" w:line="270" w:lineRule="auto"/>
              <w:ind w:left="165" w:hanging="159"/>
            </w:pPr>
            <w:r>
              <w:rPr>
                <w:sz w:val="16"/>
              </w:rPr>
              <w:t>Some “races” are biologically superior</w:t>
            </w:r>
          </w:p>
          <w:p w:rsidR="000A40BF" w:rsidRDefault="005C36ED">
            <w:pPr>
              <w:spacing w:after="0" w:line="270" w:lineRule="auto"/>
              <w:ind w:left="165" w:hanging="159"/>
            </w:pPr>
            <w:r>
              <w:rPr>
                <w:sz w:val="16"/>
              </w:rPr>
              <w:t>The remaining “races” are biologically inferior</w:t>
            </w:r>
          </w:p>
          <w:p w:rsidR="000A40BF" w:rsidRDefault="005C36ED">
            <w:pPr>
              <w:spacing w:after="0"/>
              <w:ind w:left="165" w:hanging="159"/>
            </w:pPr>
            <w:r>
              <w:rPr>
                <w:sz w:val="16"/>
              </w:rPr>
              <w:t>Biological superiority sets the basis for political, economic, social, and cultural supremacy</w:t>
            </w:r>
          </w:p>
        </w:tc>
        <w:tc>
          <w:tcPr>
            <w:tcW w:w="1674" w:type="dxa"/>
            <w:tcBorders>
              <w:top w:val="single" w:sz="4" w:space="0" w:color="000000"/>
              <w:left w:val="single" w:sz="4" w:space="0" w:color="000000"/>
              <w:bottom w:val="single" w:sz="4" w:space="0" w:color="000000"/>
              <w:right w:val="single" w:sz="4" w:space="0" w:color="000000"/>
            </w:tcBorders>
          </w:tcPr>
          <w:p w:rsidR="000A40BF" w:rsidRDefault="005C36ED">
            <w:pPr>
              <w:spacing w:after="0" w:line="270" w:lineRule="auto"/>
              <w:ind w:left="165" w:hanging="159"/>
            </w:pPr>
            <w:r>
              <w:rPr>
                <w:sz w:val="16"/>
              </w:rPr>
              <w:t>Male supremacy is a natural fact</w:t>
            </w:r>
          </w:p>
          <w:p w:rsidR="000A40BF" w:rsidRDefault="005C36ED">
            <w:pPr>
              <w:spacing w:after="0" w:line="270" w:lineRule="auto"/>
              <w:ind w:left="165" w:hanging="159"/>
            </w:pPr>
            <w:r>
              <w:rPr>
                <w:sz w:val="16"/>
              </w:rPr>
              <w:t>The status and roles of men and</w:t>
            </w:r>
          </w:p>
          <w:p w:rsidR="000A40BF" w:rsidRDefault="005C36ED">
            <w:pPr>
              <w:spacing w:after="9"/>
              <w:ind w:left="73"/>
              <w:jc w:val="center"/>
            </w:pPr>
            <w:r>
              <w:rPr>
                <w:sz w:val="16"/>
              </w:rPr>
              <w:t>women (and boys</w:t>
            </w:r>
          </w:p>
          <w:p w:rsidR="000A40BF" w:rsidRDefault="005C36ED">
            <w:pPr>
              <w:spacing w:after="0"/>
              <w:ind w:left="165"/>
            </w:pPr>
            <w:r>
              <w:rPr>
                <w:sz w:val="16"/>
              </w:rPr>
              <w:t>and girls) naturally follow from differences in their biology due to being differ</w:t>
            </w:r>
            <w:r>
              <w:rPr>
                <w:sz w:val="16"/>
              </w:rPr>
              <w:t>ent biological sexes</w:t>
            </w:r>
          </w:p>
        </w:tc>
        <w:tc>
          <w:tcPr>
            <w:tcW w:w="1674" w:type="dxa"/>
            <w:tcBorders>
              <w:top w:val="single" w:sz="4" w:space="0" w:color="000000"/>
              <w:left w:val="single" w:sz="4" w:space="0" w:color="000000"/>
              <w:bottom w:val="single" w:sz="4" w:space="0" w:color="000000"/>
              <w:right w:val="single" w:sz="4" w:space="0" w:color="000000"/>
            </w:tcBorders>
          </w:tcPr>
          <w:p w:rsidR="000A40BF" w:rsidRDefault="005C36ED">
            <w:pPr>
              <w:spacing w:after="0" w:line="270" w:lineRule="auto"/>
              <w:ind w:left="165" w:right="4" w:hanging="159"/>
            </w:pPr>
            <w:r>
              <w:rPr>
                <w:sz w:val="16"/>
              </w:rPr>
              <w:t>Heterosexuality is the only natural sexual orientation</w:t>
            </w:r>
          </w:p>
          <w:p w:rsidR="000A40BF" w:rsidRDefault="005C36ED">
            <w:pPr>
              <w:spacing w:after="0"/>
              <w:ind w:left="165" w:right="45" w:hanging="159"/>
              <w:jc w:val="both"/>
            </w:pPr>
            <w:r>
              <w:rPr>
                <w:sz w:val="16"/>
              </w:rPr>
              <w:t>Same-sex desire, behavior, and identity are unnatural (and, by extension, deviant and immoral)</w:t>
            </w:r>
          </w:p>
        </w:tc>
        <w:tc>
          <w:tcPr>
            <w:tcW w:w="1918" w:type="dxa"/>
            <w:tcBorders>
              <w:top w:val="single" w:sz="4" w:space="0" w:color="000000"/>
              <w:left w:val="single" w:sz="4" w:space="0" w:color="000000"/>
              <w:bottom w:val="single" w:sz="4" w:space="0" w:color="000000"/>
              <w:right w:val="nil"/>
            </w:tcBorders>
          </w:tcPr>
          <w:p w:rsidR="000A40BF" w:rsidRDefault="005C36ED">
            <w:pPr>
              <w:spacing w:after="0" w:line="270" w:lineRule="auto"/>
              <w:ind w:left="165" w:hanging="159"/>
            </w:pPr>
            <w:r>
              <w:rPr>
                <w:sz w:val="16"/>
              </w:rPr>
              <w:t>Gender identity that conforms to biological sex at birth is the only natural gender i</w:t>
            </w:r>
            <w:r>
              <w:rPr>
                <w:sz w:val="16"/>
              </w:rPr>
              <w:t>dentity</w:t>
            </w:r>
          </w:p>
          <w:p w:rsidR="000A40BF" w:rsidRDefault="005C36ED">
            <w:pPr>
              <w:spacing w:after="0"/>
              <w:ind w:left="165" w:right="62" w:hanging="159"/>
              <w:jc w:val="both"/>
            </w:pPr>
            <w:r>
              <w:rPr>
                <w:sz w:val="16"/>
              </w:rPr>
              <w:t>Nonconforming gender identities are unnatural (and, by extension, deviant)</w:t>
            </w:r>
          </w:p>
        </w:tc>
      </w:tr>
      <w:tr w:rsidR="000A40BF">
        <w:trPr>
          <w:trHeight w:val="2216"/>
        </w:trPr>
        <w:tc>
          <w:tcPr>
            <w:tcW w:w="1310" w:type="dxa"/>
            <w:tcBorders>
              <w:top w:val="single" w:sz="4" w:space="0" w:color="000000"/>
              <w:left w:val="nil"/>
              <w:bottom w:val="single" w:sz="4" w:space="0" w:color="000000"/>
              <w:right w:val="single" w:sz="4" w:space="0" w:color="000000"/>
            </w:tcBorders>
          </w:tcPr>
          <w:p w:rsidR="000A40BF" w:rsidRDefault="005C36ED">
            <w:pPr>
              <w:spacing w:after="0"/>
              <w:ind w:left="160" w:hanging="159"/>
            </w:pPr>
            <w:r>
              <w:rPr>
                <w:sz w:val="16"/>
              </w:rPr>
              <w:t>Privileged group</w:t>
            </w:r>
          </w:p>
        </w:tc>
        <w:tc>
          <w:tcPr>
            <w:tcW w:w="2511" w:type="dxa"/>
            <w:tcBorders>
              <w:top w:val="single" w:sz="4" w:space="0" w:color="000000"/>
              <w:left w:val="single" w:sz="4" w:space="0" w:color="000000"/>
              <w:bottom w:val="single" w:sz="4" w:space="0" w:color="000000"/>
              <w:right w:val="single" w:sz="4" w:space="0" w:color="000000"/>
            </w:tcBorders>
          </w:tcPr>
          <w:p w:rsidR="000A40BF" w:rsidRDefault="005C36ED">
            <w:pPr>
              <w:spacing w:after="9"/>
              <w:ind w:left="6"/>
            </w:pPr>
            <w:r>
              <w:rPr>
                <w:sz w:val="16"/>
              </w:rPr>
              <w:t>“Superior race(s)”</w:t>
            </w:r>
          </w:p>
          <w:p w:rsidR="000A40BF" w:rsidRDefault="005C36ED">
            <w:pPr>
              <w:spacing w:after="0" w:line="270" w:lineRule="auto"/>
              <w:ind w:left="165" w:right="16" w:hanging="159"/>
            </w:pPr>
            <w:r>
              <w:rPr>
                <w:sz w:val="16"/>
              </w:rPr>
              <w:t>Usually, but not always, defined as “white” because designation depends on societal context</w:t>
            </w:r>
          </w:p>
          <w:p w:rsidR="000A40BF" w:rsidRDefault="005C36ED">
            <w:pPr>
              <w:spacing w:after="0" w:line="270" w:lineRule="auto"/>
              <w:ind w:left="165" w:hanging="159"/>
            </w:pPr>
            <w:r>
              <w:rPr>
                <w:sz w:val="16"/>
              </w:rPr>
              <w:t>Typically reflects histories of conquest and establishment of</w:t>
            </w:r>
          </w:p>
          <w:p w:rsidR="000A40BF" w:rsidRDefault="005C36ED">
            <w:pPr>
              <w:spacing w:after="0" w:line="270" w:lineRule="auto"/>
              <w:ind w:left="165"/>
            </w:pPr>
            <w:r>
              <w:rPr>
                <w:sz w:val="16"/>
              </w:rPr>
              <w:t>political regimes and economies dependent on both</w:t>
            </w:r>
          </w:p>
          <w:p w:rsidR="000A40BF" w:rsidRDefault="005C36ED">
            <w:pPr>
              <w:spacing w:after="0"/>
              <w:ind w:left="165"/>
            </w:pPr>
            <w:r>
              <w:rPr>
                <w:sz w:val="16"/>
              </w:rPr>
              <w:t>the enslavement of others and settler-colonialism</w:t>
            </w:r>
          </w:p>
        </w:tc>
        <w:tc>
          <w:tcPr>
            <w:tcW w:w="1674" w:type="dxa"/>
            <w:tcBorders>
              <w:top w:val="single" w:sz="4" w:space="0" w:color="000000"/>
              <w:left w:val="single" w:sz="4" w:space="0" w:color="000000"/>
              <w:bottom w:val="single" w:sz="4" w:space="0" w:color="000000"/>
              <w:right w:val="single" w:sz="4" w:space="0" w:color="000000"/>
            </w:tcBorders>
          </w:tcPr>
          <w:p w:rsidR="000A40BF" w:rsidRDefault="005C36ED">
            <w:pPr>
              <w:spacing w:after="0"/>
              <w:ind w:left="5"/>
            </w:pPr>
            <w:r>
              <w:rPr>
                <w:sz w:val="16"/>
              </w:rPr>
              <w:t>Men and boys</w:t>
            </w:r>
          </w:p>
        </w:tc>
        <w:tc>
          <w:tcPr>
            <w:tcW w:w="1674" w:type="dxa"/>
            <w:tcBorders>
              <w:top w:val="single" w:sz="4" w:space="0" w:color="000000"/>
              <w:left w:val="single" w:sz="4" w:space="0" w:color="000000"/>
              <w:bottom w:val="single" w:sz="4" w:space="0" w:color="000000"/>
              <w:right w:val="single" w:sz="4" w:space="0" w:color="000000"/>
            </w:tcBorders>
          </w:tcPr>
          <w:p w:rsidR="000A40BF" w:rsidRDefault="005C36ED">
            <w:pPr>
              <w:spacing w:after="0"/>
              <w:ind w:left="6"/>
            </w:pPr>
            <w:r>
              <w:rPr>
                <w:sz w:val="16"/>
              </w:rPr>
              <w:t>Heterosexuals</w:t>
            </w:r>
          </w:p>
        </w:tc>
        <w:tc>
          <w:tcPr>
            <w:tcW w:w="1918" w:type="dxa"/>
            <w:tcBorders>
              <w:top w:val="single" w:sz="4" w:space="0" w:color="000000"/>
              <w:left w:val="single" w:sz="4" w:space="0" w:color="000000"/>
              <w:bottom w:val="single" w:sz="4" w:space="0" w:color="000000"/>
              <w:right w:val="nil"/>
            </w:tcBorders>
          </w:tcPr>
          <w:p w:rsidR="000A40BF" w:rsidRDefault="005C36ED">
            <w:pPr>
              <w:spacing w:after="0" w:line="270" w:lineRule="auto"/>
              <w:ind w:left="165" w:hanging="159"/>
            </w:pPr>
            <w:r>
              <w:rPr>
                <w:sz w:val="16"/>
              </w:rPr>
              <w:t>Cisgender persons who conform to their</w:t>
            </w:r>
          </w:p>
          <w:p w:rsidR="000A40BF" w:rsidRDefault="005C36ED">
            <w:pPr>
              <w:spacing w:after="0"/>
              <w:ind w:left="165"/>
            </w:pPr>
            <w:r>
              <w:rPr>
                <w:sz w:val="16"/>
              </w:rPr>
              <w:t>society’s dominant gender no</w:t>
            </w:r>
            <w:r>
              <w:rPr>
                <w:sz w:val="16"/>
              </w:rPr>
              <w:t>rms</w:t>
            </w:r>
          </w:p>
        </w:tc>
      </w:tr>
      <w:tr w:rsidR="000A40BF">
        <w:trPr>
          <w:trHeight w:val="2654"/>
        </w:trPr>
        <w:tc>
          <w:tcPr>
            <w:tcW w:w="1310" w:type="dxa"/>
            <w:tcBorders>
              <w:top w:val="single" w:sz="4" w:space="0" w:color="000000"/>
              <w:left w:val="nil"/>
              <w:bottom w:val="single" w:sz="4" w:space="0" w:color="000000"/>
              <w:right w:val="single" w:sz="4" w:space="0" w:color="000000"/>
            </w:tcBorders>
          </w:tcPr>
          <w:p w:rsidR="000A40BF" w:rsidRDefault="005C36ED">
            <w:pPr>
              <w:spacing w:after="0"/>
              <w:ind w:left="1"/>
            </w:pPr>
            <w:r>
              <w:rPr>
                <w:sz w:val="16"/>
              </w:rPr>
              <w:t>Targeted group</w:t>
            </w:r>
          </w:p>
        </w:tc>
        <w:tc>
          <w:tcPr>
            <w:tcW w:w="2511" w:type="dxa"/>
            <w:tcBorders>
              <w:top w:val="single" w:sz="4" w:space="0" w:color="000000"/>
              <w:left w:val="single" w:sz="4" w:space="0" w:color="000000"/>
              <w:bottom w:val="single" w:sz="4" w:space="0" w:color="000000"/>
              <w:right w:val="single" w:sz="4" w:space="0" w:color="000000"/>
            </w:tcBorders>
          </w:tcPr>
          <w:p w:rsidR="000A40BF" w:rsidRDefault="005C36ED">
            <w:pPr>
              <w:spacing w:after="9"/>
              <w:ind w:left="6"/>
            </w:pPr>
            <w:r>
              <w:rPr>
                <w:sz w:val="16"/>
              </w:rPr>
              <w:t>“Inferior race(s)”</w:t>
            </w:r>
          </w:p>
          <w:p w:rsidR="000A40BF" w:rsidRDefault="005C36ED">
            <w:pPr>
              <w:spacing w:after="0" w:line="270" w:lineRule="auto"/>
              <w:ind w:left="165" w:right="3" w:hanging="159"/>
            </w:pPr>
            <w:r>
              <w:rPr>
                <w:sz w:val="16"/>
              </w:rPr>
              <w:t>Usually, but not always, groups who defined as “black,” and also “Indigenous,” because designation depends on</w:t>
            </w:r>
          </w:p>
          <w:p w:rsidR="000A40BF" w:rsidRDefault="005C36ED">
            <w:pPr>
              <w:spacing w:after="9"/>
              <w:ind w:left="165"/>
            </w:pPr>
            <w:r>
              <w:rPr>
                <w:sz w:val="16"/>
              </w:rPr>
              <w:t>societal context</w:t>
            </w:r>
          </w:p>
          <w:p w:rsidR="000A40BF" w:rsidRDefault="005C36ED">
            <w:pPr>
              <w:spacing w:after="0"/>
              <w:ind w:left="165" w:right="322" w:hanging="159"/>
              <w:jc w:val="both"/>
            </w:pPr>
            <w:r>
              <w:rPr>
                <w:sz w:val="16"/>
              </w:rPr>
              <w:t>Typically reflects histories of invasion, enslavement, and settler-colonialism</w:t>
            </w:r>
          </w:p>
        </w:tc>
        <w:tc>
          <w:tcPr>
            <w:tcW w:w="1674" w:type="dxa"/>
            <w:tcBorders>
              <w:top w:val="single" w:sz="4" w:space="0" w:color="000000"/>
              <w:left w:val="single" w:sz="4" w:space="0" w:color="000000"/>
              <w:bottom w:val="single" w:sz="4" w:space="0" w:color="000000"/>
              <w:right w:val="single" w:sz="4" w:space="0" w:color="000000"/>
            </w:tcBorders>
          </w:tcPr>
          <w:p w:rsidR="000A40BF" w:rsidRDefault="005C36ED">
            <w:pPr>
              <w:spacing w:after="0"/>
              <w:ind w:left="5"/>
            </w:pPr>
            <w:r>
              <w:rPr>
                <w:sz w:val="16"/>
              </w:rPr>
              <w:t>Women and girls</w:t>
            </w:r>
          </w:p>
        </w:tc>
        <w:tc>
          <w:tcPr>
            <w:tcW w:w="1674" w:type="dxa"/>
            <w:tcBorders>
              <w:top w:val="single" w:sz="4" w:space="0" w:color="000000"/>
              <w:left w:val="single" w:sz="4" w:space="0" w:color="000000"/>
              <w:bottom w:val="single" w:sz="4" w:space="0" w:color="000000"/>
              <w:right w:val="single" w:sz="4" w:space="0" w:color="000000"/>
            </w:tcBorders>
          </w:tcPr>
          <w:p w:rsidR="000A40BF" w:rsidRDefault="005C36ED">
            <w:pPr>
              <w:spacing w:after="0"/>
              <w:ind w:left="165" w:right="25" w:hanging="159"/>
              <w:jc w:val="both"/>
            </w:pPr>
            <w:r>
              <w:rPr>
                <w:sz w:val="16"/>
              </w:rPr>
              <w:t>Persons who selfidentify as or are categorized as lesbian, gay, bisexual, or queer (with terminology varying by societal context)</w:t>
            </w:r>
          </w:p>
        </w:tc>
        <w:tc>
          <w:tcPr>
            <w:tcW w:w="1918" w:type="dxa"/>
            <w:tcBorders>
              <w:top w:val="single" w:sz="4" w:space="0" w:color="000000"/>
              <w:left w:val="single" w:sz="4" w:space="0" w:color="000000"/>
              <w:bottom w:val="single" w:sz="4" w:space="0" w:color="000000"/>
              <w:right w:val="nil"/>
            </w:tcBorders>
          </w:tcPr>
          <w:p w:rsidR="000A40BF" w:rsidRDefault="005C36ED">
            <w:pPr>
              <w:spacing w:after="9"/>
              <w:ind w:left="5"/>
            </w:pPr>
            <w:r>
              <w:rPr>
                <w:sz w:val="16"/>
              </w:rPr>
              <w:t>Persons who</w:t>
            </w:r>
          </w:p>
          <w:p w:rsidR="000A40BF" w:rsidRDefault="005C36ED">
            <w:pPr>
              <w:spacing w:after="0" w:line="270" w:lineRule="auto"/>
              <w:ind w:left="165" w:right="10"/>
            </w:pPr>
            <w:r>
              <w:rPr>
                <w:sz w:val="16"/>
              </w:rPr>
              <w:t>self-identify as or are categorized as transgender, gender fluid, or genderqueer, with terminology</w:t>
            </w:r>
            <w:r>
              <w:rPr>
                <w:sz w:val="16"/>
              </w:rPr>
              <w:t xml:space="preserve"> varying by societal context and language</w:t>
            </w:r>
          </w:p>
          <w:p w:rsidR="000A40BF" w:rsidRDefault="005C36ED">
            <w:pPr>
              <w:spacing w:after="9"/>
              <w:ind w:right="72"/>
              <w:jc w:val="center"/>
            </w:pPr>
            <w:r>
              <w:rPr>
                <w:sz w:val="16"/>
              </w:rPr>
              <w:t>(e.g., hijra in India,</w:t>
            </w:r>
          </w:p>
          <w:p w:rsidR="000A40BF" w:rsidRDefault="005C36ED">
            <w:pPr>
              <w:spacing w:after="0" w:line="270" w:lineRule="auto"/>
              <w:ind w:left="165"/>
            </w:pPr>
            <w:r>
              <w:rPr>
                <w:sz w:val="16"/>
              </w:rPr>
              <w:t>muxes in Mexico, and travesties in South</w:t>
            </w:r>
          </w:p>
          <w:p w:rsidR="000A40BF" w:rsidRDefault="005C36ED">
            <w:pPr>
              <w:spacing w:after="0"/>
              <w:ind w:left="165"/>
            </w:pPr>
            <w:r>
              <w:rPr>
                <w:sz w:val="16"/>
              </w:rPr>
              <w:t>America)</w:t>
            </w:r>
          </w:p>
        </w:tc>
      </w:tr>
      <w:tr w:rsidR="000A40BF">
        <w:trPr>
          <w:trHeight w:val="901"/>
        </w:trPr>
        <w:tc>
          <w:tcPr>
            <w:tcW w:w="1310" w:type="dxa"/>
            <w:tcBorders>
              <w:top w:val="single" w:sz="4" w:space="0" w:color="000000"/>
              <w:left w:val="nil"/>
              <w:bottom w:val="single" w:sz="4" w:space="0" w:color="000000"/>
              <w:right w:val="single" w:sz="4" w:space="0" w:color="000000"/>
            </w:tcBorders>
          </w:tcPr>
          <w:p w:rsidR="000A40BF" w:rsidRDefault="005C36ED">
            <w:pPr>
              <w:spacing w:after="0"/>
              <w:ind w:left="159" w:hanging="159"/>
            </w:pPr>
            <w:r>
              <w:rPr>
                <w:sz w:val="16"/>
              </w:rPr>
              <w:t>Supporting beliefs and institutional ideologies</w:t>
            </w:r>
          </w:p>
        </w:tc>
        <w:tc>
          <w:tcPr>
            <w:tcW w:w="2511" w:type="dxa"/>
            <w:tcBorders>
              <w:top w:val="single" w:sz="4" w:space="0" w:color="000000"/>
              <w:left w:val="single" w:sz="4" w:space="0" w:color="000000"/>
              <w:bottom w:val="single" w:sz="4" w:space="0" w:color="000000"/>
              <w:right w:val="single" w:sz="4" w:space="0" w:color="000000"/>
            </w:tcBorders>
          </w:tcPr>
          <w:p w:rsidR="000A40BF" w:rsidRDefault="005C36ED">
            <w:pPr>
              <w:spacing w:after="9"/>
              <w:ind w:left="6"/>
            </w:pPr>
            <w:r>
              <w:rPr>
                <w:sz w:val="16"/>
              </w:rPr>
              <w:t>White supremacy “Blood”</w:t>
            </w:r>
          </w:p>
          <w:p w:rsidR="000A40BF" w:rsidRDefault="005C36ED">
            <w:pPr>
              <w:spacing w:after="9"/>
              <w:ind w:left="165"/>
            </w:pPr>
            <w:r>
              <w:rPr>
                <w:sz w:val="16"/>
              </w:rPr>
              <w:t>(“race”-based) nationalism</w:t>
            </w:r>
          </w:p>
          <w:p w:rsidR="000A40BF" w:rsidRDefault="005C36ED">
            <w:pPr>
              <w:spacing w:after="0"/>
              <w:ind w:left="6"/>
            </w:pPr>
            <w:r>
              <w:rPr>
                <w:sz w:val="16"/>
              </w:rPr>
              <w:t>Religious fundamentalism</w:t>
            </w:r>
          </w:p>
        </w:tc>
        <w:tc>
          <w:tcPr>
            <w:tcW w:w="1674" w:type="dxa"/>
            <w:tcBorders>
              <w:top w:val="single" w:sz="4" w:space="0" w:color="000000"/>
              <w:left w:val="single" w:sz="4" w:space="0" w:color="000000"/>
              <w:bottom w:val="single" w:sz="4" w:space="0" w:color="000000"/>
              <w:right w:val="single" w:sz="4" w:space="0" w:color="000000"/>
            </w:tcBorders>
          </w:tcPr>
          <w:p w:rsidR="000A40BF" w:rsidRDefault="005C36ED">
            <w:pPr>
              <w:spacing w:after="9"/>
              <w:ind w:left="5"/>
            </w:pPr>
            <w:r>
              <w:rPr>
                <w:sz w:val="16"/>
              </w:rPr>
              <w:t>Misogyny</w:t>
            </w:r>
          </w:p>
          <w:p w:rsidR="000A40BF" w:rsidRDefault="005C36ED">
            <w:pPr>
              <w:spacing w:after="0"/>
              <w:ind w:left="164" w:hanging="159"/>
            </w:pPr>
            <w:r>
              <w:rPr>
                <w:sz w:val="16"/>
              </w:rPr>
              <w:t>Religious fundamentalism</w:t>
            </w:r>
          </w:p>
        </w:tc>
        <w:tc>
          <w:tcPr>
            <w:tcW w:w="1674" w:type="dxa"/>
            <w:tcBorders>
              <w:top w:val="single" w:sz="4" w:space="0" w:color="000000"/>
              <w:left w:val="single" w:sz="4" w:space="0" w:color="000000"/>
              <w:bottom w:val="single" w:sz="4" w:space="0" w:color="000000"/>
              <w:right w:val="single" w:sz="4" w:space="0" w:color="000000"/>
            </w:tcBorders>
          </w:tcPr>
          <w:p w:rsidR="000A40BF" w:rsidRDefault="005C36ED">
            <w:pPr>
              <w:spacing w:after="9"/>
              <w:ind w:left="5"/>
            </w:pPr>
            <w:r>
              <w:rPr>
                <w:sz w:val="16"/>
              </w:rPr>
              <w:t>Homophobia</w:t>
            </w:r>
          </w:p>
          <w:p w:rsidR="000A40BF" w:rsidRDefault="005C36ED">
            <w:pPr>
              <w:spacing w:after="0"/>
              <w:ind w:left="164" w:hanging="159"/>
            </w:pPr>
            <w:r>
              <w:rPr>
                <w:sz w:val="16"/>
              </w:rPr>
              <w:t>Religious fundamentalism</w:t>
            </w:r>
          </w:p>
        </w:tc>
        <w:tc>
          <w:tcPr>
            <w:tcW w:w="1918" w:type="dxa"/>
            <w:tcBorders>
              <w:top w:val="single" w:sz="4" w:space="0" w:color="000000"/>
              <w:left w:val="single" w:sz="4" w:space="0" w:color="000000"/>
              <w:bottom w:val="single" w:sz="4" w:space="0" w:color="000000"/>
              <w:right w:val="nil"/>
            </w:tcBorders>
          </w:tcPr>
          <w:p w:rsidR="000A40BF" w:rsidRDefault="005C36ED">
            <w:pPr>
              <w:spacing w:after="9"/>
              <w:ind w:left="5"/>
            </w:pPr>
            <w:r>
              <w:rPr>
                <w:sz w:val="16"/>
              </w:rPr>
              <w:t>Transphobia</w:t>
            </w:r>
          </w:p>
          <w:p w:rsidR="000A40BF" w:rsidRDefault="005C36ED">
            <w:pPr>
              <w:spacing w:after="0"/>
              <w:ind w:left="164" w:hanging="159"/>
            </w:pPr>
            <w:r>
              <w:rPr>
                <w:sz w:val="16"/>
              </w:rPr>
              <w:t>Religious fundamentalism</w:t>
            </w:r>
          </w:p>
        </w:tc>
      </w:tr>
      <w:tr w:rsidR="000A40BF">
        <w:trPr>
          <w:trHeight w:val="681"/>
        </w:trPr>
        <w:tc>
          <w:tcPr>
            <w:tcW w:w="1310" w:type="dxa"/>
            <w:tcBorders>
              <w:top w:val="single" w:sz="4" w:space="0" w:color="000000"/>
              <w:left w:val="nil"/>
              <w:bottom w:val="single" w:sz="4" w:space="0" w:color="000000"/>
              <w:right w:val="single" w:sz="4" w:space="0" w:color="000000"/>
            </w:tcBorders>
          </w:tcPr>
          <w:p w:rsidR="000A40BF" w:rsidRDefault="005C36ED">
            <w:pPr>
              <w:spacing w:after="0"/>
              <w:ind w:left="159" w:hanging="159"/>
            </w:pPr>
            <w:r>
              <w:rPr>
                <w:sz w:val="16"/>
              </w:rPr>
              <w:t>Reliance on biological essentialism</w:t>
            </w:r>
          </w:p>
        </w:tc>
        <w:tc>
          <w:tcPr>
            <w:tcW w:w="2511" w:type="dxa"/>
            <w:tcBorders>
              <w:top w:val="single" w:sz="4" w:space="0" w:color="000000"/>
              <w:left w:val="single" w:sz="4" w:space="0" w:color="000000"/>
              <w:bottom w:val="single" w:sz="4" w:space="0" w:color="000000"/>
              <w:right w:val="single" w:sz="4" w:space="0" w:color="000000"/>
            </w:tcBorders>
          </w:tcPr>
          <w:p w:rsidR="000A40BF" w:rsidRDefault="005C36ED">
            <w:pPr>
              <w:spacing w:after="0"/>
              <w:ind w:left="164" w:hanging="159"/>
            </w:pPr>
            <w:r>
              <w:rPr>
                <w:sz w:val="16"/>
              </w:rPr>
              <w:t>“Biological race” treated as an essential natural category</w:t>
            </w:r>
          </w:p>
        </w:tc>
        <w:tc>
          <w:tcPr>
            <w:tcW w:w="5265" w:type="dxa"/>
            <w:gridSpan w:val="3"/>
            <w:tcBorders>
              <w:top w:val="single" w:sz="4" w:space="0" w:color="000000"/>
              <w:left w:val="single" w:sz="4" w:space="0" w:color="000000"/>
              <w:bottom w:val="single" w:sz="4" w:space="0" w:color="000000"/>
              <w:right w:val="nil"/>
            </w:tcBorders>
          </w:tcPr>
          <w:p w:rsidR="000A40BF" w:rsidRDefault="005C36ED">
            <w:pPr>
              <w:spacing w:after="0"/>
              <w:ind w:left="164" w:hanging="159"/>
            </w:pPr>
            <w:r>
              <w:rPr>
                <w:sz w:val="16"/>
              </w:rPr>
              <w:t>Biological sex treated as a strictly binary category whose natural binary expression is heterosexual, cisgender, and gender-conforming</w:t>
            </w:r>
          </w:p>
        </w:tc>
      </w:tr>
      <w:tr w:rsidR="000A40BF">
        <w:trPr>
          <w:trHeight w:val="1120"/>
        </w:trPr>
        <w:tc>
          <w:tcPr>
            <w:tcW w:w="1310" w:type="dxa"/>
            <w:tcBorders>
              <w:top w:val="single" w:sz="4" w:space="0" w:color="000000"/>
              <w:left w:val="nil"/>
              <w:bottom w:val="single" w:sz="4" w:space="0" w:color="000000"/>
              <w:right w:val="single" w:sz="4" w:space="0" w:color="000000"/>
            </w:tcBorders>
          </w:tcPr>
          <w:p w:rsidR="000A40BF" w:rsidRDefault="005C36ED">
            <w:pPr>
              <w:spacing w:after="0"/>
              <w:ind w:left="159" w:right="9" w:hanging="159"/>
            </w:pPr>
            <w:r>
              <w:rPr>
                <w:sz w:val="16"/>
              </w:rPr>
              <w:t>Erroneous beliefs regarding group’s health status</w:t>
            </w:r>
          </w:p>
        </w:tc>
        <w:tc>
          <w:tcPr>
            <w:tcW w:w="7776" w:type="dxa"/>
            <w:gridSpan w:val="4"/>
            <w:tcBorders>
              <w:top w:val="single" w:sz="4" w:space="0" w:color="000000"/>
              <w:left w:val="single" w:sz="4" w:space="0" w:color="000000"/>
              <w:bottom w:val="single" w:sz="4" w:space="0" w:color="000000"/>
              <w:right w:val="nil"/>
            </w:tcBorders>
          </w:tcPr>
          <w:p w:rsidR="000A40BF" w:rsidRDefault="005C36ED">
            <w:pPr>
              <w:spacing w:after="0"/>
              <w:ind w:left="164" w:hanging="159"/>
            </w:pPr>
            <w:r>
              <w:rPr>
                <w:sz w:val="16"/>
              </w:rPr>
              <w:t xml:space="preserve">Observed differences in health status between targeted and privileged </w:t>
            </w:r>
            <w:r>
              <w:rPr>
                <w:sz w:val="16"/>
              </w:rPr>
              <w:t>groups fundamentally driven by innate (and presumed genetic) biological differences health, including presumed inferior or deviant biology of the targeted group</w:t>
            </w:r>
          </w:p>
        </w:tc>
      </w:tr>
    </w:tbl>
    <w:p w:rsidR="000A40BF" w:rsidRDefault="005C36ED">
      <w:pPr>
        <w:spacing w:after="0"/>
        <w:ind w:left="10" w:right="-8" w:hanging="10"/>
        <w:jc w:val="right"/>
      </w:pPr>
      <w:r>
        <w:rPr>
          <w:sz w:val="16"/>
        </w:rPr>
        <w:t>(</w:t>
      </w:r>
      <w:r>
        <w:rPr>
          <w:i/>
          <w:sz w:val="16"/>
        </w:rPr>
        <w:t>Continued</w:t>
      </w:r>
      <w:r>
        <w:rPr>
          <w:sz w:val="16"/>
        </w:rPr>
        <w:t>)</w:t>
      </w:r>
    </w:p>
    <w:p w:rsidR="000A40BF" w:rsidRDefault="005C36ED">
      <w:pPr>
        <w:pStyle w:val="Heading2"/>
        <w:spacing w:after="0" w:line="259" w:lineRule="auto"/>
        <w:ind w:left="-5"/>
      </w:pPr>
      <w:r>
        <w:rPr>
          <w:color w:val="006FAB"/>
          <w:sz w:val="16"/>
        </w:rPr>
        <w:t xml:space="preserve">Table 1 </w:t>
      </w:r>
      <w:r>
        <w:rPr>
          <w:color w:val="006FAB"/>
          <w:sz w:val="17"/>
        </w:rPr>
        <w:t>(</w:t>
      </w:r>
      <w:r>
        <w:rPr>
          <w:i/>
          <w:color w:val="006FAB"/>
          <w:sz w:val="17"/>
        </w:rPr>
        <w:t>Continued</w:t>
      </w:r>
      <w:r>
        <w:rPr>
          <w:color w:val="006FAB"/>
          <w:sz w:val="17"/>
        </w:rPr>
        <w:t>)</w:t>
      </w:r>
    </w:p>
    <w:tbl>
      <w:tblPr>
        <w:tblStyle w:val="TableGrid"/>
        <w:tblW w:w="9086" w:type="dxa"/>
        <w:tblInd w:w="0" w:type="dxa"/>
        <w:tblCellMar>
          <w:top w:w="32" w:type="dxa"/>
          <w:left w:w="119" w:type="dxa"/>
          <w:bottom w:w="0" w:type="dxa"/>
          <w:right w:w="114" w:type="dxa"/>
        </w:tblCellMar>
        <w:tblLook w:val="04A0" w:firstRow="1" w:lastRow="0" w:firstColumn="1" w:lastColumn="0" w:noHBand="0" w:noVBand="1"/>
      </w:tblPr>
      <w:tblGrid>
        <w:gridCol w:w="1309"/>
        <w:gridCol w:w="2511"/>
        <w:gridCol w:w="1674"/>
        <w:gridCol w:w="1674"/>
        <w:gridCol w:w="1918"/>
      </w:tblGrid>
      <w:tr w:rsidR="000A40BF">
        <w:trPr>
          <w:trHeight w:val="251"/>
        </w:trPr>
        <w:tc>
          <w:tcPr>
            <w:tcW w:w="1310" w:type="dxa"/>
            <w:tcBorders>
              <w:top w:val="single" w:sz="4" w:space="0" w:color="000000"/>
              <w:left w:val="nil"/>
              <w:bottom w:val="single" w:sz="4" w:space="0" w:color="000000"/>
              <w:right w:val="single" w:sz="4" w:space="0" w:color="000000"/>
            </w:tcBorders>
            <w:shd w:val="clear" w:color="auto" w:fill="F4EBC8"/>
          </w:tcPr>
          <w:p w:rsidR="000A40BF" w:rsidRDefault="005C36ED">
            <w:pPr>
              <w:spacing w:after="0"/>
              <w:jc w:val="center"/>
            </w:pPr>
            <w:r>
              <w:rPr>
                <w:b/>
                <w:sz w:val="16"/>
              </w:rPr>
              <w:t>Feature</w:t>
            </w:r>
          </w:p>
        </w:tc>
        <w:tc>
          <w:tcPr>
            <w:tcW w:w="2511" w:type="dxa"/>
            <w:tcBorders>
              <w:top w:val="single" w:sz="4" w:space="0" w:color="000000"/>
              <w:left w:val="single" w:sz="4" w:space="0" w:color="000000"/>
              <w:bottom w:val="single" w:sz="4" w:space="0" w:color="000000"/>
              <w:right w:val="single" w:sz="4" w:space="0" w:color="000000"/>
            </w:tcBorders>
            <w:shd w:val="clear" w:color="auto" w:fill="F4EBC8"/>
          </w:tcPr>
          <w:p w:rsidR="000A40BF" w:rsidRDefault="005C36ED">
            <w:pPr>
              <w:spacing w:after="0"/>
              <w:ind w:left="5"/>
              <w:jc w:val="center"/>
            </w:pPr>
            <w:r>
              <w:rPr>
                <w:b/>
                <w:sz w:val="16"/>
              </w:rPr>
              <w:t>Racism</w:t>
            </w:r>
          </w:p>
        </w:tc>
        <w:tc>
          <w:tcPr>
            <w:tcW w:w="1674" w:type="dxa"/>
            <w:tcBorders>
              <w:top w:val="single" w:sz="4" w:space="0" w:color="000000"/>
              <w:left w:val="single" w:sz="4" w:space="0" w:color="000000"/>
              <w:bottom w:val="single" w:sz="4" w:space="0" w:color="000000"/>
              <w:right w:val="single" w:sz="4" w:space="0" w:color="000000"/>
            </w:tcBorders>
            <w:shd w:val="clear" w:color="auto" w:fill="F4EBC8"/>
          </w:tcPr>
          <w:p w:rsidR="000A40BF" w:rsidRDefault="005C36ED">
            <w:pPr>
              <w:spacing w:after="0"/>
              <w:ind w:left="5"/>
              <w:jc w:val="center"/>
            </w:pPr>
            <w:r>
              <w:rPr>
                <w:b/>
                <w:sz w:val="16"/>
              </w:rPr>
              <w:t>Sexism</w:t>
            </w:r>
          </w:p>
        </w:tc>
        <w:tc>
          <w:tcPr>
            <w:tcW w:w="1674" w:type="dxa"/>
            <w:tcBorders>
              <w:top w:val="single" w:sz="4" w:space="0" w:color="000000"/>
              <w:left w:val="single" w:sz="4" w:space="0" w:color="000000"/>
              <w:bottom w:val="single" w:sz="4" w:space="0" w:color="000000"/>
              <w:right w:val="single" w:sz="4" w:space="0" w:color="000000"/>
            </w:tcBorders>
            <w:shd w:val="clear" w:color="auto" w:fill="F4EBC8"/>
          </w:tcPr>
          <w:p w:rsidR="000A40BF" w:rsidRDefault="005C36ED">
            <w:pPr>
              <w:spacing w:after="0"/>
              <w:ind w:left="5"/>
              <w:jc w:val="center"/>
            </w:pPr>
            <w:r>
              <w:rPr>
                <w:b/>
                <w:sz w:val="16"/>
              </w:rPr>
              <w:t>Heterosexism</w:t>
            </w:r>
          </w:p>
        </w:tc>
        <w:tc>
          <w:tcPr>
            <w:tcW w:w="1918" w:type="dxa"/>
            <w:tcBorders>
              <w:top w:val="single" w:sz="4" w:space="0" w:color="000000"/>
              <w:left w:val="single" w:sz="4" w:space="0" w:color="000000"/>
              <w:bottom w:val="single" w:sz="4" w:space="0" w:color="000000"/>
              <w:right w:val="nil"/>
            </w:tcBorders>
            <w:shd w:val="clear" w:color="auto" w:fill="F4EBC8"/>
          </w:tcPr>
          <w:p w:rsidR="000A40BF" w:rsidRDefault="005C36ED">
            <w:pPr>
              <w:spacing w:after="0"/>
              <w:jc w:val="center"/>
            </w:pPr>
            <w:r>
              <w:rPr>
                <w:b/>
                <w:sz w:val="16"/>
              </w:rPr>
              <w:t>Gender binarism</w:t>
            </w:r>
          </w:p>
        </w:tc>
      </w:tr>
      <w:tr w:rsidR="000A40BF">
        <w:trPr>
          <w:trHeight w:val="1335"/>
        </w:trPr>
        <w:tc>
          <w:tcPr>
            <w:tcW w:w="1310" w:type="dxa"/>
            <w:tcBorders>
              <w:top w:val="single" w:sz="4" w:space="0" w:color="000000"/>
              <w:left w:val="nil"/>
              <w:bottom w:val="single" w:sz="4" w:space="0" w:color="000000"/>
              <w:right w:val="single" w:sz="4" w:space="0" w:color="000000"/>
            </w:tcBorders>
          </w:tcPr>
          <w:p w:rsidR="000A40BF" w:rsidRDefault="005C36ED">
            <w:pPr>
              <w:spacing w:after="0"/>
              <w:ind w:left="159" w:hanging="159"/>
            </w:pPr>
            <w:r>
              <w:rPr>
                <w:sz w:val="16"/>
              </w:rPr>
              <w:t>Supporting structures and practices (for each type of unjust isms)</w:t>
            </w:r>
          </w:p>
        </w:tc>
        <w:tc>
          <w:tcPr>
            <w:tcW w:w="7776" w:type="dxa"/>
            <w:gridSpan w:val="4"/>
            <w:tcBorders>
              <w:top w:val="single" w:sz="4" w:space="0" w:color="000000"/>
              <w:left w:val="single" w:sz="4" w:space="0" w:color="000000"/>
              <w:bottom w:val="single" w:sz="4" w:space="0" w:color="000000"/>
              <w:right w:val="nil"/>
            </w:tcBorders>
          </w:tcPr>
          <w:p w:rsidR="000A40BF" w:rsidRDefault="005C36ED">
            <w:pPr>
              <w:spacing w:after="8" w:line="270" w:lineRule="auto"/>
              <w:ind w:left="164" w:hanging="159"/>
            </w:pPr>
            <w:r>
              <w:rPr>
                <w:b/>
                <w:sz w:val="16"/>
              </w:rPr>
              <w:t xml:space="preserve">Structural: </w:t>
            </w:r>
            <w:r>
              <w:rPr>
                <w:sz w:val="16"/>
              </w:rPr>
              <w:t>explicit and nonexplicit unjust “rules of the game” (laws, policies, and rules), as well as area-based or institutional legacies and indicators of injustice</w:t>
            </w:r>
          </w:p>
          <w:p w:rsidR="000A40BF" w:rsidRDefault="005C36ED">
            <w:pPr>
              <w:spacing w:after="7" w:line="270" w:lineRule="auto"/>
              <w:ind w:left="164" w:right="7" w:hanging="159"/>
            </w:pPr>
            <w:r>
              <w:rPr>
                <w:b/>
                <w:sz w:val="16"/>
              </w:rPr>
              <w:t xml:space="preserve">Interpersonal: </w:t>
            </w:r>
            <w:r>
              <w:rPr>
                <w:sz w:val="16"/>
              </w:rPr>
              <w:t>discriminatory practices and beliefs directed at persons in the targeted social group by persons in the privileged social group</w:t>
            </w:r>
          </w:p>
          <w:p w:rsidR="000A40BF" w:rsidRDefault="005C36ED">
            <w:pPr>
              <w:spacing w:after="0"/>
              <w:ind w:left="5"/>
            </w:pPr>
            <w:r>
              <w:rPr>
                <w:b/>
                <w:sz w:val="16"/>
              </w:rPr>
              <w:t xml:space="preserve">Internalized: </w:t>
            </w:r>
            <w:r>
              <w:rPr>
                <w:sz w:val="16"/>
              </w:rPr>
              <w:t>self-subordinating practices and beliefs by persons in the targeted social groups</w:t>
            </w:r>
          </w:p>
        </w:tc>
      </w:tr>
      <w:tr w:rsidR="000A40BF">
        <w:trPr>
          <w:trHeight w:val="1558"/>
        </w:trPr>
        <w:tc>
          <w:tcPr>
            <w:tcW w:w="1310" w:type="dxa"/>
            <w:tcBorders>
              <w:top w:val="single" w:sz="4" w:space="0" w:color="000000"/>
              <w:left w:val="nil"/>
              <w:bottom w:val="single" w:sz="4" w:space="0" w:color="000000"/>
              <w:right w:val="single" w:sz="4" w:space="0" w:color="000000"/>
            </w:tcBorders>
          </w:tcPr>
          <w:p w:rsidR="000A40BF" w:rsidRDefault="005C36ED">
            <w:pPr>
              <w:spacing w:after="9"/>
            </w:pPr>
            <w:r>
              <w:rPr>
                <w:sz w:val="16"/>
              </w:rPr>
              <w:t>Links to</w:t>
            </w:r>
          </w:p>
          <w:p w:rsidR="000A40BF" w:rsidRDefault="005C36ED">
            <w:pPr>
              <w:spacing w:after="9"/>
              <w:ind w:left="160"/>
            </w:pPr>
            <w:r>
              <w:rPr>
                <w:sz w:val="16"/>
              </w:rPr>
              <w:t>political</w:t>
            </w:r>
          </w:p>
          <w:p w:rsidR="000A40BF" w:rsidRDefault="005C36ED">
            <w:pPr>
              <w:spacing w:after="9"/>
              <w:ind w:left="160"/>
            </w:pPr>
            <w:r>
              <w:rPr>
                <w:sz w:val="16"/>
              </w:rPr>
              <w:t>economy,</w:t>
            </w:r>
          </w:p>
          <w:p w:rsidR="000A40BF" w:rsidRDefault="005C36ED">
            <w:pPr>
              <w:spacing w:after="0"/>
              <w:ind w:left="160" w:right="9"/>
            </w:pPr>
            <w:r>
              <w:rPr>
                <w:sz w:val="16"/>
              </w:rPr>
              <w:t>pol</w:t>
            </w:r>
            <w:r>
              <w:rPr>
                <w:sz w:val="16"/>
              </w:rPr>
              <w:t>itical sociology, and political ecology</w:t>
            </w:r>
          </w:p>
        </w:tc>
        <w:tc>
          <w:tcPr>
            <w:tcW w:w="7776" w:type="dxa"/>
            <w:gridSpan w:val="4"/>
            <w:tcBorders>
              <w:top w:val="single" w:sz="4" w:space="0" w:color="000000"/>
              <w:left w:val="single" w:sz="4" w:space="0" w:color="000000"/>
              <w:bottom w:val="single" w:sz="4" w:space="0" w:color="000000"/>
              <w:right w:val="nil"/>
            </w:tcBorders>
          </w:tcPr>
          <w:p w:rsidR="000A40BF" w:rsidRDefault="005C36ED">
            <w:pPr>
              <w:spacing w:after="0" w:line="270" w:lineRule="auto"/>
              <w:ind w:left="164" w:right="3" w:hanging="159"/>
            </w:pPr>
            <w:r>
              <w:rPr>
                <w:sz w:val="16"/>
              </w:rPr>
              <w:t>How does the privileged group benefit economically, and how is the targeted group harmed economically, by the unjust ism?</w:t>
            </w:r>
          </w:p>
          <w:p w:rsidR="000A40BF" w:rsidRDefault="005C36ED">
            <w:pPr>
              <w:spacing w:after="0" w:line="270" w:lineRule="auto"/>
              <w:ind w:left="164" w:hanging="159"/>
            </w:pPr>
            <w:r>
              <w:rPr>
                <w:sz w:val="16"/>
              </w:rPr>
              <w:t>How does the privileged group benefit socially from, and how is the targeted group socially harmed, by the unjust ism?</w:t>
            </w:r>
          </w:p>
          <w:p w:rsidR="000A40BF" w:rsidRDefault="005C36ED">
            <w:pPr>
              <w:spacing w:after="0"/>
              <w:ind w:left="164" w:hanging="159"/>
            </w:pPr>
            <w:r>
              <w:rPr>
                <w:sz w:val="16"/>
              </w:rPr>
              <w:t xml:space="preserve">How is the biophysical ecological context of the privileged group protected, and how is that of the targeted group harmed, by the unjust </w:t>
            </w:r>
            <w:r>
              <w:rPr>
                <w:sz w:val="16"/>
              </w:rPr>
              <w:t>ism?</w:t>
            </w:r>
          </w:p>
        </w:tc>
      </w:tr>
      <w:tr w:rsidR="000A40BF">
        <w:trPr>
          <w:trHeight w:val="1997"/>
        </w:trPr>
        <w:tc>
          <w:tcPr>
            <w:tcW w:w="1310" w:type="dxa"/>
            <w:tcBorders>
              <w:top w:val="single" w:sz="4" w:space="0" w:color="000000"/>
              <w:left w:val="nil"/>
              <w:bottom w:val="single" w:sz="4" w:space="0" w:color="000000"/>
              <w:right w:val="single" w:sz="4" w:space="0" w:color="000000"/>
            </w:tcBorders>
          </w:tcPr>
          <w:p w:rsidR="000A40BF" w:rsidRDefault="005C36ED">
            <w:pPr>
              <w:spacing w:after="0"/>
              <w:ind w:left="159" w:hanging="159"/>
            </w:pPr>
            <w:r>
              <w:rPr>
                <w:sz w:val="16"/>
              </w:rPr>
              <w:t>Contrasting views of anti-isms</w:t>
            </w:r>
          </w:p>
        </w:tc>
        <w:tc>
          <w:tcPr>
            <w:tcW w:w="7776" w:type="dxa"/>
            <w:gridSpan w:val="4"/>
            <w:tcBorders>
              <w:top w:val="single" w:sz="4" w:space="0" w:color="000000"/>
              <w:left w:val="single" w:sz="4" w:space="0" w:color="000000"/>
              <w:bottom w:val="single" w:sz="4" w:space="0" w:color="000000"/>
              <w:right w:val="nil"/>
            </w:tcBorders>
          </w:tcPr>
          <w:p w:rsidR="000A40BF" w:rsidRDefault="005C36ED">
            <w:pPr>
              <w:spacing w:after="9"/>
              <w:ind w:left="5"/>
            </w:pPr>
            <w:r>
              <w:rPr>
                <w:sz w:val="16"/>
              </w:rPr>
              <w:t>Rejection of biological essentialism and claims of biologically based superiority or inferiority</w:t>
            </w:r>
          </w:p>
          <w:p w:rsidR="000A40BF" w:rsidRDefault="005C36ED">
            <w:pPr>
              <w:spacing w:after="9"/>
              <w:ind w:left="5"/>
            </w:pPr>
            <w:r>
              <w:rPr>
                <w:sz w:val="16"/>
              </w:rPr>
              <w:t>Rejection of definitions of social normality or deviance based on biological essentialism</w:t>
            </w:r>
          </w:p>
          <w:p w:rsidR="000A40BF" w:rsidRDefault="005C36ED">
            <w:pPr>
              <w:spacing w:after="0" w:line="270" w:lineRule="auto"/>
              <w:ind w:left="164" w:hanging="159"/>
            </w:pPr>
            <w:r>
              <w:rPr>
                <w:sz w:val="16"/>
              </w:rPr>
              <w:t>Respect for human rights: recognition of “the inherent dignity and of the equal and inalienable rights of all members of the human family” (186) and that the abrogation of dignity and denial of these rights both constitutes injustice and can produce health</w:t>
            </w:r>
            <w:r>
              <w:rPr>
                <w:sz w:val="16"/>
              </w:rPr>
              <w:t xml:space="preserve"> inequities</w:t>
            </w:r>
          </w:p>
          <w:p w:rsidR="000A40BF" w:rsidRDefault="005C36ED">
            <w:pPr>
              <w:spacing w:after="0"/>
              <w:ind w:left="164" w:right="4" w:hanging="159"/>
            </w:pPr>
            <w:r>
              <w:rPr>
                <w:sz w:val="16"/>
              </w:rPr>
              <w:t>Recognition (to varying degrees, as informed by insights from political sociology, political economy, and political ecology) that unjust societal “rules of the game” are established by people in the privileged group with private vested interests in preserv</w:t>
            </w:r>
            <w:r>
              <w:rPr>
                <w:sz w:val="16"/>
              </w:rPr>
              <w:t>ing, if not expanding, their power, privilege, property, and resources, primarily at the expense of those in the targeted group(s)</w:t>
            </w:r>
          </w:p>
        </w:tc>
      </w:tr>
    </w:tbl>
    <w:p w:rsidR="000A40BF" w:rsidRDefault="005C36ED">
      <w:pPr>
        <w:spacing w:after="0" w:line="264" w:lineRule="auto"/>
        <w:ind w:left="1793" w:right="298"/>
        <w:jc w:val="both"/>
      </w:pPr>
      <w:r>
        <w:rPr>
          <w:noProof/>
        </w:rPr>
        <mc:AlternateContent>
          <mc:Choice Requires="wpg">
            <w:drawing>
              <wp:anchor distT="0" distB="0" distL="114300" distR="114300" simplePos="0" relativeHeight="251661312" behindDoc="0" locked="0" layoutInCell="1" allowOverlap="1">
                <wp:simplePos x="0" y="0"/>
                <wp:positionH relativeFrom="page">
                  <wp:posOffset>32207</wp:posOffset>
                </wp:positionH>
                <wp:positionV relativeFrom="page">
                  <wp:posOffset>3422244</wp:posOffset>
                </wp:positionV>
                <wp:extent cx="193040" cy="3214015"/>
                <wp:effectExtent l="0" t="0" r="0" b="0"/>
                <wp:wrapSquare wrapText="bothSides"/>
                <wp:docPr id="38075" name="Group 38075"/>
                <wp:cNvGraphicFramePr/>
                <a:graphic xmlns:a="http://schemas.openxmlformats.org/drawingml/2006/main">
                  <a:graphicData uri="http://schemas.microsoft.com/office/word/2010/wordprocessingGroup">
                    <wpg:wgp>
                      <wpg:cNvGrpSpPr/>
                      <wpg:grpSpPr>
                        <a:xfrm>
                          <a:off x="0" y="0"/>
                          <a:ext cx="193040" cy="3214015"/>
                          <a:chOff x="0" y="0"/>
                          <a:chExt cx="193040" cy="3214015"/>
                        </a:xfrm>
                      </wpg:grpSpPr>
                      <wps:wsp>
                        <wps:cNvPr id="634" name="Rectangle 634"/>
                        <wps:cNvSpPr/>
                        <wps:spPr>
                          <a:xfrm rot="-5399999">
                            <a:off x="-2076511" y="1015887"/>
                            <a:ext cx="4274640" cy="121615"/>
                          </a:xfrm>
                          <a:prstGeom prst="rect">
                            <a:avLst/>
                          </a:prstGeom>
                          <a:ln>
                            <a:noFill/>
                          </a:ln>
                        </wps:spPr>
                        <wps:txbx>
                          <w:txbxContent>
                            <w:p w:rsidR="000A40BF" w:rsidRDefault="005C36ED">
                              <w:r>
                                <w:rPr>
                                  <w:rFonts w:ascii="Times New Roman" w:eastAsia="Times New Roman" w:hAnsi="Times New Roman" w:cs="Times New Roman"/>
                                  <w:sz w:val="16"/>
                                </w:rPr>
                                <w:t>Annu. Rev. Public Health 2020.41. Downloaded from www.annualreviews.org</w:t>
                              </w:r>
                            </w:p>
                          </w:txbxContent>
                        </wps:txbx>
                        <wps:bodyPr horzOverflow="overflow" vert="horz" lIns="0" tIns="0" rIns="0" bIns="0" rtlCol="0">
                          <a:noAutofit/>
                        </wps:bodyPr>
                      </wps:wsp>
                      <wps:wsp>
                        <wps:cNvPr id="635" name="Rectangle 635"/>
                        <wps:cNvSpPr/>
                        <wps:spPr>
                          <a:xfrm rot="-5399999">
                            <a:off x="-1920522" y="1029382"/>
                            <a:ext cx="4165862" cy="121615"/>
                          </a:xfrm>
                          <a:prstGeom prst="rect">
                            <a:avLst/>
                          </a:prstGeom>
                          <a:ln>
                            <a:noFill/>
                          </a:ln>
                        </wps:spPr>
                        <wps:txbx>
                          <w:txbxContent>
                            <w:p w:rsidR="000A40BF" w:rsidRDefault="005C36ED">
                              <w:r>
                                <w:rPr>
                                  <w:rFonts w:ascii="Times New Roman" w:eastAsia="Times New Roman" w:hAnsi="Times New Roman" w:cs="Times New Roman"/>
                                  <w:sz w:val="16"/>
                                </w:rPr>
                                <w:t xml:space="preserve"> Access provided by Harvard University on 11/25/19. For personal use only. </w:t>
                              </w:r>
                            </w:p>
                          </w:txbxContent>
                        </wps:txbx>
                        <wps:bodyPr horzOverflow="overflow" vert="horz" lIns="0" tIns="0" rIns="0" bIns="0" rtlCol="0">
                          <a:noAutofit/>
                        </wps:bodyPr>
                      </wps:wsp>
                    </wpg:wgp>
                  </a:graphicData>
                </a:graphic>
              </wp:anchor>
            </w:drawing>
          </mc:Choice>
          <mc:Fallback xmlns:a="http://schemas.openxmlformats.org/drawingml/2006/main">
            <w:pict>
              <v:group id="Group 38075" style="width:15.2pt;height:253.072pt;position:absolute;mso-position-horizontal-relative:page;mso-position-horizontal:absolute;margin-left:2.536pt;mso-position-vertical-relative:page;margin-top:269.468pt;" coordsize="1930,32140">
                <v:rect id="Rectangle 634" style="position:absolute;width:42746;height:1216;left:-20765;top:10158;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Annu. Rev. Public Health 2020.41. Downloaded from www.annualreviews.org</w:t>
                        </w:r>
                      </w:p>
                    </w:txbxContent>
                  </v:textbox>
                </v:rect>
                <v:rect id="Rectangle 635" style="position:absolute;width:41658;height:1216;left:-19205;top:10293;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 Access provided by Harvard University on 11/25/19. For personal use only. </w:t>
                        </w:r>
                      </w:p>
                    </w:txbxContent>
                  </v:textbox>
                </v:rect>
                <w10:wrap type="square"/>
              </v:group>
            </w:pict>
          </mc:Fallback>
        </mc:AlternateContent>
      </w:r>
      <w:r>
        <w:rPr>
          <w:i/>
          <w:sz w:val="18"/>
        </w:rPr>
        <w:t>atheism, bimetallism, deism, egoism, egotism, empiricism, evangelism, fanaticism, feminism, heathenism, hedonism, idealism, imperialism, jingoism, libertinism, monarchism, naturali</w:t>
      </w:r>
      <w:r>
        <w:rPr>
          <w:i/>
          <w:sz w:val="18"/>
        </w:rPr>
        <w:t>sm, opportunism, pædobaptism, paganism, polytheism, realism, romanticism, sansculottism, scepticism, stoicism, theism, universalism</w:t>
      </w:r>
      <w:r>
        <w:rPr>
          <w:sz w:val="18"/>
        </w:rPr>
        <w:t>” (153, italics in original).</w:t>
      </w:r>
    </w:p>
    <w:p w:rsidR="000A40BF" w:rsidRDefault="005C36ED">
      <w:pPr>
        <w:spacing w:after="242" w:line="270" w:lineRule="auto"/>
        <w:ind w:left="1778" w:right="290" w:firstLine="239"/>
        <w:jc w:val="both"/>
      </w:pPr>
      <w:r>
        <w:rPr>
          <w:sz w:val="18"/>
        </w:rPr>
        <w:t>Nothing about isms requires that they involve injustice. However, directly relevant to this rev</w:t>
      </w:r>
      <w:r>
        <w:rPr>
          <w:sz w:val="18"/>
        </w:rPr>
        <w:t>iew, in 2004 the OED included two new draft additions to their definition of isms (153):</w:t>
      </w:r>
    </w:p>
    <w:p w:rsidR="000A40BF" w:rsidRDefault="005C36ED">
      <w:pPr>
        <w:numPr>
          <w:ilvl w:val="0"/>
          <w:numId w:val="1"/>
        </w:numPr>
        <w:spacing w:after="6" w:line="271" w:lineRule="auto"/>
        <w:ind w:right="290"/>
        <w:jc w:val="both"/>
      </w:pPr>
      <w:r>
        <w:rPr>
          <w:sz w:val="16"/>
        </w:rPr>
        <w:t xml:space="preserve">Forming nouns with the sense ‘belief in the superiority of one—over another’; as </w:t>
      </w:r>
      <w:r>
        <w:rPr>
          <w:i/>
          <w:sz w:val="16"/>
        </w:rPr>
        <w:t>racism</w:t>
      </w:r>
      <w:r>
        <w:rPr>
          <w:sz w:val="16"/>
        </w:rPr>
        <w:t xml:space="preserve">, </w:t>
      </w:r>
      <w:r>
        <w:rPr>
          <w:i/>
          <w:sz w:val="16"/>
        </w:rPr>
        <w:t>sexism</w:t>
      </w:r>
      <w:r>
        <w:rPr>
          <w:sz w:val="16"/>
        </w:rPr>
        <w:t xml:space="preserve">, </w:t>
      </w:r>
      <w:r>
        <w:rPr>
          <w:i/>
          <w:sz w:val="16"/>
        </w:rPr>
        <w:t>speciesism</w:t>
      </w:r>
      <w:r>
        <w:rPr>
          <w:sz w:val="16"/>
        </w:rPr>
        <w:t>, etc.</w:t>
      </w:r>
    </w:p>
    <w:p w:rsidR="000A40BF" w:rsidRDefault="005C36ED">
      <w:pPr>
        <w:numPr>
          <w:ilvl w:val="0"/>
          <w:numId w:val="1"/>
        </w:numPr>
        <w:spacing w:after="299" w:line="271" w:lineRule="auto"/>
        <w:ind w:right="290"/>
        <w:jc w:val="both"/>
      </w:pPr>
      <w:r>
        <w:rPr>
          <w:sz w:val="16"/>
        </w:rPr>
        <w:t>Forming nouns with the sense ‘discrimination or preju</w:t>
      </w:r>
      <w:r>
        <w:rPr>
          <w:sz w:val="16"/>
        </w:rPr>
        <w:t xml:space="preserve">dice against on the basis of—’; as </w:t>
      </w:r>
      <w:r>
        <w:rPr>
          <w:i/>
          <w:sz w:val="16"/>
        </w:rPr>
        <w:t>ageism</w:t>
      </w:r>
      <w:r>
        <w:rPr>
          <w:sz w:val="16"/>
        </w:rPr>
        <w:t xml:space="preserve">, </w:t>
      </w:r>
      <w:r>
        <w:rPr>
          <w:i/>
          <w:sz w:val="16"/>
        </w:rPr>
        <w:t>bodyism</w:t>
      </w:r>
      <w:r>
        <w:rPr>
          <w:sz w:val="16"/>
        </w:rPr>
        <w:t xml:space="preserve">, </w:t>
      </w:r>
      <w:r>
        <w:rPr>
          <w:i/>
          <w:sz w:val="16"/>
        </w:rPr>
        <w:t>heightism</w:t>
      </w:r>
      <w:r>
        <w:rPr>
          <w:sz w:val="16"/>
        </w:rPr>
        <w:t xml:space="preserve">, </w:t>
      </w:r>
      <w:r>
        <w:rPr>
          <w:i/>
          <w:sz w:val="16"/>
        </w:rPr>
        <w:t>faceism</w:t>
      </w:r>
      <w:r>
        <w:rPr>
          <w:sz w:val="16"/>
        </w:rPr>
        <w:t xml:space="preserve">, </w:t>
      </w:r>
      <w:r>
        <w:rPr>
          <w:i/>
          <w:sz w:val="16"/>
        </w:rPr>
        <w:t>lookism</w:t>
      </w:r>
      <w:r>
        <w:rPr>
          <w:sz w:val="16"/>
        </w:rPr>
        <w:t xml:space="preserve">, </w:t>
      </w:r>
      <w:r>
        <w:rPr>
          <w:i/>
          <w:sz w:val="16"/>
        </w:rPr>
        <w:t>sizeism</w:t>
      </w:r>
      <w:r>
        <w:rPr>
          <w:sz w:val="16"/>
        </w:rPr>
        <w:t xml:space="preserve">, </w:t>
      </w:r>
      <w:r>
        <w:rPr>
          <w:i/>
          <w:sz w:val="16"/>
        </w:rPr>
        <w:t>weightism</w:t>
      </w:r>
      <w:r>
        <w:rPr>
          <w:sz w:val="16"/>
        </w:rPr>
        <w:t>, etc.</w:t>
      </w:r>
    </w:p>
    <w:p w:rsidR="000A40BF" w:rsidRDefault="005C36ED">
      <w:pPr>
        <w:spacing w:after="4" w:line="270" w:lineRule="auto"/>
        <w:ind w:left="1788" w:right="290" w:hanging="10"/>
        <w:jc w:val="both"/>
      </w:pPr>
      <w:r>
        <w:rPr>
          <w:sz w:val="18"/>
        </w:rPr>
        <w:t>These sets of isms likewise provide guidance for action, in this case, unjust practices variously implemented by states, nonstate institutions, and in</w:t>
      </w:r>
      <w:r>
        <w:rPr>
          <w:sz w:val="18"/>
        </w:rPr>
        <w:t>dividuals within their societal contexts.</w:t>
      </w:r>
    </w:p>
    <w:p w:rsidR="000A40BF" w:rsidRDefault="005C36ED">
      <w:pPr>
        <w:spacing w:after="313" w:line="270" w:lineRule="auto"/>
        <w:ind w:left="1778" w:right="290" w:firstLine="239"/>
        <w:jc w:val="both"/>
      </w:pPr>
      <w:r>
        <w:rPr>
          <w:b/>
          <w:sz w:val="18"/>
        </w:rPr>
        <w:t xml:space="preserve">Table 1 </w:t>
      </w:r>
      <w:r>
        <w:rPr>
          <w:sz w:val="18"/>
        </w:rPr>
        <w:t>accordingly presents features of the isms addressed in this article in relation to health inequities. At issue is how the specified forms of unjust treatment structure exposure to which types of harmful bio</w:t>
      </w:r>
      <w:r>
        <w:rPr>
          <w:sz w:val="18"/>
        </w:rPr>
        <w:t>physical and social phenomena, at what point in the life course, with which kinds of etiologic periods, and with what potential for intergenerational harm.</w:t>
      </w:r>
    </w:p>
    <w:p w:rsidR="000A40BF" w:rsidRDefault="005C36ED">
      <w:pPr>
        <w:spacing w:after="10" w:line="248" w:lineRule="auto"/>
        <w:ind w:left="1788" w:hanging="10"/>
      </w:pPr>
      <w:r>
        <w:rPr>
          <w:b/>
          <w:color w:val="A42B25"/>
          <w:sz w:val="20"/>
        </w:rPr>
        <w:t>Tenets Relevant to Analyzing Isms and Health Inequities:</w:t>
      </w:r>
    </w:p>
    <w:p w:rsidR="000A40BF" w:rsidRDefault="005C36ED">
      <w:pPr>
        <w:pStyle w:val="Heading1"/>
        <w:ind w:left="1788"/>
      </w:pPr>
      <w:r>
        <w:t>Ecosocial Theory of Disease Distribution</w:t>
      </w:r>
    </w:p>
    <w:p w:rsidR="000A40BF" w:rsidRDefault="005C36ED">
      <w:pPr>
        <w:spacing w:after="4" w:line="270" w:lineRule="auto"/>
        <w:ind w:left="1788" w:right="290" w:hanging="10"/>
        <w:jc w:val="both"/>
      </w:pPr>
      <w:r>
        <w:rPr>
          <w:sz w:val="18"/>
        </w:rPr>
        <w:t>Th</w:t>
      </w:r>
      <w:r>
        <w:rPr>
          <w:sz w:val="18"/>
        </w:rPr>
        <w:t>e second point is that much as isms involving injustice are about beliefs, they are fundamentally rooted in real-world material conflicts over power and property (13, 67, 74)—as tied to the workings of diverse political economy isms, e.g., capitalism (incl</w:t>
      </w:r>
      <w:r>
        <w:rPr>
          <w:sz w:val="18"/>
        </w:rPr>
        <w:t>uding neoliberalism), socialism,</w:t>
      </w:r>
    </w:p>
    <w:p w:rsidR="000A40BF" w:rsidRDefault="005C36ED">
      <w:pPr>
        <w:spacing w:after="0"/>
        <w:ind w:left="294" w:hanging="10"/>
      </w:pPr>
      <w:r>
        <w:rPr>
          <w:noProof/>
        </w:rPr>
        <mc:AlternateContent>
          <mc:Choice Requires="wpg">
            <w:drawing>
              <wp:anchor distT="0" distB="0" distL="114300" distR="114300" simplePos="0" relativeHeight="251662336" behindDoc="0" locked="0" layoutInCell="1" allowOverlap="1">
                <wp:simplePos x="0" y="0"/>
                <wp:positionH relativeFrom="page">
                  <wp:posOffset>32207</wp:posOffset>
                </wp:positionH>
                <wp:positionV relativeFrom="page">
                  <wp:posOffset>3422244</wp:posOffset>
                </wp:positionV>
                <wp:extent cx="193040" cy="3214015"/>
                <wp:effectExtent l="0" t="0" r="0" b="0"/>
                <wp:wrapTopAndBottom/>
                <wp:docPr id="39139" name="Group 39139"/>
                <wp:cNvGraphicFramePr/>
                <a:graphic xmlns:a="http://schemas.openxmlformats.org/drawingml/2006/main">
                  <a:graphicData uri="http://schemas.microsoft.com/office/word/2010/wordprocessingGroup">
                    <wpg:wgp>
                      <wpg:cNvGrpSpPr/>
                      <wpg:grpSpPr>
                        <a:xfrm>
                          <a:off x="0" y="0"/>
                          <a:ext cx="193040" cy="3214015"/>
                          <a:chOff x="0" y="0"/>
                          <a:chExt cx="193040" cy="3214015"/>
                        </a:xfrm>
                      </wpg:grpSpPr>
                      <wps:wsp>
                        <wps:cNvPr id="871" name="Rectangle 871"/>
                        <wps:cNvSpPr/>
                        <wps:spPr>
                          <a:xfrm rot="-5399999">
                            <a:off x="-2076511" y="1015887"/>
                            <a:ext cx="4274640" cy="121615"/>
                          </a:xfrm>
                          <a:prstGeom prst="rect">
                            <a:avLst/>
                          </a:prstGeom>
                          <a:ln>
                            <a:noFill/>
                          </a:ln>
                        </wps:spPr>
                        <wps:txbx>
                          <w:txbxContent>
                            <w:p w:rsidR="000A40BF" w:rsidRDefault="005C36ED">
                              <w:r>
                                <w:rPr>
                                  <w:rFonts w:ascii="Times New Roman" w:eastAsia="Times New Roman" w:hAnsi="Times New Roman" w:cs="Times New Roman"/>
                                  <w:sz w:val="16"/>
                                </w:rPr>
                                <w:t>Annu. Rev. Public Health 2020.41. Downloaded from www.annualreviews.org</w:t>
                              </w:r>
                            </w:p>
                          </w:txbxContent>
                        </wps:txbx>
                        <wps:bodyPr horzOverflow="overflow" vert="horz" lIns="0" tIns="0" rIns="0" bIns="0" rtlCol="0">
                          <a:noAutofit/>
                        </wps:bodyPr>
                      </wps:wsp>
                      <wps:wsp>
                        <wps:cNvPr id="872" name="Rectangle 872"/>
                        <wps:cNvSpPr/>
                        <wps:spPr>
                          <a:xfrm rot="-5399999">
                            <a:off x="-1920522" y="1029382"/>
                            <a:ext cx="4165862" cy="121615"/>
                          </a:xfrm>
                          <a:prstGeom prst="rect">
                            <a:avLst/>
                          </a:prstGeom>
                          <a:ln>
                            <a:noFill/>
                          </a:ln>
                        </wps:spPr>
                        <wps:txbx>
                          <w:txbxContent>
                            <w:p w:rsidR="000A40BF" w:rsidRDefault="005C36ED">
                              <w:r>
                                <w:rPr>
                                  <w:rFonts w:ascii="Times New Roman" w:eastAsia="Times New Roman" w:hAnsi="Times New Roman" w:cs="Times New Roman"/>
                                  <w:sz w:val="16"/>
                                </w:rPr>
                                <w:t xml:space="preserve"> Access provided by Harvard University on 11/25/19. For personal use only. </w:t>
                              </w:r>
                            </w:p>
                          </w:txbxContent>
                        </wps:txbx>
                        <wps:bodyPr horzOverflow="overflow" vert="horz" lIns="0" tIns="0" rIns="0" bIns="0" rtlCol="0">
                          <a:noAutofit/>
                        </wps:bodyPr>
                      </wps:wsp>
                    </wpg:wgp>
                  </a:graphicData>
                </a:graphic>
              </wp:anchor>
            </w:drawing>
          </mc:Choice>
          <mc:Fallback xmlns:a="http://schemas.openxmlformats.org/drawingml/2006/main">
            <w:pict>
              <v:group id="Group 39139" style="width:15.2pt;height:253.072pt;position:absolute;mso-position-horizontal-relative:page;mso-position-horizontal:absolute;margin-left:2.536pt;mso-position-vertical-relative:page;margin-top:269.468pt;" coordsize="1930,32140">
                <v:rect id="Rectangle 871" style="position:absolute;width:42746;height:1216;left:-20765;top:10158;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Annu. Rev. Public Health 2020.41. Downloaded from www.annualreviews.org</w:t>
                        </w:r>
                      </w:p>
                    </w:txbxContent>
                  </v:textbox>
                </v:rect>
                <v:rect id="Rectangle 872" style="position:absolute;width:41658;height:1216;left:-19205;top:10293;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 Access provided by Harvard University on 11/25/19. For personal use only. </w:t>
                        </w:r>
                      </w:p>
                    </w:txbxContent>
                  </v:textbox>
                </v:rect>
                <w10:wrap type="topAndBottom"/>
              </v:group>
            </w:pict>
          </mc:Fallback>
        </mc:AlternateContent>
      </w:r>
      <w:r>
        <w:rPr>
          <w:b/>
          <w:color w:val="006FAB"/>
          <w:sz w:val="16"/>
        </w:rPr>
        <w:t xml:space="preserve">Table 2 </w:t>
      </w:r>
      <w:r>
        <w:rPr>
          <w:b/>
          <w:color w:val="006FAB"/>
          <w:sz w:val="17"/>
        </w:rPr>
        <w:t>Schema of types of measures of unjust isms, and anti-isms, for health equity research and implications for study design</w:t>
      </w:r>
    </w:p>
    <w:tbl>
      <w:tblPr>
        <w:tblStyle w:val="TableGrid"/>
        <w:tblW w:w="9086" w:type="dxa"/>
        <w:tblInd w:w="299" w:type="dxa"/>
        <w:tblCellMar>
          <w:top w:w="40" w:type="dxa"/>
          <w:left w:w="120" w:type="dxa"/>
          <w:bottom w:w="36" w:type="dxa"/>
          <w:right w:w="113" w:type="dxa"/>
        </w:tblCellMar>
        <w:tblLook w:val="04A0" w:firstRow="1" w:lastRow="0" w:firstColumn="1" w:lastColumn="0" w:noHBand="0" w:noVBand="1"/>
      </w:tblPr>
      <w:tblGrid>
        <w:gridCol w:w="1143"/>
        <w:gridCol w:w="1530"/>
        <w:gridCol w:w="2774"/>
        <w:gridCol w:w="3639"/>
      </w:tblGrid>
      <w:tr w:rsidR="000A40BF">
        <w:trPr>
          <w:trHeight w:val="433"/>
        </w:trPr>
        <w:tc>
          <w:tcPr>
            <w:tcW w:w="1143" w:type="dxa"/>
            <w:tcBorders>
              <w:top w:val="single" w:sz="4" w:space="0" w:color="000000"/>
              <w:left w:val="nil"/>
              <w:bottom w:val="single" w:sz="4" w:space="0" w:color="000000"/>
              <w:right w:val="single" w:sz="4" w:space="0" w:color="000000"/>
            </w:tcBorders>
            <w:shd w:val="clear" w:color="auto" w:fill="F4EBC3"/>
          </w:tcPr>
          <w:p w:rsidR="000A40BF" w:rsidRDefault="005C36ED">
            <w:pPr>
              <w:spacing w:after="0"/>
              <w:jc w:val="center"/>
            </w:pPr>
            <w:r>
              <w:rPr>
                <w:b/>
                <w:sz w:val="14"/>
              </w:rPr>
              <w:t>Exposure to ism: level</w:t>
            </w:r>
          </w:p>
        </w:tc>
        <w:tc>
          <w:tcPr>
            <w:tcW w:w="1530" w:type="dxa"/>
            <w:tcBorders>
              <w:top w:val="single" w:sz="4" w:space="0" w:color="000000"/>
              <w:left w:val="single" w:sz="4" w:space="0" w:color="000000"/>
              <w:bottom w:val="single" w:sz="4" w:space="0" w:color="000000"/>
              <w:right w:val="single" w:sz="4" w:space="0" w:color="000000"/>
            </w:tcBorders>
            <w:shd w:val="clear" w:color="auto" w:fill="F4EBC3"/>
            <w:vAlign w:val="bottom"/>
          </w:tcPr>
          <w:p w:rsidR="000A40BF" w:rsidRDefault="005C36ED">
            <w:pPr>
              <w:spacing w:after="0"/>
              <w:ind w:left="3"/>
              <w:jc w:val="center"/>
            </w:pPr>
            <w:r>
              <w:rPr>
                <w:b/>
                <w:sz w:val="14"/>
              </w:rPr>
              <w:t>Type of measure</w:t>
            </w:r>
          </w:p>
        </w:tc>
        <w:tc>
          <w:tcPr>
            <w:tcW w:w="2774" w:type="dxa"/>
            <w:tcBorders>
              <w:top w:val="single" w:sz="4" w:space="0" w:color="000000"/>
              <w:left w:val="single" w:sz="4" w:space="0" w:color="000000"/>
              <w:bottom w:val="single" w:sz="4" w:space="0" w:color="000000"/>
              <w:right w:val="single" w:sz="4" w:space="0" w:color="000000"/>
            </w:tcBorders>
            <w:shd w:val="clear" w:color="auto" w:fill="F4EBC3"/>
            <w:vAlign w:val="bottom"/>
          </w:tcPr>
          <w:p w:rsidR="000A40BF" w:rsidRDefault="005C36ED">
            <w:pPr>
              <w:spacing w:after="0"/>
              <w:ind w:left="3"/>
              <w:jc w:val="center"/>
            </w:pPr>
            <w:r>
              <w:rPr>
                <w:b/>
                <w:sz w:val="14"/>
              </w:rPr>
              <w:t>Example of metric</w:t>
            </w:r>
          </w:p>
        </w:tc>
        <w:tc>
          <w:tcPr>
            <w:tcW w:w="3639" w:type="dxa"/>
            <w:tcBorders>
              <w:top w:val="single" w:sz="4" w:space="0" w:color="000000"/>
              <w:left w:val="single" w:sz="4" w:space="0" w:color="000000"/>
              <w:bottom w:val="single" w:sz="4" w:space="0" w:color="000000"/>
              <w:right w:val="nil"/>
            </w:tcBorders>
            <w:shd w:val="clear" w:color="auto" w:fill="F4EBC3"/>
          </w:tcPr>
          <w:p w:rsidR="000A40BF" w:rsidRDefault="005C36ED">
            <w:pPr>
              <w:spacing w:after="19"/>
              <w:ind w:right="2"/>
              <w:jc w:val="center"/>
            </w:pPr>
            <w:r>
              <w:rPr>
                <w:b/>
                <w:sz w:val="14"/>
              </w:rPr>
              <w:t>Study design considerations</w:t>
            </w:r>
          </w:p>
          <w:p w:rsidR="000A40BF" w:rsidRDefault="005C36ED">
            <w:pPr>
              <w:spacing w:after="0"/>
              <w:ind w:right="2"/>
              <w:jc w:val="center"/>
            </w:pPr>
            <w:r>
              <w:rPr>
                <w:b/>
                <w:sz w:val="14"/>
              </w:rPr>
              <w:t>(for all types of measures)</w:t>
            </w:r>
          </w:p>
        </w:tc>
      </w:tr>
      <w:tr w:rsidR="000A40BF">
        <w:trPr>
          <w:trHeight w:val="1848"/>
        </w:trPr>
        <w:tc>
          <w:tcPr>
            <w:tcW w:w="1143" w:type="dxa"/>
            <w:vMerge w:val="restart"/>
            <w:tcBorders>
              <w:top w:val="single" w:sz="4" w:space="0" w:color="000000"/>
              <w:left w:val="nil"/>
              <w:bottom w:val="single" w:sz="4" w:space="0" w:color="000000"/>
              <w:right w:val="single" w:sz="4" w:space="0" w:color="000000"/>
            </w:tcBorders>
          </w:tcPr>
          <w:p w:rsidR="000A40BF" w:rsidRDefault="005C36ED">
            <w:pPr>
              <w:spacing w:after="0"/>
            </w:pPr>
            <w:r>
              <w:rPr>
                <w:sz w:val="14"/>
              </w:rPr>
              <w:t>Structural</w:t>
            </w:r>
          </w:p>
        </w:tc>
        <w:tc>
          <w:tcPr>
            <w:tcW w:w="1530" w:type="dxa"/>
            <w:tcBorders>
              <w:top w:val="single" w:sz="4" w:space="0" w:color="000000"/>
              <w:left w:val="single" w:sz="4" w:space="0" w:color="000000"/>
              <w:bottom w:val="single" w:sz="4" w:space="0" w:color="000000"/>
              <w:right w:val="single" w:sz="4" w:space="0" w:color="000000"/>
            </w:tcBorders>
          </w:tcPr>
          <w:p w:rsidR="000A40BF" w:rsidRDefault="005C36ED">
            <w:pPr>
              <w:spacing w:after="0"/>
              <w:ind w:left="164" w:hanging="159"/>
            </w:pPr>
            <w:r>
              <w:rPr>
                <w:sz w:val="14"/>
              </w:rPr>
              <w:t>Explicit “rules of the game”: unjust laws, policies, and rules</w:t>
            </w:r>
          </w:p>
        </w:tc>
        <w:tc>
          <w:tcPr>
            <w:tcW w:w="2774" w:type="dxa"/>
            <w:tcBorders>
              <w:top w:val="single" w:sz="4" w:space="0" w:color="000000"/>
              <w:left w:val="single" w:sz="4" w:space="0" w:color="000000"/>
              <w:bottom w:val="single" w:sz="4" w:space="0" w:color="000000"/>
              <w:right w:val="single" w:sz="4" w:space="0" w:color="000000"/>
            </w:tcBorders>
          </w:tcPr>
          <w:p w:rsidR="000A40BF" w:rsidRDefault="005C36ED">
            <w:pPr>
              <w:spacing w:after="7" w:line="286" w:lineRule="auto"/>
              <w:ind w:left="165" w:hanging="160"/>
            </w:pPr>
            <w:r>
              <w:rPr>
                <w:b/>
                <w:sz w:val="14"/>
              </w:rPr>
              <w:t xml:space="preserve">Unjust ism: </w:t>
            </w:r>
            <w:r>
              <w:rPr>
                <w:sz w:val="14"/>
              </w:rPr>
              <w:t>laws, policies, and rules that explicitly discriminate adversely against the targeted group and privilege the dominant group</w:t>
            </w:r>
          </w:p>
          <w:p w:rsidR="000A40BF" w:rsidRDefault="005C36ED">
            <w:pPr>
              <w:spacing w:after="0"/>
              <w:ind w:left="165" w:right="3" w:hanging="160"/>
            </w:pPr>
            <w:r>
              <w:rPr>
                <w:b/>
                <w:sz w:val="14"/>
              </w:rPr>
              <w:t xml:space="preserve">Anti-ism: </w:t>
            </w:r>
            <w:r>
              <w:rPr>
                <w:sz w:val="14"/>
              </w:rPr>
              <w:t>laws, policies, and rules that explicitly prohibit adverse discrimination or support positive discrimination (affirmative action and benchmarks for equity; reparations)</w:t>
            </w:r>
          </w:p>
        </w:tc>
        <w:tc>
          <w:tcPr>
            <w:tcW w:w="3639" w:type="dxa"/>
            <w:vMerge w:val="restart"/>
            <w:tcBorders>
              <w:top w:val="single" w:sz="4" w:space="0" w:color="000000"/>
              <w:left w:val="single" w:sz="4" w:space="0" w:color="000000"/>
              <w:bottom w:val="single" w:sz="4" w:space="0" w:color="000000"/>
              <w:right w:val="nil"/>
            </w:tcBorders>
          </w:tcPr>
          <w:p w:rsidR="000A40BF" w:rsidRDefault="005C36ED">
            <w:pPr>
              <w:spacing w:after="26"/>
              <w:ind w:left="5"/>
            </w:pPr>
            <w:r>
              <w:rPr>
                <w:b/>
                <w:sz w:val="14"/>
              </w:rPr>
              <w:t>COMPARISON GROUPS</w:t>
            </w:r>
          </w:p>
          <w:p w:rsidR="000A40BF" w:rsidRDefault="005C36ED">
            <w:pPr>
              <w:spacing w:after="8" w:line="309" w:lineRule="auto"/>
              <w:ind w:left="241" w:right="147" w:hanging="76"/>
            </w:pPr>
            <w:r>
              <w:rPr>
                <w:b/>
                <w:sz w:val="14"/>
              </w:rPr>
              <w:t xml:space="preserve">Structural: </w:t>
            </w:r>
            <w:r>
              <w:rPr>
                <w:sz w:val="14"/>
              </w:rPr>
              <w:t>Requires comparative analyses in relation to the ruling p</w:t>
            </w:r>
            <w:r>
              <w:rPr>
                <w:sz w:val="14"/>
              </w:rPr>
              <w:t xml:space="preserve">olities or institutions: </w:t>
            </w:r>
            <w:r>
              <w:rPr>
                <w:sz w:val="12"/>
              </w:rPr>
              <w:t xml:space="preserve"> </w:t>
            </w:r>
            <w:r>
              <w:rPr>
                <w:sz w:val="14"/>
              </w:rPr>
              <w:t xml:space="preserve">Temporal (longitudinal), within one polity or institution: compare health status of targeted group, or magnitude of health inequity between privileged versus targeted group, before versus after enactment, or repeal of inequitable </w:t>
            </w:r>
            <w:r>
              <w:rPr>
                <w:sz w:val="14"/>
              </w:rPr>
              <w:t>law or policy</w:t>
            </w:r>
          </w:p>
          <w:p w:rsidR="000A40BF" w:rsidRDefault="005C36ED">
            <w:pPr>
              <w:spacing w:after="0" w:line="299" w:lineRule="auto"/>
              <w:ind w:left="611" w:hanging="210"/>
            </w:pPr>
            <w:r>
              <w:rPr>
                <w:sz w:val="12"/>
              </w:rPr>
              <w:t xml:space="preserve"> </w:t>
            </w:r>
            <w:r>
              <w:rPr>
                <w:sz w:val="14"/>
              </w:rPr>
              <w:t>Across polities or institutions: compare health status of targeted versus privileged group in settings with and without the specified laws or policies</w:t>
            </w:r>
          </w:p>
          <w:p w:rsidR="000A40BF" w:rsidRDefault="005C36ED">
            <w:pPr>
              <w:spacing w:after="169" w:line="286" w:lineRule="auto"/>
              <w:ind w:left="164" w:hanging="40"/>
            </w:pPr>
            <w:r>
              <w:rPr>
                <w:b/>
                <w:sz w:val="14"/>
              </w:rPr>
              <w:t xml:space="preserve">Individual </w:t>
            </w:r>
            <w:r>
              <w:rPr>
                <w:sz w:val="14"/>
              </w:rPr>
              <w:t>(for exposure to ism and also internalized ism), relevant comparisons:</w:t>
            </w:r>
          </w:p>
          <w:p w:rsidR="000A40BF" w:rsidRDefault="005C36ED">
            <w:pPr>
              <w:spacing w:after="10" w:line="305" w:lineRule="auto"/>
              <w:ind w:left="611" w:right="12" w:hanging="210"/>
            </w:pPr>
            <w:r>
              <w:rPr>
                <w:sz w:val="12"/>
              </w:rPr>
              <w:t xml:space="preserve"> </w:t>
            </w:r>
            <w:r>
              <w:rPr>
                <w:sz w:val="14"/>
              </w:rPr>
              <w:t xml:space="preserve">Within </w:t>
            </w:r>
            <w:r>
              <w:rPr>
                <w:sz w:val="14"/>
              </w:rPr>
              <w:t>targeted group (to quantify variation in extent of exposure within targeted group and its health impact)</w:t>
            </w:r>
          </w:p>
          <w:p w:rsidR="000A40BF" w:rsidRDefault="005C36ED">
            <w:pPr>
              <w:spacing w:after="244" w:line="299" w:lineRule="auto"/>
              <w:ind w:left="611" w:hanging="210"/>
            </w:pPr>
            <w:r>
              <w:rPr>
                <w:sz w:val="12"/>
              </w:rPr>
              <w:t xml:space="preserve"> </w:t>
            </w:r>
            <w:r>
              <w:rPr>
                <w:sz w:val="14"/>
              </w:rPr>
              <w:t>Between targeted and privileged group (to quantify how exposure contributes to health inequities between the targeted and privileged group)</w:t>
            </w:r>
          </w:p>
          <w:p w:rsidR="000A40BF" w:rsidRDefault="005C36ED">
            <w:pPr>
              <w:spacing w:after="26"/>
              <w:ind w:left="5"/>
            </w:pPr>
            <w:r>
              <w:rPr>
                <w:b/>
                <w:sz w:val="14"/>
              </w:rPr>
              <w:t>TEMPORAL I</w:t>
            </w:r>
            <w:r>
              <w:rPr>
                <w:b/>
                <w:sz w:val="14"/>
              </w:rPr>
              <w:t>SSUES</w:t>
            </w:r>
          </w:p>
          <w:p w:rsidR="000A40BF" w:rsidRDefault="005C36ED">
            <w:pPr>
              <w:spacing w:after="5" w:line="289" w:lineRule="auto"/>
              <w:ind w:left="164"/>
            </w:pPr>
            <w:r>
              <w:rPr>
                <w:b/>
                <w:sz w:val="14"/>
              </w:rPr>
              <w:t xml:space="preserve">Structural: </w:t>
            </w:r>
            <w:r>
              <w:rPr>
                <w:sz w:val="14"/>
              </w:rPr>
              <w:t>differing timeframes: (</w:t>
            </w:r>
            <w:r>
              <w:rPr>
                <w:i/>
                <w:sz w:val="14"/>
              </w:rPr>
              <w:t>a</w:t>
            </w:r>
            <w:r>
              <w:rPr>
                <w:sz w:val="14"/>
              </w:rPr>
              <w:t>) long-term impact of historical injustice due to unjust isms; (</w:t>
            </w:r>
            <w:r>
              <w:rPr>
                <w:i/>
                <w:sz w:val="14"/>
              </w:rPr>
              <w:t>b</w:t>
            </w:r>
            <w:r>
              <w:rPr>
                <w:sz w:val="14"/>
              </w:rPr>
              <w:t>) contemporary impact of current injustice due to unjust isms</w:t>
            </w:r>
          </w:p>
          <w:p w:rsidR="000A40BF" w:rsidRDefault="005C36ED">
            <w:pPr>
              <w:spacing w:after="237" w:line="289" w:lineRule="auto"/>
              <w:ind w:left="164"/>
            </w:pPr>
            <w:r>
              <w:rPr>
                <w:b/>
                <w:sz w:val="14"/>
              </w:rPr>
              <w:t xml:space="preserve">Individual: </w:t>
            </w:r>
            <w:r>
              <w:rPr>
                <w:sz w:val="14"/>
              </w:rPr>
              <w:t xml:space="preserve">impact of exposure to unjust isms and their internalization across the life course, including intergenerational exposures and internalization </w:t>
            </w:r>
            <w:r>
              <w:rPr>
                <w:b/>
                <w:sz w:val="14"/>
              </w:rPr>
              <w:t xml:space="preserve">Etiologic period: </w:t>
            </w:r>
            <w:r>
              <w:rPr>
                <w:sz w:val="14"/>
              </w:rPr>
              <w:t>need to account for time required to develop health outcome, given exposure</w:t>
            </w:r>
          </w:p>
          <w:p w:rsidR="000A40BF" w:rsidRDefault="005C36ED">
            <w:pPr>
              <w:spacing w:after="19"/>
              <w:ind w:left="5"/>
            </w:pPr>
            <w:r>
              <w:rPr>
                <w:b/>
                <w:sz w:val="14"/>
              </w:rPr>
              <w:t>AVAILABILITY AND VAL</w:t>
            </w:r>
            <w:r>
              <w:rPr>
                <w:b/>
                <w:sz w:val="14"/>
              </w:rPr>
              <w:t>IDITY OF EXPOSURE</w:t>
            </w:r>
          </w:p>
          <w:p w:rsidR="000A40BF" w:rsidRDefault="005C36ED">
            <w:pPr>
              <w:spacing w:after="26"/>
              <w:ind w:left="164"/>
            </w:pPr>
            <w:r>
              <w:rPr>
                <w:b/>
                <w:sz w:val="14"/>
              </w:rPr>
              <w:t>DATA</w:t>
            </w:r>
          </w:p>
          <w:p w:rsidR="000A40BF" w:rsidRDefault="005C36ED">
            <w:pPr>
              <w:spacing w:after="7" w:line="286" w:lineRule="auto"/>
              <w:ind w:left="164"/>
            </w:pPr>
            <w:r>
              <w:rPr>
                <w:b/>
                <w:sz w:val="14"/>
              </w:rPr>
              <w:t xml:space="preserve">Structural: </w:t>
            </w:r>
            <w:r>
              <w:rPr>
                <w:sz w:val="14"/>
              </w:rPr>
              <w:t>laws, policies, and rules may not be public or readily accessible, and data on their enforcement may be unobtainable</w:t>
            </w:r>
          </w:p>
          <w:p w:rsidR="000A40BF" w:rsidRDefault="005C36ED">
            <w:pPr>
              <w:spacing w:after="0"/>
              <w:ind w:left="164"/>
            </w:pPr>
            <w:r>
              <w:rPr>
                <w:b/>
                <w:sz w:val="14"/>
              </w:rPr>
              <w:t xml:space="preserve">Individual </w:t>
            </w:r>
            <w:r>
              <w:rPr>
                <w:sz w:val="14"/>
              </w:rPr>
              <w:t>(for exposure to ism and also internalized ism): self-report data reflect only what people ar</w:t>
            </w:r>
            <w:r>
              <w:rPr>
                <w:sz w:val="14"/>
              </w:rPr>
              <w:t>e willing or able to say about what they have consciously experienced, and responses may be biased by social desirability, discomfort, or fear; implicit measures may reveal underlying sense of self and group as the targeted group but do not provide data on</w:t>
            </w:r>
            <w:r>
              <w:rPr>
                <w:sz w:val="14"/>
              </w:rPr>
              <w:t xml:space="preserve"> context of exposure; experimental scenarios can reveal biological mechanisms but may not yield effect estimates generalizable to real-world contexts</w:t>
            </w:r>
          </w:p>
        </w:tc>
      </w:tr>
      <w:tr w:rsidR="000A40BF">
        <w:trPr>
          <w:trHeight w:val="1885"/>
        </w:trPr>
        <w:tc>
          <w:tcPr>
            <w:tcW w:w="0" w:type="auto"/>
            <w:vMerge/>
            <w:tcBorders>
              <w:top w:val="nil"/>
              <w:left w:val="nil"/>
              <w:bottom w:val="nil"/>
              <w:right w:val="single" w:sz="4" w:space="0" w:color="000000"/>
            </w:tcBorders>
          </w:tcPr>
          <w:p w:rsidR="000A40BF" w:rsidRDefault="000A40BF"/>
        </w:tc>
        <w:tc>
          <w:tcPr>
            <w:tcW w:w="1530" w:type="dxa"/>
            <w:tcBorders>
              <w:top w:val="single" w:sz="4" w:space="0" w:color="000000"/>
              <w:left w:val="single" w:sz="4" w:space="0" w:color="000000"/>
              <w:bottom w:val="single" w:sz="4" w:space="0" w:color="000000"/>
              <w:right w:val="single" w:sz="4" w:space="0" w:color="000000"/>
            </w:tcBorders>
          </w:tcPr>
          <w:p w:rsidR="000A40BF" w:rsidRDefault="005C36ED">
            <w:pPr>
              <w:spacing w:after="0"/>
              <w:ind w:left="164" w:right="56" w:hanging="159"/>
              <w:jc w:val="both"/>
            </w:pPr>
            <w:r>
              <w:rPr>
                <w:sz w:val="14"/>
              </w:rPr>
              <w:t>Nonexplicit “rules of the game”: unjust laws, policies, and rules</w:t>
            </w:r>
          </w:p>
        </w:tc>
        <w:tc>
          <w:tcPr>
            <w:tcW w:w="2774" w:type="dxa"/>
            <w:tcBorders>
              <w:top w:val="single" w:sz="4" w:space="0" w:color="000000"/>
              <w:left w:val="single" w:sz="4" w:space="0" w:color="000000"/>
              <w:bottom w:val="single" w:sz="4" w:space="0" w:color="000000"/>
              <w:right w:val="single" w:sz="4" w:space="0" w:color="000000"/>
            </w:tcBorders>
          </w:tcPr>
          <w:p w:rsidR="000A40BF" w:rsidRDefault="005C36ED">
            <w:pPr>
              <w:spacing w:after="7" w:line="286" w:lineRule="auto"/>
              <w:ind w:left="165" w:hanging="160"/>
            </w:pPr>
            <w:r>
              <w:rPr>
                <w:b/>
                <w:sz w:val="14"/>
              </w:rPr>
              <w:t xml:space="preserve">Unjust ism: </w:t>
            </w:r>
            <w:r>
              <w:rPr>
                <w:sz w:val="14"/>
              </w:rPr>
              <w:t>laws, policies, and rules that are intentionally designed to evade antidiscrimination laws in order to effectively, but not explicitly, discriminate against the targeted group and to privilege the dominant group</w:t>
            </w:r>
          </w:p>
          <w:p w:rsidR="000A40BF" w:rsidRDefault="005C36ED">
            <w:pPr>
              <w:spacing w:after="0"/>
              <w:ind w:left="165" w:hanging="160"/>
            </w:pPr>
            <w:r>
              <w:rPr>
                <w:b/>
                <w:sz w:val="14"/>
              </w:rPr>
              <w:t xml:space="preserve">Anti-ism: </w:t>
            </w:r>
            <w:r>
              <w:rPr>
                <w:sz w:val="14"/>
              </w:rPr>
              <w:t>laws, policies, and rules that prevent nonexplicit discrimination against the targeted group</w:t>
            </w:r>
          </w:p>
        </w:tc>
        <w:tc>
          <w:tcPr>
            <w:tcW w:w="0" w:type="auto"/>
            <w:vMerge/>
            <w:tcBorders>
              <w:top w:val="nil"/>
              <w:left w:val="single" w:sz="4" w:space="0" w:color="000000"/>
              <w:bottom w:val="nil"/>
              <w:right w:val="nil"/>
            </w:tcBorders>
          </w:tcPr>
          <w:p w:rsidR="000A40BF" w:rsidRDefault="000A40BF"/>
        </w:tc>
      </w:tr>
      <w:tr w:rsidR="000A40BF">
        <w:trPr>
          <w:trHeight w:val="2698"/>
        </w:trPr>
        <w:tc>
          <w:tcPr>
            <w:tcW w:w="0" w:type="auto"/>
            <w:vMerge/>
            <w:tcBorders>
              <w:top w:val="nil"/>
              <w:left w:val="nil"/>
              <w:bottom w:val="single" w:sz="4" w:space="0" w:color="000000"/>
              <w:right w:val="single" w:sz="4" w:space="0" w:color="000000"/>
            </w:tcBorders>
          </w:tcPr>
          <w:p w:rsidR="000A40BF" w:rsidRDefault="000A40BF"/>
        </w:tc>
        <w:tc>
          <w:tcPr>
            <w:tcW w:w="1530" w:type="dxa"/>
            <w:tcBorders>
              <w:top w:val="single" w:sz="4" w:space="0" w:color="000000"/>
              <w:left w:val="single" w:sz="4" w:space="0" w:color="000000"/>
              <w:bottom w:val="single" w:sz="4" w:space="0" w:color="000000"/>
              <w:right w:val="single" w:sz="4" w:space="0" w:color="000000"/>
            </w:tcBorders>
          </w:tcPr>
          <w:p w:rsidR="000A40BF" w:rsidRDefault="005C36ED">
            <w:pPr>
              <w:spacing w:after="19"/>
              <w:ind w:left="5"/>
            </w:pPr>
            <w:r>
              <w:rPr>
                <w:sz w:val="14"/>
              </w:rPr>
              <w:t>Area-based or</w:t>
            </w:r>
          </w:p>
          <w:p w:rsidR="000A40BF" w:rsidRDefault="005C36ED">
            <w:pPr>
              <w:spacing w:after="0"/>
              <w:ind w:left="165"/>
            </w:pPr>
            <w:r>
              <w:rPr>
                <w:sz w:val="14"/>
              </w:rPr>
              <w:t>institutional legacies and indicators of injustice</w:t>
            </w:r>
          </w:p>
        </w:tc>
        <w:tc>
          <w:tcPr>
            <w:tcW w:w="2774" w:type="dxa"/>
            <w:tcBorders>
              <w:top w:val="single" w:sz="4" w:space="0" w:color="000000"/>
              <w:left w:val="single" w:sz="4" w:space="0" w:color="000000"/>
              <w:bottom w:val="single" w:sz="4" w:space="0" w:color="000000"/>
              <w:right w:val="single" w:sz="4" w:space="0" w:color="000000"/>
            </w:tcBorders>
          </w:tcPr>
          <w:p w:rsidR="000A40BF" w:rsidRDefault="005C36ED">
            <w:pPr>
              <w:spacing w:after="19"/>
              <w:ind w:left="5"/>
            </w:pPr>
            <w:r>
              <w:rPr>
                <w:b/>
                <w:sz w:val="14"/>
              </w:rPr>
              <w:t>Unjust ism:</w:t>
            </w:r>
          </w:p>
          <w:p w:rsidR="000A40BF" w:rsidRDefault="005C36ED">
            <w:pPr>
              <w:spacing w:after="0" w:line="286" w:lineRule="auto"/>
              <w:ind w:left="164" w:hanging="159"/>
            </w:pPr>
            <w:r>
              <w:rPr>
                <w:sz w:val="14"/>
              </w:rPr>
              <w:t>Differences in social outcomes across targeted versus privileged group</w:t>
            </w:r>
          </w:p>
          <w:p w:rsidR="000A40BF" w:rsidRDefault="005C36ED">
            <w:pPr>
              <w:spacing w:after="0" w:line="286" w:lineRule="auto"/>
              <w:ind w:left="164" w:hanging="159"/>
            </w:pPr>
            <w:r>
              <w:rPr>
                <w:sz w:val="14"/>
              </w:rPr>
              <w:t>Population-based data on attitudes and beliefs in support of unjust ism (explicit surveys; Internet)</w:t>
            </w:r>
          </w:p>
          <w:p w:rsidR="000A40BF" w:rsidRDefault="005C36ED">
            <w:pPr>
              <w:spacing w:after="0" w:line="286" w:lineRule="auto"/>
              <w:ind w:left="164" w:hanging="159"/>
            </w:pPr>
            <w:r>
              <w:rPr>
                <w:sz w:val="14"/>
              </w:rPr>
              <w:t>Audit studies of institutional or public practices expressing the unjust ism</w:t>
            </w:r>
          </w:p>
          <w:p w:rsidR="000A40BF" w:rsidRDefault="005C36ED">
            <w:pPr>
              <w:spacing w:after="7" w:line="286" w:lineRule="auto"/>
              <w:ind w:left="164" w:hanging="159"/>
            </w:pPr>
            <w:r>
              <w:rPr>
                <w:sz w:val="14"/>
              </w:rPr>
              <w:t>Presence of public monuments and commemorations supporting unjust ism</w:t>
            </w:r>
          </w:p>
          <w:p w:rsidR="000A40BF" w:rsidRDefault="005C36ED">
            <w:pPr>
              <w:spacing w:after="0"/>
              <w:ind w:left="165" w:hanging="160"/>
            </w:pPr>
            <w:r>
              <w:rPr>
                <w:b/>
                <w:sz w:val="14"/>
              </w:rPr>
              <w:t>Anti-ism</w:t>
            </w:r>
            <w:r>
              <w:rPr>
                <w:b/>
                <w:sz w:val="14"/>
              </w:rPr>
              <w:t xml:space="preserve">: </w:t>
            </w:r>
            <w:r>
              <w:rPr>
                <w:sz w:val="14"/>
              </w:rPr>
              <w:t>same approaches as for unjust ism but in relation to support for anti-ism</w:t>
            </w:r>
          </w:p>
        </w:tc>
        <w:tc>
          <w:tcPr>
            <w:tcW w:w="0" w:type="auto"/>
            <w:vMerge/>
            <w:tcBorders>
              <w:top w:val="nil"/>
              <w:left w:val="single" w:sz="4" w:space="0" w:color="000000"/>
              <w:bottom w:val="nil"/>
              <w:right w:val="nil"/>
            </w:tcBorders>
          </w:tcPr>
          <w:p w:rsidR="000A40BF" w:rsidRDefault="000A40BF"/>
        </w:tc>
      </w:tr>
      <w:tr w:rsidR="000A40BF">
        <w:trPr>
          <w:trHeight w:val="259"/>
        </w:trPr>
        <w:tc>
          <w:tcPr>
            <w:tcW w:w="1143" w:type="dxa"/>
            <w:vMerge w:val="restart"/>
            <w:tcBorders>
              <w:top w:val="single" w:sz="4" w:space="0" w:color="000000"/>
              <w:left w:val="nil"/>
              <w:bottom w:val="single" w:sz="4" w:space="0" w:color="000000"/>
              <w:right w:val="single" w:sz="4" w:space="0" w:color="000000"/>
            </w:tcBorders>
          </w:tcPr>
          <w:p w:rsidR="000A40BF" w:rsidRDefault="005C36ED">
            <w:pPr>
              <w:spacing w:after="0"/>
            </w:pPr>
            <w:r>
              <w:rPr>
                <w:sz w:val="14"/>
              </w:rPr>
              <w:t>Individual</w:t>
            </w:r>
          </w:p>
        </w:tc>
        <w:tc>
          <w:tcPr>
            <w:tcW w:w="1530" w:type="dxa"/>
            <w:tcBorders>
              <w:top w:val="single" w:sz="4" w:space="0" w:color="000000"/>
              <w:left w:val="single" w:sz="4" w:space="0" w:color="000000"/>
              <w:bottom w:val="single" w:sz="4" w:space="0" w:color="000000"/>
              <w:right w:val="single" w:sz="4" w:space="0" w:color="000000"/>
            </w:tcBorders>
          </w:tcPr>
          <w:p w:rsidR="000A40BF" w:rsidRDefault="005C36ED">
            <w:pPr>
              <w:spacing w:after="0"/>
              <w:ind w:left="5"/>
            </w:pPr>
            <w:r>
              <w:rPr>
                <w:sz w:val="14"/>
              </w:rPr>
              <w:t>Explicit self-report</w:t>
            </w:r>
          </w:p>
        </w:tc>
        <w:tc>
          <w:tcPr>
            <w:tcW w:w="2774" w:type="dxa"/>
            <w:vMerge w:val="restart"/>
            <w:tcBorders>
              <w:top w:val="single" w:sz="4" w:space="0" w:color="000000"/>
              <w:left w:val="single" w:sz="4" w:space="0" w:color="000000"/>
              <w:bottom w:val="single" w:sz="4" w:space="0" w:color="000000"/>
              <w:right w:val="single" w:sz="4" w:space="0" w:color="000000"/>
            </w:tcBorders>
          </w:tcPr>
          <w:p w:rsidR="000A40BF" w:rsidRDefault="005C36ED">
            <w:pPr>
              <w:spacing w:after="7" w:line="286" w:lineRule="auto"/>
              <w:ind w:left="164" w:hanging="159"/>
            </w:pPr>
            <w:r>
              <w:rPr>
                <w:b/>
                <w:sz w:val="14"/>
              </w:rPr>
              <w:t xml:space="preserve">Unjust ism: </w:t>
            </w:r>
            <w:r>
              <w:rPr>
                <w:sz w:val="14"/>
              </w:rPr>
              <w:t>explicit survey questions, or implicit association tests (IATs), or experimental scenarios involving exposure to unjust isms</w:t>
            </w:r>
          </w:p>
          <w:p w:rsidR="000A40BF" w:rsidRDefault="005C36ED">
            <w:pPr>
              <w:spacing w:after="0"/>
              <w:ind w:left="165" w:hanging="160"/>
            </w:pPr>
            <w:r>
              <w:rPr>
                <w:b/>
                <w:sz w:val="14"/>
              </w:rPr>
              <w:t xml:space="preserve">Anti-ism: </w:t>
            </w:r>
            <w:r>
              <w:rPr>
                <w:sz w:val="14"/>
              </w:rPr>
              <w:t>same approaches as for unjust ism but in relation to exposure to anti-ism</w:t>
            </w:r>
          </w:p>
        </w:tc>
        <w:tc>
          <w:tcPr>
            <w:tcW w:w="0" w:type="auto"/>
            <w:vMerge/>
            <w:tcBorders>
              <w:top w:val="nil"/>
              <w:left w:val="single" w:sz="4" w:space="0" w:color="000000"/>
              <w:bottom w:val="nil"/>
              <w:right w:val="nil"/>
            </w:tcBorders>
          </w:tcPr>
          <w:p w:rsidR="000A40BF" w:rsidRDefault="000A40BF"/>
        </w:tc>
      </w:tr>
      <w:tr w:rsidR="000A40BF">
        <w:trPr>
          <w:trHeight w:val="259"/>
        </w:trPr>
        <w:tc>
          <w:tcPr>
            <w:tcW w:w="0" w:type="auto"/>
            <w:vMerge/>
            <w:tcBorders>
              <w:top w:val="nil"/>
              <w:left w:val="nil"/>
              <w:bottom w:val="nil"/>
              <w:right w:val="single" w:sz="4" w:space="0" w:color="000000"/>
            </w:tcBorders>
          </w:tcPr>
          <w:p w:rsidR="000A40BF" w:rsidRDefault="000A40BF"/>
        </w:tc>
        <w:tc>
          <w:tcPr>
            <w:tcW w:w="1530" w:type="dxa"/>
            <w:tcBorders>
              <w:top w:val="single" w:sz="4" w:space="0" w:color="000000"/>
              <w:left w:val="single" w:sz="4" w:space="0" w:color="000000"/>
              <w:bottom w:val="single" w:sz="4" w:space="0" w:color="000000"/>
              <w:right w:val="single" w:sz="4" w:space="0" w:color="000000"/>
            </w:tcBorders>
          </w:tcPr>
          <w:p w:rsidR="000A40BF" w:rsidRDefault="005C36ED">
            <w:pPr>
              <w:spacing w:after="0"/>
              <w:ind w:left="6"/>
            </w:pPr>
            <w:r>
              <w:rPr>
                <w:sz w:val="14"/>
              </w:rPr>
              <w:t>Implicit measurement</w:t>
            </w:r>
          </w:p>
        </w:tc>
        <w:tc>
          <w:tcPr>
            <w:tcW w:w="0" w:type="auto"/>
            <w:vMerge/>
            <w:tcBorders>
              <w:top w:val="nil"/>
              <w:left w:val="single" w:sz="4" w:space="0" w:color="000000"/>
              <w:bottom w:val="nil"/>
              <w:right w:val="single" w:sz="4" w:space="0" w:color="000000"/>
            </w:tcBorders>
          </w:tcPr>
          <w:p w:rsidR="000A40BF" w:rsidRDefault="000A40BF"/>
        </w:tc>
        <w:tc>
          <w:tcPr>
            <w:tcW w:w="0" w:type="auto"/>
            <w:vMerge/>
            <w:tcBorders>
              <w:top w:val="nil"/>
              <w:left w:val="single" w:sz="4" w:space="0" w:color="000000"/>
              <w:bottom w:val="nil"/>
              <w:right w:val="nil"/>
            </w:tcBorders>
          </w:tcPr>
          <w:p w:rsidR="000A40BF" w:rsidRDefault="000A40BF"/>
        </w:tc>
      </w:tr>
      <w:tr w:rsidR="000A40BF">
        <w:trPr>
          <w:trHeight w:val="968"/>
        </w:trPr>
        <w:tc>
          <w:tcPr>
            <w:tcW w:w="0" w:type="auto"/>
            <w:vMerge/>
            <w:tcBorders>
              <w:top w:val="nil"/>
              <w:left w:val="nil"/>
              <w:bottom w:val="single" w:sz="4" w:space="0" w:color="000000"/>
              <w:right w:val="single" w:sz="4" w:space="0" w:color="000000"/>
            </w:tcBorders>
          </w:tcPr>
          <w:p w:rsidR="000A40BF" w:rsidRDefault="000A40BF"/>
        </w:tc>
        <w:tc>
          <w:tcPr>
            <w:tcW w:w="1530" w:type="dxa"/>
            <w:tcBorders>
              <w:top w:val="single" w:sz="4" w:space="0" w:color="000000"/>
              <w:left w:val="single" w:sz="4" w:space="0" w:color="000000"/>
              <w:bottom w:val="single" w:sz="4" w:space="0" w:color="000000"/>
              <w:right w:val="single" w:sz="4" w:space="0" w:color="000000"/>
            </w:tcBorders>
          </w:tcPr>
          <w:p w:rsidR="000A40BF" w:rsidRDefault="005C36ED">
            <w:pPr>
              <w:spacing w:after="0"/>
              <w:ind w:left="6"/>
            </w:pPr>
            <w:r>
              <w:rPr>
                <w:sz w:val="14"/>
              </w:rPr>
              <w:t>Experimental</w:t>
            </w:r>
          </w:p>
        </w:tc>
        <w:tc>
          <w:tcPr>
            <w:tcW w:w="0" w:type="auto"/>
            <w:vMerge/>
            <w:tcBorders>
              <w:top w:val="nil"/>
              <w:left w:val="single" w:sz="4" w:space="0" w:color="000000"/>
              <w:bottom w:val="single" w:sz="4" w:space="0" w:color="000000"/>
              <w:right w:val="single" w:sz="4" w:space="0" w:color="000000"/>
            </w:tcBorders>
          </w:tcPr>
          <w:p w:rsidR="000A40BF" w:rsidRDefault="000A40BF"/>
        </w:tc>
        <w:tc>
          <w:tcPr>
            <w:tcW w:w="0" w:type="auto"/>
            <w:vMerge/>
            <w:tcBorders>
              <w:top w:val="nil"/>
              <w:left w:val="single" w:sz="4" w:space="0" w:color="000000"/>
              <w:bottom w:val="nil"/>
              <w:right w:val="nil"/>
            </w:tcBorders>
          </w:tcPr>
          <w:p w:rsidR="000A40BF" w:rsidRDefault="000A40BF"/>
        </w:tc>
      </w:tr>
      <w:tr w:rsidR="000A40BF">
        <w:trPr>
          <w:trHeight w:val="259"/>
        </w:trPr>
        <w:tc>
          <w:tcPr>
            <w:tcW w:w="1143" w:type="dxa"/>
            <w:vMerge w:val="restart"/>
            <w:tcBorders>
              <w:top w:val="single" w:sz="4" w:space="0" w:color="000000"/>
              <w:left w:val="nil"/>
              <w:bottom w:val="single" w:sz="4" w:space="0" w:color="000000"/>
              <w:right w:val="single" w:sz="4" w:space="0" w:color="000000"/>
            </w:tcBorders>
          </w:tcPr>
          <w:p w:rsidR="000A40BF" w:rsidRDefault="005C36ED">
            <w:pPr>
              <w:spacing w:after="0"/>
            </w:pPr>
            <w:r>
              <w:rPr>
                <w:sz w:val="14"/>
              </w:rPr>
              <w:t>Internalized</w:t>
            </w:r>
          </w:p>
        </w:tc>
        <w:tc>
          <w:tcPr>
            <w:tcW w:w="1530" w:type="dxa"/>
            <w:tcBorders>
              <w:top w:val="single" w:sz="4" w:space="0" w:color="000000"/>
              <w:left w:val="single" w:sz="4" w:space="0" w:color="000000"/>
              <w:bottom w:val="single" w:sz="4" w:space="0" w:color="000000"/>
              <w:right w:val="single" w:sz="4" w:space="0" w:color="000000"/>
            </w:tcBorders>
          </w:tcPr>
          <w:p w:rsidR="000A40BF" w:rsidRDefault="005C36ED">
            <w:pPr>
              <w:spacing w:after="0"/>
              <w:ind w:left="6"/>
            </w:pPr>
            <w:r>
              <w:rPr>
                <w:sz w:val="14"/>
              </w:rPr>
              <w:t>Explicit self-report</w:t>
            </w:r>
          </w:p>
        </w:tc>
        <w:tc>
          <w:tcPr>
            <w:tcW w:w="2774" w:type="dxa"/>
            <w:vMerge w:val="restart"/>
            <w:tcBorders>
              <w:top w:val="single" w:sz="4" w:space="0" w:color="000000"/>
              <w:left w:val="single" w:sz="4" w:space="0" w:color="000000"/>
              <w:bottom w:val="single" w:sz="4" w:space="0" w:color="000000"/>
              <w:right w:val="single" w:sz="4" w:space="0" w:color="000000"/>
            </w:tcBorders>
          </w:tcPr>
          <w:p w:rsidR="000A40BF" w:rsidRDefault="005C36ED">
            <w:pPr>
              <w:spacing w:after="6" w:line="287" w:lineRule="auto"/>
              <w:ind w:left="164" w:hanging="159"/>
            </w:pPr>
            <w:r>
              <w:rPr>
                <w:b/>
                <w:sz w:val="14"/>
              </w:rPr>
              <w:t xml:space="preserve">Unjust ism: </w:t>
            </w:r>
            <w:r>
              <w:rPr>
                <w:sz w:val="14"/>
              </w:rPr>
              <w:t>explicit survey questions, or IATs, or experimental scenarios involving internalization of unjust isms</w:t>
            </w:r>
          </w:p>
          <w:p w:rsidR="000A40BF" w:rsidRDefault="005C36ED">
            <w:pPr>
              <w:spacing w:after="0"/>
              <w:ind w:left="165" w:hanging="160"/>
            </w:pPr>
            <w:r>
              <w:rPr>
                <w:b/>
                <w:sz w:val="14"/>
              </w:rPr>
              <w:t xml:space="preserve">Anti-ism: </w:t>
            </w:r>
            <w:r>
              <w:rPr>
                <w:sz w:val="14"/>
              </w:rPr>
              <w:t>same approaches as for unjust ism, but in relation to internalization of anti-ism</w:t>
            </w:r>
          </w:p>
        </w:tc>
        <w:tc>
          <w:tcPr>
            <w:tcW w:w="0" w:type="auto"/>
            <w:vMerge/>
            <w:tcBorders>
              <w:top w:val="nil"/>
              <w:left w:val="single" w:sz="4" w:space="0" w:color="000000"/>
              <w:bottom w:val="nil"/>
              <w:right w:val="nil"/>
            </w:tcBorders>
          </w:tcPr>
          <w:p w:rsidR="000A40BF" w:rsidRDefault="000A40BF"/>
        </w:tc>
      </w:tr>
      <w:tr w:rsidR="000A40BF">
        <w:trPr>
          <w:trHeight w:val="2188"/>
        </w:trPr>
        <w:tc>
          <w:tcPr>
            <w:tcW w:w="0" w:type="auto"/>
            <w:vMerge/>
            <w:tcBorders>
              <w:top w:val="nil"/>
              <w:left w:val="nil"/>
              <w:bottom w:val="single" w:sz="4" w:space="0" w:color="000000"/>
              <w:right w:val="single" w:sz="4" w:space="0" w:color="000000"/>
            </w:tcBorders>
          </w:tcPr>
          <w:p w:rsidR="000A40BF" w:rsidRDefault="000A40BF"/>
        </w:tc>
        <w:tc>
          <w:tcPr>
            <w:tcW w:w="1530" w:type="dxa"/>
            <w:tcBorders>
              <w:top w:val="single" w:sz="4" w:space="0" w:color="000000"/>
              <w:left w:val="single" w:sz="4" w:space="0" w:color="000000"/>
              <w:bottom w:val="single" w:sz="4" w:space="0" w:color="000000"/>
              <w:right w:val="single" w:sz="4" w:space="0" w:color="000000"/>
            </w:tcBorders>
          </w:tcPr>
          <w:p w:rsidR="000A40BF" w:rsidRDefault="005C36ED">
            <w:pPr>
              <w:spacing w:after="0"/>
              <w:ind w:left="6"/>
            </w:pPr>
            <w:r>
              <w:rPr>
                <w:sz w:val="14"/>
              </w:rPr>
              <w:t>Implicit measurement</w:t>
            </w:r>
          </w:p>
        </w:tc>
        <w:tc>
          <w:tcPr>
            <w:tcW w:w="0" w:type="auto"/>
            <w:vMerge/>
            <w:tcBorders>
              <w:top w:val="nil"/>
              <w:left w:val="single" w:sz="4" w:space="0" w:color="000000"/>
              <w:bottom w:val="single" w:sz="4" w:space="0" w:color="000000"/>
              <w:right w:val="single" w:sz="4" w:space="0" w:color="000000"/>
            </w:tcBorders>
          </w:tcPr>
          <w:p w:rsidR="000A40BF" w:rsidRDefault="000A40BF"/>
        </w:tc>
        <w:tc>
          <w:tcPr>
            <w:tcW w:w="0" w:type="auto"/>
            <w:vMerge/>
            <w:tcBorders>
              <w:top w:val="nil"/>
              <w:left w:val="single" w:sz="4" w:space="0" w:color="000000"/>
              <w:bottom w:val="single" w:sz="4" w:space="0" w:color="000000"/>
              <w:right w:val="nil"/>
            </w:tcBorders>
          </w:tcPr>
          <w:p w:rsidR="000A40BF" w:rsidRDefault="000A40BF"/>
        </w:tc>
      </w:tr>
    </w:tbl>
    <w:p w:rsidR="000A40BF" w:rsidRDefault="005C36ED">
      <w:pPr>
        <w:spacing w:after="0"/>
        <w:ind w:left="10" w:hanging="10"/>
      </w:pPr>
      <w:r>
        <w:rPr>
          <w:noProof/>
        </w:rPr>
        <mc:AlternateContent>
          <mc:Choice Requires="wpg">
            <w:drawing>
              <wp:anchor distT="0" distB="0" distL="114300" distR="114300" simplePos="0" relativeHeight="251663360" behindDoc="0" locked="0" layoutInCell="1" allowOverlap="1">
                <wp:simplePos x="0" y="0"/>
                <wp:positionH relativeFrom="page">
                  <wp:posOffset>32207</wp:posOffset>
                </wp:positionH>
                <wp:positionV relativeFrom="page">
                  <wp:posOffset>3422244</wp:posOffset>
                </wp:positionV>
                <wp:extent cx="193040" cy="3214015"/>
                <wp:effectExtent l="0" t="0" r="0" b="0"/>
                <wp:wrapTopAndBottom/>
                <wp:docPr id="35852" name="Group 35852"/>
                <wp:cNvGraphicFramePr/>
                <a:graphic xmlns:a="http://schemas.openxmlformats.org/drawingml/2006/main">
                  <a:graphicData uri="http://schemas.microsoft.com/office/word/2010/wordprocessingGroup">
                    <wpg:wgp>
                      <wpg:cNvGrpSpPr/>
                      <wpg:grpSpPr>
                        <a:xfrm>
                          <a:off x="0" y="0"/>
                          <a:ext cx="193040" cy="3214015"/>
                          <a:chOff x="0" y="0"/>
                          <a:chExt cx="193040" cy="3214015"/>
                        </a:xfrm>
                      </wpg:grpSpPr>
                      <wps:wsp>
                        <wps:cNvPr id="1012" name="Rectangle 1012"/>
                        <wps:cNvSpPr/>
                        <wps:spPr>
                          <a:xfrm rot="-5399999">
                            <a:off x="-2076511" y="1015887"/>
                            <a:ext cx="4274640" cy="121615"/>
                          </a:xfrm>
                          <a:prstGeom prst="rect">
                            <a:avLst/>
                          </a:prstGeom>
                          <a:ln>
                            <a:noFill/>
                          </a:ln>
                        </wps:spPr>
                        <wps:txbx>
                          <w:txbxContent>
                            <w:p w:rsidR="000A40BF" w:rsidRDefault="005C36ED">
                              <w:r>
                                <w:rPr>
                                  <w:rFonts w:ascii="Times New Roman" w:eastAsia="Times New Roman" w:hAnsi="Times New Roman" w:cs="Times New Roman"/>
                                  <w:sz w:val="16"/>
                                </w:rPr>
                                <w:t>Annu. Rev. Public Health 2020.41. Downloaded from www.annualreviews.org</w:t>
                              </w:r>
                            </w:p>
                          </w:txbxContent>
                        </wps:txbx>
                        <wps:bodyPr horzOverflow="overflow" vert="horz" lIns="0" tIns="0" rIns="0" bIns="0" rtlCol="0">
                          <a:noAutofit/>
                        </wps:bodyPr>
                      </wps:wsp>
                      <wps:wsp>
                        <wps:cNvPr id="1013" name="Rectangle 1013"/>
                        <wps:cNvSpPr/>
                        <wps:spPr>
                          <a:xfrm rot="-5399999">
                            <a:off x="-1920522" y="1029382"/>
                            <a:ext cx="4165862" cy="121615"/>
                          </a:xfrm>
                          <a:prstGeom prst="rect">
                            <a:avLst/>
                          </a:prstGeom>
                          <a:ln>
                            <a:noFill/>
                          </a:ln>
                        </wps:spPr>
                        <wps:txbx>
                          <w:txbxContent>
                            <w:p w:rsidR="000A40BF" w:rsidRDefault="005C36ED">
                              <w:r>
                                <w:rPr>
                                  <w:rFonts w:ascii="Times New Roman" w:eastAsia="Times New Roman" w:hAnsi="Times New Roman" w:cs="Times New Roman"/>
                                  <w:sz w:val="16"/>
                                </w:rPr>
                                <w:t xml:space="preserve"> Access provided by Harvard University on 11/25/19. For personal use only. </w:t>
                              </w:r>
                            </w:p>
                          </w:txbxContent>
                        </wps:txbx>
                        <wps:bodyPr horzOverflow="overflow" vert="horz" lIns="0" tIns="0" rIns="0" bIns="0" rtlCol="0">
                          <a:noAutofit/>
                        </wps:bodyPr>
                      </wps:wsp>
                    </wpg:wgp>
                  </a:graphicData>
                </a:graphic>
              </wp:anchor>
            </w:drawing>
          </mc:Choice>
          <mc:Fallback xmlns:a="http://schemas.openxmlformats.org/drawingml/2006/main">
            <w:pict>
              <v:group id="Group 35852" style="width:15.2pt;height:253.072pt;position:absolute;mso-position-horizontal-relative:page;mso-position-horizontal:absolute;margin-left:2.536pt;mso-position-vertical-relative:page;margin-top:269.468pt;" coordsize="1930,32140">
                <v:rect id="Rectangle 1012" style="position:absolute;width:42746;height:1216;left:-20765;top:10158;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Annu. Rev. Public Health 2020.41. Downloaded from www.annualreviews.org</w:t>
                        </w:r>
                      </w:p>
                    </w:txbxContent>
                  </v:textbox>
                </v:rect>
                <v:rect id="Rectangle 1013" style="position:absolute;width:41658;height:1216;left:-19205;top:10293;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 Access provided by Harvard University on 11/25/19. For personal use only. </w:t>
                        </w:r>
                      </w:p>
                    </w:txbxContent>
                  </v:textbox>
                </v:rect>
                <w10:wrap type="topAndBottom"/>
              </v:group>
            </w:pict>
          </mc:Fallback>
        </mc:AlternateContent>
      </w:r>
      <w:r>
        <w:rPr>
          <w:b/>
          <w:color w:val="006FAB"/>
          <w:sz w:val="16"/>
        </w:rPr>
        <w:t xml:space="preserve">Table 3 </w:t>
      </w:r>
      <w:r>
        <w:rPr>
          <w:b/>
          <w:color w:val="006FAB"/>
          <w:sz w:val="17"/>
        </w:rPr>
        <w:t>Health equity research: illustrations of measures of isms, and anti-isms, for racism, sexism, hete</w:t>
      </w:r>
      <w:r>
        <w:rPr>
          <w:b/>
          <w:color w:val="006FAB"/>
          <w:sz w:val="17"/>
        </w:rPr>
        <w:t>rosexism, and gender binarism, by level</w:t>
      </w:r>
      <w:r>
        <w:rPr>
          <w:b/>
          <w:color w:val="006FAB"/>
          <w:sz w:val="17"/>
          <w:vertAlign w:val="superscript"/>
        </w:rPr>
        <w:t>a</w:t>
      </w:r>
    </w:p>
    <w:tbl>
      <w:tblPr>
        <w:tblStyle w:val="TableGrid"/>
        <w:tblW w:w="9086" w:type="dxa"/>
        <w:tblInd w:w="0" w:type="dxa"/>
        <w:tblCellMar>
          <w:top w:w="37" w:type="dxa"/>
          <w:left w:w="114" w:type="dxa"/>
          <w:bottom w:w="0" w:type="dxa"/>
          <w:right w:w="119" w:type="dxa"/>
        </w:tblCellMar>
        <w:tblLook w:val="04A0" w:firstRow="1" w:lastRow="0" w:firstColumn="1" w:lastColumn="0" w:noHBand="0" w:noVBand="1"/>
      </w:tblPr>
      <w:tblGrid>
        <w:gridCol w:w="1071"/>
        <w:gridCol w:w="1435"/>
        <w:gridCol w:w="6580"/>
      </w:tblGrid>
      <w:tr w:rsidR="000A40BF">
        <w:trPr>
          <w:trHeight w:val="240"/>
        </w:trPr>
        <w:tc>
          <w:tcPr>
            <w:tcW w:w="1071" w:type="dxa"/>
            <w:tcBorders>
              <w:top w:val="single" w:sz="4" w:space="0" w:color="000000"/>
              <w:left w:val="nil"/>
              <w:bottom w:val="single" w:sz="4" w:space="0" w:color="000000"/>
              <w:right w:val="single" w:sz="4" w:space="0" w:color="000000"/>
            </w:tcBorders>
            <w:shd w:val="clear" w:color="auto" w:fill="F4EBC3"/>
          </w:tcPr>
          <w:p w:rsidR="000A40BF" w:rsidRDefault="005C36ED">
            <w:pPr>
              <w:spacing w:after="0"/>
              <w:ind w:left="11"/>
              <w:jc w:val="center"/>
            </w:pPr>
            <w:r>
              <w:rPr>
                <w:b/>
                <w:sz w:val="16"/>
              </w:rPr>
              <w:t>Level</w:t>
            </w:r>
          </w:p>
        </w:tc>
        <w:tc>
          <w:tcPr>
            <w:tcW w:w="1435" w:type="dxa"/>
            <w:tcBorders>
              <w:top w:val="single" w:sz="4" w:space="0" w:color="000000"/>
              <w:left w:val="single" w:sz="4" w:space="0" w:color="000000"/>
              <w:bottom w:val="single" w:sz="4" w:space="0" w:color="000000"/>
              <w:right w:val="single" w:sz="4" w:space="0" w:color="000000"/>
            </w:tcBorders>
            <w:shd w:val="clear" w:color="auto" w:fill="F4EBC3"/>
          </w:tcPr>
          <w:p w:rsidR="000A40BF" w:rsidRDefault="005C36ED">
            <w:pPr>
              <w:spacing w:after="0"/>
              <w:ind w:left="16"/>
              <w:jc w:val="center"/>
            </w:pPr>
            <w:r>
              <w:rPr>
                <w:b/>
                <w:sz w:val="16"/>
              </w:rPr>
              <w:t>Metric</w:t>
            </w:r>
          </w:p>
        </w:tc>
        <w:tc>
          <w:tcPr>
            <w:tcW w:w="6580" w:type="dxa"/>
            <w:tcBorders>
              <w:top w:val="single" w:sz="4" w:space="0" w:color="000000"/>
              <w:left w:val="single" w:sz="4" w:space="0" w:color="000000"/>
              <w:bottom w:val="single" w:sz="4" w:space="0" w:color="000000"/>
              <w:right w:val="nil"/>
            </w:tcBorders>
            <w:shd w:val="clear" w:color="auto" w:fill="F4EBC3"/>
          </w:tcPr>
          <w:p w:rsidR="000A40BF" w:rsidRDefault="005C36ED">
            <w:pPr>
              <w:spacing w:after="0"/>
              <w:jc w:val="center"/>
            </w:pPr>
            <w:r>
              <w:rPr>
                <w:b/>
                <w:sz w:val="16"/>
              </w:rPr>
              <w:t>Selected examples of measures used in health equity research</w:t>
            </w:r>
            <w:r>
              <w:rPr>
                <w:b/>
                <w:sz w:val="16"/>
                <w:vertAlign w:val="superscript"/>
              </w:rPr>
              <w:t>b</w:t>
            </w:r>
          </w:p>
        </w:tc>
      </w:tr>
      <w:tr w:rsidR="000A40BF">
        <w:trPr>
          <w:trHeight w:val="6884"/>
        </w:trPr>
        <w:tc>
          <w:tcPr>
            <w:tcW w:w="1071" w:type="dxa"/>
            <w:vMerge w:val="restart"/>
            <w:tcBorders>
              <w:top w:val="single" w:sz="4" w:space="0" w:color="000000"/>
              <w:left w:val="nil"/>
              <w:bottom w:val="single" w:sz="4" w:space="0" w:color="000000"/>
              <w:right w:val="single" w:sz="4" w:space="0" w:color="000000"/>
            </w:tcBorders>
          </w:tcPr>
          <w:p w:rsidR="000A40BF" w:rsidRDefault="005C36ED">
            <w:pPr>
              <w:spacing w:after="0"/>
              <w:ind w:left="6"/>
            </w:pPr>
            <w:r>
              <w:rPr>
                <w:b/>
                <w:sz w:val="16"/>
              </w:rPr>
              <w:t>Structural</w:t>
            </w:r>
          </w:p>
        </w:tc>
        <w:tc>
          <w:tcPr>
            <w:tcW w:w="1435" w:type="dxa"/>
            <w:tcBorders>
              <w:top w:val="single" w:sz="4" w:space="0" w:color="000000"/>
              <w:left w:val="single" w:sz="4" w:space="0" w:color="000000"/>
              <w:bottom w:val="single" w:sz="4" w:space="0" w:color="000000"/>
              <w:right w:val="single" w:sz="4" w:space="0" w:color="000000"/>
            </w:tcBorders>
          </w:tcPr>
          <w:p w:rsidR="000A40BF" w:rsidRDefault="005C36ED">
            <w:pPr>
              <w:spacing w:after="0" w:line="270" w:lineRule="auto"/>
              <w:ind w:left="170" w:hanging="159"/>
            </w:pPr>
            <w:r>
              <w:rPr>
                <w:sz w:val="16"/>
              </w:rPr>
              <w:t>Explicit “rules of the game”:</w:t>
            </w:r>
          </w:p>
          <w:p w:rsidR="000A40BF" w:rsidRDefault="005C36ED">
            <w:pPr>
              <w:spacing w:after="0"/>
              <w:ind w:left="170"/>
              <w:jc w:val="both"/>
            </w:pPr>
            <w:r>
              <w:rPr>
                <w:sz w:val="16"/>
              </w:rPr>
              <w:t>laws, policies, and rules</w:t>
            </w:r>
          </w:p>
        </w:tc>
        <w:tc>
          <w:tcPr>
            <w:tcW w:w="6580" w:type="dxa"/>
            <w:tcBorders>
              <w:top w:val="single" w:sz="4" w:space="0" w:color="000000"/>
              <w:left w:val="single" w:sz="4" w:space="0" w:color="000000"/>
              <w:bottom w:val="single" w:sz="4" w:space="0" w:color="000000"/>
              <w:right w:val="nil"/>
            </w:tcBorders>
          </w:tcPr>
          <w:p w:rsidR="000A40BF" w:rsidRDefault="005C36ED">
            <w:pPr>
              <w:spacing w:after="32"/>
              <w:ind w:left="11"/>
            </w:pPr>
            <w:r>
              <w:rPr>
                <w:b/>
                <w:sz w:val="16"/>
              </w:rPr>
              <w:t>Racism</w:t>
            </w:r>
          </w:p>
          <w:p w:rsidR="000A40BF" w:rsidRDefault="005C36ED">
            <w:pPr>
              <w:spacing w:after="0" w:line="297" w:lineRule="auto"/>
              <w:ind w:left="438" w:right="3" w:hanging="210"/>
            </w:pPr>
            <w:r>
              <w:rPr>
                <w:sz w:val="12"/>
              </w:rPr>
              <w:t xml:space="preserve"> </w:t>
            </w:r>
            <w:r>
              <w:rPr>
                <w:sz w:val="16"/>
              </w:rPr>
              <w:t>Measures of one US state-level 1960s civil rights measures in relation to infant mortality (2)</w:t>
            </w:r>
          </w:p>
          <w:p w:rsidR="000A40BF" w:rsidRDefault="005C36ED">
            <w:pPr>
              <w:spacing w:after="0" w:line="284" w:lineRule="auto"/>
              <w:ind w:left="438" w:hanging="210"/>
            </w:pPr>
            <w:r>
              <w:rPr>
                <w:sz w:val="12"/>
              </w:rPr>
              <w:t xml:space="preserve"> </w:t>
            </w:r>
            <w:r>
              <w:rPr>
                <w:sz w:val="16"/>
              </w:rPr>
              <w:t xml:space="preserve">National measures of US states’ Jim Crow status (legal racial discrimination) and its mid-1960s abolition in relation to concurrent and subsequent infant death </w:t>
            </w:r>
            <w:r>
              <w:rPr>
                <w:sz w:val="16"/>
              </w:rPr>
              <w:t>rates (101), premature mortality (102), and breast cancer estrogen receptor status (106, 107)</w:t>
            </w:r>
          </w:p>
          <w:p w:rsidR="000A40BF" w:rsidRDefault="005C36ED">
            <w:pPr>
              <w:spacing w:after="39" w:line="275" w:lineRule="auto"/>
              <w:ind w:right="14" w:firstLine="228"/>
              <w:jc w:val="both"/>
            </w:pPr>
            <w:r>
              <w:rPr>
                <w:sz w:val="12"/>
              </w:rPr>
              <w:t xml:space="preserve"> </w:t>
            </w:r>
            <w:r>
              <w:rPr>
                <w:sz w:val="16"/>
              </w:rPr>
              <w:t>US federal policies requiring racial discrimination in neighborhood development and home ownership loans [“redlining”; 1930s to mid-1960s (170)] in relation to c</w:t>
            </w:r>
            <w:r>
              <w:rPr>
                <w:sz w:val="16"/>
              </w:rPr>
              <w:t>urrent rates of within-city urban violence (79), self-rated health (130), cancer stage at diagnosis (N. Krieger, E. Wright, J.T. Chen, P.D. Waterman, E.R. Huntley, M. Arcaya under review), and preterm birth (N. Krieger, G. Van Wye, M. Huynh, P.D. Waterman,</w:t>
            </w:r>
            <w:r>
              <w:rPr>
                <w:sz w:val="16"/>
              </w:rPr>
              <w:t xml:space="preserve"> G. Maduro, W. Li, R.C. Gwynn, O. Barbot, M.T. Bassett, under review) </w:t>
            </w:r>
            <w:r>
              <w:rPr>
                <w:b/>
                <w:sz w:val="16"/>
              </w:rPr>
              <w:t>Sexism</w:t>
            </w:r>
          </w:p>
          <w:p w:rsidR="000A40BF" w:rsidRDefault="005C36ED">
            <w:pPr>
              <w:spacing w:after="0" w:line="297" w:lineRule="auto"/>
              <w:ind w:left="438" w:hanging="210"/>
            </w:pPr>
            <w:r>
              <w:rPr>
                <w:sz w:val="12"/>
              </w:rPr>
              <w:t xml:space="preserve"> </w:t>
            </w:r>
            <w:r>
              <w:rPr>
                <w:sz w:val="16"/>
              </w:rPr>
              <w:t>National measures of women’s legal rights in relation to food security in 42 low- and middle-income countries (20)</w:t>
            </w:r>
          </w:p>
          <w:p w:rsidR="000A40BF" w:rsidRDefault="005C36ED">
            <w:pPr>
              <w:spacing w:after="0" w:line="297" w:lineRule="auto"/>
              <w:ind w:left="438" w:hanging="210"/>
            </w:pPr>
            <w:r>
              <w:rPr>
                <w:sz w:val="12"/>
              </w:rPr>
              <w:t xml:space="preserve"> </w:t>
            </w:r>
            <w:r>
              <w:rPr>
                <w:sz w:val="16"/>
              </w:rPr>
              <w:t>National measures of women’s land rights in rural China in rel</w:t>
            </w:r>
            <w:r>
              <w:rPr>
                <w:sz w:val="16"/>
              </w:rPr>
              <w:t>ation to domestic violence (177)</w:t>
            </w:r>
          </w:p>
          <w:p w:rsidR="000A40BF" w:rsidRDefault="005C36ED">
            <w:pPr>
              <w:spacing w:after="0" w:line="297" w:lineRule="auto"/>
              <w:ind w:left="438" w:hanging="210"/>
            </w:pPr>
            <w:r>
              <w:rPr>
                <w:sz w:val="12"/>
              </w:rPr>
              <w:t xml:space="preserve"> </w:t>
            </w:r>
            <w:r>
              <w:rPr>
                <w:sz w:val="16"/>
              </w:rPr>
              <w:t>National measures of women’s legal economic rights in 90 less-developed nations in relation to malaria rates (7)</w:t>
            </w:r>
          </w:p>
          <w:p w:rsidR="000A40BF" w:rsidRDefault="005C36ED">
            <w:pPr>
              <w:spacing w:after="0" w:line="297" w:lineRule="auto"/>
              <w:ind w:left="438" w:hanging="210"/>
            </w:pPr>
            <w:r>
              <w:rPr>
                <w:sz w:val="12"/>
              </w:rPr>
              <w:t xml:space="preserve"> </w:t>
            </w:r>
            <w:r>
              <w:rPr>
                <w:sz w:val="16"/>
              </w:rPr>
              <w:t>National measures of 12 social investment policies in 11 European welfare states in relation to gender equit</w:t>
            </w:r>
            <w:r>
              <w:rPr>
                <w:sz w:val="16"/>
              </w:rPr>
              <w:t>y in morbidity and mortality outcomes (15)</w:t>
            </w:r>
          </w:p>
          <w:p w:rsidR="000A40BF" w:rsidRDefault="005C36ED">
            <w:pPr>
              <w:spacing w:after="0" w:line="288" w:lineRule="auto"/>
              <w:ind w:left="438" w:hanging="210"/>
            </w:pPr>
            <w:r>
              <w:rPr>
                <w:sz w:val="12"/>
              </w:rPr>
              <w:t xml:space="preserve"> </w:t>
            </w:r>
            <w:r>
              <w:rPr>
                <w:sz w:val="16"/>
              </w:rPr>
              <w:t>State-level measures of women’s suffrage in the United States (1869–1920, prior to the 1920 passage of the national constitutional right for women to vote) in relation to child survival (138)</w:t>
            </w:r>
          </w:p>
          <w:p w:rsidR="000A40BF" w:rsidRDefault="005C36ED">
            <w:pPr>
              <w:spacing w:after="49"/>
            </w:pPr>
            <w:r>
              <w:rPr>
                <w:b/>
                <w:sz w:val="16"/>
              </w:rPr>
              <w:t>Heterosexism and gender binarism</w:t>
            </w:r>
            <w:r>
              <w:rPr>
                <w:b/>
                <w:sz w:val="16"/>
                <w:vertAlign w:val="superscript"/>
              </w:rPr>
              <w:t>c</w:t>
            </w:r>
          </w:p>
          <w:p w:rsidR="000A40BF" w:rsidRDefault="005C36ED">
            <w:pPr>
              <w:spacing w:after="0" w:line="297" w:lineRule="auto"/>
              <w:ind w:left="438" w:hanging="210"/>
            </w:pPr>
            <w:r>
              <w:rPr>
                <w:sz w:val="12"/>
              </w:rPr>
              <w:t xml:space="preserve"> </w:t>
            </w:r>
            <w:r>
              <w:rPr>
                <w:sz w:val="16"/>
              </w:rPr>
              <w:t>US state-level measures of nondiscrimination LGBT legislation in relation to sexual minority women’s satisfaction with health care providers (9)</w:t>
            </w:r>
          </w:p>
          <w:p w:rsidR="000A40BF" w:rsidRDefault="005C36ED">
            <w:pPr>
              <w:spacing w:after="31"/>
              <w:ind w:left="228"/>
            </w:pPr>
            <w:r>
              <w:rPr>
                <w:sz w:val="12"/>
              </w:rPr>
              <w:t xml:space="preserve"> </w:t>
            </w:r>
            <w:r>
              <w:rPr>
                <w:sz w:val="16"/>
              </w:rPr>
              <w:t>US state-level bans on same-sex marriage and psychiatric disorders in LGB p</w:t>
            </w:r>
            <w:r>
              <w:rPr>
                <w:sz w:val="16"/>
              </w:rPr>
              <w:t>opulations</w:t>
            </w:r>
          </w:p>
          <w:p w:rsidR="000A40BF" w:rsidRDefault="005C36ED">
            <w:pPr>
              <w:spacing w:after="18"/>
              <w:ind w:left="438"/>
            </w:pPr>
            <w:r>
              <w:rPr>
                <w:sz w:val="16"/>
              </w:rPr>
              <w:t>(73)</w:t>
            </w:r>
          </w:p>
          <w:p w:rsidR="000A40BF" w:rsidRDefault="005C36ED">
            <w:pPr>
              <w:spacing w:after="40"/>
              <w:ind w:left="228"/>
            </w:pPr>
            <w:r>
              <w:rPr>
                <w:sz w:val="12"/>
              </w:rPr>
              <w:t xml:space="preserve"> </w:t>
            </w:r>
            <w:r>
              <w:rPr>
                <w:sz w:val="16"/>
              </w:rPr>
              <w:t>US state-level transgender policies in relation to transgender health (50)</w:t>
            </w:r>
          </w:p>
          <w:p w:rsidR="000A40BF" w:rsidRDefault="005C36ED">
            <w:pPr>
              <w:spacing w:after="0"/>
              <w:ind w:left="228"/>
            </w:pPr>
            <w:r>
              <w:rPr>
                <w:sz w:val="12"/>
              </w:rPr>
              <w:t xml:space="preserve"> </w:t>
            </w:r>
            <w:r>
              <w:rPr>
                <w:sz w:val="16"/>
              </w:rPr>
              <w:t>National gender identity law in relation to health of Argentinean transgender women (5)</w:t>
            </w:r>
          </w:p>
        </w:tc>
      </w:tr>
      <w:tr w:rsidR="000A40BF">
        <w:trPr>
          <w:trHeight w:val="3202"/>
        </w:trPr>
        <w:tc>
          <w:tcPr>
            <w:tcW w:w="0" w:type="auto"/>
            <w:vMerge/>
            <w:tcBorders>
              <w:top w:val="nil"/>
              <w:left w:val="nil"/>
              <w:bottom w:val="single" w:sz="4" w:space="0" w:color="000000"/>
              <w:right w:val="single" w:sz="4" w:space="0" w:color="000000"/>
            </w:tcBorders>
          </w:tcPr>
          <w:p w:rsidR="000A40BF" w:rsidRDefault="000A40BF"/>
        </w:tc>
        <w:tc>
          <w:tcPr>
            <w:tcW w:w="1435" w:type="dxa"/>
            <w:tcBorders>
              <w:top w:val="single" w:sz="4" w:space="0" w:color="000000"/>
              <w:left w:val="single" w:sz="4" w:space="0" w:color="000000"/>
              <w:bottom w:val="single" w:sz="4" w:space="0" w:color="000000"/>
              <w:right w:val="single" w:sz="4" w:space="0" w:color="000000"/>
            </w:tcBorders>
          </w:tcPr>
          <w:p w:rsidR="000A40BF" w:rsidRDefault="005C36ED">
            <w:pPr>
              <w:spacing w:after="0" w:line="270" w:lineRule="auto"/>
              <w:ind w:left="170" w:right="132" w:hanging="159"/>
              <w:jc w:val="both"/>
            </w:pPr>
            <w:r>
              <w:rPr>
                <w:sz w:val="16"/>
              </w:rPr>
              <w:t>Nonexplicit “rules of the games”: laws, policies, and</w:t>
            </w:r>
          </w:p>
          <w:p w:rsidR="000A40BF" w:rsidRDefault="005C36ED">
            <w:pPr>
              <w:spacing w:after="0"/>
              <w:ind w:left="170"/>
            </w:pPr>
            <w:r>
              <w:rPr>
                <w:sz w:val="16"/>
              </w:rPr>
              <w:t>rules</w:t>
            </w:r>
          </w:p>
        </w:tc>
        <w:tc>
          <w:tcPr>
            <w:tcW w:w="6580" w:type="dxa"/>
            <w:tcBorders>
              <w:top w:val="single" w:sz="4" w:space="0" w:color="000000"/>
              <w:left w:val="single" w:sz="4" w:space="0" w:color="000000"/>
              <w:bottom w:val="single" w:sz="4" w:space="0" w:color="000000"/>
              <w:right w:val="nil"/>
            </w:tcBorders>
          </w:tcPr>
          <w:p w:rsidR="000A40BF" w:rsidRDefault="005C36ED">
            <w:pPr>
              <w:spacing w:after="32"/>
              <w:ind w:left="11"/>
            </w:pPr>
            <w:r>
              <w:rPr>
                <w:b/>
                <w:sz w:val="16"/>
              </w:rPr>
              <w:t>Racism</w:t>
            </w:r>
          </w:p>
          <w:p w:rsidR="000A40BF" w:rsidRDefault="005C36ED">
            <w:pPr>
              <w:spacing w:after="0" w:line="284" w:lineRule="auto"/>
              <w:ind w:left="438" w:hanging="210"/>
            </w:pPr>
            <w:r>
              <w:rPr>
                <w:sz w:val="12"/>
              </w:rPr>
              <w:t xml:space="preserve"> </w:t>
            </w:r>
            <w:r>
              <w:rPr>
                <w:sz w:val="16"/>
              </w:rPr>
              <w:t>US state-level measures of gerrymandering (partisan manipulation of voting district boundaries without using explicitly racial criteria) and proximity of populations of color to US superfund sites (high-hazard toxic waste sites) (88)</w:t>
            </w:r>
          </w:p>
          <w:p w:rsidR="000A40BF" w:rsidRDefault="005C36ED">
            <w:pPr>
              <w:spacing w:after="30"/>
              <w:ind w:left="228"/>
            </w:pPr>
            <w:r>
              <w:rPr>
                <w:sz w:val="12"/>
              </w:rPr>
              <w:t xml:space="preserve"> </w:t>
            </w:r>
            <w:r>
              <w:rPr>
                <w:sz w:val="16"/>
              </w:rPr>
              <w:t>Algorithms for dement</w:t>
            </w:r>
            <w:r>
              <w:rPr>
                <w:sz w:val="16"/>
              </w:rPr>
              <w:t>ia status in relation to differential accuracy by race/ethnicity in a</w:t>
            </w:r>
          </w:p>
          <w:p w:rsidR="000A40BF" w:rsidRDefault="005C36ED">
            <w:pPr>
              <w:spacing w:after="9" w:line="291" w:lineRule="auto"/>
              <w:ind w:left="9" w:right="2629" w:firstLine="429"/>
            </w:pPr>
            <w:r>
              <w:rPr>
                <w:sz w:val="16"/>
              </w:rPr>
              <w:t xml:space="preserve">US nationally representative data set (60) </w:t>
            </w:r>
            <w:r>
              <w:rPr>
                <w:b/>
                <w:sz w:val="16"/>
              </w:rPr>
              <w:t>Sexism</w:t>
            </w:r>
          </w:p>
          <w:p w:rsidR="000A40BF" w:rsidRDefault="005C36ED">
            <w:pPr>
              <w:spacing w:after="0" w:line="297" w:lineRule="auto"/>
              <w:ind w:left="84" w:right="7"/>
              <w:jc w:val="center"/>
            </w:pPr>
            <w:r>
              <w:rPr>
                <w:sz w:val="12"/>
              </w:rPr>
              <w:t xml:space="preserve"> </w:t>
            </w:r>
            <w:r>
              <w:rPr>
                <w:sz w:val="16"/>
              </w:rPr>
              <w:t>Local measures of publicly available toilets (including urinals) by gender across public sites (airports, train stations, shopping cent</w:t>
            </w:r>
            <w:r>
              <w:rPr>
                <w:sz w:val="16"/>
              </w:rPr>
              <w:t>ers) in four cities in South Africa (179)</w:t>
            </w:r>
          </w:p>
          <w:p w:rsidR="000A40BF" w:rsidRDefault="005C36ED">
            <w:pPr>
              <w:spacing w:after="39" w:line="292" w:lineRule="auto"/>
              <w:ind w:left="9" w:right="41" w:firstLine="219"/>
              <w:jc w:val="both"/>
            </w:pPr>
            <w:r>
              <w:rPr>
                <w:sz w:val="12"/>
              </w:rPr>
              <w:t xml:space="preserve"> </w:t>
            </w:r>
            <w:r>
              <w:rPr>
                <w:sz w:val="16"/>
              </w:rPr>
              <w:t xml:space="preserve">National measures of work-hour thresholds (no explicit mention of gender) and gender inequities in mental health in Australia (48) </w:t>
            </w:r>
            <w:r>
              <w:rPr>
                <w:b/>
                <w:sz w:val="16"/>
              </w:rPr>
              <w:t>Heterosexism and gender binarism</w:t>
            </w:r>
            <w:r>
              <w:rPr>
                <w:sz w:val="16"/>
                <w:vertAlign w:val="superscript"/>
              </w:rPr>
              <w:t>c</w:t>
            </w:r>
          </w:p>
          <w:p w:rsidR="000A40BF" w:rsidRDefault="005C36ED">
            <w:pPr>
              <w:spacing w:after="0"/>
              <w:ind w:left="438" w:hanging="210"/>
            </w:pPr>
            <w:r>
              <w:rPr>
                <w:sz w:val="12"/>
              </w:rPr>
              <w:t xml:space="preserve"> </w:t>
            </w:r>
            <w:r>
              <w:rPr>
                <w:sz w:val="16"/>
              </w:rPr>
              <w:t>National study of noninclusion of questions about sexual orientation and gender identity in health surveillance data in the United States (159)</w:t>
            </w:r>
          </w:p>
        </w:tc>
      </w:tr>
    </w:tbl>
    <w:p w:rsidR="000A40BF" w:rsidRDefault="005C36ED">
      <w:pPr>
        <w:spacing w:after="0"/>
        <w:ind w:left="10" w:right="305" w:hanging="10"/>
        <w:jc w:val="right"/>
      </w:pPr>
      <w:r>
        <w:rPr>
          <w:sz w:val="16"/>
        </w:rPr>
        <w:t>(</w:t>
      </w:r>
      <w:r>
        <w:rPr>
          <w:i/>
          <w:sz w:val="16"/>
        </w:rPr>
        <w:t>Continued</w:t>
      </w:r>
      <w:r>
        <w:rPr>
          <w:sz w:val="16"/>
        </w:rPr>
        <w:t>)</w:t>
      </w:r>
    </w:p>
    <w:p w:rsidR="000A40BF" w:rsidRDefault="005C36ED">
      <w:pPr>
        <w:pStyle w:val="Heading2"/>
        <w:spacing w:after="0" w:line="259" w:lineRule="auto"/>
        <w:ind w:left="309"/>
      </w:pPr>
      <w:r>
        <w:rPr>
          <w:noProof/>
        </w:rPr>
        <mc:AlternateContent>
          <mc:Choice Requires="wpg">
            <w:drawing>
              <wp:anchor distT="0" distB="0" distL="114300" distR="114300" simplePos="0" relativeHeight="251664384" behindDoc="0" locked="0" layoutInCell="1" allowOverlap="1">
                <wp:simplePos x="0" y="0"/>
                <wp:positionH relativeFrom="page">
                  <wp:posOffset>32207</wp:posOffset>
                </wp:positionH>
                <wp:positionV relativeFrom="page">
                  <wp:posOffset>3422244</wp:posOffset>
                </wp:positionV>
                <wp:extent cx="193040" cy="3214015"/>
                <wp:effectExtent l="0" t="0" r="0" b="0"/>
                <wp:wrapTopAndBottom/>
                <wp:docPr id="35376" name="Group 35376"/>
                <wp:cNvGraphicFramePr/>
                <a:graphic xmlns:a="http://schemas.openxmlformats.org/drawingml/2006/main">
                  <a:graphicData uri="http://schemas.microsoft.com/office/word/2010/wordprocessingGroup">
                    <wpg:wgp>
                      <wpg:cNvGrpSpPr/>
                      <wpg:grpSpPr>
                        <a:xfrm>
                          <a:off x="0" y="0"/>
                          <a:ext cx="193040" cy="3214015"/>
                          <a:chOff x="0" y="0"/>
                          <a:chExt cx="193040" cy="3214015"/>
                        </a:xfrm>
                      </wpg:grpSpPr>
                      <wps:wsp>
                        <wps:cNvPr id="1179" name="Rectangle 1179"/>
                        <wps:cNvSpPr/>
                        <wps:spPr>
                          <a:xfrm rot="-5399999">
                            <a:off x="-2076511" y="1015887"/>
                            <a:ext cx="4274640" cy="121615"/>
                          </a:xfrm>
                          <a:prstGeom prst="rect">
                            <a:avLst/>
                          </a:prstGeom>
                          <a:ln>
                            <a:noFill/>
                          </a:ln>
                        </wps:spPr>
                        <wps:txbx>
                          <w:txbxContent>
                            <w:p w:rsidR="000A40BF" w:rsidRDefault="005C36ED">
                              <w:r>
                                <w:rPr>
                                  <w:rFonts w:ascii="Times New Roman" w:eastAsia="Times New Roman" w:hAnsi="Times New Roman" w:cs="Times New Roman"/>
                                  <w:sz w:val="16"/>
                                </w:rPr>
                                <w:t>Annu. Rev. Public Health 2020.41. Downloaded from www.annualreviews.org</w:t>
                              </w:r>
                            </w:p>
                          </w:txbxContent>
                        </wps:txbx>
                        <wps:bodyPr horzOverflow="overflow" vert="horz" lIns="0" tIns="0" rIns="0" bIns="0" rtlCol="0">
                          <a:noAutofit/>
                        </wps:bodyPr>
                      </wps:wsp>
                      <wps:wsp>
                        <wps:cNvPr id="1180" name="Rectangle 1180"/>
                        <wps:cNvSpPr/>
                        <wps:spPr>
                          <a:xfrm rot="-5399999">
                            <a:off x="-1920522" y="1029382"/>
                            <a:ext cx="4165862" cy="121615"/>
                          </a:xfrm>
                          <a:prstGeom prst="rect">
                            <a:avLst/>
                          </a:prstGeom>
                          <a:ln>
                            <a:noFill/>
                          </a:ln>
                        </wps:spPr>
                        <wps:txbx>
                          <w:txbxContent>
                            <w:p w:rsidR="000A40BF" w:rsidRDefault="005C36ED">
                              <w:r>
                                <w:rPr>
                                  <w:rFonts w:ascii="Times New Roman" w:eastAsia="Times New Roman" w:hAnsi="Times New Roman" w:cs="Times New Roman"/>
                                  <w:sz w:val="16"/>
                                </w:rPr>
                                <w:t xml:space="preserve"> Access provided by Harvard University on 11/25/19. For personal use only. </w:t>
                              </w:r>
                            </w:p>
                          </w:txbxContent>
                        </wps:txbx>
                        <wps:bodyPr horzOverflow="overflow" vert="horz" lIns="0" tIns="0" rIns="0" bIns="0" rtlCol="0">
                          <a:noAutofit/>
                        </wps:bodyPr>
                      </wps:wsp>
                    </wpg:wgp>
                  </a:graphicData>
                </a:graphic>
              </wp:anchor>
            </w:drawing>
          </mc:Choice>
          <mc:Fallback xmlns:a="http://schemas.openxmlformats.org/drawingml/2006/main">
            <w:pict>
              <v:group id="Group 35376" style="width:15.2pt;height:253.072pt;position:absolute;mso-position-horizontal-relative:page;mso-position-horizontal:absolute;margin-left:2.536pt;mso-position-vertical-relative:page;margin-top:269.468pt;" coordsize="1930,32140">
                <v:rect id="Rectangle 1179" style="position:absolute;width:42746;height:1216;left:-20765;top:10158;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Annu. Rev. Public Health 2020.41. Downloaded from www.annualreviews.org</w:t>
                        </w:r>
                      </w:p>
                    </w:txbxContent>
                  </v:textbox>
                </v:rect>
                <v:rect id="Rectangle 1180" style="position:absolute;width:41658;height:1216;left:-19205;top:10293;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 Access provided by Harvard University on 11/25/19. For personal use only. </w:t>
                        </w:r>
                      </w:p>
                    </w:txbxContent>
                  </v:textbox>
                </v:rect>
                <w10:wrap type="topAndBottom"/>
              </v:group>
            </w:pict>
          </mc:Fallback>
        </mc:AlternateContent>
      </w:r>
      <w:r>
        <w:rPr>
          <w:color w:val="006FAB"/>
          <w:sz w:val="16"/>
        </w:rPr>
        <w:t xml:space="preserve">Table 3 </w:t>
      </w:r>
      <w:r>
        <w:rPr>
          <w:color w:val="006FAB"/>
          <w:sz w:val="17"/>
        </w:rPr>
        <w:t>(</w:t>
      </w:r>
      <w:r>
        <w:rPr>
          <w:i/>
          <w:color w:val="006FAB"/>
          <w:sz w:val="17"/>
        </w:rPr>
        <w:t>Continued</w:t>
      </w:r>
      <w:r>
        <w:rPr>
          <w:color w:val="006FAB"/>
          <w:sz w:val="17"/>
        </w:rPr>
        <w:t>)</w:t>
      </w:r>
    </w:p>
    <w:tbl>
      <w:tblPr>
        <w:tblStyle w:val="TableGrid"/>
        <w:tblW w:w="9086" w:type="dxa"/>
        <w:tblInd w:w="299" w:type="dxa"/>
        <w:tblCellMar>
          <w:top w:w="35" w:type="dxa"/>
          <w:left w:w="114" w:type="dxa"/>
          <w:bottom w:w="0" w:type="dxa"/>
          <w:right w:w="119" w:type="dxa"/>
        </w:tblCellMar>
        <w:tblLook w:val="04A0" w:firstRow="1" w:lastRow="0" w:firstColumn="1" w:lastColumn="0" w:noHBand="0" w:noVBand="1"/>
      </w:tblPr>
      <w:tblGrid>
        <w:gridCol w:w="1071"/>
        <w:gridCol w:w="1435"/>
        <w:gridCol w:w="6580"/>
      </w:tblGrid>
      <w:tr w:rsidR="000A40BF">
        <w:trPr>
          <w:trHeight w:val="266"/>
        </w:trPr>
        <w:tc>
          <w:tcPr>
            <w:tcW w:w="1071" w:type="dxa"/>
            <w:tcBorders>
              <w:top w:val="single" w:sz="4" w:space="0" w:color="000000"/>
              <w:left w:val="nil"/>
              <w:bottom w:val="single" w:sz="4" w:space="0" w:color="000000"/>
              <w:right w:val="single" w:sz="4" w:space="0" w:color="000000"/>
            </w:tcBorders>
            <w:shd w:val="clear" w:color="auto" w:fill="F4EBC8"/>
          </w:tcPr>
          <w:p w:rsidR="000A40BF" w:rsidRDefault="005C36ED">
            <w:pPr>
              <w:spacing w:after="0"/>
              <w:ind w:left="10"/>
              <w:jc w:val="center"/>
            </w:pPr>
            <w:r>
              <w:rPr>
                <w:b/>
                <w:sz w:val="16"/>
              </w:rPr>
              <w:t>Level</w:t>
            </w:r>
          </w:p>
        </w:tc>
        <w:tc>
          <w:tcPr>
            <w:tcW w:w="1435" w:type="dxa"/>
            <w:tcBorders>
              <w:top w:val="single" w:sz="4" w:space="0" w:color="000000"/>
              <w:left w:val="single" w:sz="4" w:space="0" w:color="000000"/>
              <w:bottom w:val="single" w:sz="4" w:space="0" w:color="000000"/>
              <w:right w:val="single" w:sz="4" w:space="0" w:color="000000"/>
            </w:tcBorders>
            <w:shd w:val="clear" w:color="auto" w:fill="F4EBC8"/>
          </w:tcPr>
          <w:p w:rsidR="000A40BF" w:rsidRDefault="005C36ED">
            <w:pPr>
              <w:spacing w:after="0"/>
              <w:ind w:left="15"/>
              <w:jc w:val="center"/>
            </w:pPr>
            <w:r>
              <w:rPr>
                <w:b/>
                <w:sz w:val="16"/>
              </w:rPr>
              <w:t>Metric</w:t>
            </w:r>
          </w:p>
        </w:tc>
        <w:tc>
          <w:tcPr>
            <w:tcW w:w="6580" w:type="dxa"/>
            <w:tcBorders>
              <w:top w:val="single" w:sz="4" w:space="0" w:color="000000"/>
              <w:left w:val="single" w:sz="4" w:space="0" w:color="000000"/>
              <w:bottom w:val="single" w:sz="4" w:space="0" w:color="000000"/>
              <w:right w:val="nil"/>
            </w:tcBorders>
            <w:shd w:val="clear" w:color="auto" w:fill="F4EBC8"/>
          </w:tcPr>
          <w:p w:rsidR="000A40BF" w:rsidRDefault="005C36ED">
            <w:pPr>
              <w:spacing w:after="0"/>
              <w:jc w:val="center"/>
            </w:pPr>
            <w:r>
              <w:rPr>
                <w:b/>
                <w:sz w:val="16"/>
              </w:rPr>
              <w:t>Selected examples of measures used in health equity research</w:t>
            </w:r>
            <w:r>
              <w:rPr>
                <w:b/>
                <w:sz w:val="16"/>
                <w:vertAlign w:val="superscript"/>
              </w:rPr>
              <w:t>b</w:t>
            </w:r>
          </w:p>
        </w:tc>
      </w:tr>
      <w:tr w:rsidR="000A40BF">
        <w:trPr>
          <w:trHeight w:val="6679"/>
        </w:trPr>
        <w:tc>
          <w:tcPr>
            <w:tcW w:w="1071" w:type="dxa"/>
            <w:tcBorders>
              <w:top w:val="single" w:sz="4" w:space="0" w:color="000000"/>
              <w:left w:val="nil"/>
              <w:bottom w:val="single" w:sz="4" w:space="0" w:color="000000"/>
              <w:right w:val="single" w:sz="4" w:space="0" w:color="000000"/>
            </w:tcBorders>
          </w:tcPr>
          <w:p w:rsidR="000A40BF" w:rsidRDefault="000A40BF"/>
        </w:tc>
        <w:tc>
          <w:tcPr>
            <w:tcW w:w="1435" w:type="dxa"/>
            <w:tcBorders>
              <w:top w:val="single" w:sz="4" w:space="0" w:color="000000"/>
              <w:left w:val="single" w:sz="4" w:space="0" w:color="000000"/>
              <w:bottom w:val="single" w:sz="4" w:space="0" w:color="000000"/>
              <w:right w:val="single" w:sz="4" w:space="0" w:color="000000"/>
            </w:tcBorders>
          </w:tcPr>
          <w:p w:rsidR="000A40BF" w:rsidRDefault="005C36ED">
            <w:pPr>
              <w:spacing w:after="9"/>
              <w:ind w:left="11"/>
            </w:pPr>
            <w:r>
              <w:rPr>
                <w:sz w:val="16"/>
              </w:rPr>
              <w:t>Area-based or</w:t>
            </w:r>
          </w:p>
          <w:p w:rsidR="000A40BF" w:rsidRDefault="005C36ED">
            <w:pPr>
              <w:spacing w:after="0"/>
              <w:ind w:left="170"/>
            </w:pPr>
            <w:r>
              <w:rPr>
                <w:sz w:val="16"/>
              </w:rPr>
              <w:t>institutional legacies and indicators of injustice</w:t>
            </w:r>
          </w:p>
        </w:tc>
        <w:tc>
          <w:tcPr>
            <w:tcW w:w="6580" w:type="dxa"/>
            <w:tcBorders>
              <w:top w:val="single" w:sz="4" w:space="0" w:color="000000"/>
              <w:left w:val="single" w:sz="4" w:space="0" w:color="000000"/>
              <w:bottom w:val="single" w:sz="4" w:space="0" w:color="000000"/>
              <w:right w:val="nil"/>
            </w:tcBorders>
          </w:tcPr>
          <w:p w:rsidR="000A40BF" w:rsidRDefault="005C36ED">
            <w:pPr>
              <w:spacing w:after="0" w:line="270" w:lineRule="auto"/>
              <w:ind w:left="11"/>
            </w:pPr>
            <w:r>
              <w:rPr>
                <w:b/>
                <w:sz w:val="16"/>
              </w:rPr>
              <w:t xml:space="preserve">Note: </w:t>
            </w:r>
            <w:r>
              <w:rPr>
                <w:sz w:val="16"/>
              </w:rPr>
              <w:t>The predominant area-based metrics for unjust isms used in health equity research pertain to city-level measures of residential racial segregation (99, 192, 196); new metrics for spatial polarization enable the use of more granular multilevel measures of r</w:t>
            </w:r>
            <w:r>
              <w:rPr>
                <w:sz w:val="16"/>
              </w:rPr>
              <w:t>acial, economic, and racialized economic segregation (108, 112, 115). The examples provided below are in addition to measures of residential segregation.</w:t>
            </w:r>
          </w:p>
          <w:p w:rsidR="000A40BF" w:rsidRDefault="005C36ED">
            <w:pPr>
              <w:spacing w:after="32"/>
              <w:ind w:left="11"/>
            </w:pPr>
            <w:r>
              <w:rPr>
                <w:b/>
                <w:sz w:val="16"/>
              </w:rPr>
              <w:t>Racism</w:t>
            </w:r>
          </w:p>
          <w:p w:rsidR="000A40BF" w:rsidRDefault="005C36ED">
            <w:pPr>
              <w:spacing w:after="0" w:line="284" w:lineRule="auto"/>
              <w:ind w:left="438" w:hanging="210"/>
            </w:pPr>
            <w:r>
              <w:rPr>
                <w:sz w:val="12"/>
              </w:rPr>
              <w:t xml:space="preserve"> </w:t>
            </w:r>
            <w:r>
              <w:rPr>
                <w:sz w:val="16"/>
              </w:rPr>
              <w:t>Local measures of inequitable spatial distributions, by race/ethnicity, of US neighborhood haz</w:t>
            </w:r>
            <w:r>
              <w:rPr>
                <w:sz w:val="16"/>
              </w:rPr>
              <w:t>ards, e.g., warehouses (in the Los Angeles combined statistical area) (202)</w:t>
            </w:r>
          </w:p>
          <w:p w:rsidR="000A40BF" w:rsidRDefault="005C36ED">
            <w:pPr>
              <w:spacing w:after="0" w:line="284" w:lineRule="auto"/>
              <w:ind w:left="438" w:hanging="210"/>
            </w:pPr>
            <w:r>
              <w:rPr>
                <w:sz w:val="12"/>
              </w:rPr>
              <w:t xml:space="preserve"> </w:t>
            </w:r>
            <w:r>
              <w:rPr>
                <w:sz w:val="16"/>
              </w:rPr>
              <w:t>Indices of US county- and state-level measures of black versus white differences in diverse social and economic indicators in relation to birth outcomes (39, 189), fatal police sh</w:t>
            </w:r>
            <w:r>
              <w:rPr>
                <w:sz w:val="16"/>
              </w:rPr>
              <w:t>ootings (134), and myocardial infarction (125)</w:t>
            </w:r>
          </w:p>
          <w:p w:rsidR="000A40BF" w:rsidRDefault="005C36ED">
            <w:pPr>
              <w:spacing w:after="7" w:line="294" w:lineRule="auto"/>
              <w:ind w:left="9" w:right="133" w:firstLine="219"/>
            </w:pPr>
            <w:r>
              <w:rPr>
                <w:sz w:val="12"/>
              </w:rPr>
              <w:t xml:space="preserve"> </w:t>
            </w:r>
            <w:r>
              <w:rPr>
                <w:sz w:val="16"/>
              </w:rPr>
              <w:t xml:space="preserve">Area-based US Internet data in relation to infant health outcomes, e.g., using Internet data on hate speech (36) or implicit bias surveys (137, 152) </w:t>
            </w:r>
            <w:r>
              <w:rPr>
                <w:b/>
                <w:sz w:val="16"/>
              </w:rPr>
              <w:t>Sexism</w:t>
            </w:r>
          </w:p>
          <w:p w:rsidR="000A40BF" w:rsidRDefault="005C36ED">
            <w:pPr>
              <w:spacing w:after="0" w:line="297" w:lineRule="auto"/>
              <w:ind w:left="438" w:hanging="210"/>
            </w:pPr>
            <w:r>
              <w:rPr>
                <w:sz w:val="12"/>
              </w:rPr>
              <w:t xml:space="preserve"> </w:t>
            </w:r>
            <w:r>
              <w:rPr>
                <w:sz w:val="16"/>
              </w:rPr>
              <w:t>Indices of national measures of the gender ratio (w</w:t>
            </w:r>
            <w:r>
              <w:rPr>
                <w:sz w:val="16"/>
              </w:rPr>
              <w:t>omen:men) for diverse social and political indicators in relation to femicide rates in 61 countries (157)</w:t>
            </w:r>
          </w:p>
          <w:p w:rsidR="000A40BF" w:rsidRDefault="005C36ED">
            <w:pPr>
              <w:spacing w:after="0" w:line="283" w:lineRule="auto"/>
              <w:ind w:left="438" w:right="98" w:hanging="210"/>
            </w:pPr>
            <w:r>
              <w:rPr>
                <w:sz w:val="12"/>
              </w:rPr>
              <w:t xml:space="preserve"> </w:t>
            </w:r>
            <w:r>
              <w:rPr>
                <w:sz w:val="16"/>
              </w:rPr>
              <w:t>Measures of gender inequality in (</w:t>
            </w:r>
            <w:r>
              <w:rPr>
                <w:i/>
                <w:sz w:val="16"/>
              </w:rPr>
              <w:t>a</w:t>
            </w:r>
            <w:r>
              <w:rPr>
                <w:sz w:val="16"/>
              </w:rPr>
              <w:t>) political representation in US state legislatures, (</w:t>
            </w:r>
            <w:r>
              <w:rPr>
                <w:i/>
                <w:sz w:val="16"/>
              </w:rPr>
              <w:t>b</w:t>
            </w:r>
            <w:r>
              <w:rPr>
                <w:sz w:val="16"/>
              </w:rPr>
              <w:t>) earnings, labor force participation, and poverty rates, along with data on (</w:t>
            </w:r>
            <w:r>
              <w:rPr>
                <w:i/>
                <w:sz w:val="16"/>
              </w:rPr>
              <w:t>c</w:t>
            </w:r>
            <w:r>
              <w:rPr>
                <w:sz w:val="16"/>
              </w:rPr>
              <w:t>) percent of state population composed of religious conservatives and (</w:t>
            </w:r>
            <w:r>
              <w:rPr>
                <w:i/>
                <w:sz w:val="16"/>
              </w:rPr>
              <w:t>d</w:t>
            </w:r>
            <w:r>
              <w:rPr>
                <w:sz w:val="16"/>
              </w:rPr>
              <w:t>) percent of women who live in a county without an abortion provider, in relation to chronic health condi</w:t>
            </w:r>
            <w:r>
              <w:rPr>
                <w:sz w:val="16"/>
              </w:rPr>
              <w:t>tions, self-rated health, and physical functioning (77)</w:t>
            </w:r>
          </w:p>
          <w:p w:rsidR="000A40BF" w:rsidRDefault="005C36ED">
            <w:pPr>
              <w:spacing w:after="0" w:line="297" w:lineRule="auto"/>
              <w:ind w:left="438" w:hanging="210"/>
            </w:pPr>
            <w:r>
              <w:rPr>
                <w:sz w:val="12"/>
              </w:rPr>
              <w:t xml:space="preserve"> </w:t>
            </w:r>
            <w:r>
              <w:rPr>
                <w:sz w:val="16"/>
              </w:rPr>
              <w:t>National measures of women’s representation in a country’s parliament and mortality rates across 155 countries (126)</w:t>
            </w:r>
          </w:p>
          <w:p w:rsidR="000A40BF" w:rsidRDefault="005C36ED">
            <w:pPr>
              <w:spacing w:after="82"/>
            </w:pPr>
            <w:r>
              <w:rPr>
                <w:b/>
                <w:sz w:val="16"/>
              </w:rPr>
              <w:t>Heterosexism and gender binarism</w:t>
            </w:r>
            <w:r>
              <w:rPr>
                <w:sz w:val="16"/>
                <w:vertAlign w:val="superscript"/>
              </w:rPr>
              <w:t>c</w:t>
            </w:r>
          </w:p>
          <w:p w:rsidR="000A40BF" w:rsidRDefault="005C36ED">
            <w:pPr>
              <w:spacing w:after="0" w:line="297" w:lineRule="auto"/>
              <w:ind w:left="438" w:hanging="210"/>
            </w:pPr>
            <w:r>
              <w:rPr>
                <w:sz w:val="12"/>
              </w:rPr>
              <w:t xml:space="preserve"> </w:t>
            </w:r>
            <w:r>
              <w:rPr>
                <w:sz w:val="16"/>
              </w:rPr>
              <w:t>National measure of voting results for a plebiscite on same-sex marriage in relation to mental health among the LGB population in Australia (163)</w:t>
            </w:r>
          </w:p>
          <w:p w:rsidR="000A40BF" w:rsidRDefault="005C36ED">
            <w:pPr>
              <w:spacing w:after="0"/>
              <w:ind w:left="438" w:hanging="210"/>
            </w:pPr>
            <w:r>
              <w:rPr>
                <w:sz w:val="12"/>
              </w:rPr>
              <w:t xml:space="preserve"> </w:t>
            </w:r>
            <w:r>
              <w:rPr>
                <w:sz w:val="16"/>
              </w:rPr>
              <w:t>US community data on explicit and implicit HIV prejudice in relation to the psychological and physical well-b</w:t>
            </w:r>
            <w:r>
              <w:rPr>
                <w:sz w:val="16"/>
              </w:rPr>
              <w:t>eing of people with HIV, in 42 communities in New England (137)</w:t>
            </w:r>
          </w:p>
        </w:tc>
      </w:tr>
      <w:tr w:rsidR="000A40BF">
        <w:trPr>
          <w:trHeight w:val="4016"/>
        </w:trPr>
        <w:tc>
          <w:tcPr>
            <w:tcW w:w="1071" w:type="dxa"/>
            <w:tcBorders>
              <w:top w:val="single" w:sz="4" w:space="0" w:color="000000"/>
              <w:left w:val="nil"/>
              <w:bottom w:val="single" w:sz="4" w:space="0" w:color="000000"/>
              <w:right w:val="single" w:sz="4" w:space="0" w:color="000000"/>
            </w:tcBorders>
          </w:tcPr>
          <w:p w:rsidR="000A40BF" w:rsidRDefault="005C36ED">
            <w:pPr>
              <w:spacing w:after="0"/>
              <w:ind w:left="165" w:hanging="159"/>
            </w:pPr>
            <w:r>
              <w:rPr>
                <w:sz w:val="16"/>
              </w:rPr>
              <w:t>Individual: exposure to ism</w:t>
            </w:r>
          </w:p>
        </w:tc>
        <w:tc>
          <w:tcPr>
            <w:tcW w:w="1435" w:type="dxa"/>
            <w:tcBorders>
              <w:top w:val="single" w:sz="4" w:space="0" w:color="000000"/>
              <w:left w:val="single" w:sz="4" w:space="0" w:color="000000"/>
              <w:bottom w:val="single" w:sz="4" w:space="0" w:color="000000"/>
              <w:right w:val="single" w:sz="4" w:space="0" w:color="000000"/>
            </w:tcBorders>
          </w:tcPr>
          <w:p w:rsidR="000A40BF" w:rsidRDefault="005C36ED">
            <w:pPr>
              <w:spacing w:after="0"/>
              <w:ind w:left="170" w:hanging="159"/>
            </w:pPr>
            <w:r>
              <w:rPr>
                <w:sz w:val="16"/>
              </w:rPr>
              <w:t>Explicit self-report</w:t>
            </w:r>
          </w:p>
        </w:tc>
        <w:tc>
          <w:tcPr>
            <w:tcW w:w="6580" w:type="dxa"/>
            <w:tcBorders>
              <w:top w:val="single" w:sz="4" w:space="0" w:color="000000"/>
              <w:left w:val="single" w:sz="4" w:space="0" w:color="000000"/>
              <w:bottom w:val="single" w:sz="4" w:space="0" w:color="000000"/>
              <w:right w:val="nil"/>
            </w:tcBorders>
          </w:tcPr>
          <w:p w:rsidR="000A40BF" w:rsidRDefault="005C36ED">
            <w:pPr>
              <w:spacing w:after="17"/>
              <w:ind w:left="11"/>
            </w:pPr>
            <w:r>
              <w:rPr>
                <w:b/>
                <w:sz w:val="16"/>
              </w:rPr>
              <w:t>Racism</w:t>
            </w:r>
          </w:p>
          <w:p w:rsidR="000A40BF" w:rsidRDefault="005C36ED">
            <w:pPr>
              <w:spacing w:after="23" w:line="270" w:lineRule="auto"/>
              <w:ind w:left="11"/>
            </w:pPr>
            <w:r>
              <w:rPr>
                <w:b/>
                <w:sz w:val="16"/>
              </w:rPr>
              <w:t xml:space="preserve">Note: </w:t>
            </w:r>
            <w:r>
              <w:rPr>
                <w:sz w:val="16"/>
              </w:rPr>
              <w:t xml:space="preserve">Individual self-reports of exposure are the most widely used measures in research on racial discrimination and health (behavioral, mental, and physical) (99, 121, 157, 196). The reviews and examples listed below are chosen to illustrate the current use of </w:t>
            </w:r>
            <w:r>
              <w:rPr>
                <w:sz w:val="16"/>
              </w:rPr>
              <w:t>such measures worldwide.</w:t>
            </w:r>
          </w:p>
          <w:p w:rsidR="000A40BF" w:rsidRDefault="005C36ED">
            <w:pPr>
              <w:spacing w:after="2" w:line="279" w:lineRule="auto"/>
              <w:ind w:left="438" w:right="21" w:hanging="210"/>
              <w:jc w:val="both"/>
            </w:pPr>
            <w:r>
              <w:rPr>
                <w:sz w:val="12"/>
              </w:rPr>
              <w:t xml:space="preserve"> </w:t>
            </w:r>
            <w:r>
              <w:rPr>
                <w:sz w:val="16"/>
              </w:rPr>
              <w:t>Reviews of national and community-based population self-report data on exposure to racial discrimination (as target or witness) in relation to diverse health outcomes among diverse US populations of color and racialized population</w:t>
            </w:r>
            <w:r>
              <w:rPr>
                <w:sz w:val="16"/>
              </w:rPr>
              <w:t>s in other countries (12, 89, 99, 157, 158, 196).</w:t>
            </w:r>
          </w:p>
          <w:p w:rsidR="000A40BF" w:rsidRDefault="005C36ED">
            <w:pPr>
              <w:spacing w:after="23" w:line="284" w:lineRule="auto"/>
              <w:ind w:left="438" w:hanging="210"/>
            </w:pPr>
            <w:r>
              <w:rPr>
                <w:sz w:val="12"/>
              </w:rPr>
              <w:t xml:space="preserve"> </w:t>
            </w:r>
            <w:r>
              <w:rPr>
                <w:sz w:val="16"/>
              </w:rPr>
              <w:t>National and community-based population self-report data in studies on racial, ethnic, and caste discrimination in relation to health status and health behaviors, respectively, in Brazil (160), Europe (46)</w:t>
            </w:r>
            <w:r>
              <w:rPr>
                <w:sz w:val="16"/>
              </w:rPr>
              <w:t>, Israel (45), India (84), and New Zealand (72)</w:t>
            </w:r>
          </w:p>
          <w:p w:rsidR="000A40BF" w:rsidRDefault="005C36ED">
            <w:pPr>
              <w:spacing w:after="17"/>
              <w:ind w:left="11"/>
            </w:pPr>
            <w:r>
              <w:rPr>
                <w:b/>
                <w:sz w:val="16"/>
              </w:rPr>
              <w:t>Sexism</w:t>
            </w:r>
          </w:p>
          <w:p w:rsidR="000A40BF" w:rsidRDefault="005C36ED">
            <w:pPr>
              <w:spacing w:after="0"/>
              <w:ind w:left="170"/>
            </w:pPr>
            <w:r>
              <w:rPr>
                <w:b/>
                <w:sz w:val="16"/>
              </w:rPr>
              <w:t xml:space="preserve">Note: </w:t>
            </w:r>
            <w:r>
              <w:rPr>
                <w:sz w:val="16"/>
              </w:rPr>
              <w:t>Individual self-report data are the most widely used measures in worldwide research on sexism and health, albeit primarily in relation to gender-based violence, which sometimes includes sexual ha</w:t>
            </w:r>
            <w:r>
              <w:rPr>
                <w:sz w:val="16"/>
              </w:rPr>
              <w:t>rassment (86, 133, 188). The examples listed below are chosen to illustrate current health equity studies, which employ less commonly used measures of gender discrimination and sexism and which also focus explicitly on sexual harassment.</w:t>
            </w:r>
          </w:p>
        </w:tc>
      </w:tr>
    </w:tbl>
    <w:p w:rsidR="000A40BF" w:rsidRDefault="005C36ED">
      <w:pPr>
        <w:spacing w:after="0"/>
        <w:ind w:left="10" w:right="-8" w:hanging="10"/>
        <w:jc w:val="right"/>
      </w:pPr>
      <w:r>
        <w:rPr>
          <w:sz w:val="16"/>
        </w:rPr>
        <w:t>(</w:t>
      </w:r>
      <w:r>
        <w:rPr>
          <w:i/>
          <w:sz w:val="16"/>
        </w:rPr>
        <w:t>Continued</w:t>
      </w:r>
      <w:r>
        <w:rPr>
          <w:sz w:val="16"/>
        </w:rPr>
        <w:t>)</w:t>
      </w:r>
    </w:p>
    <w:p w:rsidR="000A40BF" w:rsidRDefault="005C36ED">
      <w:pPr>
        <w:pStyle w:val="Heading2"/>
        <w:spacing w:after="0" w:line="259" w:lineRule="auto"/>
        <w:ind w:left="-5"/>
      </w:pPr>
      <w:r>
        <w:rPr>
          <w:noProof/>
        </w:rPr>
        <mc:AlternateContent>
          <mc:Choice Requires="wpg">
            <w:drawing>
              <wp:anchor distT="0" distB="0" distL="114300" distR="114300" simplePos="0" relativeHeight="251665408" behindDoc="0" locked="0" layoutInCell="1" allowOverlap="1">
                <wp:simplePos x="0" y="0"/>
                <wp:positionH relativeFrom="page">
                  <wp:posOffset>32207</wp:posOffset>
                </wp:positionH>
                <wp:positionV relativeFrom="page">
                  <wp:posOffset>3422244</wp:posOffset>
                </wp:positionV>
                <wp:extent cx="193040" cy="3214015"/>
                <wp:effectExtent l="0" t="0" r="0" b="0"/>
                <wp:wrapTopAndBottom/>
                <wp:docPr id="34296" name="Group 34296"/>
                <wp:cNvGraphicFramePr/>
                <a:graphic xmlns:a="http://schemas.openxmlformats.org/drawingml/2006/main">
                  <a:graphicData uri="http://schemas.microsoft.com/office/word/2010/wordprocessingGroup">
                    <wpg:wgp>
                      <wpg:cNvGrpSpPr/>
                      <wpg:grpSpPr>
                        <a:xfrm>
                          <a:off x="0" y="0"/>
                          <a:ext cx="193040" cy="3214015"/>
                          <a:chOff x="0" y="0"/>
                          <a:chExt cx="193040" cy="3214015"/>
                        </a:xfrm>
                      </wpg:grpSpPr>
                      <wps:wsp>
                        <wps:cNvPr id="1363" name="Rectangle 1363"/>
                        <wps:cNvSpPr/>
                        <wps:spPr>
                          <a:xfrm rot="-5399999">
                            <a:off x="-2076511" y="1015887"/>
                            <a:ext cx="4274640" cy="121615"/>
                          </a:xfrm>
                          <a:prstGeom prst="rect">
                            <a:avLst/>
                          </a:prstGeom>
                          <a:ln>
                            <a:noFill/>
                          </a:ln>
                        </wps:spPr>
                        <wps:txbx>
                          <w:txbxContent>
                            <w:p w:rsidR="000A40BF" w:rsidRDefault="005C36ED">
                              <w:r>
                                <w:rPr>
                                  <w:rFonts w:ascii="Times New Roman" w:eastAsia="Times New Roman" w:hAnsi="Times New Roman" w:cs="Times New Roman"/>
                                  <w:sz w:val="16"/>
                                </w:rPr>
                                <w:t>Annu. Rev. Public Health 2020.41. Downloaded from www.annualreviews.org</w:t>
                              </w:r>
                            </w:p>
                          </w:txbxContent>
                        </wps:txbx>
                        <wps:bodyPr horzOverflow="overflow" vert="horz" lIns="0" tIns="0" rIns="0" bIns="0" rtlCol="0">
                          <a:noAutofit/>
                        </wps:bodyPr>
                      </wps:wsp>
                      <wps:wsp>
                        <wps:cNvPr id="1364" name="Rectangle 1364"/>
                        <wps:cNvSpPr/>
                        <wps:spPr>
                          <a:xfrm rot="-5399999">
                            <a:off x="-1920522" y="1029382"/>
                            <a:ext cx="4165862" cy="121615"/>
                          </a:xfrm>
                          <a:prstGeom prst="rect">
                            <a:avLst/>
                          </a:prstGeom>
                          <a:ln>
                            <a:noFill/>
                          </a:ln>
                        </wps:spPr>
                        <wps:txbx>
                          <w:txbxContent>
                            <w:p w:rsidR="000A40BF" w:rsidRDefault="005C36ED">
                              <w:r>
                                <w:rPr>
                                  <w:rFonts w:ascii="Times New Roman" w:eastAsia="Times New Roman" w:hAnsi="Times New Roman" w:cs="Times New Roman"/>
                                  <w:sz w:val="16"/>
                                </w:rPr>
                                <w:t xml:space="preserve"> Access provided by Harvard University on 11/25/19. For personal use only. </w:t>
                              </w:r>
                            </w:p>
                          </w:txbxContent>
                        </wps:txbx>
                        <wps:bodyPr horzOverflow="overflow" vert="horz" lIns="0" tIns="0" rIns="0" bIns="0" rtlCol="0">
                          <a:noAutofit/>
                        </wps:bodyPr>
                      </wps:wsp>
                    </wpg:wgp>
                  </a:graphicData>
                </a:graphic>
              </wp:anchor>
            </w:drawing>
          </mc:Choice>
          <mc:Fallback xmlns:a="http://schemas.openxmlformats.org/drawingml/2006/main">
            <w:pict>
              <v:group id="Group 34296" style="width:15.2pt;height:253.072pt;position:absolute;mso-position-horizontal-relative:page;mso-position-horizontal:absolute;margin-left:2.536pt;mso-position-vertical-relative:page;margin-top:269.468pt;" coordsize="1930,32140">
                <v:rect id="Rectangle 1363" style="position:absolute;width:42746;height:1216;left:-20765;top:10158;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Annu. Rev. Public Health 2020.41. Downloaded from www.annualreviews.org</w:t>
                        </w:r>
                      </w:p>
                    </w:txbxContent>
                  </v:textbox>
                </v:rect>
                <v:rect id="Rectangle 1364" style="position:absolute;width:41658;height:1216;left:-19205;top:10293;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 Access provided by Harvard University on 11/25/19. For personal use only. </w:t>
                        </w:r>
                      </w:p>
                    </w:txbxContent>
                  </v:textbox>
                </v:rect>
                <w10:wrap type="topAndBottom"/>
              </v:group>
            </w:pict>
          </mc:Fallback>
        </mc:AlternateContent>
      </w:r>
      <w:r>
        <w:rPr>
          <w:color w:val="006FAB"/>
          <w:sz w:val="16"/>
        </w:rPr>
        <w:t xml:space="preserve">Table 3 </w:t>
      </w:r>
      <w:r>
        <w:rPr>
          <w:color w:val="006FAB"/>
          <w:sz w:val="17"/>
        </w:rPr>
        <w:t>(</w:t>
      </w:r>
      <w:r>
        <w:rPr>
          <w:i/>
          <w:color w:val="006FAB"/>
          <w:sz w:val="17"/>
        </w:rPr>
        <w:t>Continued</w:t>
      </w:r>
      <w:r>
        <w:rPr>
          <w:color w:val="006FAB"/>
          <w:sz w:val="17"/>
        </w:rPr>
        <w:t>)</w:t>
      </w:r>
    </w:p>
    <w:tbl>
      <w:tblPr>
        <w:tblStyle w:val="TableGrid"/>
        <w:tblW w:w="9086" w:type="dxa"/>
        <w:tblInd w:w="0" w:type="dxa"/>
        <w:tblCellMar>
          <w:top w:w="34" w:type="dxa"/>
          <w:left w:w="120" w:type="dxa"/>
          <w:bottom w:w="0" w:type="dxa"/>
          <w:right w:w="113" w:type="dxa"/>
        </w:tblCellMar>
        <w:tblLook w:val="04A0" w:firstRow="1" w:lastRow="0" w:firstColumn="1" w:lastColumn="0" w:noHBand="0" w:noVBand="1"/>
      </w:tblPr>
      <w:tblGrid>
        <w:gridCol w:w="1335"/>
        <w:gridCol w:w="1418"/>
        <w:gridCol w:w="6333"/>
      </w:tblGrid>
      <w:tr w:rsidR="000A40BF">
        <w:trPr>
          <w:trHeight w:val="267"/>
        </w:trPr>
        <w:tc>
          <w:tcPr>
            <w:tcW w:w="1071" w:type="dxa"/>
            <w:tcBorders>
              <w:top w:val="single" w:sz="4" w:space="0" w:color="000000"/>
              <w:left w:val="nil"/>
              <w:bottom w:val="single" w:sz="4" w:space="0" w:color="000000"/>
              <w:right w:val="single" w:sz="4" w:space="0" w:color="000000"/>
            </w:tcBorders>
            <w:shd w:val="clear" w:color="auto" w:fill="F4EBC8"/>
          </w:tcPr>
          <w:p w:rsidR="000A40BF" w:rsidRDefault="005C36ED">
            <w:pPr>
              <w:spacing w:after="0"/>
              <w:ind w:right="1"/>
              <w:jc w:val="center"/>
            </w:pPr>
            <w:r>
              <w:rPr>
                <w:b/>
                <w:sz w:val="16"/>
              </w:rPr>
              <w:t>Level</w:t>
            </w:r>
          </w:p>
        </w:tc>
        <w:tc>
          <w:tcPr>
            <w:tcW w:w="1435" w:type="dxa"/>
            <w:tcBorders>
              <w:top w:val="single" w:sz="4" w:space="0" w:color="000000"/>
              <w:left w:val="single" w:sz="4" w:space="0" w:color="000000"/>
              <w:bottom w:val="single" w:sz="4" w:space="0" w:color="000000"/>
              <w:right w:val="single" w:sz="4" w:space="0" w:color="000000"/>
            </w:tcBorders>
            <w:shd w:val="clear" w:color="auto" w:fill="F4EBC8"/>
          </w:tcPr>
          <w:p w:rsidR="000A40BF" w:rsidRDefault="005C36ED">
            <w:pPr>
              <w:spacing w:after="0"/>
              <w:ind w:left="4"/>
              <w:jc w:val="center"/>
            </w:pPr>
            <w:r>
              <w:rPr>
                <w:b/>
                <w:sz w:val="16"/>
              </w:rPr>
              <w:t>Metric</w:t>
            </w:r>
          </w:p>
        </w:tc>
        <w:tc>
          <w:tcPr>
            <w:tcW w:w="6580" w:type="dxa"/>
            <w:tcBorders>
              <w:top w:val="single" w:sz="4" w:space="0" w:color="000000"/>
              <w:left w:val="single" w:sz="4" w:space="0" w:color="000000"/>
              <w:bottom w:val="single" w:sz="4" w:space="0" w:color="000000"/>
              <w:right w:val="nil"/>
            </w:tcBorders>
            <w:shd w:val="clear" w:color="auto" w:fill="F4EBC8"/>
          </w:tcPr>
          <w:p w:rsidR="000A40BF" w:rsidRDefault="005C36ED">
            <w:pPr>
              <w:spacing w:after="0"/>
              <w:ind w:right="12"/>
              <w:jc w:val="center"/>
            </w:pPr>
            <w:r>
              <w:rPr>
                <w:b/>
                <w:sz w:val="16"/>
              </w:rPr>
              <w:t>Selected examples of measures used in health equity research</w:t>
            </w:r>
            <w:r>
              <w:rPr>
                <w:b/>
                <w:sz w:val="16"/>
                <w:vertAlign w:val="superscript"/>
              </w:rPr>
              <w:t>b</w:t>
            </w:r>
          </w:p>
        </w:tc>
      </w:tr>
      <w:tr w:rsidR="000A40BF">
        <w:trPr>
          <w:trHeight w:val="4453"/>
        </w:trPr>
        <w:tc>
          <w:tcPr>
            <w:tcW w:w="1071" w:type="dxa"/>
            <w:vMerge w:val="restart"/>
            <w:tcBorders>
              <w:top w:val="single" w:sz="4" w:space="0" w:color="000000"/>
              <w:left w:val="nil"/>
              <w:bottom w:val="single" w:sz="4" w:space="0" w:color="000000"/>
              <w:right w:val="single" w:sz="4" w:space="0" w:color="000000"/>
            </w:tcBorders>
          </w:tcPr>
          <w:p w:rsidR="000A40BF" w:rsidRDefault="000A40BF"/>
        </w:tc>
        <w:tc>
          <w:tcPr>
            <w:tcW w:w="1435" w:type="dxa"/>
            <w:tcBorders>
              <w:top w:val="single" w:sz="4" w:space="0" w:color="000000"/>
              <w:left w:val="single" w:sz="4" w:space="0" w:color="000000"/>
              <w:bottom w:val="single" w:sz="4" w:space="0" w:color="000000"/>
              <w:right w:val="single" w:sz="4" w:space="0" w:color="000000"/>
            </w:tcBorders>
          </w:tcPr>
          <w:p w:rsidR="000A40BF" w:rsidRDefault="000A40BF"/>
        </w:tc>
        <w:tc>
          <w:tcPr>
            <w:tcW w:w="6580" w:type="dxa"/>
            <w:tcBorders>
              <w:top w:val="single" w:sz="4" w:space="0" w:color="000000"/>
              <w:left w:val="single" w:sz="4" w:space="0" w:color="000000"/>
              <w:bottom w:val="single" w:sz="4" w:space="0" w:color="000000"/>
              <w:right w:val="nil"/>
            </w:tcBorders>
          </w:tcPr>
          <w:p w:rsidR="000A40BF" w:rsidRDefault="005C36ED">
            <w:pPr>
              <w:spacing w:after="31"/>
              <w:ind w:left="222"/>
            </w:pPr>
            <w:r>
              <w:rPr>
                <w:sz w:val="12"/>
              </w:rPr>
              <w:t xml:space="preserve"> </w:t>
            </w:r>
            <w:r>
              <w:rPr>
                <w:sz w:val="16"/>
              </w:rPr>
              <w:t>Self-report data on gender discrimination and women’s drug use in the United States</w:t>
            </w:r>
          </w:p>
          <w:p w:rsidR="000A40BF" w:rsidRDefault="005C36ED">
            <w:pPr>
              <w:spacing w:after="18"/>
              <w:ind w:left="432"/>
            </w:pPr>
            <w:r>
              <w:rPr>
                <w:sz w:val="16"/>
              </w:rPr>
              <w:t>(32)</w:t>
            </w:r>
          </w:p>
          <w:p w:rsidR="000A40BF" w:rsidRDefault="005C36ED">
            <w:pPr>
              <w:spacing w:after="0" w:line="297" w:lineRule="auto"/>
              <w:ind w:left="432" w:hanging="210"/>
            </w:pPr>
            <w:r>
              <w:rPr>
                <w:sz w:val="12"/>
              </w:rPr>
              <w:t xml:space="preserve"> </w:t>
            </w:r>
            <w:r>
              <w:rPr>
                <w:sz w:val="16"/>
              </w:rPr>
              <w:t>Self-report data on sexist ideology and men’s control over women’s reproductive health decisions in the United States (164)</w:t>
            </w:r>
          </w:p>
          <w:p w:rsidR="000A40BF" w:rsidRDefault="005C36ED">
            <w:pPr>
              <w:spacing w:after="40"/>
              <w:ind w:left="222"/>
            </w:pPr>
            <w:r>
              <w:rPr>
                <w:sz w:val="12"/>
              </w:rPr>
              <w:t xml:space="preserve"> </w:t>
            </w:r>
            <w:r>
              <w:rPr>
                <w:sz w:val="16"/>
              </w:rPr>
              <w:t>Self-report data on US women’s experiences of sexism and sexual risk behaviors (41)</w:t>
            </w:r>
          </w:p>
          <w:p w:rsidR="000A40BF" w:rsidRDefault="005C36ED">
            <w:pPr>
              <w:spacing w:after="38"/>
              <w:ind w:left="222"/>
            </w:pPr>
            <w:r>
              <w:rPr>
                <w:sz w:val="12"/>
              </w:rPr>
              <w:t xml:space="preserve"> </w:t>
            </w:r>
            <w:r>
              <w:rPr>
                <w:sz w:val="16"/>
              </w:rPr>
              <w:t>Self-report data on sexual harassment and measured physical health in the United States</w:t>
            </w:r>
          </w:p>
          <w:p w:rsidR="000A40BF" w:rsidRDefault="005C36ED">
            <w:pPr>
              <w:spacing w:after="9" w:line="270" w:lineRule="auto"/>
              <w:ind w:left="432"/>
            </w:pPr>
            <w:r>
              <w:rPr>
                <w:sz w:val="16"/>
              </w:rPr>
              <w:t>(103, 183) and self-rated health and self-reported psychological health in the Unit</w:t>
            </w:r>
            <w:r>
              <w:rPr>
                <w:sz w:val="16"/>
              </w:rPr>
              <w:t>ed States (28, 71) and globally (40)</w:t>
            </w:r>
          </w:p>
          <w:p w:rsidR="000A40BF" w:rsidRDefault="005C36ED">
            <w:pPr>
              <w:spacing w:after="9" w:line="297" w:lineRule="auto"/>
              <w:ind w:left="432" w:hanging="210"/>
              <w:jc w:val="both"/>
            </w:pPr>
            <w:r>
              <w:rPr>
                <w:sz w:val="12"/>
              </w:rPr>
              <w:t xml:space="preserve"> </w:t>
            </w:r>
            <w:r>
              <w:rPr>
                <w:sz w:val="16"/>
              </w:rPr>
              <w:t>Self-report data on gender equality in couples in relation to self-rated health in Sweden (178)</w:t>
            </w:r>
          </w:p>
          <w:p w:rsidR="000A40BF" w:rsidRDefault="005C36ED">
            <w:pPr>
              <w:spacing w:after="47"/>
              <w:ind w:left="5"/>
            </w:pPr>
            <w:r>
              <w:rPr>
                <w:b/>
                <w:sz w:val="16"/>
              </w:rPr>
              <w:t>Heterosexism and gender binarism</w:t>
            </w:r>
            <w:r>
              <w:rPr>
                <w:b/>
                <w:sz w:val="16"/>
                <w:vertAlign w:val="superscript"/>
              </w:rPr>
              <w:t>c</w:t>
            </w:r>
          </w:p>
          <w:p w:rsidR="000A40BF" w:rsidRDefault="005C36ED">
            <w:pPr>
              <w:spacing w:after="26" w:line="270" w:lineRule="auto"/>
              <w:ind w:left="5"/>
            </w:pPr>
            <w:r>
              <w:rPr>
                <w:b/>
                <w:sz w:val="16"/>
              </w:rPr>
              <w:t xml:space="preserve">Note: </w:t>
            </w:r>
            <w:r>
              <w:rPr>
                <w:sz w:val="16"/>
              </w:rPr>
              <w:t>Individual self-report data are the most widely used measures in worldwide researc</w:t>
            </w:r>
            <w:r>
              <w:rPr>
                <w:sz w:val="16"/>
              </w:rPr>
              <w:t>h on anti-LGBT discrimination and health (behavioral, mental, and physical) (141, 142). The examples listed below are chosen to illustrate the current use of such measures.</w:t>
            </w:r>
          </w:p>
          <w:p w:rsidR="000A40BF" w:rsidRDefault="005C36ED">
            <w:pPr>
              <w:spacing w:after="0" w:line="297" w:lineRule="auto"/>
              <w:ind w:left="222" w:hanging="206"/>
            </w:pPr>
            <w:r>
              <w:rPr>
                <w:sz w:val="12"/>
              </w:rPr>
              <w:t xml:space="preserve"> </w:t>
            </w:r>
            <w:r>
              <w:rPr>
                <w:sz w:val="16"/>
              </w:rPr>
              <w:t>Self-report data on hate crime victimization among LGBT persons in the United States and mental health (29)</w:t>
            </w:r>
          </w:p>
          <w:p w:rsidR="000A40BF" w:rsidRDefault="005C36ED">
            <w:pPr>
              <w:spacing w:after="0" w:line="297" w:lineRule="auto"/>
              <w:ind w:left="222" w:hanging="206"/>
            </w:pPr>
            <w:r>
              <w:rPr>
                <w:sz w:val="12"/>
              </w:rPr>
              <w:t xml:space="preserve"> </w:t>
            </w:r>
            <w:r>
              <w:rPr>
                <w:sz w:val="16"/>
              </w:rPr>
              <w:t>Self-report data on bisexual-specific stressors in relation to psychological distress and suicidality in the United States (131)</w:t>
            </w:r>
          </w:p>
          <w:p w:rsidR="000A40BF" w:rsidRDefault="005C36ED">
            <w:pPr>
              <w:spacing w:after="0"/>
              <w:ind w:left="222" w:hanging="206"/>
            </w:pPr>
            <w:r>
              <w:rPr>
                <w:sz w:val="12"/>
              </w:rPr>
              <w:t xml:space="preserve"> </w:t>
            </w:r>
            <w:r>
              <w:rPr>
                <w:sz w:val="16"/>
              </w:rPr>
              <w:t xml:space="preserve">Self-report data </w:t>
            </w:r>
            <w:r>
              <w:rPr>
                <w:sz w:val="16"/>
              </w:rPr>
              <w:t>on acquisition of gender-affirming identity documents for US transgender persons and smoking status (175)</w:t>
            </w:r>
          </w:p>
        </w:tc>
      </w:tr>
      <w:tr w:rsidR="000A40BF">
        <w:trPr>
          <w:trHeight w:val="1136"/>
        </w:trPr>
        <w:tc>
          <w:tcPr>
            <w:tcW w:w="0" w:type="auto"/>
            <w:vMerge/>
            <w:tcBorders>
              <w:top w:val="nil"/>
              <w:left w:val="nil"/>
              <w:bottom w:val="nil"/>
              <w:right w:val="single" w:sz="4" w:space="0" w:color="000000"/>
            </w:tcBorders>
          </w:tcPr>
          <w:p w:rsidR="000A40BF" w:rsidRDefault="000A40BF"/>
        </w:tc>
        <w:tc>
          <w:tcPr>
            <w:tcW w:w="1435" w:type="dxa"/>
            <w:tcBorders>
              <w:top w:val="single" w:sz="4" w:space="0" w:color="000000"/>
              <w:left w:val="single" w:sz="4" w:space="0" w:color="000000"/>
              <w:bottom w:val="single" w:sz="4" w:space="0" w:color="000000"/>
              <w:right w:val="single" w:sz="4" w:space="0" w:color="000000"/>
            </w:tcBorders>
          </w:tcPr>
          <w:p w:rsidR="000A40BF" w:rsidRDefault="005C36ED">
            <w:pPr>
              <w:spacing w:after="0"/>
              <w:ind w:left="5"/>
            </w:pPr>
            <w:r>
              <w:rPr>
                <w:sz w:val="16"/>
              </w:rPr>
              <w:t>Implicit</w:t>
            </w:r>
          </w:p>
        </w:tc>
        <w:tc>
          <w:tcPr>
            <w:tcW w:w="6580" w:type="dxa"/>
            <w:tcBorders>
              <w:top w:val="single" w:sz="4" w:space="0" w:color="000000"/>
              <w:left w:val="single" w:sz="4" w:space="0" w:color="000000"/>
              <w:bottom w:val="single" w:sz="4" w:space="0" w:color="000000"/>
              <w:right w:val="nil"/>
            </w:tcBorders>
          </w:tcPr>
          <w:p w:rsidR="000A40BF" w:rsidRDefault="005C36ED">
            <w:pPr>
              <w:spacing w:after="0" w:line="270" w:lineRule="auto"/>
              <w:ind w:left="165" w:hanging="160"/>
              <w:jc w:val="both"/>
            </w:pPr>
            <w:r>
              <w:rPr>
                <w:b/>
                <w:sz w:val="16"/>
              </w:rPr>
              <w:t xml:space="preserve">Note: </w:t>
            </w:r>
            <w:r>
              <w:rPr>
                <w:sz w:val="16"/>
              </w:rPr>
              <w:t>Only four published health equity studies appear to have used the IAT to assess people’s sense of themselves as targets versus perpetrators of racial discrimination (33, 100, 113, 114),</w:t>
            </w:r>
          </w:p>
          <w:p w:rsidR="000A40BF" w:rsidRDefault="005C36ED">
            <w:pPr>
              <w:spacing w:after="0"/>
              <w:ind w:left="164" w:right="3"/>
            </w:pPr>
            <w:r>
              <w:rPr>
                <w:sz w:val="16"/>
              </w:rPr>
              <w:t xml:space="preserve">one of which also tested an IAT for being a target versus perpetrator </w:t>
            </w:r>
            <w:r>
              <w:rPr>
                <w:sz w:val="16"/>
              </w:rPr>
              <w:t>of gender discrimination (33); these measures were associated with smoking status and measured blood pressure (100, 114)</w:t>
            </w:r>
          </w:p>
        </w:tc>
      </w:tr>
      <w:tr w:rsidR="000A40BF">
        <w:trPr>
          <w:trHeight w:val="2452"/>
        </w:trPr>
        <w:tc>
          <w:tcPr>
            <w:tcW w:w="0" w:type="auto"/>
            <w:vMerge/>
            <w:tcBorders>
              <w:top w:val="nil"/>
              <w:left w:val="nil"/>
              <w:bottom w:val="single" w:sz="4" w:space="0" w:color="000000"/>
              <w:right w:val="single" w:sz="4" w:space="0" w:color="000000"/>
            </w:tcBorders>
          </w:tcPr>
          <w:p w:rsidR="000A40BF" w:rsidRDefault="000A40BF"/>
        </w:tc>
        <w:tc>
          <w:tcPr>
            <w:tcW w:w="1435" w:type="dxa"/>
            <w:tcBorders>
              <w:top w:val="single" w:sz="4" w:space="0" w:color="000000"/>
              <w:left w:val="single" w:sz="4" w:space="0" w:color="000000"/>
              <w:bottom w:val="single" w:sz="4" w:space="0" w:color="000000"/>
              <w:right w:val="single" w:sz="4" w:space="0" w:color="000000"/>
            </w:tcBorders>
          </w:tcPr>
          <w:p w:rsidR="000A40BF" w:rsidRDefault="005C36ED">
            <w:pPr>
              <w:spacing w:after="0"/>
              <w:ind w:left="5"/>
            </w:pPr>
            <w:r>
              <w:rPr>
                <w:sz w:val="16"/>
              </w:rPr>
              <w:t>Experimental</w:t>
            </w:r>
          </w:p>
        </w:tc>
        <w:tc>
          <w:tcPr>
            <w:tcW w:w="6580" w:type="dxa"/>
            <w:tcBorders>
              <w:top w:val="single" w:sz="4" w:space="0" w:color="000000"/>
              <w:left w:val="single" w:sz="4" w:space="0" w:color="000000"/>
              <w:bottom w:val="single" w:sz="4" w:space="0" w:color="000000"/>
              <w:right w:val="nil"/>
            </w:tcBorders>
          </w:tcPr>
          <w:p w:rsidR="000A40BF" w:rsidRDefault="005C36ED">
            <w:pPr>
              <w:spacing w:after="12"/>
              <w:ind w:left="5"/>
            </w:pPr>
            <w:r>
              <w:rPr>
                <w:b/>
                <w:sz w:val="16"/>
              </w:rPr>
              <w:t>Racism</w:t>
            </w:r>
          </w:p>
          <w:p w:rsidR="000A40BF" w:rsidRDefault="005C36ED">
            <w:pPr>
              <w:spacing w:after="4" w:line="269" w:lineRule="auto"/>
              <w:ind w:left="5" w:right="150" w:firstLine="217"/>
              <w:jc w:val="both"/>
            </w:pPr>
            <w:r>
              <w:rPr>
                <w:sz w:val="12"/>
              </w:rPr>
              <w:t xml:space="preserve"> </w:t>
            </w:r>
            <w:r>
              <w:rPr>
                <w:sz w:val="16"/>
              </w:rPr>
              <w:t>Experimental manipulation, in US studies, of exposure to racial discrimination versus nonracial stressors (e.g., using visual vignettes, written materials, or confederates), analyzed in relation to measured blood pressure, cardiovascular reactivity, and co</w:t>
            </w:r>
            <w:r>
              <w:rPr>
                <w:sz w:val="16"/>
              </w:rPr>
              <w:t xml:space="preserve">rtisol levels (6, 76, 78, 119, 171) </w:t>
            </w:r>
            <w:r>
              <w:rPr>
                <w:b/>
                <w:sz w:val="16"/>
              </w:rPr>
              <w:t>Sexism</w:t>
            </w:r>
          </w:p>
          <w:p w:rsidR="000A40BF" w:rsidRDefault="005C36ED">
            <w:pPr>
              <w:spacing w:after="40" w:line="284" w:lineRule="auto"/>
              <w:ind w:left="432" w:hanging="210"/>
            </w:pPr>
            <w:r>
              <w:rPr>
                <w:sz w:val="12"/>
              </w:rPr>
              <w:t xml:space="preserve"> </w:t>
            </w:r>
            <w:r>
              <w:rPr>
                <w:sz w:val="16"/>
              </w:rPr>
              <w:t>Experimental manipulation, in US studies, of exposure to sexism (e.g., using confederates and written materials), analyzed in relation to cortisol levels and cardiovascular reactivity (51, 185)</w:t>
            </w:r>
          </w:p>
          <w:p w:rsidR="000A40BF" w:rsidRDefault="005C36ED">
            <w:pPr>
              <w:spacing w:after="42"/>
              <w:ind w:left="5"/>
            </w:pPr>
            <w:r>
              <w:rPr>
                <w:b/>
                <w:sz w:val="16"/>
              </w:rPr>
              <w:t>Heterosexism and g</w:t>
            </w:r>
            <w:r>
              <w:rPr>
                <w:b/>
                <w:sz w:val="16"/>
              </w:rPr>
              <w:t>ender binarism</w:t>
            </w:r>
            <w:r>
              <w:rPr>
                <w:b/>
                <w:sz w:val="16"/>
                <w:vertAlign w:val="superscript"/>
              </w:rPr>
              <w:t>c</w:t>
            </w:r>
          </w:p>
          <w:p w:rsidR="000A40BF" w:rsidRDefault="005C36ED">
            <w:pPr>
              <w:spacing w:after="0"/>
              <w:ind w:left="222"/>
            </w:pPr>
            <w:r>
              <w:rPr>
                <w:sz w:val="12"/>
              </w:rPr>
              <w:t xml:space="preserve"> </w:t>
            </w:r>
            <w:r>
              <w:rPr>
                <w:sz w:val="16"/>
              </w:rPr>
              <w:t>No experimental health equity studies identified</w:t>
            </w:r>
          </w:p>
        </w:tc>
      </w:tr>
      <w:tr w:rsidR="000A40BF">
        <w:trPr>
          <w:trHeight w:val="2436"/>
        </w:trPr>
        <w:tc>
          <w:tcPr>
            <w:tcW w:w="1071" w:type="dxa"/>
            <w:tcBorders>
              <w:top w:val="single" w:sz="4" w:space="0" w:color="000000"/>
              <w:left w:val="nil"/>
              <w:bottom w:val="single" w:sz="4" w:space="0" w:color="000000"/>
              <w:right w:val="single" w:sz="4" w:space="0" w:color="000000"/>
            </w:tcBorders>
          </w:tcPr>
          <w:p w:rsidR="000A40BF" w:rsidRDefault="005C36ED">
            <w:pPr>
              <w:spacing w:after="0"/>
              <w:ind w:left="159" w:hanging="159"/>
            </w:pPr>
            <w:r>
              <w:rPr>
                <w:sz w:val="16"/>
              </w:rPr>
              <w:t>Individual: internalization</w:t>
            </w:r>
          </w:p>
        </w:tc>
        <w:tc>
          <w:tcPr>
            <w:tcW w:w="1435" w:type="dxa"/>
            <w:tcBorders>
              <w:top w:val="single" w:sz="4" w:space="0" w:color="000000"/>
              <w:left w:val="single" w:sz="4" w:space="0" w:color="000000"/>
              <w:bottom w:val="single" w:sz="4" w:space="0" w:color="000000"/>
              <w:right w:val="single" w:sz="4" w:space="0" w:color="000000"/>
            </w:tcBorders>
          </w:tcPr>
          <w:p w:rsidR="000A40BF" w:rsidRDefault="005C36ED">
            <w:pPr>
              <w:spacing w:after="0"/>
              <w:ind w:left="5"/>
            </w:pPr>
            <w:r>
              <w:rPr>
                <w:sz w:val="16"/>
              </w:rPr>
              <w:t>Explicit</w:t>
            </w:r>
          </w:p>
        </w:tc>
        <w:tc>
          <w:tcPr>
            <w:tcW w:w="6580" w:type="dxa"/>
            <w:tcBorders>
              <w:top w:val="single" w:sz="4" w:space="0" w:color="000000"/>
              <w:left w:val="single" w:sz="4" w:space="0" w:color="000000"/>
              <w:bottom w:val="single" w:sz="4" w:space="0" w:color="000000"/>
              <w:right w:val="nil"/>
            </w:tcBorders>
          </w:tcPr>
          <w:p w:rsidR="000A40BF" w:rsidRDefault="005C36ED">
            <w:pPr>
              <w:spacing w:after="12"/>
              <w:ind w:left="5"/>
            </w:pPr>
            <w:r>
              <w:rPr>
                <w:b/>
                <w:sz w:val="16"/>
              </w:rPr>
              <w:t>Racism</w:t>
            </w:r>
          </w:p>
          <w:p w:rsidR="000A40BF" w:rsidRDefault="005C36ED">
            <w:pPr>
              <w:spacing w:after="0" w:line="297" w:lineRule="auto"/>
              <w:ind w:left="432" w:hanging="210"/>
            </w:pPr>
            <w:r>
              <w:rPr>
                <w:sz w:val="12"/>
              </w:rPr>
              <w:t xml:space="preserve"> </w:t>
            </w:r>
            <w:r>
              <w:rPr>
                <w:sz w:val="16"/>
              </w:rPr>
              <w:t>Self-report data on internalized negative racial group attitudes in relation to cardiovascular disease among African American men (37)</w:t>
            </w:r>
          </w:p>
          <w:p w:rsidR="000A40BF" w:rsidRDefault="005C36ED">
            <w:pPr>
              <w:spacing w:after="31"/>
              <w:ind w:right="14"/>
              <w:jc w:val="center"/>
            </w:pPr>
            <w:r>
              <w:rPr>
                <w:sz w:val="12"/>
              </w:rPr>
              <w:t xml:space="preserve"> </w:t>
            </w:r>
            <w:r>
              <w:rPr>
                <w:sz w:val="16"/>
              </w:rPr>
              <w:t>Self-report data on internalized racism and mental health among African Americans,</w:t>
            </w:r>
          </w:p>
          <w:p w:rsidR="000A40BF" w:rsidRDefault="005C36ED">
            <w:pPr>
              <w:spacing w:after="14" w:line="270" w:lineRule="auto"/>
              <w:ind w:left="432"/>
            </w:pPr>
            <w:r>
              <w:rPr>
                <w:sz w:val="16"/>
              </w:rPr>
              <w:t>US-born Caribbean blacks, and foreign-born Caribbean blacks in the United States (143)</w:t>
            </w:r>
          </w:p>
          <w:p w:rsidR="000A40BF" w:rsidRDefault="005C36ED">
            <w:pPr>
              <w:spacing w:after="11"/>
              <w:ind w:left="5"/>
            </w:pPr>
            <w:r>
              <w:rPr>
                <w:b/>
                <w:sz w:val="16"/>
              </w:rPr>
              <w:t>Sexism</w:t>
            </w:r>
          </w:p>
          <w:p w:rsidR="000A40BF" w:rsidRDefault="005C36ED">
            <w:pPr>
              <w:spacing w:after="41"/>
              <w:ind w:left="222"/>
            </w:pPr>
            <w:r>
              <w:rPr>
                <w:sz w:val="12"/>
              </w:rPr>
              <w:t xml:space="preserve"> </w:t>
            </w:r>
            <w:r>
              <w:rPr>
                <w:sz w:val="16"/>
              </w:rPr>
              <w:t>No health equity studies identified</w:t>
            </w:r>
          </w:p>
          <w:p w:rsidR="000A40BF" w:rsidRDefault="005C36ED">
            <w:pPr>
              <w:spacing w:after="42"/>
              <w:ind w:left="5"/>
            </w:pPr>
            <w:r>
              <w:rPr>
                <w:b/>
                <w:sz w:val="16"/>
              </w:rPr>
              <w:t>Heterosexism and gender binarism</w:t>
            </w:r>
            <w:r>
              <w:rPr>
                <w:b/>
                <w:sz w:val="16"/>
                <w:vertAlign w:val="superscript"/>
              </w:rPr>
              <w:t>c</w:t>
            </w:r>
          </w:p>
          <w:p w:rsidR="000A40BF" w:rsidRDefault="005C36ED">
            <w:pPr>
              <w:spacing w:after="0"/>
              <w:ind w:left="432" w:hanging="210"/>
            </w:pPr>
            <w:r>
              <w:rPr>
                <w:sz w:val="12"/>
              </w:rPr>
              <w:t xml:space="preserve"> </w:t>
            </w:r>
            <w:r>
              <w:rPr>
                <w:sz w:val="16"/>
              </w:rPr>
              <w:t>Self-report data on internalized heterosexism or homophobia in relation to mental and physical health in the United States (132, 166, 180)</w:t>
            </w:r>
          </w:p>
        </w:tc>
      </w:tr>
    </w:tbl>
    <w:p w:rsidR="000A40BF" w:rsidRDefault="005C36ED">
      <w:pPr>
        <w:spacing w:after="0"/>
        <w:ind w:left="10" w:right="305" w:hanging="10"/>
        <w:jc w:val="right"/>
      </w:pPr>
      <w:r>
        <w:rPr>
          <w:sz w:val="16"/>
        </w:rPr>
        <w:t>(</w:t>
      </w:r>
      <w:r>
        <w:rPr>
          <w:i/>
          <w:sz w:val="16"/>
        </w:rPr>
        <w:t>Continued</w:t>
      </w:r>
      <w:r>
        <w:rPr>
          <w:sz w:val="16"/>
        </w:rPr>
        <w:t>)</w:t>
      </w:r>
    </w:p>
    <w:p w:rsidR="000A40BF" w:rsidRDefault="005C36ED">
      <w:pPr>
        <w:pStyle w:val="Heading2"/>
        <w:spacing w:after="0" w:line="259" w:lineRule="auto"/>
        <w:ind w:left="309"/>
      </w:pPr>
      <w:r>
        <w:rPr>
          <w:color w:val="006FAB"/>
          <w:sz w:val="16"/>
        </w:rPr>
        <w:t xml:space="preserve">Table 3 </w:t>
      </w:r>
      <w:r>
        <w:rPr>
          <w:color w:val="006FAB"/>
          <w:sz w:val="17"/>
        </w:rPr>
        <w:t>(</w:t>
      </w:r>
      <w:r>
        <w:rPr>
          <w:i/>
          <w:color w:val="006FAB"/>
          <w:sz w:val="17"/>
        </w:rPr>
        <w:t>Continued</w:t>
      </w:r>
      <w:r>
        <w:rPr>
          <w:color w:val="006FAB"/>
          <w:sz w:val="17"/>
        </w:rPr>
        <w:t>)</w:t>
      </w:r>
    </w:p>
    <w:tbl>
      <w:tblPr>
        <w:tblStyle w:val="TableGrid"/>
        <w:tblW w:w="9086" w:type="dxa"/>
        <w:tblInd w:w="299" w:type="dxa"/>
        <w:tblCellMar>
          <w:top w:w="34" w:type="dxa"/>
          <w:left w:w="124" w:type="dxa"/>
          <w:bottom w:w="0" w:type="dxa"/>
          <w:right w:w="115" w:type="dxa"/>
        </w:tblCellMar>
        <w:tblLook w:val="04A0" w:firstRow="1" w:lastRow="0" w:firstColumn="1" w:lastColumn="0" w:noHBand="0" w:noVBand="1"/>
      </w:tblPr>
      <w:tblGrid>
        <w:gridCol w:w="1071"/>
        <w:gridCol w:w="1435"/>
        <w:gridCol w:w="6580"/>
      </w:tblGrid>
      <w:tr w:rsidR="000A40BF">
        <w:trPr>
          <w:trHeight w:val="266"/>
        </w:trPr>
        <w:tc>
          <w:tcPr>
            <w:tcW w:w="1071" w:type="dxa"/>
            <w:tcBorders>
              <w:top w:val="single" w:sz="4" w:space="0" w:color="000000"/>
              <w:left w:val="nil"/>
              <w:bottom w:val="single" w:sz="4" w:space="0" w:color="000000"/>
              <w:right w:val="single" w:sz="4" w:space="0" w:color="000000"/>
            </w:tcBorders>
            <w:shd w:val="clear" w:color="auto" w:fill="F4EBC8"/>
          </w:tcPr>
          <w:p w:rsidR="000A40BF" w:rsidRDefault="005C36ED">
            <w:pPr>
              <w:spacing w:after="0"/>
              <w:ind w:right="4"/>
              <w:jc w:val="center"/>
            </w:pPr>
            <w:r>
              <w:rPr>
                <w:b/>
                <w:sz w:val="16"/>
              </w:rPr>
              <w:t>Level</w:t>
            </w:r>
          </w:p>
        </w:tc>
        <w:tc>
          <w:tcPr>
            <w:tcW w:w="1435" w:type="dxa"/>
            <w:tcBorders>
              <w:top w:val="single" w:sz="4" w:space="0" w:color="000000"/>
              <w:left w:val="single" w:sz="4" w:space="0" w:color="000000"/>
              <w:bottom w:val="single" w:sz="4" w:space="0" w:color="000000"/>
              <w:right w:val="single" w:sz="4" w:space="0" w:color="000000"/>
            </w:tcBorders>
            <w:shd w:val="clear" w:color="auto" w:fill="F4EBC8"/>
          </w:tcPr>
          <w:p w:rsidR="000A40BF" w:rsidRDefault="005C36ED">
            <w:pPr>
              <w:spacing w:after="0"/>
              <w:ind w:left="1"/>
              <w:jc w:val="center"/>
            </w:pPr>
            <w:r>
              <w:rPr>
                <w:b/>
                <w:sz w:val="16"/>
              </w:rPr>
              <w:t>Metric</w:t>
            </w:r>
          </w:p>
        </w:tc>
        <w:tc>
          <w:tcPr>
            <w:tcW w:w="6580" w:type="dxa"/>
            <w:tcBorders>
              <w:top w:val="single" w:sz="4" w:space="0" w:color="000000"/>
              <w:left w:val="single" w:sz="4" w:space="0" w:color="000000"/>
              <w:bottom w:val="single" w:sz="4" w:space="0" w:color="000000"/>
              <w:right w:val="nil"/>
            </w:tcBorders>
            <w:shd w:val="clear" w:color="auto" w:fill="F4EBC8"/>
          </w:tcPr>
          <w:p w:rsidR="000A40BF" w:rsidRDefault="005C36ED">
            <w:pPr>
              <w:spacing w:after="0"/>
              <w:ind w:right="14"/>
              <w:jc w:val="center"/>
            </w:pPr>
            <w:r>
              <w:rPr>
                <w:b/>
                <w:sz w:val="16"/>
              </w:rPr>
              <w:t>Selected examples of measures used in health equity research</w:t>
            </w:r>
            <w:r>
              <w:rPr>
                <w:b/>
                <w:sz w:val="16"/>
                <w:vertAlign w:val="superscript"/>
              </w:rPr>
              <w:t>b</w:t>
            </w:r>
          </w:p>
        </w:tc>
      </w:tr>
      <w:tr w:rsidR="000A40BF">
        <w:trPr>
          <w:trHeight w:val="1111"/>
        </w:trPr>
        <w:tc>
          <w:tcPr>
            <w:tcW w:w="1071" w:type="dxa"/>
            <w:vMerge w:val="restart"/>
            <w:tcBorders>
              <w:top w:val="single" w:sz="4" w:space="0" w:color="000000"/>
              <w:left w:val="nil"/>
              <w:bottom w:val="single" w:sz="4" w:space="0" w:color="000000"/>
              <w:right w:val="single" w:sz="4" w:space="0" w:color="000000"/>
            </w:tcBorders>
          </w:tcPr>
          <w:p w:rsidR="000A40BF" w:rsidRDefault="000A40BF"/>
        </w:tc>
        <w:tc>
          <w:tcPr>
            <w:tcW w:w="1435" w:type="dxa"/>
            <w:tcBorders>
              <w:top w:val="single" w:sz="4" w:space="0" w:color="000000"/>
              <w:left w:val="single" w:sz="4" w:space="0" w:color="000000"/>
              <w:bottom w:val="single" w:sz="4" w:space="0" w:color="000000"/>
              <w:right w:val="single" w:sz="4" w:space="0" w:color="000000"/>
            </w:tcBorders>
          </w:tcPr>
          <w:p w:rsidR="000A40BF" w:rsidRDefault="000A40BF"/>
        </w:tc>
        <w:tc>
          <w:tcPr>
            <w:tcW w:w="6580" w:type="dxa"/>
            <w:tcBorders>
              <w:top w:val="single" w:sz="4" w:space="0" w:color="000000"/>
              <w:left w:val="single" w:sz="4" w:space="0" w:color="000000"/>
              <w:bottom w:val="single" w:sz="4" w:space="0" w:color="000000"/>
              <w:right w:val="nil"/>
            </w:tcBorders>
          </w:tcPr>
          <w:p w:rsidR="000A40BF" w:rsidRDefault="005C36ED">
            <w:pPr>
              <w:spacing w:after="31"/>
              <w:ind w:left="217"/>
            </w:pPr>
            <w:r>
              <w:rPr>
                <w:sz w:val="12"/>
              </w:rPr>
              <w:t xml:space="preserve"> </w:t>
            </w:r>
            <w:r>
              <w:rPr>
                <w:sz w:val="16"/>
              </w:rPr>
              <w:t>Self-report data on internalized gender minority stress and depressive symptoms among</w:t>
            </w:r>
          </w:p>
          <w:p w:rsidR="000A40BF" w:rsidRDefault="005C36ED">
            <w:pPr>
              <w:spacing w:after="9"/>
              <w:ind w:left="428"/>
            </w:pPr>
            <w:r>
              <w:rPr>
                <w:sz w:val="16"/>
              </w:rPr>
              <w:t>US transgender and gender nonconforming youth (42) and Swiss transgender adults</w:t>
            </w:r>
          </w:p>
          <w:p w:rsidR="000A40BF" w:rsidRDefault="005C36ED">
            <w:pPr>
              <w:spacing w:after="18"/>
              <w:ind w:left="428"/>
            </w:pPr>
            <w:r>
              <w:rPr>
                <w:sz w:val="16"/>
              </w:rPr>
              <w:t>(80)</w:t>
            </w:r>
          </w:p>
          <w:p w:rsidR="000A40BF" w:rsidRDefault="005C36ED">
            <w:pPr>
              <w:spacing w:after="0"/>
              <w:ind w:left="427" w:hanging="210"/>
            </w:pPr>
            <w:r>
              <w:rPr>
                <w:sz w:val="12"/>
              </w:rPr>
              <w:t xml:space="preserve"> </w:t>
            </w:r>
            <w:r>
              <w:rPr>
                <w:sz w:val="16"/>
              </w:rPr>
              <w:t>Self-report data on internalized transphobia in relation to suicide attempts among transgender adults in Argentina (129)</w:t>
            </w:r>
          </w:p>
        </w:tc>
      </w:tr>
      <w:tr w:rsidR="000A40BF">
        <w:trPr>
          <w:trHeight w:val="697"/>
        </w:trPr>
        <w:tc>
          <w:tcPr>
            <w:tcW w:w="0" w:type="auto"/>
            <w:vMerge/>
            <w:tcBorders>
              <w:top w:val="nil"/>
              <w:left w:val="nil"/>
              <w:bottom w:val="single" w:sz="4" w:space="0" w:color="000000"/>
              <w:right w:val="single" w:sz="4" w:space="0" w:color="000000"/>
            </w:tcBorders>
          </w:tcPr>
          <w:p w:rsidR="000A40BF" w:rsidRDefault="000A40BF"/>
        </w:tc>
        <w:tc>
          <w:tcPr>
            <w:tcW w:w="1435" w:type="dxa"/>
            <w:tcBorders>
              <w:top w:val="single" w:sz="4" w:space="0" w:color="000000"/>
              <w:left w:val="single" w:sz="4" w:space="0" w:color="000000"/>
              <w:bottom w:val="single" w:sz="4" w:space="0" w:color="000000"/>
              <w:right w:val="single" w:sz="4" w:space="0" w:color="000000"/>
            </w:tcBorders>
          </w:tcPr>
          <w:p w:rsidR="000A40BF" w:rsidRDefault="005C36ED">
            <w:pPr>
              <w:spacing w:after="0"/>
            </w:pPr>
            <w:r>
              <w:rPr>
                <w:sz w:val="16"/>
              </w:rPr>
              <w:t>Implicit</w:t>
            </w:r>
          </w:p>
        </w:tc>
        <w:tc>
          <w:tcPr>
            <w:tcW w:w="6580" w:type="dxa"/>
            <w:tcBorders>
              <w:top w:val="single" w:sz="4" w:space="0" w:color="000000"/>
              <w:left w:val="single" w:sz="4" w:space="0" w:color="000000"/>
              <w:bottom w:val="single" w:sz="4" w:space="0" w:color="000000"/>
              <w:right w:val="nil"/>
            </w:tcBorders>
          </w:tcPr>
          <w:p w:rsidR="000A40BF" w:rsidRDefault="005C36ED">
            <w:pPr>
              <w:spacing w:after="0"/>
              <w:ind w:left="159" w:hanging="159"/>
            </w:pPr>
            <w:r>
              <w:rPr>
                <w:b/>
                <w:sz w:val="16"/>
              </w:rPr>
              <w:t xml:space="preserve">Note: </w:t>
            </w:r>
            <w:r>
              <w:rPr>
                <w:sz w:val="16"/>
              </w:rPr>
              <w:t>Only one published health equity study appears to have employed the IAT for implicit bias as a measure of internalized oppression, for internalized racial bias in relation to depression among African American men (38)</w:t>
            </w:r>
          </w:p>
        </w:tc>
      </w:tr>
    </w:tbl>
    <w:p w:rsidR="000A40BF" w:rsidRDefault="005C36ED">
      <w:pPr>
        <w:spacing w:after="5"/>
        <w:ind w:left="294" w:hanging="10"/>
        <w:jc w:val="both"/>
      </w:pPr>
      <w:r>
        <w:rPr>
          <w:sz w:val="14"/>
        </w:rPr>
        <w:t>Abbreviations: IAT, implicit associat</w:t>
      </w:r>
      <w:r>
        <w:rPr>
          <w:sz w:val="14"/>
        </w:rPr>
        <w:t>ion tests; LGBT, lesbian, gay, bisexual, transgender.</w:t>
      </w:r>
    </w:p>
    <w:p w:rsidR="000A40BF" w:rsidRDefault="005C36ED">
      <w:pPr>
        <w:spacing w:after="34"/>
        <w:ind w:left="294" w:hanging="10"/>
        <w:jc w:val="both"/>
      </w:pPr>
      <w:r>
        <w:rPr>
          <w:sz w:val="14"/>
          <w:vertAlign w:val="superscript"/>
        </w:rPr>
        <w:t>a</w:t>
      </w:r>
      <w:r>
        <w:rPr>
          <w:sz w:val="14"/>
        </w:rPr>
        <w:t>For clarity, this table lists types of measures by level and type of ism, but specific studies can, and do, employ measures at multiple levels (for any given type of adverse ism) and can, and do, employ measures for multiple types of unjust isms.</w:t>
      </w:r>
    </w:p>
    <w:p w:rsidR="000A40BF" w:rsidRDefault="005C36ED">
      <w:pPr>
        <w:spacing w:after="5" w:line="326" w:lineRule="auto"/>
        <w:ind w:left="294" w:hanging="10"/>
        <w:jc w:val="both"/>
      </w:pPr>
      <w:r>
        <w:rPr>
          <w:sz w:val="14"/>
          <w:vertAlign w:val="superscript"/>
        </w:rPr>
        <w:t>b</w:t>
      </w:r>
      <w:r>
        <w:rPr>
          <w:sz w:val="14"/>
        </w:rPr>
        <w:t>Detailed</w:t>
      </w:r>
      <w:r>
        <w:rPr>
          <w:sz w:val="14"/>
        </w:rPr>
        <w:t xml:space="preserve"> technical descriptions (including direct quotation, tables explaining construction of metrics, etc.) for the specific measures used in the cited studies are provided in </w:t>
      </w:r>
      <w:r>
        <w:rPr>
          <w:b/>
          <w:sz w:val="14"/>
        </w:rPr>
        <w:t>Supplemental Table 3</w:t>
      </w:r>
      <w:r>
        <w:rPr>
          <w:sz w:val="14"/>
        </w:rPr>
        <w:t>.</w:t>
      </w:r>
    </w:p>
    <w:p w:rsidR="000A40BF" w:rsidRDefault="005C36ED">
      <w:pPr>
        <w:spacing w:after="254"/>
        <w:ind w:left="294" w:hanging="10"/>
        <w:jc w:val="both"/>
      </w:pPr>
      <w:r>
        <w:rPr>
          <w:sz w:val="14"/>
          <w:vertAlign w:val="superscript"/>
        </w:rPr>
        <w:t>c</w:t>
      </w:r>
      <w:r>
        <w:rPr>
          <w:sz w:val="14"/>
        </w:rPr>
        <w:t>In this table, the categories of “heterosexism” and “gender bin</w:t>
      </w:r>
      <w:r>
        <w:rPr>
          <w:sz w:val="14"/>
        </w:rPr>
        <w:t>arism” are considered together because studies on sexual and gender minorities (including lesbian, gay, bisexual, queer, transgender, and gender fluid persons) often include persons across this range of social categories, even as some studies may focus exc</w:t>
      </w:r>
      <w:r>
        <w:rPr>
          <w:sz w:val="14"/>
        </w:rPr>
        <w:t>lusively on transgender persons (regardless of sexual orientation) or solely on persons who identify as belonging to a sexual minority (regardless of gender identity).</w:t>
      </w:r>
    </w:p>
    <w:p w:rsidR="000A40BF" w:rsidRDefault="005C36ED">
      <w:pPr>
        <w:spacing w:after="4" w:line="270" w:lineRule="auto"/>
        <w:ind w:left="309" w:right="1792" w:hanging="10"/>
        <w:jc w:val="both"/>
      </w:pPr>
      <w:r>
        <w:rPr>
          <w:noProof/>
        </w:rPr>
        <mc:AlternateContent>
          <mc:Choice Requires="wpg">
            <w:drawing>
              <wp:anchor distT="0" distB="0" distL="114300" distR="114300" simplePos="0" relativeHeight="251666432" behindDoc="0" locked="0" layoutInCell="1" allowOverlap="1">
                <wp:simplePos x="0" y="0"/>
                <wp:positionH relativeFrom="page">
                  <wp:posOffset>32207</wp:posOffset>
                </wp:positionH>
                <wp:positionV relativeFrom="page">
                  <wp:posOffset>3422244</wp:posOffset>
                </wp:positionV>
                <wp:extent cx="193040" cy="3214015"/>
                <wp:effectExtent l="0" t="0" r="0" b="0"/>
                <wp:wrapSquare wrapText="bothSides"/>
                <wp:docPr id="36661" name="Group 36661"/>
                <wp:cNvGraphicFramePr/>
                <a:graphic xmlns:a="http://schemas.openxmlformats.org/drawingml/2006/main">
                  <a:graphicData uri="http://schemas.microsoft.com/office/word/2010/wordprocessingGroup">
                    <wpg:wgp>
                      <wpg:cNvGrpSpPr/>
                      <wpg:grpSpPr>
                        <a:xfrm>
                          <a:off x="0" y="0"/>
                          <a:ext cx="193040" cy="3214015"/>
                          <a:chOff x="0" y="0"/>
                          <a:chExt cx="193040" cy="3214015"/>
                        </a:xfrm>
                      </wpg:grpSpPr>
                      <wps:wsp>
                        <wps:cNvPr id="1521" name="Rectangle 1521"/>
                        <wps:cNvSpPr/>
                        <wps:spPr>
                          <a:xfrm rot="-5399999">
                            <a:off x="-2076511" y="1015887"/>
                            <a:ext cx="4274640" cy="121615"/>
                          </a:xfrm>
                          <a:prstGeom prst="rect">
                            <a:avLst/>
                          </a:prstGeom>
                          <a:ln>
                            <a:noFill/>
                          </a:ln>
                        </wps:spPr>
                        <wps:txbx>
                          <w:txbxContent>
                            <w:p w:rsidR="000A40BF" w:rsidRDefault="005C36ED">
                              <w:r>
                                <w:rPr>
                                  <w:rFonts w:ascii="Times New Roman" w:eastAsia="Times New Roman" w:hAnsi="Times New Roman" w:cs="Times New Roman"/>
                                  <w:sz w:val="16"/>
                                </w:rPr>
                                <w:t>Annu. Rev. Public Health 2020.41. Downloaded from www.annualreviews.org</w:t>
                              </w:r>
                            </w:p>
                          </w:txbxContent>
                        </wps:txbx>
                        <wps:bodyPr horzOverflow="overflow" vert="horz" lIns="0" tIns="0" rIns="0" bIns="0" rtlCol="0">
                          <a:noAutofit/>
                        </wps:bodyPr>
                      </wps:wsp>
                      <wps:wsp>
                        <wps:cNvPr id="1522" name="Rectangle 1522"/>
                        <wps:cNvSpPr/>
                        <wps:spPr>
                          <a:xfrm rot="-5399999">
                            <a:off x="-1920522" y="1029382"/>
                            <a:ext cx="4165862" cy="121615"/>
                          </a:xfrm>
                          <a:prstGeom prst="rect">
                            <a:avLst/>
                          </a:prstGeom>
                          <a:ln>
                            <a:noFill/>
                          </a:ln>
                        </wps:spPr>
                        <wps:txbx>
                          <w:txbxContent>
                            <w:p w:rsidR="000A40BF" w:rsidRDefault="005C36ED">
                              <w:r>
                                <w:rPr>
                                  <w:rFonts w:ascii="Times New Roman" w:eastAsia="Times New Roman" w:hAnsi="Times New Roman" w:cs="Times New Roman"/>
                                  <w:sz w:val="16"/>
                                </w:rPr>
                                <w:t xml:space="preserve"> Access provided by Harvard University on 11/25/19. For personal use only. </w:t>
                              </w:r>
                            </w:p>
                          </w:txbxContent>
                        </wps:txbx>
                        <wps:bodyPr horzOverflow="overflow" vert="horz" lIns="0" tIns="0" rIns="0" bIns="0" rtlCol="0">
                          <a:noAutofit/>
                        </wps:bodyPr>
                      </wps:wsp>
                    </wpg:wgp>
                  </a:graphicData>
                </a:graphic>
              </wp:anchor>
            </w:drawing>
          </mc:Choice>
          <mc:Fallback xmlns:a="http://schemas.openxmlformats.org/drawingml/2006/main">
            <w:pict>
              <v:group id="Group 36661" style="width:15.2pt;height:253.072pt;position:absolute;mso-position-horizontal-relative:page;mso-position-horizontal:absolute;margin-left:2.536pt;mso-position-vertical-relative:page;margin-top:269.468pt;" coordsize="1930,32140">
                <v:rect id="Rectangle 1521" style="position:absolute;width:42746;height:1216;left:-20765;top:10158;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Annu. Rev. Public Health 2020.41. Downloaded from www.annualreviews.org</w:t>
                        </w:r>
                      </w:p>
                    </w:txbxContent>
                  </v:textbox>
                </v:rect>
                <v:rect id="Rectangle 1522" style="position:absolute;width:41658;height:1216;left:-19205;top:10293;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 Access provided by Harvard University on 11/25/19. For personal use only. </w:t>
                        </w:r>
                      </w:p>
                    </w:txbxContent>
                  </v:textbox>
                </v:rect>
                <w10:wrap type="square"/>
              </v:group>
            </w:pict>
          </mc:Fallback>
        </mc:AlternateContent>
      </w:r>
      <w:r>
        <w:rPr>
          <w:sz w:val="18"/>
        </w:rPr>
        <w:t>communism, feudalism, communitarism, etc. At issue are societal structures linking political governance, economic rules, and rules governing who is allowed which rights to live, pr</w:t>
      </w:r>
      <w:r>
        <w:rPr>
          <w:sz w:val="18"/>
        </w:rPr>
        <w:t>oduce, and reproduce (or not) where, in which community and family structures, and with which rights to use, own, and extract resources from which land, water, forests, and other species (13, 21, 57, 66, 67, 117, 162).</w:t>
      </w:r>
    </w:p>
    <w:p w:rsidR="000A40BF" w:rsidRDefault="005C36ED">
      <w:pPr>
        <w:spacing w:after="380" w:line="270" w:lineRule="auto"/>
        <w:ind w:left="299" w:right="1793" w:firstLine="239"/>
        <w:jc w:val="both"/>
      </w:pPr>
      <w:r>
        <w:rPr>
          <w:sz w:val="18"/>
        </w:rPr>
        <w:t>The ecosocial theory of disease distr</w:t>
      </w:r>
      <w:r>
        <w:rPr>
          <w:sz w:val="18"/>
        </w:rPr>
        <w:t>ibution—which I first proposed in 1994 and have elaborated since—accordingly conceptualizes health inequities in relation to power, levels, life course, historical generation, biology, and ecosystems (91, 93, 95–97) (</w:t>
      </w:r>
      <w:r>
        <w:rPr>
          <w:b/>
          <w:sz w:val="18"/>
        </w:rPr>
        <w:t>Figure 1</w:t>
      </w:r>
      <w:r>
        <w:rPr>
          <w:sz w:val="18"/>
        </w:rPr>
        <w:t>). Its four core conjoined cons</w:t>
      </w:r>
      <w:r>
        <w:rPr>
          <w:sz w:val="18"/>
        </w:rPr>
        <w:t>tructs pertain to (</w:t>
      </w:r>
      <w:r>
        <w:rPr>
          <w:i/>
          <w:sz w:val="18"/>
        </w:rPr>
        <w:t>a</w:t>
      </w:r>
      <w:r>
        <w:rPr>
          <w:sz w:val="18"/>
        </w:rPr>
        <w:t>) embodiment; (</w:t>
      </w:r>
      <w:r>
        <w:rPr>
          <w:i/>
          <w:sz w:val="18"/>
        </w:rPr>
        <w:t>b</w:t>
      </w:r>
      <w:r>
        <w:rPr>
          <w:sz w:val="18"/>
        </w:rPr>
        <w:t>) pathways of embodiment; (</w:t>
      </w:r>
      <w:r>
        <w:rPr>
          <w:i/>
          <w:sz w:val="18"/>
        </w:rPr>
        <w:t>c</w:t>
      </w:r>
      <w:r>
        <w:rPr>
          <w:sz w:val="18"/>
        </w:rPr>
        <w:t>) cumulative interplay of exposure, susceptibility, and resistance across the life course and across levels; and (</w:t>
      </w:r>
      <w:r>
        <w:rPr>
          <w:i/>
          <w:sz w:val="18"/>
        </w:rPr>
        <w:t>d</w:t>
      </w:r>
      <w:r>
        <w:rPr>
          <w:sz w:val="18"/>
        </w:rPr>
        <w:t>) accountability and agency. As the ecosocial construct of embodiment has cla</w:t>
      </w:r>
      <w:r>
        <w:rPr>
          <w:sz w:val="18"/>
        </w:rPr>
        <w:t>rified from the start (91, 95, 97), we jointly live our myriad legally and socially ascribed categories and identities, which notably can vary, among individuals, over time and by context (25, 86, 122, 151, 190). We are not a member of a particular racial/</w:t>
      </w:r>
      <w:r>
        <w:rPr>
          <w:sz w:val="18"/>
        </w:rPr>
        <w:t>ethnic group one day, have a particular gender identity on another, and on still another day have a particular sexual orientation (whether identity, behavior, or desire)—and the same holds for our social class, immigration status, and where we live and wor</w:t>
      </w:r>
      <w:r>
        <w:rPr>
          <w:sz w:val="18"/>
        </w:rPr>
        <w:t>k (91, 92, 95, 97, 109). Instead, we live embodied—and our bodies each and every day biologically integrate each and every type of unjust, and also beneficial, exposure encountered, at each and every level (96, 97). The construct of intersectionality, a te</w:t>
      </w:r>
      <w:r>
        <w:rPr>
          <w:sz w:val="18"/>
        </w:rPr>
        <w:t>rm originating in the legal and social sciences (67, 74), similarly conveys the socially structured entanglement of multiple types of injustice, albeit without a focus on the pathways and processes of literal biological embodiment (91–99).</w:t>
      </w:r>
    </w:p>
    <w:p w:rsidR="000A40BF" w:rsidRDefault="005C36ED">
      <w:pPr>
        <w:pStyle w:val="Heading1"/>
        <w:ind w:left="309" w:right="2252"/>
      </w:pPr>
      <w:r>
        <w:t>Analyzing Isms R</w:t>
      </w:r>
      <w:r>
        <w:t>equires Engaging with Biology and Challenging Biological Essentialism</w:t>
      </w:r>
    </w:p>
    <w:p w:rsidR="000A40BF" w:rsidRDefault="005C36ED">
      <w:pPr>
        <w:spacing w:after="4" w:line="270" w:lineRule="auto"/>
        <w:ind w:left="309" w:right="1799" w:hanging="10"/>
        <w:jc w:val="both"/>
      </w:pPr>
      <w:r>
        <w:rPr>
          <w:sz w:val="18"/>
        </w:rPr>
        <w:t>The third point is that, in accord with ecosocial theory (91, 97), a structural systems-oriented understanding of isms necessarily challenges two faulty premises of biological essentiali</w:t>
      </w:r>
      <w:r>
        <w:rPr>
          <w:sz w:val="18"/>
        </w:rPr>
        <w:t>sm: (</w:t>
      </w:r>
      <w:r>
        <w:rPr>
          <w:i/>
          <w:sz w:val="18"/>
        </w:rPr>
        <w:t>a</w:t>
      </w:r>
      <w:r>
        <w:rPr>
          <w:sz w:val="18"/>
        </w:rPr>
        <w:t>) the spurious construct of biological race, which wrongly presumes humanity can be cleaved into</w:t>
      </w:r>
    </w:p>
    <w:p w:rsidR="000A40BF" w:rsidRDefault="005C36ED">
      <w:pPr>
        <w:spacing w:after="62"/>
        <w:ind w:left="1793"/>
      </w:pPr>
      <w:r>
        <w:rPr>
          <w:noProof/>
        </w:rPr>
        <mc:AlternateContent>
          <mc:Choice Requires="wpg">
            <w:drawing>
              <wp:inline distT="0" distB="0" distL="0" distR="0">
                <wp:extent cx="4630865" cy="3006179"/>
                <wp:effectExtent l="0" t="0" r="0" b="0"/>
                <wp:docPr id="36283" name="Group 36283"/>
                <wp:cNvGraphicFramePr/>
                <a:graphic xmlns:a="http://schemas.openxmlformats.org/drawingml/2006/main">
                  <a:graphicData uri="http://schemas.microsoft.com/office/word/2010/wordprocessingGroup">
                    <wpg:wgp>
                      <wpg:cNvGrpSpPr/>
                      <wpg:grpSpPr>
                        <a:xfrm>
                          <a:off x="0" y="0"/>
                          <a:ext cx="4630865" cy="3006179"/>
                          <a:chOff x="0" y="0"/>
                          <a:chExt cx="4630865" cy="3006179"/>
                        </a:xfrm>
                      </wpg:grpSpPr>
                      <wps:wsp>
                        <wps:cNvPr id="1583" name="Shape 1583"/>
                        <wps:cNvSpPr/>
                        <wps:spPr>
                          <a:xfrm>
                            <a:off x="118288" y="0"/>
                            <a:ext cx="940581" cy="1049553"/>
                          </a:xfrm>
                          <a:custGeom>
                            <a:avLst/>
                            <a:gdLst/>
                            <a:ahLst/>
                            <a:cxnLst/>
                            <a:rect l="0" t="0" r="0" b="0"/>
                            <a:pathLst>
                              <a:path w="940581" h="1049553">
                                <a:moveTo>
                                  <a:pt x="940580" y="0"/>
                                </a:moveTo>
                                <a:lnTo>
                                  <a:pt x="940581" y="0"/>
                                </a:lnTo>
                                <a:lnTo>
                                  <a:pt x="940581" y="9525"/>
                                </a:lnTo>
                                <a:lnTo>
                                  <a:pt x="798470" y="15479"/>
                                </a:lnTo>
                                <a:cubicBezTo>
                                  <a:pt x="474130" y="43010"/>
                                  <a:pt x="204987" y="163549"/>
                                  <a:pt x="82105" y="325247"/>
                                </a:cubicBezTo>
                                <a:cubicBezTo>
                                  <a:pt x="35255" y="386816"/>
                                  <a:pt x="9538" y="454152"/>
                                  <a:pt x="9538" y="524777"/>
                                </a:cubicBezTo>
                                <a:cubicBezTo>
                                  <a:pt x="9538" y="595401"/>
                                  <a:pt x="35255" y="662737"/>
                                  <a:pt x="82105" y="724306"/>
                                </a:cubicBezTo>
                                <a:cubicBezTo>
                                  <a:pt x="128943" y="785863"/>
                                  <a:pt x="196952" y="841527"/>
                                  <a:pt x="281178" y="888327"/>
                                </a:cubicBezTo>
                                <a:cubicBezTo>
                                  <a:pt x="428574" y="970248"/>
                                  <a:pt x="625589" y="1024963"/>
                                  <a:pt x="845176" y="1037353"/>
                                </a:cubicBezTo>
                                <a:lnTo>
                                  <a:pt x="940581" y="1040028"/>
                                </a:lnTo>
                                <a:lnTo>
                                  <a:pt x="940581" y="1049553"/>
                                </a:lnTo>
                                <a:lnTo>
                                  <a:pt x="797672" y="1043528"/>
                                </a:lnTo>
                                <a:cubicBezTo>
                                  <a:pt x="471450" y="1015830"/>
                                  <a:pt x="200250" y="895004"/>
                                  <a:pt x="74524" y="730072"/>
                                </a:cubicBezTo>
                                <a:cubicBezTo>
                                  <a:pt x="26670" y="667220"/>
                                  <a:pt x="0" y="597763"/>
                                  <a:pt x="13" y="524777"/>
                                </a:cubicBezTo>
                                <a:cubicBezTo>
                                  <a:pt x="0" y="451802"/>
                                  <a:pt x="26670" y="382333"/>
                                  <a:pt x="74524" y="319481"/>
                                </a:cubicBezTo>
                                <a:cubicBezTo>
                                  <a:pt x="122390" y="256603"/>
                                  <a:pt x="191440" y="200215"/>
                                  <a:pt x="276555" y="152908"/>
                                </a:cubicBezTo>
                                <a:cubicBezTo>
                                  <a:pt x="425518" y="70142"/>
                                  <a:pt x="623789" y="15156"/>
                                  <a:pt x="844635" y="2694"/>
                                </a:cubicBezTo>
                                <a:lnTo>
                                  <a:pt x="940580" y="0"/>
                                </a:lnTo>
                                <a:close/>
                              </a:path>
                            </a:pathLst>
                          </a:custGeom>
                          <a:ln w="0" cap="flat">
                            <a:miter lim="127000"/>
                          </a:ln>
                        </wps:spPr>
                        <wps:style>
                          <a:lnRef idx="0">
                            <a:srgbClr val="000000">
                              <a:alpha val="0"/>
                            </a:srgbClr>
                          </a:lnRef>
                          <a:fillRef idx="1">
                            <a:srgbClr val="006FAB"/>
                          </a:fillRef>
                          <a:effectRef idx="0">
                            <a:scrgbClr r="0" g="0" b="0"/>
                          </a:effectRef>
                          <a:fontRef idx="none"/>
                        </wps:style>
                        <wps:bodyPr/>
                      </wps:wsp>
                      <wps:wsp>
                        <wps:cNvPr id="1584" name="Shape 1584"/>
                        <wps:cNvSpPr/>
                        <wps:spPr>
                          <a:xfrm>
                            <a:off x="1058869" y="0"/>
                            <a:ext cx="940581" cy="1049553"/>
                          </a:xfrm>
                          <a:custGeom>
                            <a:avLst/>
                            <a:gdLst/>
                            <a:ahLst/>
                            <a:cxnLst/>
                            <a:rect l="0" t="0" r="0" b="0"/>
                            <a:pathLst>
                              <a:path w="940581" h="1049553">
                                <a:moveTo>
                                  <a:pt x="0" y="0"/>
                                </a:moveTo>
                                <a:lnTo>
                                  <a:pt x="11" y="0"/>
                                </a:lnTo>
                                <a:lnTo>
                                  <a:pt x="142917" y="6026"/>
                                </a:lnTo>
                                <a:cubicBezTo>
                                  <a:pt x="469132" y="33723"/>
                                  <a:pt x="740331" y="154549"/>
                                  <a:pt x="866057" y="319481"/>
                                </a:cubicBezTo>
                                <a:cubicBezTo>
                                  <a:pt x="913924" y="382333"/>
                                  <a:pt x="940581" y="451802"/>
                                  <a:pt x="940568" y="524777"/>
                                </a:cubicBezTo>
                                <a:cubicBezTo>
                                  <a:pt x="940581" y="597763"/>
                                  <a:pt x="913924" y="667220"/>
                                  <a:pt x="866057" y="730072"/>
                                </a:cubicBezTo>
                                <a:cubicBezTo>
                                  <a:pt x="818191" y="792950"/>
                                  <a:pt x="749154" y="849351"/>
                                  <a:pt x="664039" y="896645"/>
                                </a:cubicBezTo>
                                <a:cubicBezTo>
                                  <a:pt x="493782" y="991235"/>
                                  <a:pt x="259137" y="1049541"/>
                                  <a:pt x="6" y="1049553"/>
                                </a:cubicBezTo>
                                <a:lnTo>
                                  <a:pt x="0" y="1049553"/>
                                </a:lnTo>
                                <a:lnTo>
                                  <a:pt x="0" y="1040028"/>
                                </a:lnTo>
                                <a:lnTo>
                                  <a:pt x="6" y="1040028"/>
                                </a:lnTo>
                                <a:cubicBezTo>
                                  <a:pt x="386582" y="1040143"/>
                                  <a:pt x="718052" y="909104"/>
                                  <a:pt x="858476" y="724306"/>
                                </a:cubicBezTo>
                                <a:cubicBezTo>
                                  <a:pt x="905326" y="662737"/>
                                  <a:pt x="931043" y="595401"/>
                                  <a:pt x="931043" y="524777"/>
                                </a:cubicBezTo>
                                <a:cubicBezTo>
                                  <a:pt x="931043" y="454152"/>
                                  <a:pt x="905326" y="386816"/>
                                  <a:pt x="858476" y="325247"/>
                                </a:cubicBezTo>
                                <a:cubicBezTo>
                                  <a:pt x="811638" y="263690"/>
                                  <a:pt x="743630" y="208026"/>
                                  <a:pt x="659403" y="161226"/>
                                </a:cubicBezTo>
                                <a:cubicBezTo>
                                  <a:pt x="490950" y="67602"/>
                                  <a:pt x="257702" y="9512"/>
                                  <a:pt x="6" y="9525"/>
                                </a:cubicBezTo>
                                <a:lnTo>
                                  <a:pt x="0" y="9525"/>
                                </a:lnTo>
                                <a:lnTo>
                                  <a:pt x="0" y="0"/>
                                </a:lnTo>
                                <a:close/>
                              </a:path>
                            </a:pathLst>
                          </a:custGeom>
                          <a:ln w="0" cap="flat">
                            <a:miter lim="127000"/>
                          </a:ln>
                        </wps:spPr>
                        <wps:style>
                          <a:lnRef idx="0">
                            <a:srgbClr val="000000">
                              <a:alpha val="0"/>
                            </a:srgbClr>
                          </a:lnRef>
                          <a:fillRef idx="1">
                            <a:srgbClr val="006FAB"/>
                          </a:fillRef>
                          <a:effectRef idx="0">
                            <a:scrgbClr r="0" g="0" b="0"/>
                          </a:effectRef>
                          <a:fontRef idx="none"/>
                        </wps:style>
                        <wps:bodyPr/>
                      </wps:wsp>
                      <wps:wsp>
                        <wps:cNvPr id="1585" name="Shape 1585"/>
                        <wps:cNvSpPr/>
                        <wps:spPr>
                          <a:xfrm>
                            <a:off x="709651" y="796049"/>
                            <a:ext cx="1643634" cy="1860779"/>
                          </a:xfrm>
                          <a:custGeom>
                            <a:avLst/>
                            <a:gdLst/>
                            <a:ahLst/>
                            <a:cxnLst/>
                            <a:rect l="0" t="0" r="0" b="0"/>
                            <a:pathLst>
                              <a:path w="1643634" h="1860779">
                                <a:moveTo>
                                  <a:pt x="1643634" y="0"/>
                                </a:moveTo>
                                <a:lnTo>
                                  <a:pt x="1643634" y="6350"/>
                                </a:lnTo>
                                <a:cubicBezTo>
                                  <a:pt x="1191121" y="6337"/>
                                  <a:pt x="781482" y="110046"/>
                                  <a:pt x="485216" y="277508"/>
                                </a:cubicBezTo>
                                <a:cubicBezTo>
                                  <a:pt x="188887" y="445021"/>
                                  <a:pt x="6312" y="675996"/>
                                  <a:pt x="6350" y="930389"/>
                                </a:cubicBezTo>
                                <a:cubicBezTo>
                                  <a:pt x="6312" y="1184783"/>
                                  <a:pt x="188887" y="1415758"/>
                                  <a:pt x="485216" y="1583271"/>
                                </a:cubicBezTo>
                                <a:cubicBezTo>
                                  <a:pt x="781482" y="1750733"/>
                                  <a:pt x="1191121" y="1854442"/>
                                  <a:pt x="1643634" y="1854429"/>
                                </a:cubicBezTo>
                                <a:lnTo>
                                  <a:pt x="1643634" y="1860779"/>
                                </a:lnTo>
                                <a:cubicBezTo>
                                  <a:pt x="1190142" y="1860779"/>
                                  <a:pt x="779564" y="1756918"/>
                                  <a:pt x="482092" y="1588795"/>
                                </a:cubicBezTo>
                                <a:cubicBezTo>
                                  <a:pt x="184696" y="1420711"/>
                                  <a:pt x="38" y="1188085"/>
                                  <a:pt x="0" y="930389"/>
                                </a:cubicBezTo>
                                <a:cubicBezTo>
                                  <a:pt x="38" y="672706"/>
                                  <a:pt x="184696" y="440068"/>
                                  <a:pt x="482092" y="271983"/>
                                </a:cubicBezTo>
                                <a:cubicBezTo>
                                  <a:pt x="779564" y="103861"/>
                                  <a:pt x="1190142" y="0"/>
                                  <a:pt x="1643634"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586" name="Shape 1586"/>
                        <wps:cNvSpPr/>
                        <wps:spPr>
                          <a:xfrm>
                            <a:off x="2353285" y="796049"/>
                            <a:ext cx="1643634" cy="1860779"/>
                          </a:xfrm>
                          <a:custGeom>
                            <a:avLst/>
                            <a:gdLst/>
                            <a:ahLst/>
                            <a:cxnLst/>
                            <a:rect l="0" t="0" r="0" b="0"/>
                            <a:pathLst>
                              <a:path w="1643634" h="1860779">
                                <a:moveTo>
                                  <a:pt x="0" y="0"/>
                                </a:moveTo>
                                <a:cubicBezTo>
                                  <a:pt x="453492" y="0"/>
                                  <a:pt x="864083" y="103861"/>
                                  <a:pt x="1161542" y="271983"/>
                                </a:cubicBezTo>
                                <a:cubicBezTo>
                                  <a:pt x="1458938" y="440068"/>
                                  <a:pt x="1643596" y="672706"/>
                                  <a:pt x="1643634" y="930389"/>
                                </a:cubicBezTo>
                                <a:cubicBezTo>
                                  <a:pt x="1643596" y="1188085"/>
                                  <a:pt x="1458938" y="1420711"/>
                                  <a:pt x="1161542" y="1588795"/>
                                </a:cubicBezTo>
                                <a:cubicBezTo>
                                  <a:pt x="864083" y="1756918"/>
                                  <a:pt x="453492" y="1860779"/>
                                  <a:pt x="0" y="1860779"/>
                                </a:cubicBezTo>
                                <a:lnTo>
                                  <a:pt x="0" y="1854429"/>
                                </a:lnTo>
                                <a:cubicBezTo>
                                  <a:pt x="452513" y="1854442"/>
                                  <a:pt x="862165" y="1750733"/>
                                  <a:pt x="1158418" y="1583271"/>
                                </a:cubicBezTo>
                                <a:cubicBezTo>
                                  <a:pt x="1454760" y="1415758"/>
                                  <a:pt x="1637335" y="1184783"/>
                                  <a:pt x="1637284" y="930389"/>
                                </a:cubicBezTo>
                                <a:cubicBezTo>
                                  <a:pt x="1637335" y="675996"/>
                                  <a:pt x="1454760" y="445021"/>
                                  <a:pt x="1158418" y="277508"/>
                                </a:cubicBezTo>
                                <a:cubicBezTo>
                                  <a:pt x="862165" y="110046"/>
                                  <a:pt x="452513" y="6337"/>
                                  <a:pt x="0" y="6350"/>
                                </a:cubicBezTo>
                                <a:lnTo>
                                  <a:pt x="0"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pic:pic xmlns:pic="http://schemas.openxmlformats.org/drawingml/2006/picture">
                        <pic:nvPicPr>
                          <pic:cNvPr id="41306" name="Picture 41306"/>
                          <pic:cNvPicPr/>
                        </pic:nvPicPr>
                        <pic:blipFill>
                          <a:blip r:embed="rId9"/>
                          <a:stretch>
                            <a:fillRect/>
                          </a:stretch>
                        </pic:blipFill>
                        <pic:spPr>
                          <a:xfrm>
                            <a:off x="713804" y="798157"/>
                            <a:ext cx="2377440" cy="1511808"/>
                          </a:xfrm>
                          <a:prstGeom prst="rect">
                            <a:avLst/>
                          </a:prstGeom>
                        </pic:spPr>
                      </pic:pic>
                      <pic:pic xmlns:pic="http://schemas.openxmlformats.org/drawingml/2006/picture">
                        <pic:nvPicPr>
                          <pic:cNvPr id="41307" name="Picture 41307"/>
                          <pic:cNvPicPr/>
                        </pic:nvPicPr>
                        <pic:blipFill>
                          <a:blip r:embed="rId10"/>
                          <a:stretch>
                            <a:fillRect/>
                          </a:stretch>
                        </pic:blipFill>
                        <pic:spPr>
                          <a:xfrm>
                            <a:off x="707707" y="792061"/>
                            <a:ext cx="2383536" cy="1517904"/>
                          </a:xfrm>
                          <a:prstGeom prst="rect">
                            <a:avLst/>
                          </a:prstGeom>
                        </pic:spPr>
                      </pic:pic>
                      <pic:pic xmlns:pic="http://schemas.openxmlformats.org/drawingml/2006/picture">
                        <pic:nvPicPr>
                          <pic:cNvPr id="41308" name="Picture 41308"/>
                          <pic:cNvPicPr/>
                        </pic:nvPicPr>
                        <pic:blipFill>
                          <a:blip r:embed="rId11"/>
                          <a:stretch>
                            <a:fillRect/>
                          </a:stretch>
                        </pic:blipFill>
                        <pic:spPr>
                          <a:xfrm>
                            <a:off x="1549972" y="1185253"/>
                            <a:ext cx="1027176" cy="957072"/>
                          </a:xfrm>
                          <a:prstGeom prst="rect">
                            <a:avLst/>
                          </a:prstGeom>
                        </pic:spPr>
                      </pic:pic>
                      <wps:wsp>
                        <wps:cNvPr id="42344" name="Shape 42344"/>
                        <wps:cNvSpPr/>
                        <wps:spPr>
                          <a:xfrm>
                            <a:off x="492316" y="2311298"/>
                            <a:ext cx="3772814" cy="470738"/>
                          </a:xfrm>
                          <a:custGeom>
                            <a:avLst/>
                            <a:gdLst/>
                            <a:ahLst/>
                            <a:cxnLst/>
                            <a:rect l="0" t="0" r="0" b="0"/>
                            <a:pathLst>
                              <a:path w="3772814" h="470738">
                                <a:moveTo>
                                  <a:pt x="0" y="0"/>
                                </a:moveTo>
                                <a:lnTo>
                                  <a:pt x="3772814" y="0"/>
                                </a:lnTo>
                                <a:lnTo>
                                  <a:pt x="3772814" y="470738"/>
                                </a:lnTo>
                                <a:lnTo>
                                  <a:pt x="0" y="470738"/>
                                </a:lnTo>
                                <a:lnTo>
                                  <a:pt x="0" y="0"/>
                                </a:lnTo>
                              </a:path>
                            </a:pathLst>
                          </a:custGeom>
                          <a:ln w="0" cap="flat">
                            <a:miter lim="127000"/>
                          </a:ln>
                        </wps:spPr>
                        <wps:style>
                          <a:lnRef idx="0">
                            <a:srgbClr val="000000">
                              <a:alpha val="0"/>
                            </a:srgbClr>
                          </a:lnRef>
                          <a:fillRef idx="1">
                            <a:srgbClr val="FFEB9B"/>
                          </a:fillRef>
                          <a:effectRef idx="0">
                            <a:scrgbClr r="0" g="0" b="0"/>
                          </a:effectRef>
                          <a:fontRef idx="none"/>
                        </wps:style>
                        <wps:bodyPr/>
                      </wps:wsp>
                      <wps:wsp>
                        <wps:cNvPr id="1599" name="Shape 1599"/>
                        <wps:cNvSpPr/>
                        <wps:spPr>
                          <a:xfrm>
                            <a:off x="1547178" y="1865745"/>
                            <a:ext cx="838810" cy="375717"/>
                          </a:xfrm>
                          <a:custGeom>
                            <a:avLst/>
                            <a:gdLst/>
                            <a:ahLst/>
                            <a:cxnLst/>
                            <a:rect l="0" t="0" r="0" b="0"/>
                            <a:pathLst>
                              <a:path w="838810" h="375717">
                                <a:moveTo>
                                  <a:pt x="14554" y="0"/>
                                </a:moveTo>
                                <a:lnTo>
                                  <a:pt x="838810" y="340512"/>
                                </a:lnTo>
                                <a:lnTo>
                                  <a:pt x="824268" y="375717"/>
                                </a:lnTo>
                                <a:lnTo>
                                  <a:pt x="0" y="35217"/>
                                </a:lnTo>
                                <a:lnTo>
                                  <a:pt x="1455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00" name="Shape 1600"/>
                        <wps:cNvSpPr/>
                        <wps:spPr>
                          <a:xfrm>
                            <a:off x="1552029" y="1877479"/>
                            <a:ext cx="829120" cy="352247"/>
                          </a:xfrm>
                          <a:custGeom>
                            <a:avLst/>
                            <a:gdLst/>
                            <a:ahLst/>
                            <a:cxnLst/>
                            <a:rect l="0" t="0" r="0" b="0"/>
                            <a:pathLst>
                              <a:path w="829120" h="352247">
                                <a:moveTo>
                                  <a:pt x="4851" y="0"/>
                                </a:moveTo>
                                <a:lnTo>
                                  <a:pt x="829120" y="340512"/>
                                </a:lnTo>
                                <a:lnTo>
                                  <a:pt x="824268" y="352247"/>
                                </a:lnTo>
                                <a:lnTo>
                                  <a:pt x="0" y="11747"/>
                                </a:lnTo>
                                <a:lnTo>
                                  <a:pt x="4851" y="0"/>
                                </a:lnTo>
                                <a:close/>
                              </a:path>
                            </a:pathLst>
                          </a:custGeom>
                          <a:ln w="0" cap="flat">
                            <a:miter lim="127000"/>
                          </a:ln>
                        </wps:spPr>
                        <wps:style>
                          <a:lnRef idx="0">
                            <a:srgbClr val="000000">
                              <a:alpha val="0"/>
                            </a:srgbClr>
                          </a:lnRef>
                          <a:fillRef idx="1">
                            <a:srgbClr val="ED7633"/>
                          </a:fillRef>
                          <a:effectRef idx="0">
                            <a:scrgbClr r="0" g="0" b="0"/>
                          </a:effectRef>
                          <a:fontRef idx="none"/>
                        </wps:style>
                        <wps:bodyPr/>
                      </wps:wsp>
                      <wps:wsp>
                        <wps:cNvPr id="42345" name="Shape 42345"/>
                        <wps:cNvSpPr/>
                        <wps:spPr>
                          <a:xfrm>
                            <a:off x="2576741" y="1341285"/>
                            <a:ext cx="38100" cy="770306"/>
                          </a:xfrm>
                          <a:custGeom>
                            <a:avLst/>
                            <a:gdLst/>
                            <a:ahLst/>
                            <a:cxnLst/>
                            <a:rect l="0" t="0" r="0" b="0"/>
                            <a:pathLst>
                              <a:path w="38100" h="770306">
                                <a:moveTo>
                                  <a:pt x="0" y="0"/>
                                </a:moveTo>
                                <a:lnTo>
                                  <a:pt x="38100" y="0"/>
                                </a:lnTo>
                                <a:lnTo>
                                  <a:pt x="38100" y="770306"/>
                                </a:lnTo>
                                <a:lnTo>
                                  <a:pt x="0" y="770306"/>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346" name="Shape 42346"/>
                        <wps:cNvSpPr/>
                        <wps:spPr>
                          <a:xfrm>
                            <a:off x="2589441" y="1341285"/>
                            <a:ext cx="12700" cy="770306"/>
                          </a:xfrm>
                          <a:custGeom>
                            <a:avLst/>
                            <a:gdLst/>
                            <a:ahLst/>
                            <a:cxnLst/>
                            <a:rect l="0" t="0" r="0" b="0"/>
                            <a:pathLst>
                              <a:path w="12700" h="770306">
                                <a:moveTo>
                                  <a:pt x="0" y="0"/>
                                </a:moveTo>
                                <a:lnTo>
                                  <a:pt x="12700" y="0"/>
                                </a:lnTo>
                                <a:lnTo>
                                  <a:pt x="12700" y="770306"/>
                                </a:lnTo>
                                <a:lnTo>
                                  <a:pt x="0" y="770306"/>
                                </a:lnTo>
                                <a:lnTo>
                                  <a:pt x="0" y="0"/>
                                </a:lnTo>
                              </a:path>
                            </a:pathLst>
                          </a:custGeom>
                          <a:ln w="0" cap="flat">
                            <a:miter lim="127000"/>
                          </a:ln>
                        </wps:spPr>
                        <wps:style>
                          <a:lnRef idx="0">
                            <a:srgbClr val="000000">
                              <a:alpha val="0"/>
                            </a:srgbClr>
                          </a:lnRef>
                          <a:fillRef idx="1">
                            <a:srgbClr val="ED7633"/>
                          </a:fillRef>
                          <a:effectRef idx="0">
                            <a:scrgbClr r="0" g="0" b="0"/>
                          </a:effectRef>
                          <a:fontRef idx="none"/>
                        </wps:style>
                        <wps:bodyPr/>
                      </wps:wsp>
                      <wps:wsp>
                        <wps:cNvPr id="1603" name="Shape 1603"/>
                        <wps:cNvSpPr/>
                        <wps:spPr>
                          <a:xfrm>
                            <a:off x="1461605" y="1066902"/>
                            <a:ext cx="984529" cy="434645"/>
                          </a:xfrm>
                          <a:custGeom>
                            <a:avLst/>
                            <a:gdLst/>
                            <a:ahLst/>
                            <a:cxnLst/>
                            <a:rect l="0" t="0" r="0" b="0"/>
                            <a:pathLst>
                              <a:path w="984529" h="434645">
                                <a:moveTo>
                                  <a:pt x="970013" y="0"/>
                                </a:moveTo>
                                <a:lnTo>
                                  <a:pt x="984529" y="35230"/>
                                </a:lnTo>
                                <a:lnTo>
                                  <a:pt x="14516" y="434645"/>
                                </a:lnTo>
                                <a:lnTo>
                                  <a:pt x="0" y="399415"/>
                                </a:lnTo>
                                <a:lnTo>
                                  <a:pt x="97001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04" name="Shape 1604"/>
                        <wps:cNvSpPr/>
                        <wps:spPr>
                          <a:xfrm>
                            <a:off x="1466443" y="1078649"/>
                            <a:ext cx="974852" cy="411163"/>
                          </a:xfrm>
                          <a:custGeom>
                            <a:avLst/>
                            <a:gdLst/>
                            <a:ahLst/>
                            <a:cxnLst/>
                            <a:rect l="0" t="0" r="0" b="0"/>
                            <a:pathLst>
                              <a:path w="974852" h="411163">
                                <a:moveTo>
                                  <a:pt x="970014" y="0"/>
                                </a:moveTo>
                                <a:lnTo>
                                  <a:pt x="974852" y="11735"/>
                                </a:lnTo>
                                <a:lnTo>
                                  <a:pt x="4839" y="411163"/>
                                </a:lnTo>
                                <a:lnTo>
                                  <a:pt x="0" y="399415"/>
                                </a:lnTo>
                                <a:lnTo>
                                  <a:pt x="970014" y="0"/>
                                </a:lnTo>
                                <a:close/>
                              </a:path>
                            </a:pathLst>
                          </a:custGeom>
                          <a:ln w="0" cap="flat">
                            <a:miter lim="127000"/>
                          </a:ln>
                        </wps:spPr>
                        <wps:style>
                          <a:lnRef idx="0">
                            <a:srgbClr val="000000">
                              <a:alpha val="0"/>
                            </a:srgbClr>
                          </a:lnRef>
                          <a:fillRef idx="1">
                            <a:srgbClr val="ED7633"/>
                          </a:fillRef>
                          <a:effectRef idx="0">
                            <a:scrgbClr r="0" g="0" b="0"/>
                          </a:effectRef>
                          <a:fontRef idx="none"/>
                        </wps:style>
                        <wps:bodyPr/>
                      </wps:wsp>
                      <wps:wsp>
                        <wps:cNvPr id="1605" name="Shape 1605"/>
                        <wps:cNvSpPr/>
                        <wps:spPr>
                          <a:xfrm>
                            <a:off x="2225307" y="896468"/>
                            <a:ext cx="740969" cy="463105"/>
                          </a:xfrm>
                          <a:custGeom>
                            <a:avLst/>
                            <a:gdLst/>
                            <a:ahLst/>
                            <a:cxnLst/>
                            <a:rect l="0" t="0" r="0" b="0"/>
                            <a:pathLst>
                              <a:path w="740969" h="463105">
                                <a:moveTo>
                                  <a:pt x="370484" y="0"/>
                                </a:moveTo>
                                <a:cubicBezTo>
                                  <a:pt x="575094" y="0"/>
                                  <a:pt x="740969" y="103670"/>
                                  <a:pt x="740969" y="231546"/>
                                </a:cubicBezTo>
                                <a:cubicBezTo>
                                  <a:pt x="740969" y="359423"/>
                                  <a:pt x="575094" y="463105"/>
                                  <a:pt x="370484" y="463105"/>
                                </a:cubicBezTo>
                                <a:cubicBezTo>
                                  <a:pt x="165875" y="463105"/>
                                  <a:pt x="0" y="359423"/>
                                  <a:pt x="0" y="231546"/>
                                </a:cubicBezTo>
                                <a:cubicBezTo>
                                  <a:pt x="0" y="103670"/>
                                  <a:pt x="165875" y="0"/>
                                  <a:pt x="370484" y="0"/>
                                </a:cubicBezTo>
                                <a:close/>
                              </a:path>
                            </a:pathLst>
                          </a:custGeom>
                          <a:ln w="0" cap="flat">
                            <a:miter lim="127000"/>
                          </a:ln>
                        </wps:spPr>
                        <wps:style>
                          <a:lnRef idx="0">
                            <a:srgbClr val="000000">
                              <a:alpha val="0"/>
                            </a:srgbClr>
                          </a:lnRef>
                          <a:fillRef idx="1">
                            <a:srgbClr val="FCCA97"/>
                          </a:fillRef>
                          <a:effectRef idx="0">
                            <a:scrgbClr r="0" g="0" b="0"/>
                          </a:effectRef>
                          <a:fontRef idx="none"/>
                        </wps:style>
                        <wps:bodyPr/>
                      </wps:wsp>
                      <wps:wsp>
                        <wps:cNvPr id="1606" name="Shape 1606"/>
                        <wps:cNvSpPr/>
                        <wps:spPr>
                          <a:xfrm>
                            <a:off x="2222132" y="893293"/>
                            <a:ext cx="373659" cy="469455"/>
                          </a:xfrm>
                          <a:custGeom>
                            <a:avLst/>
                            <a:gdLst/>
                            <a:ahLst/>
                            <a:cxnLst/>
                            <a:rect l="0" t="0" r="0" b="0"/>
                            <a:pathLst>
                              <a:path w="373659" h="469455">
                                <a:moveTo>
                                  <a:pt x="373659" y="0"/>
                                </a:moveTo>
                                <a:lnTo>
                                  <a:pt x="373659" y="6350"/>
                                </a:lnTo>
                                <a:cubicBezTo>
                                  <a:pt x="271894" y="6337"/>
                                  <a:pt x="179794" y="32156"/>
                                  <a:pt x="113373" y="73685"/>
                                </a:cubicBezTo>
                                <a:cubicBezTo>
                                  <a:pt x="46901" y="115252"/>
                                  <a:pt x="6337" y="172250"/>
                                  <a:pt x="6350" y="234721"/>
                                </a:cubicBezTo>
                                <a:cubicBezTo>
                                  <a:pt x="6337" y="297193"/>
                                  <a:pt x="46901" y="354190"/>
                                  <a:pt x="113373" y="395770"/>
                                </a:cubicBezTo>
                                <a:cubicBezTo>
                                  <a:pt x="179794" y="437299"/>
                                  <a:pt x="271894" y="463105"/>
                                  <a:pt x="373659" y="463105"/>
                                </a:cubicBezTo>
                                <a:lnTo>
                                  <a:pt x="373659" y="469455"/>
                                </a:lnTo>
                                <a:cubicBezTo>
                                  <a:pt x="270815" y="469443"/>
                                  <a:pt x="177660" y="443433"/>
                                  <a:pt x="110007" y="401155"/>
                                </a:cubicBezTo>
                                <a:cubicBezTo>
                                  <a:pt x="42393" y="358902"/>
                                  <a:pt x="26" y="300126"/>
                                  <a:pt x="0" y="234721"/>
                                </a:cubicBezTo>
                                <a:cubicBezTo>
                                  <a:pt x="26" y="169316"/>
                                  <a:pt x="42393" y="110541"/>
                                  <a:pt x="110007" y="68300"/>
                                </a:cubicBezTo>
                                <a:cubicBezTo>
                                  <a:pt x="177660" y="26022"/>
                                  <a:pt x="270815" y="0"/>
                                  <a:pt x="373659" y="0"/>
                                </a:cubicBezTo>
                                <a:close/>
                              </a:path>
                            </a:pathLst>
                          </a:custGeom>
                          <a:ln w="0" cap="flat">
                            <a:miter lim="127000"/>
                          </a:ln>
                        </wps:spPr>
                        <wps:style>
                          <a:lnRef idx="0">
                            <a:srgbClr val="000000">
                              <a:alpha val="0"/>
                            </a:srgbClr>
                          </a:lnRef>
                          <a:fillRef idx="1">
                            <a:srgbClr val="ED7633"/>
                          </a:fillRef>
                          <a:effectRef idx="0">
                            <a:scrgbClr r="0" g="0" b="0"/>
                          </a:effectRef>
                          <a:fontRef idx="none"/>
                        </wps:style>
                        <wps:bodyPr/>
                      </wps:wsp>
                      <wps:wsp>
                        <wps:cNvPr id="1607" name="Shape 1607"/>
                        <wps:cNvSpPr/>
                        <wps:spPr>
                          <a:xfrm>
                            <a:off x="2595791" y="893293"/>
                            <a:ext cx="373659" cy="469455"/>
                          </a:xfrm>
                          <a:custGeom>
                            <a:avLst/>
                            <a:gdLst/>
                            <a:ahLst/>
                            <a:cxnLst/>
                            <a:rect l="0" t="0" r="0" b="0"/>
                            <a:pathLst>
                              <a:path w="373659" h="469455">
                                <a:moveTo>
                                  <a:pt x="0" y="0"/>
                                </a:moveTo>
                                <a:cubicBezTo>
                                  <a:pt x="102845" y="0"/>
                                  <a:pt x="195999" y="26022"/>
                                  <a:pt x="263652" y="68300"/>
                                </a:cubicBezTo>
                                <a:cubicBezTo>
                                  <a:pt x="331267" y="110541"/>
                                  <a:pt x="373634" y="169316"/>
                                  <a:pt x="373659" y="234721"/>
                                </a:cubicBezTo>
                                <a:cubicBezTo>
                                  <a:pt x="373634" y="300126"/>
                                  <a:pt x="331267" y="358902"/>
                                  <a:pt x="263652" y="401155"/>
                                </a:cubicBezTo>
                                <a:cubicBezTo>
                                  <a:pt x="195999" y="443433"/>
                                  <a:pt x="102845" y="469443"/>
                                  <a:pt x="0" y="469455"/>
                                </a:cubicBezTo>
                                <a:lnTo>
                                  <a:pt x="0" y="463105"/>
                                </a:lnTo>
                                <a:cubicBezTo>
                                  <a:pt x="101765" y="463105"/>
                                  <a:pt x="193866" y="437299"/>
                                  <a:pt x="260286" y="395770"/>
                                </a:cubicBezTo>
                                <a:cubicBezTo>
                                  <a:pt x="326758" y="354190"/>
                                  <a:pt x="367322" y="297193"/>
                                  <a:pt x="367309" y="234721"/>
                                </a:cubicBezTo>
                                <a:cubicBezTo>
                                  <a:pt x="367322" y="172250"/>
                                  <a:pt x="326758" y="115252"/>
                                  <a:pt x="260286" y="73685"/>
                                </a:cubicBezTo>
                                <a:cubicBezTo>
                                  <a:pt x="193866" y="32156"/>
                                  <a:pt x="101765" y="6337"/>
                                  <a:pt x="0" y="6350"/>
                                </a:cubicBezTo>
                                <a:lnTo>
                                  <a:pt x="0" y="0"/>
                                </a:lnTo>
                                <a:close/>
                              </a:path>
                            </a:pathLst>
                          </a:custGeom>
                          <a:ln w="0" cap="flat">
                            <a:miter lim="127000"/>
                          </a:ln>
                        </wps:spPr>
                        <wps:style>
                          <a:lnRef idx="0">
                            <a:srgbClr val="000000">
                              <a:alpha val="0"/>
                            </a:srgbClr>
                          </a:lnRef>
                          <a:fillRef idx="1">
                            <a:srgbClr val="ED7633"/>
                          </a:fillRef>
                          <a:effectRef idx="0">
                            <a:scrgbClr r="0" g="0" b="0"/>
                          </a:effectRef>
                          <a:fontRef idx="none"/>
                        </wps:style>
                        <wps:bodyPr/>
                      </wps:wsp>
                      <pic:pic xmlns:pic="http://schemas.openxmlformats.org/drawingml/2006/picture">
                        <pic:nvPicPr>
                          <pic:cNvPr id="41309" name="Picture 41309"/>
                          <pic:cNvPicPr/>
                        </pic:nvPicPr>
                        <pic:blipFill>
                          <a:blip r:embed="rId12"/>
                          <a:stretch>
                            <a:fillRect/>
                          </a:stretch>
                        </pic:blipFill>
                        <pic:spPr>
                          <a:xfrm>
                            <a:off x="2225612" y="896709"/>
                            <a:ext cx="737616" cy="460248"/>
                          </a:xfrm>
                          <a:prstGeom prst="rect">
                            <a:avLst/>
                          </a:prstGeom>
                        </pic:spPr>
                      </pic:pic>
                      <pic:pic xmlns:pic="http://schemas.openxmlformats.org/drawingml/2006/picture">
                        <pic:nvPicPr>
                          <pic:cNvPr id="41310" name="Picture 41310"/>
                          <pic:cNvPicPr/>
                        </pic:nvPicPr>
                        <pic:blipFill>
                          <a:blip r:embed="rId13"/>
                          <a:stretch>
                            <a:fillRect/>
                          </a:stretch>
                        </pic:blipFill>
                        <pic:spPr>
                          <a:xfrm>
                            <a:off x="2219516" y="890613"/>
                            <a:ext cx="749808" cy="472440"/>
                          </a:xfrm>
                          <a:prstGeom prst="rect">
                            <a:avLst/>
                          </a:prstGeom>
                        </pic:spPr>
                      </pic:pic>
                      <wps:wsp>
                        <wps:cNvPr id="1613" name="Shape 1613"/>
                        <wps:cNvSpPr/>
                        <wps:spPr>
                          <a:xfrm>
                            <a:off x="2213724" y="1981454"/>
                            <a:ext cx="764134" cy="463105"/>
                          </a:xfrm>
                          <a:custGeom>
                            <a:avLst/>
                            <a:gdLst/>
                            <a:ahLst/>
                            <a:cxnLst/>
                            <a:rect l="0" t="0" r="0" b="0"/>
                            <a:pathLst>
                              <a:path w="764134" h="463105">
                                <a:moveTo>
                                  <a:pt x="382067" y="0"/>
                                </a:moveTo>
                                <a:cubicBezTo>
                                  <a:pt x="593077" y="0"/>
                                  <a:pt x="764134" y="103670"/>
                                  <a:pt x="764134" y="231559"/>
                                </a:cubicBezTo>
                                <a:cubicBezTo>
                                  <a:pt x="764134" y="359435"/>
                                  <a:pt x="593077" y="463105"/>
                                  <a:pt x="382067" y="463105"/>
                                </a:cubicBezTo>
                                <a:cubicBezTo>
                                  <a:pt x="171056" y="463105"/>
                                  <a:pt x="0" y="359435"/>
                                  <a:pt x="0" y="231559"/>
                                </a:cubicBezTo>
                                <a:cubicBezTo>
                                  <a:pt x="0" y="103670"/>
                                  <a:pt x="171056" y="0"/>
                                  <a:pt x="382067" y="0"/>
                                </a:cubicBezTo>
                                <a:close/>
                              </a:path>
                            </a:pathLst>
                          </a:custGeom>
                          <a:ln w="0" cap="flat">
                            <a:miter lim="127000"/>
                          </a:ln>
                        </wps:spPr>
                        <wps:style>
                          <a:lnRef idx="0">
                            <a:srgbClr val="000000">
                              <a:alpha val="0"/>
                            </a:srgbClr>
                          </a:lnRef>
                          <a:fillRef idx="1">
                            <a:srgbClr val="FCCA97"/>
                          </a:fillRef>
                          <a:effectRef idx="0">
                            <a:scrgbClr r="0" g="0" b="0"/>
                          </a:effectRef>
                          <a:fontRef idx="none"/>
                        </wps:style>
                        <wps:bodyPr/>
                      </wps:wsp>
                      <wps:wsp>
                        <wps:cNvPr id="1614" name="Shape 1614"/>
                        <wps:cNvSpPr/>
                        <wps:spPr>
                          <a:xfrm>
                            <a:off x="2210562" y="1978279"/>
                            <a:ext cx="385229" cy="469455"/>
                          </a:xfrm>
                          <a:custGeom>
                            <a:avLst/>
                            <a:gdLst/>
                            <a:ahLst/>
                            <a:cxnLst/>
                            <a:rect l="0" t="0" r="0" b="0"/>
                            <a:pathLst>
                              <a:path w="385229" h="469455">
                                <a:moveTo>
                                  <a:pt x="385229" y="0"/>
                                </a:moveTo>
                                <a:lnTo>
                                  <a:pt x="385229" y="6350"/>
                                </a:lnTo>
                                <a:cubicBezTo>
                                  <a:pt x="280251" y="6337"/>
                                  <a:pt x="185242" y="32169"/>
                                  <a:pt x="116713" y="73711"/>
                                </a:cubicBezTo>
                                <a:cubicBezTo>
                                  <a:pt x="48133" y="115291"/>
                                  <a:pt x="6312" y="172314"/>
                                  <a:pt x="6337" y="234734"/>
                                </a:cubicBezTo>
                                <a:cubicBezTo>
                                  <a:pt x="6312" y="297155"/>
                                  <a:pt x="48133" y="354165"/>
                                  <a:pt x="116713" y="395745"/>
                                </a:cubicBezTo>
                                <a:cubicBezTo>
                                  <a:pt x="185242" y="437287"/>
                                  <a:pt x="280251" y="463118"/>
                                  <a:pt x="385229" y="463105"/>
                                </a:cubicBezTo>
                                <a:lnTo>
                                  <a:pt x="385229" y="469455"/>
                                </a:lnTo>
                                <a:cubicBezTo>
                                  <a:pt x="279209" y="469443"/>
                                  <a:pt x="183172" y="443433"/>
                                  <a:pt x="113424" y="401180"/>
                                </a:cubicBezTo>
                                <a:cubicBezTo>
                                  <a:pt x="43726" y="358953"/>
                                  <a:pt x="13" y="300190"/>
                                  <a:pt x="0" y="234734"/>
                                </a:cubicBezTo>
                                <a:cubicBezTo>
                                  <a:pt x="13" y="169266"/>
                                  <a:pt x="43726" y="110503"/>
                                  <a:pt x="113424" y="68288"/>
                                </a:cubicBezTo>
                                <a:cubicBezTo>
                                  <a:pt x="183172" y="26022"/>
                                  <a:pt x="279209" y="13"/>
                                  <a:pt x="385229" y="0"/>
                                </a:cubicBezTo>
                                <a:close/>
                              </a:path>
                            </a:pathLst>
                          </a:custGeom>
                          <a:ln w="0" cap="flat">
                            <a:miter lim="127000"/>
                          </a:ln>
                        </wps:spPr>
                        <wps:style>
                          <a:lnRef idx="0">
                            <a:srgbClr val="000000">
                              <a:alpha val="0"/>
                            </a:srgbClr>
                          </a:lnRef>
                          <a:fillRef idx="1">
                            <a:srgbClr val="ED7633"/>
                          </a:fillRef>
                          <a:effectRef idx="0">
                            <a:scrgbClr r="0" g="0" b="0"/>
                          </a:effectRef>
                          <a:fontRef idx="none"/>
                        </wps:style>
                        <wps:bodyPr/>
                      </wps:wsp>
                      <wps:wsp>
                        <wps:cNvPr id="1615" name="Shape 1615"/>
                        <wps:cNvSpPr/>
                        <wps:spPr>
                          <a:xfrm>
                            <a:off x="2595791" y="1978279"/>
                            <a:ext cx="385242" cy="469455"/>
                          </a:xfrm>
                          <a:custGeom>
                            <a:avLst/>
                            <a:gdLst/>
                            <a:ahLst/>
                            <a:cxnLst/>
                            <a:rect l="0" t="0" r="0" b="0"/>
                            <a:pathLst>
                              <a:path w="385242" h="469455">
                                <a:moveTo>
                                  <a:pt x="0" y="0"/>
                                </a:moveTo>
                                <a:cubicBezTo>
                                  <a:pt x="106032" y="13"/>
                                  <a:pt x="202057" y="26022"/>
                                  <a:pt x="271805" y="68288"/>
                                </a:cubicBezTo>
                                <a:cubicBezTo>
                                  <a:pt x="341503" y="110503"/>
                                  <a:pt x="385216" y="169266"/>
                                  <a:pt x="385242" y="234734"/>
                                </a:cubicBezTo>
                                <a:cubicBezTo>
                                  <a:pt x="385216" y="300190"/>
                                  <a:pt x="341503" y="358953"/>
                                  <a:pt x="271805" y="401180"/>
                                </a:cubicBezTo>
                                <a:cubicBezTo>
                                  <a:pt x="202057" y="443433"/>
                                  <a:pt x="106032" y="469443"/>
                                  <a:pt x="0" y="469455"/>
                                </a:cubicBezTo>
                                <a:lnTo>
                                  <a:pt x="0" y="463105"/>
                                </a:lnTo>
                                <a:cubicBezTo>
                                  <a:pt x="104991" y="463118"/>
                                  <a:pt x="199987" y="437287"/>
                                  <a:pt x="268516" y="395745"/>
                                </a:cubicBezTo>
                                <a:cubicBezTo>
                                  <a:pt x="337096" y="354165"/>
                                  <a:pt x="378917" y="297155"/>
                                  <a:pt x="378892" y="234734"/>
                                </a:cubicBezTo>
                                <a:cubicBezTo>
                                  <a:pt x="378917" y="172314"/>
                                  <a:pt x="337096" y="115291"/>
                                  <a:pt x="268516" y="73711"/>
                                </a:cubicBezTo>
                                <a:cubicBezTo>
                                  <a:pt x="199987" y="32169"/>
                                  <a:pt x="104991" y="6337"/>
                                  <a:pt x="0" y="6350"/>
                                </a:cubicBezTo>
                                <a:lnTo>
                                  <a:pt x="0" y="0"/>
                                </a:lnTo>
                                <a:close/>
                              </a:path>
                            </a:pathLst>
                          </a:custGeom>
                          <a:ln w="0" cap="flat">
                            <a:miter lim="127000"/>
                          </a:ln>
                        </wps:spPr>
                        <wps:style>
                          <a:lnRef idx="0">
                            <a:srgbClr val="000000">
                              <a:alpha val="0"/>
                            </a:srgbClr>
                          </a:lnRef>
                          <a:fillRef idx="1">
                            <a:srgbClr val="ED7633"/>
                          </a:fillRef>
                          <a:effectRef idx="0">
                            <a:scrgbClr r="0" g="0" b="0"/>
                          </a:effectRef>
                          <a:fontRef idx="none"/>
                        </wps:style>
                        <wps:bodyPr/>
                      </wps:wsp>
                      <pic:pic xmlns:pic="http://schemas.openxmlformats.org/drawingml/2006/picture">
                        <pic:nvPicPr>
                          <pic:cNvPr id="41311" name="Picture 41311"/>
                          <pic:cNvPicPr/>
                        </pic:nvPicPr>
                        <pic:blipFill>
                          <a:blip r:embed="rId14"/>
                          <a:stretch>
                            <a:fillRect/>
                          </a:stretch>
                        </pic:blipFill>
                        <pic:spPr>
                          <a:xfrm>
                            <a:off x="2215452" y="1981797"/>
                            <a:ext cx="758952" cy="460248"/>
                          </a:xfrm>
                          <a:prstGeom prst="rect">
                            <a:avLst/>
                          </a:prstGeom>
                        </pic:spPr>
                      </pic:pic>
                      <pic:pic xmlns:pic="http://schemas.openxmlformats.org/drawingml/2006/picture">
                        <pic:nvPicPr>
                          <pic:cNvPr id="41312" name="Picture 41312"/>
                          <pic:cNvPicPr/>
                        </pic:nvPicPr>
                        <pic:blipFill>
                          <a:blip r:embed="rId15"/>
                          <a:stretch>
                            <a:fillRect/>
                          </a:stretch>
                        </pic:blipFill>
                        <pic:spPr>
                          <a:xfrm>
                            <a:off x="2206308" y="1975701"/>
                            <a:ext cx="774192" cy="472440"/>
                          </a:xfrm>
                          <a:prstGeom prst="rect">
                            <a:avLst/>
                          </a:prstGeom>
                        </pic:spPr>
                      </pic:pic>
                      <wps:wsp>
                        <wps:cNvPr id="1621" name="Shape 1621"/>
                        <wps:cNvSpPr/>
                        <wps:spPr>
                          <a:xfrm>
                            <a:off x="3095066" y="742162"/>
                            <a:ext cx="1065111" cy="1773593"/>
                          </a:xfrm>
                          <a:custGeom>
                            <a:avLst/>
                            <a:gdLst/>
                            <a:ahLst/>
                            <a:cxnLst/>
                            <a:rect l="0" t="0" r="0" b="0"/>
                            <a:pathLst>
                              <a:path w="1065111" h="1773593">
                                <a:moveTo>
                                  <a:pt x="38087" y="0"/>
                                </a:moveTo>
                                <a:lnTo>
                                  <a:pt x="1027011" y="0"/>
                                </a:lnTo>
                                <a:cubicBezTo>
                                  <a:pt x="1047953" y="0"/>
                                  <a:pt x="1065111" y="17145"/>
                                  <a:pt x="1065111" y="38100"/>
                                </a:cubicBezTo>
                                <a:lnTo>
                                  <a:pt x="1065111" y="1735493"/>
                                </a:lnTo>
                                <a:cubicBezTo>
                                  <a:pt x="1065111" y="1756448"/>
                                  <a:pt x="1047953" y="1773593"/>
                                  <a:pt x="1027011" y="1773593"/>
                                </a:cubicBezTo>
                                <a:lnTo>
                                  <a:pt x="38087" y="1773593"/>
                                </a:lnTo>
                                <a:cubicBezTo>
                                  <a:pt x="17132" y="1773593"/>
                                  <a:pt x="0" y="1756448"/>
                                  <a:pt x="0" y="1735493"/>
                                </a:cubicBezTo>
                                <a:lnTo>
                                  <a:pt x="0" y="38100"/>
                                </a:lnTo>
                                <a:cubicBezTo>
                                  <a:pt x="0" y="17145"/>
                                  <a:pt x="17132" y="0"/>
                                  <a:pt x="38087" y="0"/>
                                </a:cubicBezTo>
                                <a:close/>
                              </a:path>
                            </a:pathLst>
                          </a:custGeom>
                          <a:ln w="0" cap="flat">
                            <a:miter lim="127000"/>
                          </a:ln>
                        </wps:spPr>
                        <wps:style>
                          <a:lnRef idx="0">
                            <a:srgbClr val="000000">
                              <a:alpha val="0"/>
                            </a:srgbClr>
                          </a:lnRef>
                          <a:fillRef idx="1">
                            <a:srgbClr val="B4DAD9"/>
                          </a:fillRef>
                          <a:effectRef idx="0">
                            <a:scrgbClr r="0" g="0" b="0"/>
                          </a:effectRef>
                          <a:fontRef idx="none"/>
                        </wps:style>
                        <wps:bodyPr/>
                      </wps:wsp>
                      <wps:wsp>
                        <wps:cNvPr id="1622" name="Shape 1622"/>
                        <wps:cNvSpPr/>
                        <wps:spPr>
                          <a:xfrm>
                            <a:off x="3091879" y="738987"/>
                            <a:ext cx="535737" cy="1779943"/>
                          </a:xfrm>
                          <a:custGeom>
                            <a:avLst/>
                            <a:gdLst/>
                            <a:ahLst/>
                            <a:cxnLst/>
                            <a:rect l="0" t="0" r="0" b="0"/>
                            <a:pathLst>
                              <a:path w="535737" h="1779943">
                                <a:moveTo>
                                  <a:pt x="41275" y="0"/>
                                </a:moveTo>
                                <a:lnTo>
                                  <a:pt x="535737" y="0"/>
                                </a:lnTo>
                                <a:lnTo>
                                  <a:pt x="535737" y="6350"/>
                                </a:lnTo>
                                <a:lnTo>
                                  <a:pt x="41275" y="6350"/>
                                </a:lnTo>
                                <a:cubicBezTo>
                                  <a:pt x="22085" y="6388"/>
                                  <a:pt x="6388" y="22085"/>
                                  <a:pt x="6350" y="41275"/>
                                </a:cubicBezTo>
                                <a:lnTo>
                                  <a:pt x="6350" y="1738668"/>
                                </a:lnTo>
                                <a:cubicBezTo>
                                  <a:pt x="6388" y="1757858"/>
                                  <a:pt x="22085" y="1773568"/>
                                  <a:pt x="41275" y="1773593"/>
                                </a:cubicBezTo>
                                <a:lnTo>
                                  <a:pt x="535737" y="1773593"/>
                                </a:lnTo>
                                <a:lnTo>
                                  <a:pt x="535737" y="1779943"/>
                                </a:lnTo>
                                <a:lnTo>
                                  <a:pt x="41275" y="1779943"/>
                                </a:lnTo>
                                <a:cubicBezTo>
                                  <a:pt x="18555" y="1779930"/>
                                  <a:pt x="13" y="1761388"/>
                                  <a:pt x="0" y="1738668"/>
                                </a:cubicBezTo>
                                <a:lnTo>
                                  <a:pt x="0" y="41275"/>
                                </a:lnTo>
                                <a:cubicBezTo>
                                  <a:pt x="13" y="18555"/>
                                  <a:pt x="18555" y="13"/>
                                  <a:pt x="41275" y="0"/>
                                </a:cubicBezTo>
                                <a:close/>
                              </a:path>
                            </a:pathLst>
                          </a:custGeom>
                          <a:ln w="0" cap="flat">
                            <a:miter lim="127000"/>
                          </a:ln>
                        </wps:spPr>
                        <wps:style>
                          <a:lnRef idx="0">
                            <a:srgbClr val="000000">
                              <a:alpha val="0"/>
                            </a:srgbClr>
                          </a:lnRef>
                          <a:fillRef idx="1">
                            <a:srgbClr val="6696A1"/>
                          </a:fillRef>
                          <a:effectRef idx="0">
                            <a:scrgbClr r="0" g="0" b="0"/>
                          </a:effectRef>
                          <a:fontRef idx="none"/>
                        </wps:style>
                        <wps:bodyPr/>
                      </wps:wsp>
                      <wps:wsp>
                        <wps:cNvPr id="1623" name="Shape 1623"/>
                        <wps:cNvSpPr/>
                        <wps:spPr>
                          <a:xfrm>
                            <a:off x="3627615" y="738987"/>
                            <a:ext cx="535737" cy="1779943"/>
                          </a:xfrm>
                          <a:custGeom>
                            <a:avLst/>
                            <a:gdLst/>
                            <a:ahLst/>
                            <a:cxnLst/>
                            <a:rect l="0" t="0" r="0" b="0"/>
                            <a:pathLst>
                              <a:path w="535737" h="1779943">
                                <a:moveTo>
                                  <a:pt x="0" y="0"/>
                                </a:moveTo>
                                <a:lnTo>
                                  <a:pt x="494462" y="0"/>
                                </a:lnTo>
                                <a:cubicBezTo>
                                  <a:pt x="517170" y="13"/>
                                  <a:pt x="535724" y="18555"/>
                                  <a:pt x="535737" y="41275"/>
                                </a:cubicBezTo>
                                <a:lnTo>
                                  <a:pt x="535737" y="1738668"/>
                                </a:lnTo>
                                <a:cubicBezTo>
                                  <a:pt x="535724" y="1761401"/>
                                  <a:pt x="517170" y="1779930"/>
                                  <a:pt x="494462" y="1779943"/>
                                </a:cubicBezTo>
                                <a:lnTo>
                                  <a:pt x="0" y="1779943"/>
                                </a:lnTo>
                                <a:lnTo>
                                  <a:pt x="0" y="1773593"/>
                                </a:lnTo>
                                <a:lnTo>
                                  <a:pt x="494462" y="1773593"/>
                                </a:lnTo>
                                <a:cubicBezTo>
                                  <a:pt x="504051" y="1773593"/>
                                  <a:pt x="512775" y="1769681"/>
                                  <a:pt x="519113" y="1763331"/>
                                </a:cubicBezTo>
                                <a:cubicBezTo>
                                  <a:pt x="525463" y="1756994"/>
                                  <a:pt x="529387" y="1748270"/>
                                  <a:pt x="529387" y="1738668"/>
                                </a:cubicBezTo>
                                <a:lnTo>
                                  <a:pt x="529387" y="41275"/>
                                </a:lnTo>
                                <a:cubicBezTo>
                                  <a:pt x="529387" y="31674"/>
                                  <a:pt x="525463" y="22962"/>
                                  <a:pt x="519113" y="16612"/>
                                </a:cubicBezTo>
                                <a:cubicBezTo>
                                  <a:pt x="512775" y="10274"/>
                                  <a:pt x="504051" y="6350"/>
                                  <a:pt x="494462" y="6350"/>
                                </a:cubicBezTo>
                                <a:lnTo>
                                  <a:pt x="0" y="6350"/>
                                </a:lnTo>
                                <a:lnTo>
                                  <a:pt x="0" y="0"/>
                                </a:lnTo>
                                <a:close/>
                              </a:path>
                            </a:pathLst>
                          </a:custGeom>
                          <a:ln w="0" cap="flat">
                            <a:miter lim="127000"/>
                          </a:ln>
                        </wps:spPr>
                        <wps:style>
                          <a:lnRef idx="0">
                            <a:srgbClr val="000000">
                              <a:alpha val="0"/>
                            </a:srgbClr>
                          </a:lnRef>
                          <a:fillRef idx="1">
                            <a:srgbClr val="6696A1"/>
                          </a:fillRef>
                          <a:effectRef idx="0">
                            <a:scrgbClr r="0" g="0" b="0"/>
                          </a:effectRef>
                          <a:fontRef idx="none"/>
                        </wps:style>
                        <wps:bodyPr/>
                      </wps:wsp>
                      <pic:pic xmlns:pic="http://schemas.openxmlformats.org/drawingml/2006/picture">
                        <pic:nvPicPr>
                          <pic:cNvPr id="41313" name="Picture 41313"/>
                          <pic:cNvPicPr/>
                        </pic:nvPicPr>
                        <pic:blipFill>
                          <a:blip r:embed="rId16"/>
                          <a:stretch>
                            <a:fillRect/>
                          </a:stretch>
                        </pic:blipFill>
                        <pic:spPr>
                          <a:xfrm>
                            <a:off x="3095308" y="741261"/>
                            <a:ext cx="1060704" cy="1770888"/>
                          </a:xfrm>
                          <a:prstGeom prst="rect">
                            <a:avLst/>
                          </a:prstGeom>
                        </pic:spPr>
                      </pic:pic>
                      <pic:pic xmlns:pic="http://schemas.openxmlformats.org/drawingml/2006/picture">
                        <pic:nvPicPr>
                          <pic:cNvPr id="41314" name="Picture 41314"/>
                          <pic:cNvPicPr/>
                        </pic:nvPicPr>
                        <pic:blipFill>
                          <a:blip r:embed="rId17"/>
                          <a:stretch>
                            <a:fillRect/>
                          </a:stretch>
                        </pic:blipFill>
                        <pic:spPr>
                          <a:xfrm>
                            <a:off x="3090228" y="737197"/>
                            <a:ext cx="1072896" cy="1783080"/>
                          </a:xfrm>
                          <a:prstGeom prst="rect">
                            <a:avLst/>
                          </a:prstGeom>
                        </pic:spPr>
                      </pic:pic>
                      <wps:wsp>
                        <wps:cNvPr id="1628" name="Shape 1628"/>
                        <wps:cNvSpPr/>
                        <wps:spPr>
                          <a:xfrm>
                            <a:off x="3225813" y="1155128"/>
                            <a:ext cx="0" cy="1228204"/>
                          </a:xfrm>
                          <a:custGeom>
                            <a:avLst/>
                            <a:gdLst/>
                            <a:ahLst/>
                            <a:cxnLst/>
                            <a:rect l="0" t="0" r="0" b="0"/>
                            <a:pathLst>
                              <a:path h="1228204">
                                <a:moveTo>
                                  <a:pt x="0" y="1228204"/>
                                </a:moveTo>
                                <a:lnTo>
                                  <a:pt x="0" y="0"/>
                                </a:lnTo>
                              </a:path>
                            </a:pathLst>
                          </a:custGeom>
                          <a:ln w="9525" cap="flat">
                            <a:miter lim="101600"/>
                          </a:ln>
                        </wps:spPr>
                        <wps:style>
                          <a:lnRef idx="1">
                            <a:srgbClr val="A42B25"/>
                          </a:lnRef>
                          <a:fillRef idx="0">
                            <a:srgbClr val="000000">
                              <a:alpha val="0"/>
                            </a:srgbClr>
                          </a:fillRef>
                          <a:effectRef idx="0">
                            <a:scrgbClr r="0" g="0" b="0"/>
                          </a:effectRef>
                          <a:fontRef idx="none"/>
                        </wps:style>
                        <wps:bodyPr/>
                      </wps:wsp>
                      <wps:wsp>
                        <wps:cNvPr id="1629" name="Shape 1629"/>
                        <wps:cNvSpPr/>
                        <wps:spPr>
                          <a:xfrm>
                            <a:off x="3198724" y="2364079"/>
                            <a:ext cx="54204" cy="66332"/>
                          </a:xfrm>
                          <a:custGeom>
                            <a:avLst/>
                            <a:gdLst/>
                            <a:ahLst/>
                            <a:cxnLst/>
                            <a:rect l="0" t="0" r="0" b="0"/>
                            <a:pathLst>
                              <a:path w="54204" h="66332">
                                <a:moveTo>
                                  <a:pt x="0" y="0"/>
                                </a:moveTo>
                                <a:lnTo>
                                  <a:pt x="27089" y="15735"/>
                                </a:lnTo>
                                <a:lnTo>
                                  <a:pt x="54204" y="0"/>
                                </a:lnTo>
                                <a:lnTo>
                                  <a:pt x="27089" y="66332"/>
                                </a:lnTo>
                                <a:lnTo>
                                  <a:pt x="0" y="0"/>
                                </a:lnTo>
                                <a:close/>
                              </a:path>
                            </a:pathLst>
                          </a:custGeom>
                          <a:ln w="0" cap="flat">
                            <a:miter lim="127000"/>
                          </a:ln>
                        </wps:spPr>
                        <wps:style>
                          <a:lnRef idx="0">
                            <a:srgbClr val="000000">
                              <a:alpha val="0"/>
                            </a:srgbClr>
                          </a:lnRef>
                          <a:fillRef idx="1">
                            <a:srgbClr val="A42B25"/>
                          </a:fillRef>
                          <a:effectRef idx="0">
                            <a:scrgbClr r="0" g="0" b="0"/>
                          </a:effectRef>
                          <a:fontRef idx="none"/>
                        </wps:style>
                        <wps:bodyPr/>
                      </wps:wsp>
                      <wps:wsp>
                        <wps:cNvPr id="1630" name="Shape 1630"/>
                        <wps:cNvSpPr/>
                        <wps:spPr>
                          <a:xfrm>
                            <a:off x="3198724" y="1108049"/>
                            <a:ext cx="54204" cy="66332"/>
                          </a:xfrm>
                          <a:custGeom>
                            <a:avLst/>
                            <a:gdLst/>
                            <a:ahLst/>
                            <a:cxnLst/>
                            <a:rect l="0" t="0" r="0" b="0"/>
                            <a:pathLst>
                              <a:path w="54204" h="66332">
                                <a:moveTo>
                                  <a:pt x="27089" y="0"/>
                                </a:moveTo>
                                <a:lnTo>
                                  <a:pt x="54204" y="66332"/>
                                </a:lnTo>
                                <a:lnTo>
                                  <a:pt x="27089" y="50597"/>
                                </a:lnTo>
                                <a:lnTo>
                                  <a:pt x="0" y="66332"/>
                                </a:lnTo>
                                <a:lnTo>
                                  <a:pt x="27089" y="0"/>
                                </a:lnTo>
                                <a:close/>
                              </a:path>
                            </a:pathLst>
                          </a:custGeom>
                          <a:ln w="0" cap="flat">
                            <a:miter lim="127000"/>
                          </a:ln>
                        </wps:spPr>
                        <wps:style>
                          <a:lnRef idx="0">
                            <a:srgbClr val="000000">
                              <a:alpha val="0"/>
                            </a:srgbClr>
                          </a:lnRef>
                          <a:fillRef idx="1">
                            <a:srgbClr val="A42B25"/>
                          </a:fillRef>
                          <a:effectRef idx="0">
                            <a:scrgbClr r="0" g="0" b="0"/>
                          </a:effectRef>
                          <a:fontRef idx="none"/>
                        </wps:style>
                        <wps:bodyPr/>
                      </wps:wsp>
                      <wps:wsp>
                        <wps:cNvPr id="1631" name="Shape 1631"/>
                        <wps:cNvSpPr/>
                        <wps:spPr>
                          <a:xfrm>
                            <a:off x="3488221" y="1185939"/>
                            <a:ext cx="142646" cy="142646"/>
                          </a:xfrm>
                          <a:custGeom>
                            <a:avLst/>
                            <a:gdLst/>
                            <a:ahLst/>
                            <a:cxnLst/>
                            <a:rect l="0" t="0" r="0" b="0"/>
                            <a:pathLst>
                              <a:path w="142646" h="142646">
                                <a:moveTo>
                                  <a:pt x="0" y="0"/>
                                </a:moveTo>
                                <a:lnTo>
                                  <a:pt x="142646" y="142646"/>
                                </a:lnTo>
                              </a:path>
                            </a:pathLst>
                          </a:custGeom>
                          <a:ln w="9525" cap="flat">
                            <a:round/>
                          </a:ln>
                        </wps:spPr>
                        <wps:style>
                          <a:lnRef idx="1">
                            <a:srgbClr val="A42B25"/>
                          </a:lnRef>
                          <a:fillRef idx="0">
                            <a:srgbClr val="000000">
                              <a:alpha val="0"/>
                            </a:srgbClr>
                          </a:fillRef>
                          <a:effectRef idx="0">
                            <a:scrgbClr r="0" g="0" b="0"/>
                          </a:effectRef>
                          <a:fontRef idx="none"/>
                        </wps:style>
                        <wps:bodyPr/>
                      </wps:wsp>
                      <wps:wsp>
                        <wps:cNvPr id="1632" name="Shape 1632"/>
                        <wps:cNvSpPr/>
                        <wps:spPr>
                          <a:xfrm>
                            <a:off x="3472384" y="1442707"/>
                            <a:ext cx="171183" cy="142646"/>
                          </a:xfrm>
                          <a:custGeom>
                            <a:avLst/>
                            <a:gdLst/>
                            <a:ahLst/>
                            <a:cxnLst/>
                            <a:rect l="0" t="0" r="0" b="0"/>
                            <a:pathLst>
                              <a:path w="171183" h="142646">
                                <a:moveTo>
                                  <a:pt x="171183" y="0"/>
                                </a:moveTo>
                                <a:lnTo>
                                  <a:pt x="0" y="142646"/>
                                </a:lnTo>
                              </a:path>
                            </a:pathLst>
                          </a:custGeom>
                          <a:ln w="9525" cap="flat">
                            <a:round/>
                          </a:ln>
                        </wps:spPr>
                        <wps:style>
                          <a:lnRef idx="1">
                            <a:srgbClr val="A42B25"/>
                          </a:lnRef>
                          <a:fillRef idx="0">
                            <a:srgbClr val="000000">
                              <a:alpha val="0"/>
                            </a:srgbClr>
                          </a:fillRef>
                          <a:effectRef idx="0">
                            <a:scrgbClr r="0" g="0" b="0"/>
                          </a:effectRef>
                          <a:fontRef idx="none"/>
                        </wps:style>
                        <wps:bodyPr/>
                      </wps:wsp>
                      <wps:wsp>
                        <wps:cNvPr id="1633" name="Shape 1633"/>
                        <wps:cNvSpPr/>
                        <wps:spPr>
                          <a:xfrm>
                            <a:off x="3475521" y="1712175"/>
                            <a:ext cx="142646" cy="142646"/>
                          </a:xfrm>
                          <a:custGeom>
                            <a:avLst/>
                            <a:gdLst/>
                            <a:ahLst/>
                            <a:cxnLst/>
                            <a:rect l="0" t="0" r="0" b="0"/>
                            <a:pathLst>
                              <a:path w="142646" h="142646">
                                <a:moveTo>
                                  <a:pt x="0" y="0"/>
                                </a:moveTo>
                                <a:lnTo>
                                  <a:pt x="142646" y="142646"/>
                                </a:lnTo>
                              </a:path>
                            </a:pathLst>
                          </a:custGeom>
                          <a:ln w="9525" cap="flat">
                            <a:round/>
                          </a:ln>
                        </wps:spPr>
                        <wps:style>
                          <a:lnRef idx="1">
                            <a:srgbClr val="A42B25"/>
                          </a:lnRef>
                          <a:fillRef idx="0">
                            <a:srgbClr val="000000">
                              <a:alpha val="0"/>
                            </a:srgbClr>
                          </a:fillRef>
                          <a:effectRef idx="0">
                            <a:scrgbClr r="0" g="0" b="0"/>
                          </a:effectRef>
                          <a:fontRef idx="none"/>
                        </wps:style>
                        <wps:bodyPr/>
                      </wps:wsp>
                      <wps:wsp>
                        <wps:cNvPr id="1634" name="Shape 1634"/>
                        <wps:cNvSpPr/>
                        <wps:spPr>
                          <a:xfrm>
                            <a:off x="3446984" y="1956244"/>
                            <a:ext cx="171183" cy="142646"/>
                          </a:xfrm>
                          <a:custGeom>
                            <a:avLst/>
                            <a:gdLst/>
                            <a:ahLst/>
                            <a:cxnLst/>
                            <a:rect l="0" t="0" r="0" b="0"/>
                            <a:pathLst>
                              <a:path w="171183" h="142646">
                                <a:moveTo>
                                  <a:pt x="171183" y="0"/>
                                </a:moveTo>
                                <a:lnTo>
                                  <a:pt x="0" y="142646"/>
                                </a:lnTo>
                              </a:path>
                            </a:pathLst>
                          </a:custGeom>
                          <a:ln w="9525" cap="flat">
                            <a:round/>
                          </a:ln>
                        </wps:spPr>
                        <wps:style>
                          <a:lnRef idx="1">
                            <a:srgbClr val="A42B25"/>
                          </a:lnRef>
                          <a:fillRef idx="0">
                            <a:srgbClr val="000000">
                              <a:alpha val="0"/>
                            </a:srgbClr>
                          </a:fillRef>
                          <a:effectRef idx="0">
                            <a:scrgbClr r="0" g="0" b="0"/>
                          </a:effectRef>
                          <a:fontRef idx="none"/>
                        </wps:style>
                        <wps:bodyPr/>
                      </wps:wsp>
                      <wps:wsp>
                        <wps:cNvPr id="1635" name="Shape 1635"/>
                        <wps:cNvSpPr/>
                        <wps:spPr>
                          <a:xfrm>
                            <a:off x="3450121" y="2213013"/>
                            <a:ext cx="142646" cy="142646"/>
                          </a:xfrm>
                          <a:custGeom>
                            <a:avLst/>
                            <a:gdLst/>
                            <a:ahLst/>
                            <a:cxnLst/>
                            <a:rect l="0" t="0" r="0" b="0"/>
                            <a:pathLst>
                              <a:path w="142646" h="142646">
                                <a:moveTo>
                                  <a:pt x="0" y="0"/>
                                </a:moveTo>
                                <a:lnTo>
                                  <a:pt x="142646" y="142646"/>
                                </a:lnTo>
                              </a:path>
                            </a:pathLst>
                          </a:custGeom>
                          <a:ln w="9525" cap="flat">
                            <a:round/>
                          </a:ln>
                        </wps:spPr>
                        <wps:style>
                          <a:lnRef idx="1">
                            <a:srgbClr val="A42B25"/>
                          </a:lnRef>
                          <a:fillRef idx="0">
                            <a:srgbClr val="000000">
                              <a:alpha val="0"/>
                            </a:srgbClr>
                          </a:fillRef>
                          <a:effectRef idx="0">
                            <a:scrgbClr r="0" g="0" b="0"/>
                          </a:effectRef>
                          <a:fontRef idx="none"/>
                        </wps:style>
                        <wps:bodyPr/>
                      </wps:wsp>
                      <wps:wsp>
                        <wps:cNvPr id="1636" name="Shape 1636"/>
                        <wps:cNvSpPr/>
                        <wps:spPr>
                          <a:xfrm>
                            <a:off x="625246" y="2568067"/>
                            <a:ext cx="3519348" cy="0"/>
                          </a:xfrm>
                          <a:custGeom>
                            <a:avLst/>
                            <a:gdLst/>
                            <a:ahLst/>
                            <a:cxnLst/>
                            <a:rect l="0" t="0" r="0" b="0"/>
                            <a:pathLst>
                              <a:path w="3519348">
                                <a:moveTo>
                                  <a:pt x="0" y="0"/>
                                </a:moveTo>
                                <a:lnTo>
                                  <a:pt x="3519348" y="0"/>
                                </a:lnTo>
                              </a:path>
                            </a:pathLst>
                          </a:custGeom>
                          <a:ln w="6350" cap="flat">
                            <a:round/>
                          </a:ln>
                        </wps:spPr>
                        <wps:style>
                          <a:lnRef idx="1">
                            <a:srgbClr val="181717"/>
                          </a:lnRef>
                          <a:fillRef idx="0">
                            <a:srgbClr val="000000">
                              <a:alpha val="0"/>
                            </a:srgbClr>
                          </a:fillRef>
                          <a:effectRef idx="0">
                            <a:scrgbClr r="0" g="0" b="0"/>
                          </a:effectRef>
                          <a:fontRef idx="none"/>
                        </wps:style>
                        <wps:bodyPr/>
                      </wps:wsp>
                      <wps:wsp>
                        <wps:cNvPr id="1637" name="Shape 1637"/>
                        <wps:cNvSpPr/>
                        <wps:spPr>
                          <a:xfrm>
                            <a:off x="602564" y="2544191"/>
                            <a:ext cx="47752" cy="47739"/>
                          </a:xfrm>
                          <a:custGeom>
                            <a:avLst/>
                            <a:gdLst/>
                            <a:ahLst/>
                            <a:cxnLst/>
                            <a:rect l="0" t="0" r="0" b="0"/>
                            <a:pathLst>
                              <a:path w="47752" h="47739">
                                <a:moveTo>
                                  <a:pt x="23876" y="0"/>
                                </a:moveTo>
                                <a:cubicBezTo>
                                  <a:pt x="37059" y="0"/>
                                  <a:pt x="47752" y="10694"/>
                                  <a:pt x="47752" y="23876"/>
                                </a:cubicBezTo>
                                <a:cubicBezTo>
                                  <a:pt x="47752" y="37059"/>
                                  <a:pt x="37059" y="47739"/>
                                  <a:pt x="23876" y="47739"/>
                                </a:cubicBezTo>
                                <a:cubicBezTo>
                                  <a:pt x="10694" y="47739"/>
                                  <a:pt x="0" y="37059"/>
                                  <a:pt x="0" y="23876"/>
                                </a:cubicBezTo>
                                <a:cubicBezTo>
                                  <a:pt x="0" y="10694"/>
                                  <a:pt x="10694" y="0"/>
                                  <a:pt x="2387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38" name="Shape 1638"/>
                        <wps:cNvSpPr/>
                        <wps:spPr>
                          <a:xfrm>
                            <a:off x="4126255" y="2542248"/>
                            <a:ext cx="63170" cy="51626"/>
                          </a:xfrm>
                          <a:custGeom>
                            <a:avLst/>
                            <a:gdLst/>
                            <a:ahLst/>
                            <a:cxnLst/>
                            <a:rect l="0" t="0" r="0" b="0"/>
                            <a:pathLst>
                              <a:path w="63170" h="51626">
                                <a:moveTo>
                                  <a:pt x="0" y="0"/>
                                </a:moveTo>
                                <a:lnTo>
                                  <a:pt x="63170" y="25819"/>
                                </a:lnTo>
                                <a:lnTo>
                                  <a:pt x="0" y="51626"/>
                                </a:lnTo>
                                <a:lnTo>
                                  <a:pt x="14986" y="2581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39" name="Shape 1639"/>
                        <wps:cNvSpPr/>
                        <wps:spPr>
                          <a:xfrm>
                            <a:off x="4081628" y="2482469"/>
                            <a:ext cx="0" cy="171183"/>
                          </a:xfrm>
                          <a:custGeom>
                            <a:avLst/>
                            <a:gdLst/>
                            <a:ahLst/>
                            <a:cxnLst/>
                            <a:rect l="0" t="0" r="0" b="0"/>
                            <a:pathLst>
                              <a:path h="171183">
                                <a:moveTo>
                                  <a:pt x="0" y="0"/>
                                </a:moveTo>
                                <a:lnTo>
                                  <a:pt x="0" y="171183"/>
                                </a:lnTo>
                              </a:path>
                            </a:pathLst>
                          </a:custGeom>
                          <a:ln w="6350" cap="flat">
                            <a:round/>
                          </a:ln>
                        </wps:spPr>
                        <wps:style>
                          <a:lnRef idx="1">
                            <a:srgbClr val="181717"/>
                          </a:lnRef>
                          <a:fillRef idx="0">
                            <a:srgbClr val="000000">
                              <a:alpha val="0"/>
                            </a:srgbClr>
                          </a:fillRef>
                          <a:effectRef idx="0">
                            <a:scrgbClr r="0" g="0" b="0"/>
                          </a:effectRef>
                          <a:fontRef idx="none"/>
                        </wps:style>
                        <wps:bodyPr/>
                      </wps:wsp>
                      <wps:wsp>
                        <wps:cNvPr id="1640" name="Shape 1640"/>
                        <wps:cNvSpPr/>
                        <wps:spPr>
                          <a:xfrm>
                            <a:off x="793166" y="2539543"/>
                            <a:ext cx="0" cy="57048"/>
                          </a:xfrm>
                          <a:custGeom>
                            <a:avLst/>
                            <a:gdLst/>
                            <a:ahLst/>
                            <a:cxnLst/>
                            <a:rect l="0" t="0" r="0" b="0"/>
                            <a:pathLst>
                              <a:path h="57048">
                                <a:moveTo>
                                  <a:pt x="0" y="0"/>
                                </a:moveTo>
                                <a:lnTo>
                                  <a:pt x="0" y="57048"/>
                                </a:lnTo>
                              </a:path>
                            </a:pathLst>
                          </a:custGeom>
                          <a:ln w="6350" cap="flat">
                            <a:round/>
                          </a:ln>
                        </wps:spPr>
                        <wps:style>
                          <a:lnRef idx="1">
                            <a:srgbClr val="181717"/>
                          </a:lnRef>
                          <a:fillRef idx="0">
                            <a:srgbClr val="000000">
                              <a:alpha val="0"/>
                            </a:srgbClr>
                          </a:fillRef>
                          <a:effectRef idx="0">
                            <a:scrgbClr r="0" g="0" b="0"/>
                          </a:effectRef>
                          <a:fontRef idx="none"/>
                        </wps:style>
                        <wps:bodyPr/>
                      </wps:wsp>
                      <wps:wsp>
                        <wps:cNvPr id="1641" name="Shape 1641"/>
                        <wps:cNvSpPr/>
                        <wps:spPr>
                          <a:xfrm>
                            <a:off x="1308583" y="2539543"/>
                            <a:ext cx="0" cy="57048"/>
                          </a:xfrm>
                          <a:custGeom>
                            <a:avLst/>
                            <a:gdLst/>
                            <a:ahLst/>
                            <a:cxnLst/>
                            <a:rect l="0" t="0" r="0" b="0"/>
                            <a:pathLst>
                              <a:path h="57048">
                                <a:moveTo>
                                  <a:pt x="0" y="0"/>
                                </a:moveTo>
                                <a:lnTo>
                                  <a:pt x="0" y="57048"/>
                                </a:lnTo>
                              </a:path>
                            </a:pathLst>
                          </a:custGeom>
                          <a:ln w="6350" cap="flat">
                            <a:round/>
                          </a:ln>
                        </wps:spPr>
                        <wps:style>
                          <a:lnRef idx="1">
                            <a:srgbClr val="181717"/>
                          </a:lnRef>
                          <a:fillRef idx="0">
                            <a:srgbClr val="000000">
                              <a:alpha val="0"/>
                            </a:srgbClr>
                          </a:fillRef>
                          <a:effectRef idx="0">
                            <a:scrgbClr r="0" g="0" b="0"/>
                          </a:effectRef>
                          <a:fontRef idx="none"/>
                        </wps:style>
                        <wps:bodyPr/>
                      </wps:wsp>
                      <wps:wsp>
                        <wps:cNvPr id="1642" name="Shape 1642"/>
                        <wps:cNvSpPr/>
                        <wps:spPr>
                          <a:xfrm>
                            <a:off x="1985061" y="2539543"/>
                            <a:ext cx="0" cy="57048"/>
                          </a:xfrm>
                          <a:custGeom>
                            <a:avLst/>
                            <a:gdLst/>
                            <a:ahLst/>
                            <a:cxnLst/>
                            <a:rect l="0" t="0" r="0" b="0"/>
                            <a:pathLst>
                              <a:path h="57048">
                                <a:moveTo>
                                  <a:pt x="0" y="0"/>
                                </a:moveTo>
                                <a:lnTo>
                                  <a:pt x="0" y="57048"/>
                                </a:lnTo>
                              </a:path>
                            </a:pathLst>
                          </a:custGeom>
                          <a:ln w="6350" cap="flat">
                            <a:round/>
                          </a:ln>
                        </wps:spPr>
                        <wps:style>
                          <a:lnRef idx="1">
                            <a:srgbClr val="181717"/>
                          </a:lnRef>
                          <a:fillRef idx="0">
                            <a:srgbClr val="000000">
                              <a:alpha val="0"/>
                            </a:srgbClr>
                          </a:fillRef>
                          <a:effectRef idx="0">
                            <a:scrgbClr r="0" g="0" b="0"/>
                          </a:effectRef>
                          <a:fontRef idx="none"/>
                        </wps:style>
                        <wps:bodyPr/>
                      </wps:wsp>
                      <wps:wsp>
                        <wps:cNvPr id="1643" name="Shape 1643"/>
                        <wps:cNvSpPr/>
                        <wps:spPr>
                          <a:xfrm>
                            <a:off x="2887053" y="2539543"/>
                            <a:ext cx="0" cy="57048"/>
                          </a:xfrm>
                          <a:custGeom>
                            <a:avLst/>
                            <a:gdLst/>
                            <a:ahLst/>
                            <a:cxnLst/>
                            <a:rect l="0" t="0" r="0" b="0"/>
                            <a:pathLst>
                              <a:path h="57048">
                                <a:moveTo>
                                  <a:pt x="0" y="0"/>
                                </a:moveTo>
                                <a:lnTo>
                                  <a:pt x="0" y="57048"/>
                                </a:lnTo>
                              </a:path>
                            </a:pathLst>
                          </a:custGeom>
                          <a:ln w="6350" cap="flat">
                            <a:round/>
                          </a:ln>
                        </wps:spPr>
                        <wps:style>
                          <a:lnRef idx="1">
                            <a:srgbClr val="181717"/>
                          </a:lnRef>
                          <a:fillRef idx="0">
                            <a:srgbClr val="000000">
                              <a:alpha val="0"/>
                            </a:srgbClr>
                          </a:fillRef>
                          <a:effectRef idx="0">
                            <a:scrgbClr r="0" g="0" b="0"/>
                          </a:effectRef>
                          <a:fontRef idx="none"/>
                        </wps:style>
                        <wps:bodyPr/>
                      </wps:wsp>
                      <wps:wsp>
                        <wps:cNvPr id="1644" name="Shape 1644"/>
                        <wps:cNvSpPr/>
                        <wps:spPr>
                          <a:xfrm>
                            <a:off x="3370237" y="2539543"/>
                            <a:ext cx="0" cy="57048"/>
                          </a:xfrm>
                          <a:custGeom>
                            <a:avLst/>
                            <a:gdLst/>
                            <a:ahLst/>
                            <a:cxnLst/>
                            <a:rect l="0" t="0" r="0" b="0"/>
                            <a:pathLst>
                              <a:path h="57048">
                                <a:moveTo>
                                  <a:pt x="0" y="0"/>
                                </a:moveTo>
                                <a:lnTo>
                                  <a:pt x="0" y="57048"/>
                                </a:lnTo>
                              </a:path>
                            </a:pathLst>
                          </a:custGeom>
                          <a:ln w="6350" cap="flat">
                            <a:round/>
                          </a:ln>
                        </wps:spPr>
                        <wps:style>
                          <a:lnRef idx="1">
                            <a:srgbClr val="181717"/>
                          </a:lnRef>
                          <a:fillRef idx="0">
                            <a:srgbClr val="000000">
                              <a:alpha val="0"/>
                            </a:srgbClr>
                          </a:fillRef>
                          <a:effectRef idx="0">
                            <a:scrgbClr r="0" g="0" b="0"/>
                          </a:effectRef>
                          <a:fontRef idx="none"/>
                        </wps:style>
                        <wps:bodyPr/>
                      </wps:wsp>
                      <wps:wsp>
                        <wps:cNvPr id="1645" name="Shape 1645"/>
                        <wps:cNvSpPr/>
                        <wps:spPr>
                          <a:xfrm>
                            <a:off x="3789020" y="2539543"/>
                            <a:ext cx="0" cy="57048"/>
                          </a:xfrm>
                          <a:custGeom>
                            <a:avLst/>
                            <a:gdLst/>
                            <a:ahLst/>
                            <a:cxnLst/>
                            <a:rect l="0" t="0" r="0" b="0"/>
                            <a:pathLst>
                              <a:path h="57048">
                                <a:moveTo>
                                  <a:pt x="0" y="0"/>
                                </a:moveTo>
                                <a:lnTo>
                                  <a:pt x="0" y="57048"/>
                                </a:lnTo>
                              </a:path>
                            </a:pathLst>
                          </a:custGeom>
                          <a:ln w="6350" cap="flat">
                            <a:round/>
                          </a:ln>
                        </wps:spPr>
                        <wps:style>
                          <a:lnRef idx="1">
                            <a:srgbClr val="181717"/>
                          </a:lnRef>
                          <a:fillRef idx="0">
                            <a:srgbClr val="000000">
                              <a:alpha val="0"/>
                            </a:srgbClr>
                          </a:fillRef>
                          <a:effectRef idx="0">
                            <a:scrgbClr r="0" g="0" b="0"/>
                          </a:effectRef>
                          <a:fontRef idx="none"/>
                        </wps:style>
                        <wps:bodyPr/>
                      </wps:wsp>
                      <wps:wsp>
                        <wps:cNvPr id="1646" name="Shape 1646"/>
                        <wps:cNvSpPr/>
                        <wps:spPr>
                          <a:xfrm>
                            <a:off x="1108532" y="1462697"/>
                            <a:ext cx="671500" cy="463105"/>
                          </a:xfrm>
                          <a:custGeom>
                            <a:avLst/>
                            <a:gdLst/>
                            <a:ahLst/>
                            <a:cxnLst/>
                            <a:rect l="0" t="0" r="0" b="0"/>
                            <a:pathLst>
                              <a:path w="671500" h="463105">
                                <a:moveTo>
                                  <a:pt x="335762" y="0"/>
                                </a:moveTo>
                                <a:cubicBezTo>
                                  <a:pt x="521195" y="0"/>
                                  <a:pt x="671500" y="103683"/>
                                  <a:pt x="671500" y="231559"/>
                                </a:cubicBezTo>
                                <a:cubicBezTo>
                                  <a:pt x="671500" y="359435"/>
                                  <a:pt x="521195" y="463105"/>
                                  <a:pt x="335762" y="463105"/>
                                </a:cubicBezTo>
                                <a:cubicBezTo>
                                  <a:pt x="150330" y="463105"/>
                                  <a:pt x="0" y="359435"/>
                                  <a:pt x="0" y="231559"/>
                                </a:cubicBezTo>
                                <a:cubicBezTo>
                                  <a:pt x="0" y="103683"/>
                                  <a:pt x="150330" y="0"/>
                                  <a:pt x="335762" y="0"/>
                                </a:cubicBezTo>
                                <a:close/>
                              </a:path>
                            </a:pathLst>
                          </a:custGeom>
                          <a:ln w="0" cap="flat">
                            <a:miter lim="127000"/>
                          </a:ln>
                        </wps:spPr>
                        <wps:style>
                          <a:lnRef idx="0">
                            <a:srgbClr val="000000">
                              <a:alpha val="0"/>
                            </a:srgbClr>
                          </a:lnRef>
                          <a:fillRef idx="1">
                            <a:srgbClr val="FCCA97"/>
                          </a:fillRef>
                          <a:effectRef idx="0">
                            <a:scrgbClr r="0" g="0" b="0"/>
                          </a:effectRef>
                          <a:fontRef idx="none"/>
                        </wps:style>
                        <wps:bodyPr/>
                      </wps:wsp>
                      <wps:wsp>
                        <wps:cNvPr id="1647" name="Shape 1647"/>
                        <wps:cNvSpPr/>
                        <wps:spPr>
                          <a:xfrm>
                            <a:off x="1105357" y="1459523"/>
                            <a:ext cx="338931" cy="469455"/>
                          </a:xfrm>
                          <a:custGeom>
                            <a:avLst/>
                            <a:gdLst/>
                            <a:ahLst/>
                            <a:cxnLst/>
                            <a:rect l="0" t="0" r="0" b="0"/>
                            <a:pathLst>
                              <a:path w="338931" h="469455">
                                <a:moveTo>
                                  <a:pt x="338931" y="0"/>
                                </a:moveTo>
                                <a:lnTo>
                                  <a:pt x="338931" y="6350"/>
                                </a:lnTo>
                                <a:lnTo>
                                  <a:pt x="271712" y="11026"/>
                                </a:lnTo>
                                <a:cubicBezTo>
                                  <a:pt x="206582" y="20221"/>
                                  <a:pt x="148415" y="42500"/>
                                  <a:pt x="103315" y="73609"/>
                                </a:cubicBezTo>
                                <a:cubicBezTo>
                                  <a:pt x="43155" y="115125"/>
                                  <a:pt x="6350" y="172097"/>
                                  <a:pt x="6350" y="234734"/>
                                </a:cubicBezTo>
                                <a:cubicBezTo>
                                  <a:pt x="6350" y="297357"/>
                                  <a:pt x="43155" y="354330"/>
                                  <a:pt x="103315" y="395846"/>
                                </a:cubicBezTo>
                                <a:cubicBezTo>
                                  <a:pt x="148415" y="426964"/>
                                  <a:pt x="206582" y="449245"/>
                                  <a:pt x="271712" y="458436"/>
                                </a:cubicBezTo>
                                <a:lnTo>
                                  <a:pt x="338931" y="463105"/>
                                </a:lnTo>
                                <a:lnTo>
                                  <a:pt x="338931" y="469455"/>
                                </a:lnTo>
                                <a:lnTo>
                                  <a:pt x="270822" y="464722"/>
                                </a:lnTo>
                                <a:cubicBezTo>
                                  <a:pt x="204804" y="455409"/>
                                  <a:pt x="145752" y="432815"/>
                                  <a:pt x="99708" y="401078"/>
                                </a:cubicBezTo>
                                <a:cubicBezTo>
                                  <a:pt x="38367" y="358787"/>
                                  <a:pt x="13" y="299986"/>
                                  <a:pt x="0" y="234734"/>
                                </a:cubicBezTo>
                                <a:cubicBezTo>
                                  <a:pt x="13" y="169481"/>
                                  <a:pt x="38367" y="110680"/>
                                  <a:pt x="99708" y="68389"/>
                                </a:cubicBezTo>
                                <a:cubicBezTo>
                                  <a:pt x="145752" y="36642"/>
                                  <a:pt x="204804" y="14054"/>
                                  <a:pt x="270822" y="4738"/>
                                </a:cubicBezTo>
                                <a:lnTo>
                                  <a:pt x="338931" y="0"/>
                                </a:lnTo>
                                <a:close/>
                              </a:path>
                            </a:pathLst>
                          </a:custGeom>
                          <a:ln w="0" cap="flat">
                            <a:miter lim="127000"/>
                          </a:ln>
                        </wps:spPr>
                        <wps:style>
                          <a:lnRef idx="0">
                            <a:srgbClr val="000000">
                              <a:alpha val="0"/>
                            </a:srgbClr>
                          </a:lnRef>
                          <a:fillRef idx="1">
                            <a:srgbClr val="ED7633"/>
                          </a:fillRef>
                          <a:effectRef idx="0">
                            <a:scrgbClr r="0" g="0" b="0"/>
                          </a:effectRef>
                          <a:fontRef idx="none"/>
                        </wps:style>
                        <wps:bodyPr/>
                      </wps:wsp>
                      <wps:wsp>
                        <wps:cNvPr id="1648" name="Shape 1648"/>
                        <wps:cNvSpPr/>
                        <wps:spPr>
                          <a:xfrm>
                            <a:off x="1444288" y="1459522"/>
                            <a:ext cx="338931" cy="469455"/>
                          </a:xfrm>
                          <a:custGeom>
                            <a:avLst/>
                            <a:gdLst/>
                            <a:ahLst/>
                            <a:cxnLst/>
                            <a:rect l="0" t="0" r="0" b="0"/>
                            <a:pathLst>
                              <a:path w="338931" h="469455">
                                <a:moveTo>
                                  <a:pt x="6" y="0"/>
                                </a:moveTo>
                                <a:cubicBezTo>
                                  <a:pt x="93313" y="13"/>
                                  <a:pt x="177832" y="26060"/>
                                  <a:pt x="239211" y="68390"/>
                                </a:cubicBezTo>
                                <a:cubicBezTo>
                                  <a:pt x="300577" y="110680"/>
                                  <a:pt x="338931" y="169482"/>
                                  <a:pt x="338931" y="234734"/>
                                </a:cubicBezTo>
                                <a:cubicBezTo>
                                  <a:pt x="338931" y="299987"/>
                                  <a:pt x="300577" y="358788"/>
                                  <a:pt x="239211" y="401079"/>
                                </a:cubicBezTo>
                                <a:cubicBezTo>
                                  <a:pt x="177832" y="443395"/>
                                  <a:pt x="93313" y="469455"/>
                                  <a:pt x="6" y="469455"/>
                                </a:cubicBezTo>
                                <a:lnTo>
                                  <a:pt x="0" y="469455"/>
                                </a:lnTo>
                                <a:lnTo>
                                  <a:pt x="0" y="463105"/>
                                </a:lnTo>
                                <a:lnTo>
                                  <a:pt x="6" y="463105"/>
                                </a:lnTo>
                                <a:cubicBezTo>
                                  <a:pt x="92120" y="463118"/>
                                  <a:pt x="175482" y="437337"/>
                                  <a:pt x="235617" y="395846"/>
                                </a:cubicBezTo>
                                <a:cubicBezTo>
                                  <a:pt x="295777" y="354330"/>
                                  <a:pt x="332581" y="297358"/>
                                  <a:pt x="332581" y="234734"/>
                                </a:cubicBezTo>
                                <a:cubicBezTo>
                                  <a:pt x="332581" y="172098"/>
                                  <a:pt x="295777" y="115126"/>
                                  <a:pt x="235617" y="73609"/>
                                </a:cubicBezTo>
                                <a:cubicBezTo>
                                  <a:pt x="175482" y="32131"/>
                                  <a:pt x="92120" y="6350"/>
                                  <a:pt x="6" y="6350"/>
                                </a:cubicBezTo>
                                <a:lnTo>
                                  <a:pt x="0" y="6350"/>
                                </a:lnTo>
                                <a:lnTo>
                                  <a:pt x="0" y="0"/>
                                </a:lnTo>
                                <a:lnTo>
                                  <a:pt x="6" y="0"/>
                                </a:lnTo>
                                <a:close/>
                              </a:path>
                            </a:pathLst>
                          </a:custGeom>
                          <a:ln w="0" cap="flat">
                            <a:miter lim="127000"/>
                          </a:ln>
                        </wps:spPr>
                        <wps:style>
                          <a:lnRef idx="0">
                            <a:srgbClr val="000000">
                              <a:alpha val="0"/>
                            </a:srgbClr>
                          </a:lnRef>
                          <a:fillRef idx="1">
                            <a:srgbClr val="ED7633"/>
                          </a:fillRef>
                          <a:effectRef idx="0">
                            <a:scrgbClr r="0" g="0" b="0"/>
                          </a:effectRef>
                          <a:fontRef idx="none"/>
                        </wps:style>
                        <wps:bodyPr/>
                      </wps:wsp>
                      <pic:pic xmlns:pic="http://schemas.openxmlformats.org/drawingml/2006/picture">
                        <pic:nvPicPr>
                          <pic:cNvPr id="41315" name="Picture 41315"/>
                          <pic:cNvPicPr/>
                        </pic:nvPicPr>
                        <pic:blipFill>
                          <a:blip r:embed="rId18"/>
                          <a:stretch>
                            <a:fillRect/>
                          </a:stretch>
                        </pic:blipFill>
                        <pic:spPr>
                          <a:xfrm>
                            <a:off x="1108012" y="1461605"/>
                            <a:ext cx="667512" cy="460248"/>
                          </a:xfrm>
                          <a:prstGeom prst="rect">
                            <a:avLst/>
                          </a:prstGeom>
                        </pic:spPr>
                      </pic:pic>
                      <pic:pic xmlns:pic="http://schemas.openxmlformats.org/drawingml/2006/picture">
                        <pic:nvPicPr>
                          <pic:cNvPr id="41316" name="Picture 41316"/>
                          <pic:cNvPicPr/>
                        </pic:nvPicPr>
                        <pic:blipFill>
                          <a:blip r:embed="rId19"/>
                          <a:stretch>
                            <a:fillRect/>
                          </a:stretch>
                        </pic:blipFill>
                        <pic:spPr>
                          <a:xfrm>
                            <a:off x="1101916" y="1455509"/>
                            <a:ext cx="682752" cy="472440"/>
                          </a:xfrm>
                          <a:prstGeom prst="rect">
                            <a:avLst/>
                          </a:prstGeom>
                        </pic:spPr>
                      </pic:pic>
                      <wps:wsp>
                        <wps:cNvPr id="1654" name="Shape 1654"/>
                        <wps:cNvSpPr/>
                        <wps:spPr>
                          <a:xfrm>
                            <a:off x="216522" y="2253056"/>
                            <a:ext cx="275793" cy="287604"/>
                          </a:xfrm>
                          <a:custGeom>
                            <a:avLst/>
                            <a:gdLst/>
                            <a:ahLst/>
                            <a:cxnLst/>
                            <a:rect l="0" t="0" r="0" b="0"/>
                            <a:pathLst>
                              <a:path w="275793" h="287604">
                                <a:moveTo>
                                  <a:pt x="0" y="0"/>
                                </a:moveTo>
                                <a:cubicBezTo>
                                  <a:pt x="0" y="67704"/>
                                  <a:pt x="73673" y="128041"/>
                                  <a:pt x="183871" y="150609"/>
                                </a:cubicBezTo>
                                <a:lnTo>
                                  <a:pt x="183871" y="104940"/>
                                </a:lnTo>
                                <a:lnTo>
                                  <a:pt x="275793" y="205410"/>
                                </a:lnTo>
                                <a:lnTo>
                                  <a:pt x="183871" y="287604"/>
                                </a:lnTo>
                                <a:lnTo>
                                  <a:pt x="183871" y="241948"/>
                                </a:lnTo>
                                <a:cubicBezTo>
                                  <a:pt x="73673" y="219380"/>
                                  <a:pt x="0" y="159029"/>
                                  <a:pt x="0" y="91338"/>
                                </a:cubicBezTo>
                                <a:lnTo>
                                  <a:pt x="0" y="0"/>
                                </a:lnTo>
                                <a:close/>
                              </a:path>
                            </a:pathLst>
                          </a:custGeom>
                          <a:ln w="0" cap="flat">
                            <a:miter lim="127000"/>
                          </a:ln>
                        </wps:spPr>
                        <wps:style>
                          <a:lnRef idx="0">
                            <a:srgbClr val="000000">
                              <a:alpha val="0"/>
                            </a:srgbClr>
                          </a:lnRef>
                          <a:fillRef idx="1">
                            <a:srgbClr val="F3932C"/>
                          </a:fillRef>
                          <a:effectRef idx="0">
                            <a:scrgbClr r="0" g="0" b="0"/>
                          </a:effectRef>
                          <a:fontRef idx="none"/>
                        </wps:style>
                        <wps:bodyPr/>
                      </wps:wsp>
                      <wps:wsp>
                        <wps:cNvPr id="1655" name="Shape 1655"/>
                        <wps:cNvSpPr/>
                        <wps:spPr>
                          <a:xfrm>
                            <a:off x="184493" y="2093328"/>
                            <a:ext cx="307823" cy="205397"/>
                          </a:xfrm>
                          <a:custGeom>
                            <a:avLst/>
                            <a:gdLst/>
                            <a:ahLst/>
                            <a:cxnLst/>
                            <a:rect l="0" t="0" r="0" b="0"/>
                            <a:pathLst>
                              <a:path w="307823" h="205397">
                                <a:moveTo>
                                  <a:pt x="307823" y="0"/>
                                </a:moveTo>
                                <a:lnTo>
                                  <a:pt x="307823" y="91326"/>
                                </a:lnTo>
                                <a:cubicBezTo>
                                  <a:pt x="185877" y="91326"/>
                                  <a:pt x="78397" y="137719"/>
                                  <a:pt x="43536" y="205397"/>
                                </a:cubicBezTo>
                                <a:cubicBezTo>
                                  <a:pt x="0" y="120866"/>
                                  <a:pt x="83020" y="31877"/>
                                  <a:pt x="228981" y="6668"/>
                                </a:cubicBezTo>
                                <a:cubicBezTo>
                                  <a:pt x="254572" y="2248"/>
                                  <a:pt x="281115" y="0"/>
                                  <a:pt x="307823" y="0"/>
                                </a:cubicBezTo>
                                <a:close/>
                              </a:path>
                            </a:pathLst>
                          </a:custGeom>
                          <a:ln w="0" cap="flat">
                            <a:miter lim="127000"/>
                          </a:ln>
                        </wps:spPr>
                        <wps:style>
                          <a:lnRef idx="0">
                            <a:srgbClr val="000000">
                              <a:alpha val="0"/>
                            </a:srgbClr>
                          </a:lnRef>
                          <a:fillRef idx="1">
                            <a:srgbClr val="C7792F"/>
                          </a:fillRef>
                          <a:effectRef idx="0">
                            <a:scrgbClr r="0" g="0" b="0"/>
                          </a:effectRef>
                          <a:fontRef idx="none"/>
                        </wps:style>
                        <wps:bodyPr/>
                      </wps:wsp>
                      <wps:wsp>
                        <wps:cNvPr id="1656" name="Shape 1656"/>
                        <wps:cNvSpPr/>
                        <wps:spPr>
                          <a:xfrm>
                            <a:off x="3858793" y="1100772"/>
                            <a:ext cx="643242" cy="631635"/>
                          </a:xfrm>
                          <a:custGeom>
                            <a:avLst/>
                            <a:gdLst/>
                            <a:ahLst/>
                            <a:cxnLst/>
                            <a:rect l="0" t="0" r="0" b="0"/>
                            <a:pathLst>
                              <a:path w="643242" h="631635">
                                <a:moveTo>
                                  <a:pt x="38100" y="0"/>
                                </a:moveTo>
                                <a:lnTo>
                                  <a:pt x="605142" y="0"/>
                                </a:lnTo>
                                <a:cubicBezTo>
                                  <a:pt x="626097" y="0"/>
                                  <a:pt x="643242" y="17145"/>
                                  <a:pt x="643242" y="38100"/>
                                </a:cubicBezTo>
                                <a:lnTo>
                                  <a:pt x="643242" y="593535"/>
                                </a:lnTo>
                                <a:cubicBezTo>
                                  <a:pt x="643242" y="614489"/>
                                  <a:pt x="626097" y="631635"/>
                                  <a:pt x="605142" y="631635"/>
                                </a:cubicBezTo>
                                <a:lnTo>
                                  <a:pt x="38100" y="631635"/>
                                </a:lnTo>
                                <a:cubicBezTo>
                                  <a:pt x="17158" y="631635"/>
                                  <a:pt x="0" y="614489"/>
                                  <a:pt x="0" y="593535"/>
                                </a:cubicBezTo>
                                <a:lnTo>
                                  <a:pt x="0" y="38100"/>
                                </a:lnTo>
                                <a:cubicBezTo>
                                  <a:pt x="0" y="17145"/>
                                  <a:pt x="17158" y="0"/>
                                  <a:pt x="381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57" name="Shape 1657"/>
                        <wps:cNvSpPr/>
                        <wps:spPr>
                          <a:xfrm>
                            <a:off x="3855618" y="1097597"/>
                            <a:ext cx="324796" cy="637985"/>
                          </a:xfrm>
                          <a:custGeom>
                            <a:avLst/>
                            <a:gdLst/>
                            <a:ahLst/>
                            <a:cxnLst/>
                            <a:rect l="0" t="0" r="0" b="0"/>
                            <a:pathLst>
                              <a:path w="324796" h="637985">
                                <a:moveTo>
                                  <a:pt x="41275" y="0"/>
                                </a:moveTo>
                                <a:lnTo>
                                  <a:pt x="324796" y="0"/>
                                </a:lnTo>
                                <a:lnTo>
                                  <a:pt x="324796" y="6350"/>
                                </a:lnTo>
                                <a:lnTo>
                                  <a:pt x="41275" y="6350"/>
                                </a:lnTo>
                                <a:cubicBezTo>
                                  <a:pt x="31674" y="6350"/>
                                  <a:pt x="22962" y="10274"/>
                                  <a:pt x="16612" y="16612"/>
                                </a:cubicBezTo>
                                <a:cubicBezTo>
                                  <a:pt x="10274" y="22962"/>
                                  <a:pt x="6350" y="31674"/>
                                  <a:pt x="6350" y="41275"/>
                                </a:cubicBezTo>
                                <a:lnTo>
                                  <a:pt x="6350" y="596710"/>
                                </a:lnTo>
                                <a:cubicBezTo>
                                  <a:pt x="6350" y="606311"/>
                                  <a:pt x="10274" y="615036"/>
                                  <a:pt x="16612" y="621373"/>
                                </a:cubicBezTo>
                                <a:cubicBezTo>
                                  <a:pt x="22962" y="627710"/>
                                  <a:pt x="31674" y="631635"/>
                                  <a:pt x="41275" y="631635"/>
                                </a:cubicBezTo>
                                <a:lnTo>
                                  <a:pt x="324796" y="631635"/>
                                </a:lnTo>
                                <a:lnTo>
                                  <a:pt x="324796" y="637985"/>
                                </a:lnTo>
                                <a:lnTo>
                                  <a:pt x="41275" y="637985"/>
                                </a:lnTo>
                                <a:cubicBezTo>
                                  <a:pt x="18567" y="637972"/>
                                  <a:pt x="13" y="619430"/>
                                  <a:pt x="0" y="596710"/>
                                </a:cubicBezTo>
                                <a:lnTo>
                                  <a:pt x="0" y="41275"/>
                                </a:lnTo>
                                <a:cubicBezTo>
                                  <a:pt x="13" y="18555"/>
                                  <a:pt x="18567" y="13"/>
                                  <a:pt x="41275" y="0"/>
                                </a:cubicBezTo>
                                <a:close/>
                              </a:path>
                            </a:pathLst>
                          </a:custGeom>
                          <a:ln w="0" cap="flat">
                            <a:miter lim="127000"/>
                          </a:ln>
                        </wps:spPr>
                        <wps:style>
                          <a:lnRef idx="0">
                            <a:srgbClr val="000000">
                              <a:alpha val="0"/>
                            </a:srgbClr>
                          </a:lnRef>
                          <a:fillRef idx="1">
                            <a:srgbClr val="6696A1"/>
                          </a:fillRef>
                          <a:effectRef idx="0">
                            <a:scrgbClr r="0" g="0" b="0"/>
                          </a:effectRef>
                          <a:fontRef idx="none"/>
                        </wps:style>
                        <wps:bodyPr/>
                      </wps:wsp>
                      <wps:wsp>
                        <wps:cNvPr id="1658" name="Shape 1658"/>
                        <wps:cNvSpPr/>
                        <wps:spPr>
                          <a:xfrm>
                            <a:off x="4180415" y="1097597"/>
                            <a:ext cx="324796" cy="637985"/>
                          </a:xfrm>
                          <a:custGeom>
                            <a:avLst/>
                            <a:gdLst/>
                            <a:ahLst/>
                            <a:cxnLst/>
                            <a:rect l="0" t="0" r="0" b="0"/>
                            <a:pathLst>
                              <a:path w="324796" h="637985">
                                <a:moveTo>
                                  <a:pt x="0" y="0"/>
                                </a:moveTo>
                                <a:lnTo>
                                  <a:pt x="283521" y="0"/>
                                </a:lnTo>
                                <a:cubicBezTo>
                                  <a:pt x="306241" y="13"/>
                                  <a:pt x="324784" y="18555"/>
                                  <a:pt x="324796" y="41275"/>
                                </a:cubicBezTo>
                                <a:lnTo>
                                  <a:pt x="324796" y="596710"/>
                                </a:lnTo>
                                <a:cubicBezTo>
                                  <a:pt x="324784" y="619430"/>
                                  <a:pt x="306241" y="637972"/>
                                  <a:pt x="283521" y="637985"/>
                                </a:cubicBezTo>
                                <a:lnTo>
                                  <a:pt x="0" y="637985"/>
                                </a:lnTo>
                                <a:lnTo>
                                  <a:pt x="0" y="631635"/>
                                </a:lnTo>
                                <a:lnTo>
                                  <a:pt x="283521" y="631635"/>
                                </a:lnTo>
                                <a:cubicBezTo>
                                  <a:pt x="302711" y="631609"/>
                                  <a:pt x="318408" y="615899"/>
                                  <a:pt x="318446" y="596710"/>
                                </a:cubicBezTo>
                                <a:lnTo>
                                  <a:pt x="318446" y="41275"/>
                                </a:lnTo>
                                <a:cubicBezTo>
                                  <a:pt x="318408" y="22085"/>
                                  <a:pt x="302711" y="6388"/>
                                  <a:pt x="283521" y="6350"/>
                                </a:cubicBezTo>
                                <a:lnTo>
                                  <a:pt x="0" y="6350"/>
                                </a:lnTo>
                                <a:lnTo>
                                  <a:pt x="0" y="0"/>
                                </a:lnTo>
                                <a:close/>
                              </a:path>
                            </a:pathLst>
                          </a:custGeom>
                          <a:ln w="0" cap="flat">
                            <a:miter lim="127000"/>
                          </a:ln>
                        </wps:spPr>
                        <wps:style>
                          <a:lnRef idx="0">
                            <a:srgbClr val="000000">
                              <a:alpha val="0"/>
                            </a:srgbClr>
                          </a:lnRef>
                          <a:fillRef idx="1">
                            <a:srgbClr val="6696A1"/>
                          </a:fillRef>
                          <a:effectRef idx="0">
                            <a:scrgbClr r="0" g="0" b="0"/>
                          </a:effectRef>
                          <a:fontRef idx="none"/>
                        </wps:style>
                        <wps:bodyPr/>
                      </wps:wsp>
                      <pic:pic xmlns:pic="http://schemas.openxmlformats.org/drawingml/2006/picture">
                        <pic:nvPicPr>
                          <pic:cNvPr id="41317" name="Picture 41317"/>
                          <pic:cNvPicPr/>
                        </pic:nvPicPr>
                        <pic:blipFill>
                          <a:blip r:embed="rId20"/>
                          <a:stretch>
                            <a:fillRect/>
                          </a:stretch>
                        </pic:blipFill>
                        <pic:spPr>
                          <a:xfrm>
                            <a:off x="3860356" y="1099909"/>
                            <a:ext cx="637032" cy="627888"/>
                          </a:xfrm>
                          <a:prstGeom prst="rect">
                            <a:avLst/>
                          </a:prstGeom>
                        </pic:spPr>
                      </pic:pic>
                      <pic:pic xmlns:pic="http://schemas.openxmlformats.org/drawingml/2006/picture">
                        <pic:nvPicPr>
                          <pic:cNvPr id="41318" name="Picture 41318"/>
                          <pic:cNvPicPr/>
                        </pic:nvPicPr>
                        <pic:blipFill>
                          <a:blip r:embed="rId21"/>
                          <a:stretch>
                            <a:fillRect/>
                          </a:stretch>
                        </pic:blipFill>
                        <pic:spPr>
                          <a:xfrm>
                            <a:off x="3852228" y="1465669"/>
                            <a:ext cx="652272" cy="271272"/>
                          </a:xfrm>
                          <a:prstGeom prst="rect">
                            <a:avLst/>
                          </a:prstGeom>
                        </pic:spPr>
                      </pic:pic>
                      <wps:wsp>
                        <wps:cNvPr id="1664" name="Rectangle 1664"/>
                        <wps:cNvSpPr/>
                        <wps:spPr>
                          <a:xfrm>
                            <a:off x="602568" y="2356636"/>
                            <a:ext cx="599343" cy="146496"/>
                          </a:xfrm>
                          <a:prstGeom prst="rect">
                            <a:avLst/>
                          </a:prstGeom>
                          <a:ln>
                            <a:noFill/>
                          </a:ln>
                        </wps:spPr>
                        <wps:txbx>
                          <w:txbxContent>
                            <w:p w:rsidR="000A40BF" w:rsidRDefault="005C36ED">
                              <w:r>
                                <w:rPr>
                                  <w:b/>
                                  <w:color w:val="181717"/>
                                  <w:w w:val="110"/>
                                  <w:sz w:val="14"/>
                                </w:rPr>
                                <w:t>Life</w:t>
                              </w:r>
                              <w:r>
                                <w:rPr>
                                  <w:b/>
                                  <w:color w:val="181717"/>
                                  <w:spacing w:val="-3"/>
                                  <w:w w:val="110"/>
                                  <w:sz w:val="14"/>
                                </w:rPr>
                                <w:t xml:space="preserve"> </w:t>
                              </w:r>
                              <w:r>
                                <w:rPr>
                                  <w:b/>
                                  <w:color w:val="181717"/>
                                  <w:w w:val="110"/>
                                  <w:sz w:val="14"/>
                                </w:rPr>
                                <w:t>course:</w:t>
                              </w:r>
                            </w:p>
                          </w:txbxContent>
                        </wps:txbx>
                        <wps:bodyPr horzOverflow="overflow" vert="horz" lIns="0" tIns="0" rIns="0" bIns="0" rtlCol="0">
                          <a:noAutofit/>
                        </wps:bodyPr>
                      </wps:wsp>
                      <wps:wsp>
                        <wps:cNvPr id="1665" name="Rectangle 1665"/>
                        <wps:cNvSpPr/>
                        <wps:spPr>
                          <a:xfrm>
                            <a:off x="647996" y="2630004"/>
                            <a:ext cx="386044" cy="142121"/>
                          </a:xfrm>
                          <a:prstGeom prst="rect">
                            <a:avLst/>
                          </a:prstGeom>
                          <a:ln>
                            <a:noFill/>
                          </a:ln>
                        </wps:spPr>
                        <wps:txbx>
                          <w:txbxContent>
                            <w:p w:rsidR="000A40BF" w:rsidRDefault="005C36ED">
                              <w:r>
                                <w:rPr>
                                  <w:color w:val="181717"/>
                                  <w:w w:val="102"/>
                                  <w:sz w:val="14"/>
                                </w:rPr>
                                <w:t>In</w:t>
                              </w:r>
                              <w:r>
                                <w:rPr>
                                  <w:color w:val="181717"/>
                                  <w:spacing w:val="-2"/>
                                  <w:w w:val="102"/>
                                  <w:sz w:val="14"/>
                                </w:rPr>
                                <w:t xml:space="preserve"> </w:t>
                              </w:r>
                              <w:r>
                                <w:rPr>
                                  <w:color w:val="181717"/>
                                  <w:w w:val="102"/>
                                  <w:sz w:val="14"/>
                                </w:rPr>
                                <w:t>utero</w:t>
                              </w:r>
                            </w:p>
                          </w:txbxContent>
                        </wps:txbx>
                        <wps:bodyPr horzOverflow="overflow" vert="horz" lIns="0" tIns="0" rIns="0" bIns="0" rtlCol="0">
                          <a:noAutofit/>
                        </wps:bodyPr>
                      </wps:wsp>
                      <wps:wsp>
                        <wps:cNvPr id="1666" name="Rectangle 1666"/>
                        <wps:cNvSpPr/>
                        <wps:spPr>
                          <a:xfrm>
                            <a:off x="3169733" y="2630004"/>
                            <a:ext cx="533367" cy="142121"/>
                          </a:xfrm>
                          <a:prstGeom prst="rect">
                            <a:avLst/>
                          </a:prstGeom>
                          <a:ln>
                            <a:noFill/>
                          </a:ln>
                        </wps:spPr>
                        <wps:txbx>
                          <w:txbxContent>
                            <w:p w:rsidR="000A40BF" w:rsidRDefault="005C36ED">
                              <w:r>
                                <w:rPr>
                                  <w:color w:val="181717"/>
                                  <w:w w:val="106"/>
                                  <w:sz w:val="14"/>
                                </w:rPr>
                                <w:t>Adulthood</w:t>
                              </w:r>
                            </w:p>
                          </w:txbxContent>
                        </wps:txbx>
                        <wps:bodyPr horzOverflow="overflow" vert="horz" lIns="0" tIns="0" rIns="0" bIns="0" rtlCol="0">
                          <a:noAutofit/>
                        </wps:bodyPr>
                      </wps:wsp>
                      <wps:wsp>
                        <wps:cNvPr id="1667" name="Rectangle 1667"/>
                        <wps:cNvSpPr/>
                        <wps:spPr>
                          <a:xfrm>
                            <a:off x="1792761" y="2630004"/>
                            <a:ext cx="518587" cy="142121"/>
                          </a:xfrm>
                          <a:prstGeom prst="rect">
                            <a:avLst/>
                          </a:prstGeom>
                          <a:ln>
                            <a:noFill/>
                          </a:ln>
                        </wps:spPr>
                        <wps:txbx>
                          <w:txbxContent>
                            <w:p w:rsidR="000A40BF" w:rsidRDefault="005C36ED">
                              <w:r>
                                <w:rPr>
                                  <w:color w:val="181717"/>
                                  <w:w w:val="107"/>
                                  <w:sz w:val="14"/>
                                </w:rPr>
                                <w:t>Childhood</w:t>
                              </w:r>
                            </w:p>
                          </w:txbxContent>
                        </wps:txbx>
                        <wps:bodyPr horzOverflow="overflow" vert="horz" lIns="0" tIns="0" rIns="0" bIns="0" rtlCol="0">
                          <a:noAutofit/>
                        </wps:bodyPr>
                      </wps:wsp>
                      <wps:wsp>
                        <wps:cNvPr id="1668" name="Rectangle 1668"/>
                        <wps:cNvSpPr/>
                        <wps:spPr>
                          <a:xfrm>
                            <a:off x="1173306" y="2630004"/>
                            <a:ext cx="359677" cy="142121"/>
                          </a:xfrm>
                          <a:prstGeom prst="rect">
                            <a:avLst/>
                          </a:prstGeom>
                          <a:ln>
                            <a:noFill/>
                          </a:ln>
                        </wps:spPr>
                        <wps:txbx>
                          <w:txbxContent>
                            <w:p w:rsidR="000A40BF" w:rsidRDefault="005C36ED">
                              <w:r>
                                <w:rPr>
                                  <w:color w:val="181717"/>
                                  <w:w w:val="104"/>
                                  <w:sz w:val="14"/>
                                </w:rPr>
                                <w:t>Infancy</w:t>
                              </w:r>
                            </w:p>
                          </w:txbxContent>
                        </wps:txbx>
                        <wps:bodyPr horzOverflow="overflow" vert="horz" lIns="0" tIns="0" rIns="0" bIns="0" rtlCol="0">
                          <a:noAutofit/>
                        </wps:bodyPr>
                      </wps:wsp>
                      <wps:wsp>
                        <wps:cNvPr id="1672" name="Rectangle 1672"/>
                        <wps:cNvSpPr/>
                        <wps:spPr>
                          <a:xfrm>
                            <a:off x="1914792" y="1551749"/>
                            <a:ext cx="565764" cy="108660"/>
                          </a:xfrm>
                          <a:prstGeom prst="rect">
                            <a:avLst/>
                          </a:prstGeom>
                          <a:ln>
                            <a:noFill/>
                          </a:ln>
                        </wps:spPr>
                        <wps:txbx>
                          <w:txbxContent>
                            <w:p w:rsidR="000A40BF" w:rsidRDefault="005C36ED">
                              <w:r>
                                <w:rPr>
                                  <w:b/>
                                  <w:color w:val="006FAB"/>
                                  <w:w w:val="109"/>
                                  <w:sz w:val="14"/>
                                </w:rPr>
                                <w:t>Population</w:t>
                              </w:r>
                            </w:p>
                          </w:txbxContent>
                        </wps:txbx>
                        <wps:bodyPr horzOverflow="overflow" vert="horz" lIns="0" tIns="0" rIns="0" bIns="0" rtlCol="0">
                          <a:noAutofit/>
                        </wps:bodyPr>
                      </wps:wsp>
                      <wps:wsp>
                        <wps:cNvPr id="1673" name="Rectangle 1673"/>
                        <wps:cNvSpPr/>
                        <wps:spPr>
                          <a:xfrm>
                            <a:off x="1900123" y="1658429"/>
                            <a:ext cx="604664" cy="108660"/>
                          </a:xfrm>
                          <a:prstGeom prst="rect">
                            <a:avLst/>
                          </a:prstGeom>
                          <a:ln>
                            <a:noFill/>
                          </a:ln>
                        </wps:spPr>
                        <wps:txbx>
                          <w:txbxContent>
                            <w:p w:rsidR="000A40BF" w:rsidRDefault="005C36ED">
                              <w:r>
                                <w:rPr>
                                  <w:b/>
                                  <w:color w:val="006FAB"/>
                                  <w:w w:val="109"/>
                                  <w:sz w:val="14"/>
                                </w:rPr>
                                <w:t>distribution</w:t>
                              </w:r>
                            </w:p>
                          </w:txbxContent>
                        </wps:txbx>
                        <wps:bodyPr horzOverflow="overflow" vert="horz" lIns="0" tIns="0" rIns="0" bIns="0" rtlCol="0">
                          <a:noAutofit/>
                        </wps:bodyPr>
                      </wps:wsp>
                      <wps:wsp>
                        <wps:cNvPr id="1674" name="Rectangle 1674"/>
                        <wps:cNvSpPr/>
                        <wps:spPr>
                          <a:xfrm>
                            <a:off x="1955597" y="1765109"/>
                            <a:ext cx="457104" cy="108660"/>
                          </a:xfrm>
                          <a:prstGeom prst="rect">
                            <a:avLst/>
                          </a:prstGeom>
                          <a:ln>
                            <a:noFill/>
                          </a:ln>
                        </wps:spPr>
                        <wps:txbx>
                          <w:txbxContent>
                            <w:p w:rsidR="000A40BF" w:rsidRDefault="005C36ED">
                              <w:r>
                                <w:rPr>
                                  <w:b/>
                                  <w:color w:val="006FAB"/>
                                  <w:w w:val="108"/>
                                  <w:sz w:val="14"/>
                                </w:rPr>
                                <w:t>of</w:t>
                              </w:r>
                              <w:r>
                                <w:rPr>
                                  <w:b/>
                                  <w:color w:val="006FAB"/>
                                  <w:spacing w:val="-3"/>
                                  <w:w w:val="108"/>
                                  <w:sz w:val="14"/>
                                </w:rPr>
                                <w:t xml:space="preserve"> </w:t>
                              </w:r>
                              <w:r>
                                <w:rPr>
                                  <w:b/>
                                  <w:color w:val="006FAB"/>
                                  <w:w w:val="108"/>
                                  <w:sz w:val="14"/>
                                </w:rPr>
                                <w:t>health</w:t>
                              </w:r>
                            </w:p>
                          </w:txbxContent>
                        </wps:txbx>
                        <wps:bodyPr horzOverflow="overflow" vert="horz" lIns="0" tIns="0" rIns="0" bIns="0" rtlCol="0">
                          <a:noAutofit/>
                        </wps:bodyPr>
                      </wps:wsp>
                      <wps:wsp>
                        <wps:cNvPr id="1676" name="Rectangle 1676"/>
                        <wps:cNvSpPr/>
                        <wps:spPr>
                          <a:xfrm>
                            <a:off x="556003" y="2106306"/>
                            <a:ext cx="1582484" cy="108660"/>
                          </a:xfrm>
                          <a:prstGeom prst="rect">
                            <a:avLst/>
                          </a:prstGeom>
                          <a:ln>
                            <a:noFill/>
                          </a:ln>
                        </wps:spPr>
                        <wps:txbx>
                          <w:txbxContent>
                            <w:p w:rsidR="000A40BF" w:rsidRDefault="005C36ED">
                              <w:r>
                                <w:rPr>
                                  <w:b/>
                                  <w:color w:val="006FAB"/>
                                  <w:w w:val="109"/>
                                  <w:sz w:val="14"/>
                                </w:rPr>
                                <w:t>Historical</w:t>
                              </w:r>
                              <w:r>
                                <w:rPr>
                                  <w:b/>
                                  <w:color w:val="006FAB"/>
                                  <w:spacing w:val="-3"/>
                                  <w:w w:val="109"/>
                                  <w:sz w:val="14"/>
                                </w:rPr>
                                <w:t xml:space="preserve"> </w:t>
                              </w:r>
                              <w:r>
                                <w:rPr>
                                  <w:b/>
                                  <w:color w:val="006FAB"/>
                                  <w:w w:val="109"/>
                                  <w:sz w:val="14"/>
                                </w:rPr>
                                <w:t>context</w:t>
                              </w:r>
                              <w:r>
                                <w:rPr>
                                  <w:b/>
                                  <w:color w:val="006FAB"/>
                                  <w:spacing w:val="-3"/>
                                  <w:w w:val="109"/>
                                  <w:sz w:val="14"/>
                                </w:rPr>
                                <w:t xml:space="preserve"> </w:t>
                              </w:r>
                              <w:r>
                                <w:rPr>
                                  <w:b/>
                                  <w:color w:val="006FAB"/>
                                  <w:w w:val="109"/>
                                  <w:sz w:val="14"/>
                                </w:rPr>
                                <w:t>+</w:t>
                              </w:r>
                              <w:r>
                                <w:rPr>
                                  <w:b/>
                                  <w:color w:val="006FAB"/>
                                  <w:spacing w:val="-3"/>
                                  <w:w w:val="109"/>
                                  <w:sz w:val="14"/>
                                </w:rPr>
                                <w:t xml:space="preserve"> </w:t>
                              </w:r>
                              <w:r>
                                <w:rPr>
                                  <w:b/>
                                  <w:color w:val="006FAB"/>
                                  <w:w w:val="109"/>
                                  <w:sz w:val="14"/>
                                </w:rPr>
                                <w:t>generation</w:t>
                              </w:r>
                            </w:p>
                          </w:txbxContent>
                        </wps:txbx>
                        <wps:bodyPr horzOverflow="overflow" vert="horz" lIns="0" tIns="0" rIns="0" bIns="0" rtlCol="0">
                          <a:noAutofit/>
                        </wps:bodyPr>
                      </wps:wsp>
                      <wps:wsp>
                        <wps:cNvPr id="1677" name="Rectangle 1677"/>
                        <wps:cNvSpPr/>
                        <wps:spPr>
                          <a:xfrm>
                            <a:off x="2349739" y="1037639"/>
                            <a:ext cx="655033" cy="108660"/>
                          </a:xfrm>
                          <a:prstGeom prst="rect">
                            <a:avLst/>
                          </a:prstGeom>
                          <a:ln>
                            <a:noFill/>
                          </a:ln>
                        </wps:spPr>
                        <wps:txbx>
                          <w:txbxContent>
                            <w:p w:rsidR="000A40BF" w:rsidRDefault="005C36ED">
                              <w:r>
                                <w:rPr>
                                  <w:b/>
                                  <w:color w:val="AA5427"/>
                                  <w:spacing w:val="-1"/>
                                  <w:w w:val="106"/>
                                  <w:sz w:val="14"/>
                                </w:rPr>
                                <w:t>Racial/ethnic</w:t>
                              </w:r>
                            </w:p>
                          </w:txbxContent>
                        </wps:txbx>
                        <wps:bodyPr horzOverflow="overflow" vert="horz" lIns="0" tIns="0" rIns="0" bIns="0" rtlCol="0">
                          <a:noAutofit/>
                        </wps:bodyPr>
                      </wps:wsp>
                      <wps:wsp>
                        <wps:cNvPr id="1678" name="Rectangle 1678"/>
                        <wps:cNvSpPr/>
                        <wps:spPr>
                          <a:xfrm>
                            <a:off x="2435261" y="1144319"/>
                            <a:ext cx="427545" cy="108660"/>
                          </a:xfrm>
                          <a:prstGeom prst="rect">
                            <a:avLst/>
                          </a:prstGeom>
                          <a:ln>
                            <a:noFill/>
                          </a:ln>
                        </wps:spPr>
                        <wps:txbx>
                          <w:txbxContent>
                            <w:p w:rsidR="000A40BF" w:rsidRDefault="005C36ED">
                              <w:r>
                                <w:rPr>
                                  <w:b/>
                                  <w:color w:val="AA5427"/>
                                  <w:spacing w:val="-1"/>
                                  <w:w w:val="108"/>
                                  <w:sz w:val="14"/>
                                </w:rPr>
                                <w:t>injustice</w:t>
                              </w:r>
                            </w:p>
                          </w:txbxContent>
                        </wps:txbx>
                        <wps:bodyPr horzOverflow="overflow" vert="horz" lIns="0" tIns="0" rIns="0" bIns="0" rtlCol="0">
                          <a:noAutofit/>
                        </wps:bodyPr>
                      </wps:wsp>
                      <wps:wsp>
                        <wps:cNvPr id="1679" name="Rectangle 1679"/>
                        <wps:cNvSpPr/>
                        <wps:spPr>
                          <a:xfrm>
                            <a:off x="2454552" y="2078214"/>
                            <a:ext cx="376230" cy="108660"/>
                          </a:xfrm>
                          <a:prstGeom prst="rect">
                            <a:avLst/>
                          </a:prstGeom>
                          <a:ln>
                            <a:noFill/>
                          </a:ln>
                        </wps:spPr>
                        <wps:txbx>
                          <w:txbxContent>
                            <w:p w:rsidR="000A40BF" w:rsidRDefault="005C36ED">
                              <w:r>
                                <w:rPr>
                                  <w:b/>
                                  <w:color w:val="AA5427"/>
                                  <w:spacing w:val="-1"/>
                                  <w:w w:val="106"/>
                                  <w:sz w:val="14"/>
                                </w:rPr>
                                <w:t>Gender</w:t>
                              </w:r>
                            </w:p>
                          </w:txbxContent>
                        </wps:txbx>
                        <wps:bodyPr horzOverflow="overflow" vert="horz" lIns="0" tIns="0" rIns="0" bIns="0" rtlCol="0">
                          <a:noAutofit/>
                        </wps:bodyPr>
                      </wps:wsp>
                      <wps:wsp>
                        <wps:cNvPr id="35547" name="Rectangle 35547"/>
                        <wps:cNvSpPr/>
                        <wps:spPr>
                          <a:xfrm>
                            <a:off x="2443084" y="2184894"/>
                            <a:ext cx="476495" cy="108660"/>
                          </a:xfrm>
                          <a:prstGeom prst="rect">
                            <a:avLst/>
                          </a:prstGeom>
                          <a:ln>
                            <a:noFill/>
                          </a:ln>
                        </wps:spPr>
                        <wps:txbx>
                          <w:txbxContent>
                            <w:p w:rsidR="000A40BF" w:rsidRDefault="005C36ED">
                              <w:r>
                                <w:rPr>
                                  <w:b/>
                                  <w:color w:val="AA5427"/>
                                  <w:spacing w:val="-3"/>
                                  <w:w w:val="109"/>
                                  <w:sz w:val="14"/>
                                </w:rPr>
                                <w:t xml:space="preserve"> </w:t>
                              </w:r>
                              <w:r>
                                <w:rPr>
                                  <w:b/>
                                  <w:color w:val="AA5427"/>
                                  <w:spacing w:val="-1"/>
                                  <w:w w:val="109"/>
                                  <w:sz w:val="14"/>
                                </w:rPr>
                                <w:t>sexuality</w:t>
                              </w:r>
                            </w:p>
                          </w:txbxContent>
                        </wps:txbx>
                        <wps:bodyPr horzOverflow="overflow" vert="horz" lIns="0" tIns="0" rIns="0" bIns="0" rtlCol="0">
                          <a:noAutofit/>
                        </wps:bodyPr>
                      </wps:wsp>
                      <wps:wsp>
                        <wps:cNvPr id="35546" name="Rectangle 35546"/>
                        <wps:cNvSpPr/>
                        <wps:spPr>
                          <a:xfrm>
                            <a:off x="2390544" y="2184894"/>
                            <a:ext cx="70469" cy="108660"/>
                          </a:xfrm>
                          <a:prstGeom prst="rect">
                            <a:avLst/>
                          </a:prstGeom>
                          <a:ln>
                            <a:noFill/>
                          </a:ln>
                        </wps:spPr>
                        <wps:txbx>
                          <w:txbxContent>
                            <w:p w:rsidR="000A40BF" w:rsidRDefault="005C36ED">
                              <w:r>
                                <w:rPr>
                                  <w:b/>
                                  <w:color w:val="AA5427"/>
                                  <w:w w:val="119"/>
                                  <w:sz w:val="14"/>
                                </w:rPr>
                                <w:t>+</w:t>
                              </w:r>
                            </w:p>
                          </w:txbxContent>
                        </wps:txbx>
                        <wps:bodyPr horzOverflow="overflow" vert="horz" lIns="0" tIns="0" rIns="0" bIns="0" rtlCol="0">
                          <a:noAutofit/>
                        </wps:bodyPr>
                      </wps:wsp>
                      <wps:wsp>
                        <wps:cNvPr id="1681" name="Rectangle 1681"/>
                        <wps:cNvSpPr/>
                        <wps:spPr>
                          <a:xfrm>
                            <a:off x="2435261" y="2291574"/>
                            <a:ext cx="427545" cy="108660"/>
                          </a:xfrm>
                          <a:prstGeom prst="rect">
                            <a:avLst/>
                          </a:prstGeom>
                          <a:ln>
                            <a:noFill/>
                          </a:ln>
                        </wps:spPr>
                        <wps:txbx>
                          <w:txbxContent>
                            <w:p w:rsidR="000A40BF" w:rsidRDefault="005C36ED">
                              <w:r>
                                <w:rPr>
                                  <w:b/>
                                  <w:color w:val="AA5427"/>
                                  <w:spacing w:val="-1"/>
                                  <w:w w:val="108"/>
                                  <w:sz w:val="14"/>
                                </w:rPr>
                                <w:t>injustice</w:t>
                              </w:r>
                            </w:p>
                          </w:txbxContent>
                        </wps:txbx>
                        <wps:bodyPr horzOverflow="overflow" vert="horz" lIns="0" tIns="0" rIns="0" bIns="0" rtlCol="0">
                          <a:noAutofit/>
                        </wps:bodyPr>
                      </wps:wsp>
                      <wps:wsp>
                        <wps:cNvPr id="1682" name="Rectangle 1682"/>
                        <wps:cNvSpPr/>
                        <wps:spPr>
                          <a:xfrm>
                            <a:off x="3329684" y="783208"/>
                            <a:ext cx="792424" cy="146495"/>
                          </a:xfrm>
                          <a:prstGeom prst="rect">
                            <a:avLst/>
                          </a:prstGeom>
                          <a:ln>
                            <a:noFill/>
                          </a:ln>
                        </wps:spPr>
                        <wps:txbx>
                          <w:txbxContent>
                            <w:p w:rsidR="000A40BF" w:rsidRDefault="005C36ED">
                              <w:r>
                                <w:rPr>
                                  <w:b/>
                                  <w:color w:val="446575"/>
                                  <w:w w:val="112"/>
                                  <w:sz w:val="14"/>
                                </w:rPr>
                                <w:t>Levels:</w:t>
                              </w:r>
                              <w:r>
                                <w:rPr>
                                  <w:b/>
                                  <w:color w:val="446575"/>
                                  <w:spacing w:val="-3"/>
                                  <w:w w:val="112"/>
                                  <w:sz w:val="14"/>
                                </w:rPr>
                                <w:t xml:space="preserve"> </w:t>
                              </w:r>
                              <w:r>
                                <w:rPr>
                                  <w:b/>
                                  <w:color w:val="446575"/>
                                  <w:w w:val="112"/>
                                  <w:sz w:val="14"/>
                                </w:rPr>
                                <w:t>societal</w:t>
                              </w:r>
                            </w:p>
                          </w:txbxContent>
                        </wps:txbx>
                        <wps:bodyPr horzOverflow="overflow" vert="horz" lIns="0" tIns="0" rIns="0" bIns="0" rtlCol="0">
                          <a:noAutofit/>
                        </wps:bodyPr>
                      </wps:wsp>
                      <wps:wsp>
                        <wps:cNvPr id="1683" name="Rectangle 1683"/>
                        <wps:cNvSpPr/>
                        <wps:spPr>
                          <a:xfrm>
                            <a:off x="3333596" y="872108"/>
                            <a:ext cx="782020" cy="146495"/>
                          </a:xfrm>
                          <a:prstGeom prst="rect">
                            <a:avLst/>
                          </a:prstGeom>
                          <a:ln>
                            <a:noFill/>
                          </a:ln>
                        </wps:spPr>
                        <wps:txbx>
                          <w:txbxContent>
                            <w:p w:rsidR="000A40BF" w:rsidRDefault="005C36ED">
                              <w:r>
                                <w:rPr>
                                  <w:b/>
                                  <w:color w:val="446575"/>
                                  <w:w w:val="110"/>
                                  <w:sz w:val="14"/>
                                </w:rPr>
                                <w:t>and</w:t>
                              </w:r>
                              <w:r>
                                <w:rPr>
                                  <w:b/>
                                  <w:color w:val="446575"/>
                                  <w:spacing w:val="-3"/>
                                  <w:w w:val="110"/>
                                  <w:sz w:val="14"/>
                                </w:rPr>
                                <w:t xml:space="preserve"> </w:t>
                              </w:r>
                              <w:r>
                                <w:rPr>
                                  <w:b/>
                                  <w:color w:val="446575"/>
                                  <w:w w:val="110"/>
                                  <w:sz w:val="14"/>
                                </w:rPr>
                                <w:t>ecosystem</w:t>
                              </w:r>
                            </w:p>
                          </w:txbxContent>
                        </wps:txbx>
                        <wps:bodyPr horzOverflow="overflow" vert="horz" lIns="0" tIns="0" rIns="0" bIns="0" rtlCol="0">
                          <a:noAutofit/>
                        </wps:bodyPr>
                      </wps:wsp>
                      <wps:wsp>
                        <wps:cNvPr id="1684" name="Rectangle 1684"/>
                        <wps:cNvSpPr/>
                        <wps:spPr>
                          <a:xfrm>
                            <a:off x="3433697" y="1090447"/>
                            <a:ext cx="335439" cy="108660"/>
                          </a:xfrm>
                          <a:prstGeom prst="rect">
                            <a:avLst/>
                          </a:prstGeom>
                          <a:ln>
                            <a:noFill/>
                          </a:ln>
                        </wps:spPr>
                        <wps:txbx>
                          <w:txbxContent>
                            <w:p w:rsidR="000A40BF" w:rsidRDefault="005C36ED">
                              <w:r>
                                <w:rPr>
                                  <w:b/>
                                  <w:color w:val="446575"/>
                                  <w:w w:val="109"/>
                                  <w:sz w:val="14"/>
                                </w:rPr>
                                <w:t>Global</w:t>
                              </w:r>
                            </w:p>
                          </w:txbxContent>
                        </wps:txbx>
                        <wps:bodyPr horzOverflow="overflow" vert="horz" lIns="0" tIns="0" rIns="0" bIns="0" rtlCol="0">
                          <a:noAutofit/>
                        </wps:bodyPr>
                      </wps:wsp>
                      <wps:wsp>
                        <wps:cNvPr id="1685" name="Rectangle 1685"/>
                        <wps:cNvSpPr/>
                        <wps:spPr>
                          <a:xfrm>
                            <a:off x="3395648" y="1348167"/>
                            <a:ext cx="436531" cy="108660"/>
                          </a:xfrm>
                          <a:prstGeom prst="rect">
                            <a:avLst/>
                          </a:prstGeom>
                          <a:ln>
                            <a:noFill/>
                          </a:ln>
                        </wps:spPr>
                        <wps:txbx>
                          <w:txbxContent>
                            <w:p w:rsidR="000A40BF" w:rsidRDefault="005C36ED">
                              <w:r>
                                <w:rPr>
                                  <w:b/>
                                  <w:color w:val="446575"/>
                                  <w:w w:val="108"/>
                                  <w:sz w:val="14"/>
                                </w:rPr>
                                <w:t>National</w:t>
                              </w:r>
                            </w:p>
                          </w:txbxContent>
                        </wps:txbx>
                        <wps:bodyPr horzOverflow="overflow" vert="horz" lIns="0" tIns="0" rIns="0" bIns="0" rtlCol="0">
                          <a:noAutofit/>
                        </wps:bodyPr>
                      </wps:wsp>
                      <wps:wsp>
                        <wps:cNvPr id="1686" name="Rectangle 1686"/>
                        <wps:cNvSpPr/>
                        <wps:spPr>
                          <a:xfrm>
                            <a:off x="3390225" y="1605888"/>
                            <a:ext cx="451074" cy="108660"/>
                          </a:xfrm>
                          <a:prstGeom prst="rect">
                            <a:avLst/>
                          </a:prstGeom>
                          <a:ln>
                            <a:noFill/>
                          </a:ln>
                        </wps:spPr>
                        <wps:txbx>
                          <w:txbxContent>
                            <w:p w:rsidR="000A40BF" w:rsidRDefault="005C36ED">
                              <w:r>
                                <w:rPr>
                                  <w:b/>
                                  <w:color w:val="446575"/>
                                  <w:w w:val="110"/>
                                  <w:sz w:val="14"/>
                                </w:rPr>
                                <w:t>Regional</w:t>
                              </w:r>
                            </w:p>
                          </w:txbxContent>
                        </wps:txbx>
                        <wps:bodyPr horzOverflow="overflow" vert="horz" lIns="0" tIns="0" rIns="0" bIns="0" rtlCol="0">
                          <a:noAutofit/>
                        </wps:bodyPr>
                      </wps:wsp>
                      <wps:wsp>
                        <wps:cNvPr id="1687" name="Rectangle 1687"/>
                        <wps:cNvSpPr/>
                        <wps:spPr>
                          <a:xfrm>
                            <a:off x="3470146" y="1863609"/>
                            <a:ext cx="238366" cy="108660"/>
                          </a:xfrm>
                          <a:prstGeom prst="rect">
                            <a:avLst/>
                          </a:prstGeom>
                          <a:ln>
                            <a:noFill/>
                          </a:ln>
                        </wps:spPr>
                        <wps:txbx>
                          <w:txbxContent>
                            <w:p w:rsidR="000A40BF" w:rsidRDefault="005C36ED">
                              <w:r>
                                <w:rPr>
                                  <w:b/>
                                  <w:color w:val="446575"/>
                                  <w:w w:val="107"/>
                                  <w:sz w:val="14"/>
                                </w:rPr>
                                <w:t>Area</w:t>
                              </w:r>
                            </w:p>
                          </w:txbxContent>
                        </wps:txbx>
                        <wps:bodyPr horzOverflow="overflow" vert="horz" lIns="0" tIns="0" rIns="0" bIns="0" rtlCol="0">
                          <a:noAutofit/>
                        </wps:bodyPr>
                      </wps:wsp>
                      <wps:wsp>
                        <wps:cNvPr id="1688" name="Rectangle 1688"/>
                        <wps:cNvSpPr/>
                        <wps:spPr>
                          <a:xfrm>
                            <a:off x="3350309" y="2121330"/>
                            <a:ext cx="557133" cy="108660"/>
                          </a:xfrm>
                          <a:prstGeom prst="rect">
                            <a:avLst/>
                          </a:prstGeom>
                          <a:ln>
                            <a:noFill/>
                          </a:ln>
                        </wps:spPr>
                        <wps:txbx>
                          <w:txbxContent>
                            <w:p w:rsidR="000A40BF" w:rsidRDefault="005C36ED">
                              <w:r>
                                <w:rPr>
                                  <w:b/>
                                  <w:color w:val="446575"/>
                                  <w:w w:val="109"/>
                                  <w:sz w:val="14"/>
                                </w:rPr>
                                <w:t>Household</w:t>
                              </w:r>
                            </w:p>
                          </w:txbxContent>
                        </wps:txbx>
                        <wps:bodyPr horzOverflow="overflow" vert="horz" lIns="0" tIns="0" rIns="0" bIns="0" rtlCol="0">
                          <a:noAutofit/>
                        </wps:bodyPr>
                      </wps:wsp>
                      <wps:wsp>
                        <wps:cNvPr id="1689" name="Rectangle 1689"/>
                        <wps:cNvSpPr/>
                        <wps:spPr>
                          <a:xfrm>
                            <a:off x="3366311" y="2379051"/>
                            <a:ext cx="514567" cy="108660"/>
                          </a:xfrm>
                          <a:prstGeom prst="rect">
                            <a:avLst/>
                          </a:prstGeom>
                          <a:ln>
                            <a:noFill/>
                          </a:ln>
                        </wps:spPr>
                        <wps:txbx>
                          <w:txbxContent>
                            <w:p w:rsidR="000A40BF" w:rsidRDefault="005C36ED">
                              <w:r>
                                <w:rPr>
                                  <w:b/>
                                  <w:color w:val="446575"/>
                                  <w:w w:val="111"/>
                                  <w:sz w:val="14"/>
                                </w:rPr>
                                <w:t>Individual</w:t>
                              </w:r>
                            </w:p>
                          </w:txbxContent>
                        </wps:txbx>
                        <wps:bodyPr horzOverflow="overflow" vert="horz" lIns="0" tIns="0" rIns="0" bIns="0" rtlCol="0">
                          <a:noAutofit/>
                        </wps:bodyPr>
                      </wps:wsp>
                      <wps:wsp>
                        <wps:cNvPr id="1690" name="Rectangle 1690"/>
                        <wps:cNvSpPr/>
                        <wps:spPr>
                          <a:xfrm>
                            <a:off x="1348103" y="1604021"/>
                            <a:ext cx="256220" cy="108660"/>
                          </a:xfrm>
                          <a:prstGeom prst="rect">
                            <a:avLst/>
                          </a:prstGeom>
                          <a:ln>
                            <a:noFill/>
                          </a:ln>
                        </wps:spPr>
                        <wps:txbx>
                          <w:txbxContent>
                            <w:p w:rsidR="000A40BF" w:rsidRDefault="005C36ED">
                              <w:r>
                                <w:rPr>
                                  <w:b/>
                                  <w:color w:val="AA5427"/>
                                  <w:spacing w:val="-1"/>
                                  <w:w w:val="108"/>
                                  <w:sz w:val="14"/>
                                </w:rPr>
                                <w:t>Class</w:t>
                              </w:r>
                            </w:p>
                          </w:txbxContent>
                        </wps:txbx>
                        <wps:bodyPr horzOverflow="overflow" vert="horz" lIns="0" tIns="0" rIns="0" bIns="0" rtlCol="0">
                          <a:noAutofit/>
                        </wps:bodyPr>
                      </wps:wsp>
                      <wps:wsp>
                        <wps:cNvPr id="1691" name="Rectangle 1691"/>
                        <wps:cNvSpPr/>
                        <wps:spPr>
                          <a:xfrm>
                            <a:off x="1283650" y="1710701"/>
                            <a:ext cx="427545" cy="108660"/>
                          </a:xfrm>
                          <a:prstGeom prst="rect">
                            <a:avLst/>
                          </a:prstGeom>
                          <a:ln>
                            <a:noFill/>
                          </a:ln>
                        </wps:spPr>
                        <wps:txbx>
                          <w:txbxContent>
                            <w:p w:rsidR="000A40BF" w:rsidRDefault="005C36ED">
                              <w:r>
                                <w:rPr>
                                  <w:b/>
                                  <w:color w:val="AA5427"/>
                                  <w:spacing w:val="-1"/>
                                  <w:w w:val="108"/>
                                  <w:sz w:val="14"/>
                                </w:rPr>
                                <w:t>injustice</w:t>
                              </w:r>
                            </w:p>
                          </w:txbxContent>
                        </wps:txbx>
                        <wps:bodyPr horzOverflow="overflow" vert="horz" lIns="0" tIns="0" rIns="0" bIns="0" rtlCol="0">
                          <a:noAutofit/>
                        </wps:bodyPr>
                      </wps:wsp>
                      <wps:wsp>
                        <wps:cNvPr id="1692" name="Rectangle 1692"/>
                        <wps:cNvSpPr/>
                        <wps:spPr>
                          <a:xfrm>
                            <a:off x="545425" y="184555"/>
                            <a:ext cx="666384" cy="108660"/>
                          </a:xfrm>
                          <a:prstGeom prst="rect">
                            <a:avLst/>
                          </a:prstGeom>
                          <a:ln>
                            <a:noFill/>
                          </a:ln>
                        </wps:spPr>
                        <wps:txbx>
                          <w:txbxContent>
                            <w:p w:rsidR="000A40BF" w:rsidRDefault="005C36ED">
                              <w:r>
                                <w:rPr>
                                  <w:b/>
                                  <w:color w:val="006FAB"/>
                                  <w:w w:val="108"/>
                                  <w:sz w:val="14"/>
                                </w:rPr>
                                <w:t>Embodiment</w:t>
                              </w:r>
                            </w:p>
                          </w:txbxContent>
                        </wps:txbx>
                        <wps:bodyPr horzOverflow="overflow" vert="horz" lIns="0" tIns="0" rIns="0" bIns="0" rtlCol="0">
                          <a:noAutofit/>
                        </wps:bodyPr>
                      </wps:wsp>
                      <wps:wsp>
                        <wps:cNvPr id="1693" name="Rectangle 1693"/>
                        <wps:cNvSpPr/>
                        <wps:spPr>
                          <a:xfrm>
                            <a:off x="545425" y="336929"/>
                            <a:ext cx="1312194" cy="108660"/>
                          </a:xfrm>
                          <a:prstGeom prst="rect">
                            <a:avLst/>
                          </a:prstGeom>
                          <a:ln>
                            <a:noFill/>
                          </a:ln>
                        </wps:spPr>
                        <wps:txbx>
                          <w:txbxContent>
                            <w:p w:rsidR="000A40BF" w:rsidRDefault="005C36ED">
                              <w:r>
                                <w:rPr>
                                  <w:b/>
                                  <w:color w:val="006FAB"/>
                                  <w:w w:val="108"/>
                                  <w:sz w:val="14"/>
                                </w:rPr>
                                <w:t>Pathways</w:t>
                              </w:r>
                              <w:r>
                                <w:rPr>
                                  <w:b/>
                                  <w:color w:val="006FAB"/>
                                  <w:spacing w:val="-3"/>
                                  <w:w w:val="108"/>
                                  <w:sz w:val="14"/>
                                </w:rPr>
                                <w:t xml:space="preserve"> </w:t>
                              </w:r>
                              <w:r>
                                <w:rPr>
                                  <w:b/>
                                  <w:color w:val="006FAB"/>
                                  <w:w w:val="108"/>
                                  <w:sz w:val="14"/>
                                </w:rPr>
                                <w:t>of</w:t>
                              </w:r>
                              <w:r>
                                <w:rPr>
                                  <w:b/>
                                  <w:color w:val="006FAB"/>
                                  <w:spacing w:val="-3"/>
                                  <w:w w:val="108"/>
                                  <w:sz w:val="14"/>
                                </w:rPr>
                                <w:t xml:space="preserve"> </w:t>
                              </w:r>
                              <w:r>
                                <w:rPr>
                                  <w:b/>
                                  <w:color w:val="006FAB"/>
                                  <w:w w:val="108"/>
                                  <w:sz w:val="14"/>
                                </w:rPr>
                                <w:t>embodiment</w:t>
                              </w:r>
                            </w:p>
                          </w:txbxContent>
                        </wps:txbx>
                        <wps:bodyPr horzOverflow="overflow" vert="horz" lIns="0" tIns="0" rIns="0" bIns="0" rtlCol="0">
                          <a:noAutofit/>
                        </wps:bodyPr>
                      </wps:wsp>
                      <wps:wsp>
                        <wps:cNvPr id="1694" name="Rectangle 1694"/>
                        <wps:cNvSpPr/>
                        <wps:spPr>
                          <a:xfrm>
                            <a:off x="545425" y="489303"/>
                            <a:ext cx="1729571" cy="108660"/>
                          </a:xfrm>
                          <a:prstGeom prst="rect">
                            <a:avLst/>
                          </a:prstGeom>
                          <a:ln>
                            <a:noFill/>
                          </a:ln>
                        </wps:spPr>
                        <wps:txbx>
                          <w:txbxContent>
                            <w:p w:rsidR="000A40BF" w:rsidRDefault="005C36ED">
                              <w:r>
                                <w:rPr>
                                  <w:b/>
                                  <w:color w:val="006FAB"/>
                                  <w:w w:val="108"/>
                                  <w:sz w:val="14"/>
                                </w:rPr>
                                <w:t>Cumulative</w:t>
                              </w:r>
                              <w:r>
                                <w:rPr>
                                  <w:b/>
                                  <w:color w:val="006FAB"/>
                                  <w:spacing w:val="-3"/>
                                  <w:w w:val="108"/>
                                  <w:sz w:val="14"/>
                                </w:rPr>
                                <w:t xml:space="preserve"> </w:t>
                              </w:r>
                              <w:r>
                                <w:rPr>
                                  <w:b/>
                                  <w:color w:val="006FAB"/>
                                  <w:w w:val="108"/>
                                  <w:sz w:val="14"/>
                                </w:rPr>
                                <w:t>interplay</w:t>
                              </w:r>
                              <w:r>
                                <w:rPr>
                                  <w:b/>
                                  <w:color w:val="006FAB"/>
                                  <w:spacing w:val="-3"/>
                                  <w:w w:val="108"/>
                                  <w:sz w:val="14"/>
                                </w:rPr>
                                <w:t xml:space="preserve"> </w:t>
                              </w:r>
                              <w:r>
                                <w:rPr>
                                  <w:b/>
                                  <w:color w:val="006FAB"/>
                                  <w:w w:val="108"/>
                                  <w:sz w:val="14"/>
                                </w:rPr>
                                <w:t>of</w:t>
                              </w:r>
                              <w:r>
                                <w:rPr>
                                  <w:b/>
                                  <w:color w:val="006FAB"/>
                                  <w:spacing w:val="-3"/>
                                  <w:w w:val="108"/>
                                  <w:sz w:val="14"/>
                                </w:rPr>
                                <w:t xml:space="preserve"> </w:t>
                              </w:r>
                              <w:r>
                                <w:rPr>
                                  <w:b/>
                                  <w:color w:val="006FAB"/>
                                  <w:w w:val="108"/>
                                  <w:sz w:val="14"/>
                                </w:rPr>
                                <w:t>exposure,</w:t>
                              </w:r>
                            </w:p>
                          </w:txbxContent>
                        </wps:txbx>
                        <wps:bodyPr horzOverflow="overflow" vert="horz" lIns="0" tIns="0" rIns="0" bIns="0" rtlCol="0">
                          <a:noAutofit/>
                        </wps:bodyPr>
                      </wps:wsp>
                      <wps:wsp>
                        <wps:cNvPr id="1695" name="Rectangle 1695"/>
                        <wps:cNvSpPr/>
                        <wps:spPr>
                          <a:xfrm>
                            <a:off x="545425" y="590916"/>
                            <a:ext cx="1470159" cy="108660"/>
                          </a:xfrm>
                          <a:prstGeom prst="rect">
                            <a:avLst/>
                          </a:prstGeom>
                          <a:ln>
                            <a:noFill/>
                          </a:ln>
                        </wps:spPr>
                        <wps:txbx>
                          <w:txbxContent>
                            <w:p w:rsidR="000A40BF" w:rsidRDefault="005C36ED">
                              <w:r>
                                <w:rPr>
                                  <w:b/>
                                  <w:color w:val="006FAB"/>
                                  <w:w w:val="108"/>
                                  <w:sz w:val="14"/>
                                </w:rPr>
                                <w:t>susceptibility,</w:t>
                              </w:r>
                              <w:r>
                                <w:rPr>
                                  <w:b/>
                                  <w:color w:val="006FAB"/>
                                  <w:spacing w:val="-3"/>
                                  <w:w w:val="108"/>
                                  <w:sz w:val="14"/>
                                </w:rPr>
                                <w:t xml:space="preserve"> </w:t>
                              </w:r>
                              <w:r>
                                <w:rPr>
                                  <w:b/>
                                  <w:color w:val="006FAB"/>
                                  <w:w w:val="108"/>
                                  <w:sz w:val="14"/>
                                </w:rPr>
                                <w:t>and</w:t>
                              </w:r>
                              <w:r>
                                <w:rPr>
                                  <w:b/>
                                  <w:color w:val="006FAB"/>
                                  <w:spacing w:val="-3"/>
                                  <w:w w:val="108"/>
                                  <w:sz w:val="14"/>
                                </w:rPr>
                                <w:t xml:space="preserve"> </w:t>
                              </w:r>
                              <w:r>
                                <w:rPr>
                                  <w:b/>
                                  <w:color w:val="006FAB"/>
                                  <w:w w:val="108"/>
                                  <w:sz w:val="14"/>
                                </w:rPr>
                                <w:t>resistance</w:t>
                              </w:r>
                            </w:p>
                          </w:txbxContent>
                        </wps:txbx>
                        <wps:bodyPr horzOverflow="overflow" vert="horz" lIns="0" tIns="0" rIns="0" bIns="0" rtlCol="0">
                          <a:noAutofit/>
                        </wps:bodyPr>
                      </wps:wsp>
                      <wps:wsp>
                        <wps:cNvPr id="1696" name="Rectangle 1696"/>
                        <wps:cNvSpPr/>
                        <wps:spPr>
                          <a:xfrm>
                            <a:off x="545425" y="743290"/>
                            <a:ext cx="1359253" cy="108660"/>
                          </a:xfrm>
                          <a:prstGeom prst="rect">
                            <a:avLst/>
                          </a:prstGeom>
                          <a:ln>
                            <a:noFill/>
                          </a:ln>
                        </wps:spPr>
                        <wps:txbx>
                          <w:txbxContent>
                            <w:p w:rsidR="000A40BF" w:rsidRDefault="005C36ED">
                              <w:r>
                                <w:rPr>
                                  <w:b/>
                                  <w:color w:val="006FAB"/>
                                  <w:w w:val="110"/>
                                  <w:sz w:val="14"/>
                                </w:rPr>
                                <w:t>Accountability</w:t>
                              </w:r>
                              <w:r>
                                <w:rPr>
                                  <w:b/>
                                  <w:color w:val="006FAB"/>
                                  <w:spacing w:val="-3"/>
                                  <w:w w:val="110"/>
                                  <w:sz w:val="14"/>
                                </w:rPr>
                                <w:t xml:space="preserve"> </w:t>
                              </w:r>
                              <w:r>
                                <w:rPr>
                                  <w:b/>
                                  <w:color w:val="006FAB"/>
                                  <w:w w:val="110"/>
                                  <w:sz w:val="14"/>
                                </w:rPr>
                                <w:t>and</w:t>
                              </w:r>
                              <w:r>
                                <w:rPr>
                                  <w:b/>
                                  <w:color w:val="006FAB"/>
                                  <w:spacing w:val="-3"/>
                                  <w:w w:val="110"/>
                                  <w:sz w:val="14"/>
                                </w:rPr>
                                <w:t xml:space="preserve"> </w:t>
                              </w:r>
                              <w:r>
                                <w:rPr>
                                  <w:b/>
                                  <w:color w:val="006FAB"/>
                                  <w:w w:val="110"/>
                                  <w:sz w:val="14"/>
                                </w:rPr>
                                <w:t>agency</w:t>
                              </w:r>
                            </w:p>
                          </w:txbxContent>
                        </wps:txbx>
                        <wps:bodyPr horzOverflow="overflow" vert="horz" lIns="0" tIns="0" rIns="0" bIns="0" rtlCol="0">
                          <a:noAutofit/>
                        </wps:bodyPr>
                      </wps:wsp>
                      <wps:wsp>
                        <wps:cNvPr id="1697" name="Rectangle 1697"/>
                        <wps:cNvSpPr/>
                        <wps:spPr>
                          <a:xfrm>
                            <a:off x="2443696" y="458465"/>
                            <a:ext cx="1418304" cy="167423"/>
                          </a:xfrm>
                          <a:prstGeom prst="rect">
                            <a:avLst/>
                          </a:prstGeom>
                          <a:ln>
                            <a:noFill/>
                          </a:ln>
                        </wps:spPr>
                        <wps:txbx>
                          <w:txbxContent>
                            <w:p w:rsidR="000A40BF" w:rsidRDefault="005C36ED">
                              <w:r>
                                <w:rPr>
                                  <w:b/>
                                  <w:color w:val="006FAB"/>
                                  <w:spacing w:val="12"/>
                                  <w:w w:val="112"/>
                                  <w:sz w:val="16"/>
                                </w:rPr>
                                <w:t>ECOSOCIAL</w:t>
                              </w:r>
                              <w:r>
                                <w:rPr>
                                  <w:b/>
                                  <w:color w:val="006FAB"/>
                                  <w:spacing w:val="8"/>
                                  <w:w w:val="112"/>
                                  <w:sz w:val="16"/>
                                </w:rPr>
                                <w:t xml:space="preserve"> </w:t>
                              </w:r>
                              <w:r>
                                <w:rPr>
                                  <w:b/>
                                  <w:color w:val="006FAB"/>
                                  <w:spacing w:val="12"/>
                                  <w:w w:val="112"/>
                                  <w:sz w:val="16"/>
                                </w:rPr>
                                <w:t>THEORY:</w:t>
                              </w:r>
                            </w:p>
                          </w:txbxContent>
                        </wps:txbx>
                        <wps:bodyPr horzOverflow="overflow" vert="horz" lIns="0" tIns="0" rIns="0" bIns="0" rtlCol="0">
                          <a:noAutofit/>
                        </wps:bodyPr>
                      </wps:wsp>
                      <wps:wsp>
                        <wps:cNvPr id="1698" name="Rectangle 1698"/>
                        <wps:cNvSpPr/>
                        <wps:spPr>
                          <a:xfrm>
                            <a:off x="2443696" y="580385"/>
                            <a:ext cx="2277988" cy="167423"/>
                          </a:xfrm>
                          <a:prstGeom prst="rect">
                            <a:avLst/>
                          </a:prstGeom>
                          <a:ln>
                            <a:noFill/>
                          </a:ln>
                        </wps:spPr>
                        <wps:txbx>
                          <w:txbxContent>
                            <w:p w:rsidR="000A40BF" w:rsidRDefault="005C36ED">
                              <w:r>
                                <w:rPr>
                                  <w:b/>
                                  <w:color w:val="006FAB"/>
                                  <w:spacing w:val="12"/>
                                  <w:w w:val="112"/>
                                  <w:sz w:val="16"/>
                                </w:rPr>
                                <w:t>LEVELS,</w:t>
                              </w:r>
                              <w:r>
                                <w:rPr>
                                  <w:b/>
                                  <w:color w:val="006FAB"/>
                                  <w:spacing w:val="8"/>
                                  <w:w w:val="112"/>
                                  <w:sz w:val="16"/>
                                </w:rPr>
                                <w:t xml:space="preserve"> </w:t>
                              </w:r>
                              <w:r>
                                <w:rPr>
                                  <w:b/>
                                  <w:color w:val="006FAB"/>
                                  <w:spacing w:val="12"/>
                                  <w:w w:val="112"/>
                                  <w:sz w:val="16"/>
                                </w:rPr>
                                <w:t>PATHWAYS,</w:t>
                              </w:r>
                              <w:r>
                                <w:rPr>
                                  <w:b/>
                                  <w:color w:val="006FAB"/>
                                  <w:spacing w:val="8"/>
                                  <w:w w:val="112"/>
                                  <w:sz w:val="16"/>
                                </w:rPr>
                                <w:t xml:space="preserve"> </w:t>
                              </w:r>
                              <w:r>
                                <w:rPr>
                                  <w:b/>
                                  <w:color w:val="006FAB"/>
                                  <w:spacing w:val="12"/>
                                  <w:w w:val="112"/>
                                  <w:sz w:val="16"/>
                                </w:rPr>
                                <w:t>AND</w:t>
                              </w:r>
                              <w:r>
                                <w:rPr>
                                  <w:b/>
                                  <w:color w:val="006FAB"/>
                                  <w:spacing w:val="8"/>
                                  <w:w w:val="112"/>
                                  <w:sz w:val="16"/>
                                </w:rPr>
                                <w:t xml:space="preserve"> </w:t>
                              </w:r>
                              <w:r>
                                <w:rPr>
                                  <w:b/>
                                  <w:color w:val="006FAB"/>
                                  <w:spacing w:val="12"/>
                                  <w:w w:val="112"/>
                                  <w:sz w:val="16"/>
                                </w:rPr>
                                <w:t>POWER</w:t>
                              </w:r>
                            </w:p>
                          </w:txbxContent>
                        </wps:txbx>
                        <wps:bodyPr horzOverflow="overflow" vert="horz" lIns="0" tIns="0" rIns="0" bIns="0" rtlCol="0">
                          <a:noAutofit/>
                        </wps:bodyPr>
                      </wps:wsp>
                      <wps:wsp>
                        <wps:cNvPr id="1699" name="Rectangle 1699"/>
                        <wps:cNvSpPr/>
                        <wps:spPr>
                          <a:xfrm>
                            <a:off x="3914483" y="1143252"/>
                            <a:ext cx="544718" cy="146495"/>
                          </a:xfrm>
                          <a:prstGeom prst="rect">
                            <a:avLst/>
                          </a:prstGeom>
                          <a:ln>
                            <a:noFill/>
                          </a:ln>
                        </wps:spPr>
                        <wps:txbx>
                          <w:txbxContent>
                            <w:p w:rsidR="000A40BF" w:rsidRDefault="005C36ED">
                              <w:r>
                                <w:rPr>
                                  <w:b/>
                                  <w:color w:val="006FAB"/>
                                  <w:w w:val="109"/>
                                  <w:sz w:val="14"/>
                                </w:rPr>
                                <w:t>Processes:</w:t>
                              </w:r>
                            </w:p>
                          </w:txbxContent>
                        </wps:txbx>
                        <wps:bodyPr horzOverflow="overflow" vert="horz" lIns="0" tIns="0" rIns="0" bIns="0" rtlCol="0">
                          <a:noAutofit/>
                        </wps:bodyPr>
                      </wps:wsp>
                      <wps:wsp>
                        <wps:cNvPr id="1700" name="Rectangle 1700"/>
                        <wps:cNvSpPr/>
                        <wps:spPr>
                          <a:xfrm>
                            <a:off x="3914483" y="1274735"/>
                            <a:ext cx="570021" cy="108660"/>
                          </a:xfrm>
                          <a:prstGeom prst="rect">
                            <a:avLst/>
                          </a:prstGeom>
                          <a:ln>
                            <a:noFill/>
                          </a:ln>
                        </wps:spPr>
                        <wps:txbx>
                          <w:txbxContent>
                            <w:p w:rsidR="000A40BF" w:rsidRDefault="005C36ED">
                              <w:r>
                                <w:rPr>
                                  <w:b/>
                                  <w:color w:val="006FAB"/>
                                  <w:w w:val="108"/>
                                  <w:sz w:val="14"/>
                                </w:rPr>
                                <w:t>Production</w:t>
                              </w:r>
                            </w:p>
                          </w:txbxContent>
                        </wps:txbx>
                        <wps:bodyPr horzOverflow="overflow" vert="horz" lIns="0" tIns="0" rIns="0" bIns="0" rtlCol="0">
                          <a:noAutofit/>
                        </wps:bodyPr>
                      </wps:wsp>
                      <wps:wsp>
                        <wps:cNvPr id="1701" name="Rectangle 1701"/>
                        <wps:cNvSpPr/>
                        <wps:spPr>
                          <a:xfrm>
                            <a:off x="3914483" y="1381416"/>
                            <a:ext cx="496477" cy="108660"/>
                          </a:xfrm>
                          <a:prstGeom prst="rect">
                            <a:avLst/>
                          </a:prstGeom>
                          <a:ln>
                            <a:noFill/>
                          </a:ln>
                        </wps:spPr>
                        <wps:txbx>
                          <w:txbxContent>
                            <w:p w:rsidR="000A40BF" w:rsidRDefault="005C36ED">
                              <w:r>
                                <w:rPr>
                                  <w:b/>
                                  <w:color w:val="006FAB"/>
                                  <w:w w:val="110"/>
                                  <w:sz w:val="14"/>
                                </w:rPr>
                                <w:t>Exchange</w:t>
                              </w:r>
                            </w:p>
                          </w:txbxContent>
                        </wps:txbx>
                        <wps:bodyPr horzOverflow="overflow" vert="horz" lIns="0" tIns="0" rIns="0" bIns="0" rtlCol="0">
                          <a:noAutofit/>
                        </wps:bodyPr>
                      </wps:wsp>
                      <wps:wsp>
                        <wps:cNvPr id="1702" name="Rectangle 1702"/>
                        <wps:cNvSpPr/>
                        <wps:spPr>
                          <a:xfrm>
                            <a:off x="3914483" y="1488096"/>
                            <a:ext cx="695943" cy="108660"/>
                          </a:xfrm>
                          <a:prstGeom prst="rect">
                            <a:avLst/>
                          </a:prstGeom>
                          <a:ln>
                            <a:noFill/>
                          </a:ln>
                        </wps:spPr>
                        <wps:txbx>
                          <w:txbxContent>
                            <w:p w:rsidR="000A40BF" w:rsidRDefault="005C36ED">
                              <w:r>
                                <w:rPr>
                                  <w:b/>
                                  <w:color w:val="006FAB"/>
                                  <w:w w:val="109"/>
                                  <w:sz w:val="14"/>
                                </w:rPr>
                                <w:t>Consumption</w:t>
                              </w:r>
                            </w:p>
                          </w:txbxContent>
                        </wps:txbx>
                        <wps:bodyPr horzOverflow="overflow" vert="horz" lIns="0" tIns="0" rIns="0" bIns="0" rtlCol="0">
                          <a:noAutofit/>
                        </wps:bodyPr>
                      </wps:wsp>
                      <wps:wsp>
                        <wps:cNvPr id="1703" name="Rectangle 1703"/>
                        <wps:cNvSpPr/>
                        <wps:spPr>
                          <a:xfrm>
                            <a:off x="3914483" y="1594776"/>
                            <a:ext cx="701382" cy="108660"/>
                          </a:xfrm>
                          <a:prstGeom prst="rect">
                            <a:avLst/>
                          </a:prstGeom>
                          <a:ln>
                            <a:noFill/>
                          </a:ln>
                        </wps:spPr>
                        <wps:txbx>
                          <w:txbxContent>
                            <w:p w:rsidR="000A40BF" w:rsidRDefault="005C36ED">
                              <w:r>
                                <w:rPr>
                                  <w:b/>
                                  <w:color w:val="006FAB"/>
                                  <w:w w:val="108"/>
                                  <w:sz w:val="14"/>
                                </w:rPr>
                                <w:t>Reproduction</w:t>
                              </w:r>
                            </w:p>
                          </w:txbxContent>
                        </wps:txbx>
                        <wps:bodyPr horzOverflow="overflow" vert="horz" lIns="0" tIns="0" rIns="0" bIns="0" rtlCol="0">
                          <a:noAutofit/>
                        </wps:bodyPr>
                      </wps:wsp>
                      <wps:wsp>
                        <wps:cNvPr id="1704" name="Shape 1704"/>
                        <wps:cNvSpPr/>
                        <wps:spPr>
                          <a:xfrm>
                            <a:off x="1925384" y="1377810"/>
                            <a:ext cx="25171" cy="24168"/>
                          </a:xfrm>
                          <a:custGeom>
                            <a:avLst/>
                            <a:gdLst/>
                            <a:ahLst/>
                            <a:cxnLst/>
                            <a:rect l="0" t="0" r="0" b="0"/>
                            <a:pathLst>
                              <a:path w="25171" h="24168">
                                <a:moveTo>
                                  <a:pt x="6439" y="0"/>
                                </a:moveTo>
                                <a:lnTo>
                                  <a:pt x="25171" y="17145"/>
                                </a:lnTo>
                                <a:lnTo>
                                  <a:pt x="18745" y="24168"/>
                                </a:lnTo>
                                <a:lnTo>
                                  <a:pt x="0" y="7023"/>
                                </a:lnTo>
                                <a:lnTo>
                                  <a:pt x="6439" y="0"/>
                                </a:lnTo>
                                <a:close/>
                              </a:path>
                            </a:pathLst>
                          </a:custGeom>
                          <a:ln w="0" cap="flat">
                            <a:miter lim="127000"/>
                          </a:ln>
                        </wps:spPr>
                        <wps:style>
                          <a:lnRef idx="0">
                            <a:srgbClr val="000000">
                              <a:alpha val="0"/>
                            </a:srgbClr>
                          </a:lnRef>
                          <a:fillRef idx="1">
                            <a:srgbClr val="006FAB"/>
                          </a:fillRef>
                          <a:effectRef idx="0">
                            <a:scrgbClr r="0" g="0" b="0"/>
                          </a:effectRef>
                          <a:fontRef idx="none"/>
                        </wps:style>
                        <wps:bodyPr/>
                      </wps:wsp>
                      <wps:wsp>
                        <wps:cNvPr id="1705" name="Shape 1705"/>
                        <wps:cNvSpPr/>
                        <wps:spPr>
                          <a:xfrm>
                            <a:off x="1887906" y="1343520"/>
                            <a:ext cx="25172" cy="24168"/>
                          </a:xfrm>
                          <a:custGeom>
                            <a:avLst/>
                            <a:gdLst/>
                            <a:ahLst/>
                            <a:cxnLst/>
                            <a:rect l="0" t="0" r="0" b="0"/>
                            <a:pathLst>
                              <a:path w="25172" h="24168">
                                <a:moveTo>
                                  <a:pt x="6426" y="0"/>
                                </a:moveTo>
                                <a:lnTo>
                                  <a:pt x="25172" y="17145"/>
                                </a:lnTo>
                                <a:lnTo>
                                  <a:pt x="18745" y="24168"/>
                                </a:lnTo>
                                <a:lnTo>
                                  <a:pt x="0" y="7023"/>
                                </a:lnTo>
                                <a:lnTo>
                                  <a:pt x="6426" y="0"/>
                                </a:lnTo>
                                <a:close/>
                              </a:path>
                            </a:pathLst>
                          </a:custGeom>
                          <a:ln w="0" cap="flat">
                            <a:miter lim="127000"/>
                          </a:ln>
                        </wps:spPr>
                        <wps:style>
                          <a:lnRef idx="0">
                            <a:srgbClr val="000000">
                              <a:alpha val="0"/>
                            </a:srgbClr>
                          </a:lnRef>
                          <a:fillRef idx="1">
                            <a:srgbClr val="006FAB"/>
                          </a:fillRef>
                          <a:effectRef idx="0">
                            <a:scrgbClr r="0" g="0" b="0"/>
                          </a:effectRef>
                          <a:fontRef idx="none"/>
                        </wps:style>
                        <wps:bodyPr/>
                      </wps:wsp>
                      <wps:wsp>
                        <wps:cNvPr id="1706" name="Shape 1706"/>
                        <wps:cNvSpPr/>
                        <wps:spPr>
                          <a:xfrm>
                            <a:off x="1850428" y="1309217"/>
                            <a:ext cx="25171" cy="24181"/>
                          </a:xfrm>
                          <a:custGeom>
                            <a:avLst/>
                            <a:gdLst/>
                            <a:ahLst/>
                            <a:cxnLst/>
                            <a:rect l="0" t="0" r="0" b="0"/>
                            <a:pathLst>
                              <a:path w="25171" h="24181">
                                <a:moveTo>
                                  <a:pt x="6426" y="0"/>
                                </a:moveTo>
                                <a:lnTo>
                                  <a:pt x="25171" y="17145"/>
                                </a:lnTo>
                                <a:lnTo>
                                  <a:pt x="18745" y="24181"/>
                                </a:lnTo>
                                <a:lnTo>
                                  <a:pt x="0" y="7036"/>
                                </a:lnTo>
                                <a:lnTo>
                                  <a:pt x="6426" y="0"/>
                                </a:lnTo>
                                <a:close/>
                              </a:path>
                            </a:pathLst>
                          </a:custGeom>
                          <a:ln w="0" cap="flat">
                            <a:miter lim="127000"/>
                          </a:ln>
                        </wps:spPr>
                        <wps:style>
                          <a:lnRef idx="0">
                            <a:srgbClr val="000000">
                              <a:alpha val="0"/>
                            </a:srgbClr>
                          </a:lnRef>
                          <a:fillRef idx="1">
                            <a:srgbClr val="006FAB"/>
                          </a:fillRef>
                          <a:effectRef idx="0">
                            <a:scrgbClr r="0" g="0" b="0"/>
                          </a:effectRef>
                          <a:fontRef idx="none"/>
                        </wps:style>
                        <wps:bodyPr/>
                      </wps:wsp>
                      <wps:wsp>
                        <wps:cNvPr id="1707" name="Shape 1707"/>
                        <wps:cNvSpPr/>
                        <wps:spPr>
                          <a:xfrm>
                            <a:off x="1812950" y="1274927"/>
                            <a:ext cx="25171" cy="24181"/>
                          </a:xfrm>
                          <a:custGeom>
                            <a:avLst/>
                            <a:gdLst/>
                            <a:ahLst/>
                            <a:cxnLst/>
                            <a:rect l="0" t="0" r="0" b="0"/>
                            <a:pathLst>
                              <a:path w="25171" h="24181">
                                <a:moveTo>
                                  <a:pt x="6426" y="0"/>
                                </a:moveTo>
                                <a:lnTo>
                                  <a:pt x="25171" y="17145"/>
                                </a:lnTo>
                                <a:lnTo>
                                  <a:pt x="18732" y="24181"/>
                                </a:lnTo>
                                <a:lnTo>
                                  <a:pt x="0" y="7036"/>
                                </a:lnTo>
                                <a:lnTo>
                                  <a:pt x="6426" y="0"/>
                                </a:lnTo>
                                <a:close/>
                              </a:path>
                            </a:pathLst>
                          </a:custGeom>
                          <a:ln w="0" cap="flat">
                            <a:miter lim="127000"/>
                          </a:ln>
                        </wps:spPr>
                        <wps:style>
                          <a:lnRef idx="0">
                            <a:srgbClr val="000000">
                              <a:alpha val="0"/>
                            </a:srgbClr>
                          </a:lnRef>
                          <a:fillRef idx="1">
                            <a:srgbClr val="006FAB"/>
                          </a:fillRef>
                          <a:effectRef idx="0">
                            <a:scrgbClr r="0" g="0" b="0"/>
                          </a:effectRef>
                          <a:fontRef idx="none"/>
                        </wps:style>
                        <wps:bodyPr/>
                      </wps:wsp>
                      <wps:wsp>
                        <wps:cNvPr id="1708" name="Shape 1708"/>
                        <wps:cNvSpPr/>
                        <wps:spPr>
                          <a:xfrm>
                            <a:off x="1775473" y="1240650"/>
                            <a:ext cx="25159" cy="24168"/>
                          </a:xfrm>
                          <a:custGeom>
                            <a:avLst/>
                            <a:gdLst/>
                            <a:ahLst/>
                            <a:cxnLst/>
                            <a:rect l="0" t="0" r="0" b="0"/>
                            <a:pathLst>
                              <a:path w="25159" h="24168">
                                <a:moveTo>
                                  <a:pt x="6426" y="0"/>
                                </a:moveTo>
                                <a:lnTo>
                                  <a:pt x="25159" y="17145"/>
                                </a:lnTo>
                                <a:lnTo>
                                  <a:pt x="18733" y="24168"/>
                                </a:lnTo>
                                <a:lnTo>
                                  <a:pt x="0" y="7023"/>
                                </a:lnTo>
                                <a:lnTo>
                                  <a:pt x="6426" y="0"/>
                                </a:lnTo>
                                <a:close/>
                              </a:path>
                            </a:pathLst>
                          </a:custGeom>
                          <a:ln w="0" cap="flat">
                            <a:miter lim="127000"/>
                          </a:ln>
                        </wps:spPr>
                        <wps:style>
                          <a:lnRef idx="0">
                            <a:srgbClr val="000000">
                              <a:alpha val="0"/>
                            </a:srgbClr>
                          </a:lnRef>
                          <a:fillRef idx="1">
                            <a:srgbClr val="006FAB"/>
                          </a:fillRef>
                          <a:effectRef idx="0">
                            <a:scrgbClr r="0" g="0" b="0"/>
                          </a:effectRef>
                          <a:fontRef idx="none"/>
                        </wps:style>
                        <wps:bodyPr/>
                      </wps:wsp>
                      <wps:wsp>
                        <wps:cNvPr id="1709" name="Shape 1709"/>
                        <wps:cNvSpPr/>
                        <wps:spPr>
                          <a:xfrm>
                            <a:off x="1737982" y="1206360"/>
                            <a:ext cx="25171" cy="24168"/>
                          </a:xfrm>
                          <a:custGeom>
                            <a:avLst/>
                            <a:gdLst/>
                            <a:ahLst/>
                            <a:cxnLst/>
                            <a:rect l="0" t="0" r="0" b="0"/>
                            <a:pathLst>
                              <a:path w="25171" h="24168">
                                <a:moveTo>
                                  <a:pt x="6439" y="0"/>
                                </a:moveTo>
                                <a:lnTo>
                                  <a:pt x="25171" y="17145"/>
                                </a:lnTo>
                                <a:lnTo>
                                  <a:pt x="18745" y="24168"/>
                                </a:lnTo>
                                <a:lnTo>
                                  <a:pt x="0" y="7023"/>
                                </a:lnTo>
                                <a:lnTo>
                                  <a:pt x="6439" y="0"/>
                                </a:lnTo>
                                <a:close/>
                              </a:path>
                            </a:pathLst>
                          </a:custGeom>
                          <a:ln w="0" cap="flat">
                            <a:miter lim="127000"/>
                          </a:ln>
                        </wps:spPr>
                        <wps:style>
                          <a:lnRef idx="0">
                            <a:srgbClr val="000000">
                              <a:alpha val="0"/>
                            </a:srgbClr>
                          </a:lnRef>
                          <a:fillRef idx="1">
                            <a:srgbClr val="006FAB"/>
                          </a:fillRef>
                          <a:effectRef idx="0">
                            <a:scrgbClr r="0" g="0" b="0"/>
                          </a:effectRef>
                          <a:fontRef idx="none"/>
                        </wps:style>
                        <wps:bodyPr/>
                      </wps:wsp>
                      <wps:wsp>
                        <wps:cNvPr id="1710" name="Shape 1710"/>
                        <wps:cNvSpPr/>
                        <wps:spPr>
                          <a:xfrm>
                            <a:off x="1700505" y="1172057"/>
                            <a:ext cx="25171" cy="24181"/>
                          </a:xfrm>
                          <a:custGeom>
                            <a:avLst/>
                            <a:gdLst/>
                            <a:ahLst/>
                            <a:cxnLst/>
                            <a:rect l="0" t="0" r="0" b="0"/>
                            <a:pathLst>
                              <a:path w="25171" h="24181">
                                <a:moveTo>
                                  <a:pt x="6439" y="0"/>
                                </a:moveTo>
                                <a:lnTo>
                                  <a:pt x="25171" y="17145"/>
                                </a:lnTo>
                                <a:lnTo>
                                  <a:pt x="18745" y="24181"/>
                                </a:lnTo>
                                <a:lnTo>
                                  <a:pt x="0" y="7036"/>
                                </a:lnTo>
                                <a:lnTo>
                                  <a:pt x="6439" y="0"/>
                                </a:lnTo>
                                <a:close/>
                              </a:path>
                            </a:pathLst>
                          </a:custGeom>
                          <a:ln w="0" cap="flat">
                            <a:miter lim="127000"/>
                          </a:ln>
                        </wps:spPr>
                        <wps:style>
                          <a:lnRef idx="0">
                            <a:srgbClr val="000000">
                              <a:alpha val="0"/>
                            </a:srgbClr>
                          </a:lnRef>
                          <a:fillRef idx="1">
                            <a:srgbClr val="006FAB"/>
                          </a:fillRef>
                          <a:effectRef idx="0">
                            <a:scrgbClr r="0" g="0" b="0"/>
                          </a:effectRef>
                          <a:fontRef idx="none"/>
                        </wps:style>
                        <wps:bodyPr/>
                      </wps:wsp>
                      <wps:wsp>
                        <wps:cNvPr id="1711" name="Shape 1711"/>
                        <wps:cNvSpPr/>
                        <wps:spPr>
                          <a:xfrm>
                            <a:off x="1663027" y="1137767"/>
                            <a:ext cx="25171" cy="24181"/>
                          </a:xfrm>
                          <a:custGeom>
                            <a:avLst/>
                            <a:gdLst/>
                            <a:ahLst/>
                            <a:cxnLst/>
                            <a:rect l="0" t="0" r="0" b="0"/>
                            <a:pathLst>
                              <a:path w="25171" h="24181">
                                <a:moveTo>
                                  <a:pt x="6426" y="0"/>
                                </a:moveTo>
                                <a:lnTo>
                                  <a:pt x="25171" y="17145"/>
                                </a:lnTo>
                                <a:lnTo>
                                  <a:pt x="18745" y="24181"/>
                                </a:lnTo>
                                <a:lnTo>
                                  <a:pt x="0" y="7036"/>
                                </a:lnTo>
                                <a:lnTo>
                                  <a:pt x="6426" y="0"/>
                                </a:lnTo>
                                <a:close/>
                              </a:path>
                            </a:pathLst>
                          </a:custGeom>
                          <a:ln w="0" cap="flat">
                            <a:miter lim="127000"/>
                          </a:ln>
                        </wps:spPr>
                        <wps:style>
                          <a:lnRef idx="0">
                            <a:srgbClr val="000000">
                              <a:alpha val="0"/>
                            </a:srgbClr>
                          </a:lnRef>
                          <a:fillRef idx="1">
                            <a:srgbClr val="006FAB"/>
                          </a:fillRef>
                          <a:effectRef idx="0">
                            <a:scrgbClr r="0" g="0" b="0"/>
                          </a:effectRef>
                          <a:fontRef idx="none"/>
                        </wps:style>
                        <wps:bodyPr/>
                      </wps:wsp>
                      <wps:wsp>
                        <wps:cNvPr id="1712" name="Shape 1712"/>
                        <wps:cNvSpPr/>
                        <wps:spPr>
                          <a:xfrm>
                            <a:off x="1625549" y="1103477"/>
                            <a:ext cx="25171" cy="24181"/>
                          </a:xfrm>
                          <a:custGeom>
                            <a:avLst/>
                            <a:gdLst/>
                            <a:ahLst/>
                            <a:cxnLst/>
                            <a:rect l="0" t="0" r="0" b="0"/>
                            <a:pathLst>
                              <a:path w="25171" h="24181">
                                <a:moveTo>
                                  <a:pt x="6426" y="0"/>
                                </a:moveTo>
                                <a:lnTo>
                                  <a:pt x="25171" y="17145"/>
                                </a:lnTo>
                                <a:lnTo>
                                  <a:pt x="18745" y="24181"/>
                                </a:lnTo>
                                <a:lnTo>
                                  <a:pt x="0" y="7036"/>
                                </a:lnTo>
                                <a:lnTo>
                                  <a:pt x="6426" y="0"/>
                                </a:lnTo>
                                <a:close/>
                              </a:path>
                            </a:pathLst>
                          </a:custGeom>
                          <a:ln w="0" cap="flat">
                            <a:miter lim="127000"/>
                          </a:ln>
                        </wps:spPr>
                        <wps:style>
                          <a:lnRef idx="0">
                            <a:srgbClr val="000000">
                              <a:alpha val="0"/>
                            </a:srgbClr>
                          </a:lnRef>
                          <a:fillRef idx="1">
                            <a:srgbClr val="006FAB"/>
                          </a:fillRef>
                          <a:effectRef idx="0">
                            <a:scrgbClr r="0" g="0" b="0"/>
                          </a:effectRef>
                          <a:fontRef idx="none"/>
                        </wps:style>
                        <wps:bodyPr/>
                      </wps:wsp>
                      <wps:wsp>
                        <wps:cNvPr id="1713" name="Shape 1713"/>
                        <wps:cNvSpPr/>
                        <wps:spPr>
                          <a:xfrm>
                            <a:off x="1588072" y="1069187"/>
                            <a:ext cx="25171" cy="24181"/>
                          </a:xfrm>
                          <a:custGeom>
                            <a:avLst/>
                            <a:gdLst/>
                            <a:ahLst/>
                            <a:cxnLst/>
                            <a:rect l="0" t="0" r="0" b="0"/>
                            <a:pathLst>
                              <a:path w="25171" h="24181">
                                <a:moveTo>
                                  <a:pt x="6426" y="0"/>
                                </a:moveTo>
                                <a:lnTo>
                                  <a:pt x="25171" y="17145"/>
                                </a:lnTo>
                                <a:lnTo>
                                  <a:pt x="18732" y="24181"/>
                                </a:lnTo>
                                <a:lnTo>
                                  <a:pt x="0" y="7023"/>
                                </a:lnTo>
                                <a:lnTo>
                                  <a:pt x="6426" y="0"/>
                                </a:lnTo>
                                <a:close/>
                              </a:path>
                            </a:pathLst>
                          </a:custGeom>
                          <a:ln w="0" cap="flat">
                            <a:miter lim="127000"/>
                          </a:ln>
                        </wps:spPr>
                        <wps:style>
                          <a:lnRef idx="0">
                            <a:srgbClr val="000000">
                              <a:alpha val="0"/>
                            </a:srgbClr>
                          </a:lnRef>
                          <a:fillRef idx="1">
                            <a:srgbClr val="006FAB"/>
                          </a:fillRef>
                          <a:effectRef idx="0">
                            <a:scrgbClr r="0" g="0" b="0"/>
                          </a:effectRef>
                          <a:fontRef idx="none"/>
                        </wps:style>
                        <wps:bodyPr/>
                      </wps:wsp>
                      <wps:wsp>
                        <wps:cNvPr id="1714" name="Shape 1714"/>
                        <wps:cNvSpPr/>
                        <wps:spPr>
                          <a:xfrm>
                            <a:off x="1550594" y="1034897"/>
                            <a:ext cx="25159" cy="24168"/>
                          </a:xfrm>
                          <a:custGeom>
                            <a:avLst/>
                            <a:gdLst/>
                            <a:ahLst/>
                            <a:cxnLst/>
                            <a:rect l="0" t="0" r="0" b="0"/>
                            <a:pathLst>
                              <a:path w="25159" h="24168">
                                <a:moveTo>
                                  <a:pt x="6426" y="0"/>
                                </a:moveTo>
                                <a:lnTo>
                                  <a:pt x="25159" y="17145"/>
                                </a:lnTo>
                                <a:lnTo>
                                  <a:pt x="18733" y="24168"/>
                                </a:lnTo>
                                <a:lnTo>
                                  <a:pt x="0" y="7023"/>
                                </a:lnTo>
                                <a:lnTo>
                                  <a:pt x="6426" y="0"/>
                                </a:lnTo>
                                <a:close/>
                              </a:path>
                            </a:pathLst>
                          </a:custGeom>
                          <a:ln w="0" cap="flat">
                            <a:miter lim="127000"/>
                          </a:ln>
                        </wps:spPr>
                        <wps:style>
                          <a:lnRef idx="0">
                            <a:srgbClr val="000000">
                              <a:alpha val="0"/>
                            </a:srgbClr>
                          </a:lnRef>
                          <a:fillRef idx="1">
                            <a:srgbClr val="006FAB"/>
                          </a:fillRef>
                          <a:effectRef idx="0">
                            <a:scrgbClr r="0" g="0" b="0"/>
                          </a:effectRef>
                          <a:fontRef idx="none"/>
                        </wps:style>
                        <wps:bodyPr/>
                      </wps:wsp>
                      <wps:wsp>
                        <wps:cNvPr id="1715" name="Shape 1715"/>
                        <wps:cNvSpPr/>
                        <wps:spPr>
                          <a:xfrm>
                            <a:off x="1513103" y="1000607"/>
                            <a:ext cx="25171" cy="24168"/>
                          </a:xfrm>
                          <a:custGeom>
                            <a:avLst/>
                            <a:gdLst/>
                            <a:ahLst/>
                            <a:cxnLst/>
                            <a:rect l="0" t="0" r="0" b="0"/>
                            <a:pathLst>
                              <a:path w="25171" h="24168">
                                <a:moveTo>
                                  <a:pt x="6439" y="0"/>
                                </a:moveTo>
                                <a:lnTo>
                                  <a:pt x="25171" y="17145"/>
                                </a:lnTo>
                                <a:lnTo>
                                  <a:pt x="18745" y="24168"/>
                                </a:lnTo>
                                <a:lnTo>
                                  <a:pt x="0" y="7023"/>
                                </a:lnTo>
                                <a:lnTo>
                                  <a:pt x="6439" y="0"/>
                                </a:lnTo>
                                <a:close/>
                              </a:path>
                            </a:pathLst>
                          </a:custGeom>
                          <a:ln w="0" cap="flat">
                            <a:miter lim="127000"/>
                          </a:ln>
                        </wps:spPr>
                        <wps:style>
                          <a:lnRef idx="0">
                            <a:srgbClr val="000000">
                              <a:alpha val="0"/>
                            </a:srgbClr>
                          </a:lnRef>
                          <a:fillRef idx="1">
                            <a:srgbClr val="006FAB"/>
                          </a:fillRef>
                          <a:effectRef idx="0">
                            <a:scrgbClr r="0" g="0" b="0"/>
                          </a:effectRef>
                          <a:fontRef idx="none"/>
                        </wps:style>
                        <wps:bodyPr/>
                      </wps:wsp>
                      <wps:wsp>
                        <wps:cNvPr id="1716" name="Shape 1716"/>
                        <wps:cNvSpPr/>
                        <wps:spPr>
                          <a:xfrm>
                            <a:off x="1475626" y="966317"/>
                            <a:ext cx="25171" cy="24168"/>
                          </a:xfrm>
                          <a:custGeom>
                            <a:avLst/>
                            <a:gdLst/>
                            <a:ahLst/>
                            <a:cxnLst/>
                            <a:rect l="0" t="0" r="0" b="0"/>
                            <a:pathLst>
                              <a:path w="25171" h="24168">
                                <a:moveTo>
                                  <a:pt x="6426" y="0"/>
                                </a:moveTo>
                                <a:lnTo>
                                  <a:pt x="25171" y="17145"/>
                                </a:lnTo>
                                <a:lnTo>
                                  <a:pt x="18745" y="24168"/>
                                </a:lnTo>
                                <a:lnTo>
                                  <a:pt x="0" y="7023"/>
                                </a:lnTo>
                                <a:lnTo>
                                  <a:pt x="6426" y="0"/>
                                </a:lnTo>
                                <a:close/>
                              </a:path>
                            </a:pathLst>
                          </a:custGeom>
                          <a:ln w="0" cap="flat">
                            <a:miter lim="127000"/>
                          </a:ln>
                        </wps:spPr>
                        <wps:style>
                          <a:lnRef idx="0">
                            <a:srgbClr val="000000">
                              <a:alpha val="0"/>
                            </a:srgbClr>
                          </a:lnRef>
                          <a:fillRef idx="1">
                            <a:srgbClr val="006FAB"/>
                          </a:fillRef>
                          <a:effectRef idx="0">
                            <a:scrgbClr r="0" g="0" b="0"/>
                          </a:effectRef>
                          <a:fontRef idx="none"/>
                        </wps:style>
                        <wps:bodyPr/>
                      </wps:wsp>
                      <wps:wsp>
                        <wps:cNvPr id="1717" name="Shape 1717"/>
                        <wps:cNvSpPr/>
                        <wps:spPr>
                          <a:xfrm>
                            <a:off x="1438148" y="932027"/>
                            <a:ext cx="25172" cy="24168"/>
                          </a:xfrm>
                          <a:custGeom>
                            <a:avLst/>
                            <a:gdLst/>
                            <a:ahLst/>
                            <a:cxnLst/>
                            <a:rect l="0" t="0" r="0" b="0"/>
                            <a:pathLst>
                              <a:path w="25172" h="24168">
                                <a:moveTo>
                                  <a:pt x="6426" y="0"/>
                                </a:moveTo>
                                <a:lnTo>
                                  <a:pt x="25172" y="17145"/>
                                </a:lnTo>
                                <a:lnTo>
                                  <a:pt x="18745" y="24168"/>
                                </a:lnTo>
                                <a:lnTo>
                                  <a:pt x="0" y="7023"/>
                                </a:lnTo>
                                <a:lnTo>
                                  <a:pt x="6426" y="0"/>
                                </a:lnTo>
                                <a:close/>
                              </a:path>
                            </a:pathLst>
                          </a:custGeom>
                          <a:ln w="0" cap="flat">
                            <a:miter lim="127000"/>
                          </a:ln>
                        </wps:spPr>
                        <wps:style>
                          <a:lnRef idx="0">
                            <a:srgbClr val="000000">
                              <a:alpha val="0"/>
                            </a:srgbClr>
                          </a:lnRef>
                          <a:fillRef idx="1">
                            <a:srgbClr val="006FAB"/>
                          </a:fillRef>
                          <a:effectRef idx="0">
                            <a:scrgbClr r="0" g="0" b="0"/>
                          </a:effectRef>
                          <a:fontRef idx="none"/>
                        </wps:style>
                        <wps:bodyPr/>
                      </wps:wsp>
                      <wps:wsp>
                        <wps:cNvPr id="1718" name="Shape 1718"/>
                        <wps:cNvSpPr/>
                        <wps:spPr>
                          <a:xfrm>
                            <a:off x="1400670" y="897737"/>
                            <a:ext cx="25171" cy="24168"/>
                          </a:xfrm>
                          <a:custGeom>
                            <a:avLst/>
                            <a:gdLst/>
                            <a:ahLst/>
                            <a:cxnLst/>
                            <a:rect l="0" t="0" r="0" b="0"/>
                            <a:pathLst>
                              <a:path w="25171" h="24168">
                                <a:moveTo>
                                  <a:pt x="6426" y="0"/>
                                </a:moveTo>
                                <a:lnTo>
                                  <a:pt x="25171" y="17145"/>
                                </a:lnTo>
                                <a:lnTo>
                                  <a:pt x="18733" y="24168"/>
                                </a:lnTo>
                                <a:lnTo>
                                  <a:pt x="0" y="7023"/>
                                </a:lnTo>
                                <a:lnTo>
                                  <a:pt x="6426" y="0"/>
                                </a:lnTo>
                                <a:close/>
                              </a:path>
                            </a:pathLst>
                          </a:custGeom>
                          <a:ln w="0" cap="flat">
                            <a:miter lim="127000"/>
                          </a:ln>
                        </wps:spPr>
                        <wps:style>
                          <a:lnRef idx="0">
                            <a:srgbClr val="000000">
                              <a:alpha val="0"/>
                            </a:srgbClr>
                          </a:lnRef>
                          <a:fillRef idx="1">
                            <a:srgbClr val="006FAB"/>
                          </a:fillRef>
                          <a:effectRef idx="0">
                            <a:scrgbClr r="0" g="0" b="0"/>
                          </a:effectRef>
                          <a:fontRef idx="none"/>
                        </wps:style>
                        <wps:bodyPr/>
                      </wps:wsp>
                      <wps:wsp>
                        <wps:cNvPr id="1719" name="Shape 1719"/>
                        <wps:cNvSpPr/>
                        <wps:spPr>
                          <a:xfrm>
                            <a:off x="1364183" y="864933"/>
                            <a:ext cx="76848" cy="74028"/>
                          </a:xfrm>
                          <a:custGeom>
                            <a:avLst/>
                            <a:gdLst/>
                            <a:ahLst/>
                            <a:cxnLst/>
                            <a:rect l="0" t="0" r="0" b="0"/>
                            <a:pathLst>
                              <a:path w="76848" h="74028">
                                <a:moveTo>
                                  <a:pt x="0" y="0"/>
                                </a:moveTo>
                                <a:lnTo>
                                  <a:pt x="76848" y="28321"/>
                                </a:lnTo>
                                <a:lnTo>
                                  <a:pt x="42672" y="39027"/>
                                </a:lnTo>
                                <a:lnTo>
                                  <a:pt x="35027" y="74028"/>
                                </a:lnTo>
                                <a:lnTo>
                                  <a:pt x="0" y="0"/>
                                </a:lnTo>
                                <a:close/>
                              </a:path>
                            </a:pathLst>
                          </a:custGeom>
                          <a:ln w="0" cap="flat">
                            <a:miter lim="127000"/>
                          </a:ln>
                        </wps:spPr>
                        <wps:style>
                          <a:lnRef idx="0">
                            <a:srgbClr val="000000">
                              <a:alpha val="0"/>
                            </a:srgbClr>
                          </a:lnRef>
                          <a:fillRef idx="1">
                            <a:srgbClr val="006FAB"/>
                          </a:fillRef>
                          <a:effectRef idx="0">
                            <a:scrgbClr r="0" g="0" b="0"/>
                          </a:effectRef>
                          <a:fontRef idx="none"/>
                        </wps:style>
                        <wps:bodyPr/>
                      </wps:wsp>
                      <wps:wsp>
                        <wps:cNvPr id="1720" name="Shape 1720"/>
                        <wps:cNvSpPr/>
                        <wps:spPr>
                          <a:xfrm>
                            <a:off x="1918106" y="1367993"/>
                            <a:ext cx="76848" cy="74028"/>
                          </a:xfrm>
                          <a:custGeom>
                            <a:avLst/>
                            <a:gdLst/>
                            <a:ahLst/>
                            <a:cxnLst/>
                            <a:rect l="0" t="0" r="0" b="0"/>
                            <a:pathLst>
                              <a:path w="76848" h="74028">
                                <a:moveTo>
                                  <a:pt x="41821" y="0"/>
                                </a:moveTo>
                                <a:lnTo>
                                  <a:pt x="76848" y="74028"/>
                                </a:lnTo>
                                <a:lnTo>
                                  <a:pt x="0" y="45707"/>
                                </a:lnTo>
                                <a:lnTo>
                                  <a:pt x="34188" y="35001"/>
                                </a:lnTo>
                                <a:lnTo>
                                  <a:pt x="41821" y="0"/>
                                </a:lnTo>
                                <a:close/>
                              </a:path>
                            </a:pathLst>
                          </a:custGeom>
                          <a:ln w="0" cap="flat">
                            <a:miter lim="127000"/>
                          </a:ln>
                        </wps:spPr>
                        <wps:style>
                          <a:lnRef idx="0">
                            <a:srgbClr val="000000">
                              <a:alpha val="0"/>
                            </a:srgbClr>
                          </a:lnRef>
                          <a:fillRef idx="1">
                            <a:srgbClr val="006FAB"/>
                          </a:fillRef>
                          <a:effectRef idx="0">
                            <a:scrgbClr r="0" g="0" b="0"/>
                          </a:effectRef>
                          <a:fontRef idx="none"/>
                        </wps:style>
                        <wps:bodyPr/>
                      </wps:wsp>
                      <pic:pic xmlns:pic="http://schemas.openxmlformats.org/drawingml/2006/picture">
                        <pic:nvPicPr>
                          <pic:cNvPr id="41319" name="Picture 41319"/>
                          <pic:cNvPicPr/>
                        </pic:nvPicPr>
                        <pic:blipFill>
                          <a:blip r:embed="rId22"/>
                          <a:stretch>
                            <a:fillRect/>
                          </a:stretch>
                        </pic:blipFill>
                        <pic:spPr>
                          <a:xfrm>
                            <a:off x="1104964" y="865213"/>
                            <a:ext cx="1078992" cy="560832"/>
                          </a:xfrm>
                          <a:prstGeom prst="rect">
                            <a:avLst/>
                          </a:prstGeom>
                        </pic:spPr>
                      </pic:pic>
                      <wps:wsp>
                        <wps:cNvPr id="1731" name="Shape 1731"/>
                        <wps:cNvSpPr/>
                        <wps:spPr>
                          <a:xfrm>
                            <a:off x="1812950" y="1274927"/>
                            <a:ext cx="11290" cy="8915"/>
                          </a:xfrm>
                          <a:custGeom>
                            <a:avLst/>
                            <a:gdLst/>
                            <a:ahLst/>
                            <a:cxnLst/>
                            <a:rect l="0" t="0" r="0" b="0"/>
                            <a:pathLst>
                              <a:path w="11290" h="8915">
                                <a:moveTo>
                                  <a:pt x="6426" y="0"/>
                                </a:moveTo>
                                <a:lnTo>
                                  <a:pt x="11290" y="4445"/>
                                </a:lnTo>
                                <a:cubicBezTo>
                                  <a:pt x="8230" y="5944"/>
                                  <a:pt x="5143" y="7429"/>
                                  <a:pt x="2045" y="8915"/>
                                </a:cubicBezTo>
                                <a:lnTo>
                                  <a:pt x="0" y="7036"/>
                                </a:lnTo>
                                <a:lnTo>
                                  <a:pt x="6426" y="0"/>
                                </a:lnTo>
                                <a:close/>
                              </a:path>
                            </a:pathLst>
                          </a:custGeom>
                          <a:ln w="0" cap="flat">
                            <a:miter lim="127000"/>
                          </a:ln>
                        </wps:spPr>
                        <wps:style>
                          <a:lnRef idx="0">
                            <a:srgbClr val="000000">
                              <a:alpha val="0"/>
                            </a:srgbClr>
                          </a:lnRef>
                          <a:fillRef idx="1">
                            <a:srgbClr val="006FAB"/>
                          </a:fillRef>
                          <a:effectRef idx="0">
                            <a:scrgbClr r="0" g="0" b="0"/>
                          </a:effectRef>
                          <a:fontRef idx="none"/>
                        </wps:style>
                        <wps:bodyPr/>
                      </wps:wsp>
                      <wps:wsp>
                        <wps:cNvPr id="1732" name="Shape 1732"/>
                        <wps:cNvSpPr/>
                        <wps:spPr>
                          <a:xfrm>
                            <a:off x="1775473" y="1240637"/>
                            <a:ext cx="25159" cy="24181"/>
                          </a:xfrm>
                          <a:custGeom>
                            <a:avLst/>
                            <a:gdLst/>
                            <a:ahLst/>
                            <a:cxnLst/>
                            <a:rect l="0" t="0" r="0" b="0"/>
                            <a:pathLst>
                              <a:path w="25159" h="24181">
                                <a:moveTo>
                                  <a:pt x="6426" y="0"/>
                                </a:moveTo>
                                <a:lnTo>
                                  <a:pt x="25159" y="17145"/>
                                </a:lnTo>
                                <a:lnTo>
                                  <a:pt x="18733" y="24181"/>
                                </a:lnTo>
                                <a:lnTo>
                                  <a:pt x="0" y="7036"/>
                                </a:lnTo>
                                <a:lnTo>
                                  <a:pt x="6426" y="0"/>
                                </a:lnTo>
                                <a:close/>
                              </a:path>
                            </a:pathLst>
                          </a:custGeom>
                          <a:ln w="0" cap="flat">
                            <a:miter lim="127000"/>
                          </a:ln>
                        </wps:spPr>
                        <wps:style>
                          <a:lnRef idx="0">
                            <a:srgbClr val="000000">
                              <a:alpha val="0"/>
                            </a:srgbClr>
                          </a:lnRef>
                          <a:fillRef idx="1">
                            <a:srgbClr val="006FAB"/>
                          </a:fillRef>
                          <a:effectRef idx="0">
                            <a:scrgbClr r="0" g="0" b="0"/>
                          </a:effectRef>
                          <a:fontRef idx="none"/>
                        </wps:style>
                        <wps:bodyPr/>
                      </wps:wsp>
                      <wps:wsp>
                        <wps:cNvPr id="1733" name="Shape 1733"/>
                        <wps:cNvSpPr/>
                        <wps:spPr>
                          <a:xfrm>
                            <a:off x="1737983" y="1206347"/>
                            <a:ext cx="25171" cy="24181"/>
                          </a:xfrm>
                          <a:custGeom>
                            <a:avLst/>
                            <a:gdLst/>
                            <a:ahLst/>
                            <a:cxnLst/>
                            <a:rect l="0" t="0" r="0" b="0"/>
                            <a:pathLst>
                              <a:path w="25171" h="24181">
                                <a:moveTo>
                                  <a:pt x="6439" y="0"/>
                                </a:moveTo>
                                <a:lnTo>
                                  <a:pt x="25171" y="17145"/>
                                </a:lnTo>
                                <a:lnTo>
                                  <a:pt x="18745" y="24181"/>
                                </a:lnTo>
                                <a:lnTo>
                                  <a:pt x="0" y="7023"/>
                                </a:lnTo>
                                <a:lnTo>
                                  <a:pt x="6439" y="0"/>
                                </a:lnTo>
                                <a:close/>
                              </a:path>
                            </a:pathLst>
                          </a:custGeom>
                          <a:ln w="0" cap="flat">
                            <a:miter lim="127000"/>
                          </a:ln>
                        </wps:spPr>
                        <wps:style>
                          <a:lnRef idx="0">
                            <a:srgbClr val="000000">
                              <a:alpha val="0"/>
                            </a:srgbClr>
                          </a:lnRef>
                          <a:fillRef idx="1">
                            <a:srgbClr val="006FAB"/>
                          </a:fillRef>
                          <a:effectRef idx="0">
                            <a:scrgbClr r="0" g="0" b="0"/>
                          </a:effectRef>
                          <a:fontRef idx="none"/>
                        </wps:style>
                        <wps:bodyPr/>
                      </wps:wsp>
                      <wps:wsp>
                        <wps:cNvPr id="1734" name="Shape 1734"/>
                        <wps:cNvSpPr/>
                        <wps:spPr>
                          <a:xfrm>
                            <a:off x="1700505" y="1172057"/>
                            <a:ext cx="25172" cy="24168"/>
                          </a:xfrm>
                          <a:custGeom>
                            <a:avLst/>
                            <a:gdLst/>
                            <a:ahLst/>
                            <a:cxnLst/>
                            <a:rect l="0" t="0" r="0" b="0"/>
                            <a:pathLst>
                              <a:path w="25172" h="24168">
                                <a:moveTo>
                                  <a:pt x="6439" y="0"/>
                                </a:moveTo>
                                <a:lnTo>
                                  <a:pt x="25172" y="17145"/>
                                </a:lnTo>
                                <a:lnTo>
                                  <a:pt x="18745" y="24168"/>
                                </a:lnTo>
                                <a:lnTo>
                                  <a:pt x="0" y="7023"/>
                                </a:lnTo>
                                <a:lnTo>
                                  <a:pt x="6439" y="0"/>
                                </a:lnTo>
                                <a:close/>
                              </a:path>
                            </a:pathLst>
                          </a:custGeom>
                          <a:ln w="0" cap="flat">
                            <a:miter lim="127000"/>
                          </a:ln>
                        </wps:spPr>
                        <wps:style>
                          <a:lnRef idx="0">
                            <a:srgbClr val="000000">
                              <a:alpha val="0"/>
                            </a:srgbClr>
                          </a:lnRef>
                          <a:fillRef idx="1">
                            <a:srgbClr val="006FAB"/>
                          </a:fillRef>
                          <a:effectRef idx="0">
                            <a:scrgbClr r="0" g="0" b="0"/>
                          </a:effectRef>
                          <a:fontRef idx="none"/>
                        </wps:style>
                        <wps:bodyPr/>
                      </wps:wsp>
                      <wps:wsp>
                        <wps:cNvPr id="1735" name="Shape 1735"/>
                        <wps:cNvSpPr/>
                        <wps:spPr>
                          <a:xfrm>
                            <a:off x="1663027" y="1137767"/>
                            <a:ext cx="25171" cy="24168"/>
                          </a:xfrm>
                          <a:custGeom>
                            <a:avLst/>
                            <a:gdLst/>
                            <a:ahLst/>
                            <a:cxnLst/>
                            <a:rect l="0" t="0" r="0" b="0"/>
                            <a:pathLst>
                              <a:path w="25171" h="24168">
                                <a:moveTo>
                                  <a:pt x="6426" y="0"/>
                                </a:moveTo>
                                <a:lnTo>
                                  <a:pt x="25171" y="17145"/>
                                </a:lnTo>
                                <a:lnTo>
                                  <a:pt x="18745" y="24168"/>
                                </a:lnTo>
                                <a:lnTo>
                                  <a:pt x="0" y="7023"/>
                                </a:lnTo>
                                <a:lnTo>
                                  <a:pt x="6426" y="0"/>
                                </a:lnTo>
                                <a:close/>
                              </a:path>
                            </a:pathLst>
                          </a:custGeom>
                          <a:ln w="0" cap="flat">
                            <a:miter lim="127000"/>
                          </a:ln>
                        </wps:spPr>
                        <wps:style>
                          <a:lnRef idx="0">
                            <a:srgbClr val="000000">
                              <a:alpha val="0"/>
                            </a:srgbClr>
                          </a:lnRef>
                          <a:fillRef idx="1">
                            <a:srgbClr val="006FAB"/>
                          </a:fillRef>
                          <a:effectRef idx="0">
                            <a:scrgbClr r="0" g="0" b="0"/>
                          </a:effectRef>
                          <a:fontRef idx="none"/>
                        </wps:style>
                        <wps:bodyPr/>
                      </wps:wsp>
                      <wps:wsp>
                        <wps:cNvPr id="1736" name="Shape 1736"/>
                        <wps:cNvSpPr/>
                        <wps:spPr>
                          <a:xfrm>
                            <a:off x="1625549" y="1103477"/>
                            <a:ext cx="25171" cy="24168"/>
                          </a:xfrm>
                          <a:custGeom>
                            <a:avLst/>
                            <a:gdLst/>
                            <a:ahLst/>
                            <a:cxnLst/>
                            <a:rect l="0" t="0" r="0" b="0"/>
                            <a:pathLst>
                              <a:path w="25171" h="24168">
                                <a:moveTo>
                                  <a:pt x="6426" y="0"/>
                                </a:moveTo>
                                <a:lnTo>
                                  <a:pt x="25171" y="17145"/>
                                </a:lnTo>
                                <a:lnTo>
                                  <a:pt x="18745" y="24168"/>
                                </a:lnTo>
                                <a:lnTo>
                                  <a:pt x="0" y="7023"/>
                                </a:lnTo>
                                <a:lnTo>
                                  <a:pt x="6426" y="0"/>
                                </a:lnTo>
                                <a:close/>
                              </a:path>
                            </a:pathLst>
                          </a:custGeom>
                          <a:ln w="0" cap="flat">
                            <a:miter lim="127000"/>
                          </a:ln>
                        </wps:spPr>
                        <wps:style>
                          <a:lnRef idx="0">
                            <a:srgbClr val="000000">
                              <a:alpha val="0"/>
                            </a:srgbClr>
                          </a:lnRef>
                          <a:fillRef idx="1">
                            <a:srgbClr val="006FAB"/>
                          </a:fillRef>
                          <a:effectRef idx="0">
                            <a:scrgbClr r="0" g="0" b="0"/>
                          </a:effectRef>
                          <a:fontRef idx="none"/>
                        </wps:style>
                        <wps:bodyPr/>
                      </wps:wsp>
                      <wps:wsp>
                        <wps:cNvPr id="1737" name="Shape 1737"/>
                        <wps:cNvSpPr/>
                        <wps:spPr>
                          <a:xfrm>
                            <a:off x="1588072" y="1069187"/>
                            <a:ext cx="25172" cy="24168"/>
                          </a:xfrm>
                          <a:custGeom>
                            <a:avLst/>
                            <a:gdLst/>
                            <a:ahLst/>
                            <a:cxnLst/>
                            <a:rect l="0" t="0" r="0" b="0"/>
                            <a:pathLst>
                              <a:path w="25172" h="24168">
                                <a:moveTo>
                                  <a:pt x="6426" y="0"/>
                                </a:moveTo>
                                <a:lnTo>
                                  <a:pt x="25172" y="17145"/>
                                </a:lnTo>
                                <a:lnTo>
                                  <a:pt x="18733" y="24168"/>
                                </a:lnTo>
                                <a:lnTo>
                                  <a:pt x="0" y="7023"/>
                                </a:lnTo>
                                <a:lnTo>
                                  <a:pt x="6426" y="0"/>
                                </a:lnTo>
                                <a:close/>
                              </a:path>
                            </a:pathLst>
                          </a:custGeom>
                          <a:ln w="0" cap="flat">
                            <a:miter lim="127000"/>
                          </a:ln>
                        </wps:spPr>
                        <wps:style>
                          <a:lnRef idx="0">
                            <a:srgbClr val="000000">
                              <a:alpha val="0"/>
                            </a:srgbClr>
                          </a:lnRef>
                          <a:fillRef idx="1">
                            <a:srgbClr val="006FAB"/>
                          </a:fillRef>
                          <a:effectRef idx="0">
                            <a:scrgbClr r="0" g="0" b="0"/>
                          </a:effectRef>
                          <a:fontRef idx="none"/>
                        </wps:style>
                        <wps:bodyPr/>
                      </wps:wsp>
                      <wps:wsp>
                        <wps:cNvPr id="1738" name="Shape 1738"/>
                        <wps:cNvSpPr/>
                        <wps:spPr>
                          <a:xfrm>
                            <a:off x="1550594" y="1034897"/>
                            <a:ext cx="25159" cy="24168"/>
                          </a:xfrm>
                          <a:custGeom>
                            <a:avLst/>
                            <a:gdLst/>
                            <a:ahLst/>
                            <a:cxnLst/>
                            <a:rect l="0" t="0" r="0" b="0"/>
                            <a:pathLst>
                              <a:path w="25159" h="24168">
                                <a:moveTo>
                                  <a:pt x="6426" y="0"/>
                                </a:moveTo>
                                <a:lnTo>
                                  <a:pt x="25159" y="17145"/>
                                </a:lnTo>
                                <a:lnTo>
                                  <a:pt x="18733" y="24168"/>
                                </a:lnTo>
                                <a:lnTo>
                                  <a:pt x="0" y="7023"/>
                                </a:lnTo>
                                <a:lnTo>
                                  <a:pt x="6426" y="0"/>
                                </a:lnTo>
                                <a:close/>
                              </a:path>
                            </a:pathLst>
                          </a:custGeom>
                          <a:ln w="0" cap="flat">
                            <a:miter lim="127000"/>
                          </a:ln>
                        </wps:spPr>
                        <wps:style>
                          <a:lnRef idx="0">
                            <a:srgbClr val="000000">
                              <a:alpha val="0"/>
                            </a:srgbClr>
                          </a:lnRef>
                          <a:fillRef idx="1">
                            <a:srgbClr val="006FAB"/>
                          </a:fillRef>
                          <a:effectRef idx="0">
                            <a:scrgbClr r="0" g="0" b="0"/>
                          </a:effectRef>
                          <a:fontRef idx="none"/>
                        </wps:style>
                        <wps:bodyPr/>
                      </wps:wsp>
                      <wps:wsp>
                        <wps:cNvPr id="1739" name="Shape 1739"/>
                        <wps:cNvSpPr/>
                        <wps:spPr>
                          <a:xfrm>
                            <a:off x="1513104" y="1000607"/>
                            <a:ext cx="25171" cy="24168"/>
                          </a:xfrm>
                          <a:custGeom>
                            <a:avLst/>
                            <a:gdLst/>
                            <a:ahLst/>
                            <a:cxnLst/>
                            <a:rect l="0" t="0" r="0" b="0"/>
                            <a:pathLst>
                              <a:path w="25171" h="24168">
                                <a:moveTo>
                                  <a:pt x="6439" y="0"/>
                                </a:moveTo>
                                <a:lnTo>
                                  <a:pt x="25171" y="17145"/>
                                </a:lnTo>
                                <a:lnTo>
                                  <a:pt x="18745" y="24168"/>
                                </a:lnTo>
                                <a:lnTo>
                                  <a:pt x="0" y="7023"/>
                                </a:lnTo>
                                <a:lnTo>
                                  <a:pt x="6439" y="0"/>
                                </a:lnTo>
                                <a:close/>
                              </a:path>
                            </a:pathLst>
                          </a:custGeom>
                          <a:ln w="0" cap="flat">
                            <a:miter lim="127000"/>
                          </a:ln>
                        </wps:spPr>
                        <wps:style>
                          <a:lnRef idx="0">
                            <a:srgbClr val="000000">
                              <a:alpha val="0"/>
                            </a:srgbClr>
                          </a:lnRef>
                          <a:fillRef idx="1">
                            <a:srgbClr val="006FAB"/>
                          </a:fillRef>
                          <a:effectRef idx="0">
                            <a:scrgbClr r="0" g="0" b="0"/>
                          </a:effectRef>
                          <a:fontRef idx="none"/>
                        </wps:style>
                        <wps:bodyPr/>
                      </wps:wsp>
                      <pic:pic xmlns:pic="http://schemas.openxmlformats.org/drawingml/2006/picture">
                        <pic:nvPicPr>
                          <pic:cNvPr id="41320" name="Picture 41320"/>
                          <pic:cNvPicPr/>
                        </pic:nvPicPr>
                        <pic:blipFill>
                          <a:blip r:embed="rId23"/>
                          <a:stretch>
                            <a:fillRect/>
                          </a:stretch>
                        </pic:blipFill>
                        <pic:spPr>
                          <a:xfrm>
                            <a:off x="1097851" y="858101"/>
                            <a:ext cx="1091184" cy="576072"/>
                          </a:xfrm>
                          <a:prstGeom prst="rect">
                            <a:avLst/>
                          </a:prstGeom>
                        </pic:spPr>
                      </pic:pic>
                      <wps:wsp>
                        <wps:cNvPr id="1742" name="Shape 1742"/>
                        <wps:cNvSpPr/>
                        <wps:spPr>
                          <a:xfrm>
                            <a:off x="1814995" y="1279373"/>
                            <a:ext cx="14275" cy="9080"/>
                          </a:xfrm>
                          <a:custGeom>
                            <a:avLst/>
                            <a:gdLst/>
                            <a:ahLst/>
                            <a:cxnLst/>
                            <a:rect l="0" t="0" r="0" b="0"/>
                            <a:pathLst>
                              <a:path w="14275" h="9080">
                                <a:moveTo>
                                  <a:pt x="9246" y="0"/>
                                </a:moveTo>
                                <a:lnTo>
                                  <a:pt x="14275" y="4610"/>
                                </a:lnTo>
                                <a:cubicBezTo>
                                  <a:pt x="11214" y="6109"/>
                                  <a:pt x="8153" y="7594"/>
                                  <a:pt x="5055" y="9080"/>
                                </a:cubicBezTo>
                                <a:lnTo>
                                  <a:pt x="0" y="4470"/>
                                </a:lnTo>
                                <a:cubicBezTo>
                                  <a:pt x="3099" y="2985"/>
                                  <a:pt x="6185" y="1499"/>
                                  <a:pt x="9246" y="0"/>
                                </a:cubicBezTo>
                                <a:close/>
                              </a:path>
                            </a:pathLst>
                          </a:custGeom>
                          <a:ln w="0" cap="flat">
                            <a:miter lim="127000"/>
                          </a:ln>
                        </wps:spPr>
                        <wps:style>
                          <a:lnRef idx="0">
                            <a:srgbClr val="000000">
                              <a:alpha val="0"/>
                            </a:srgbClr>
                          </a:lnRef>
                          <a:fillRef idx="1">
                            <a:srgbClr val="1A5D9B"/>
                          </a:fillRef>
                          <a:effectRef idx="0">
                            <a:scrgbClr r="0" g="0" b="0"/>
                          </a:effectRef>
                          <a:fontRef idx="none"/>
                        </wps:style>
                        <wps:bodyPr/>
                      </wps:wsp>
                      <wps:wsp>
                        <wps:cNvPr id="1747" name="Rectangle 1747"/>
                        <wps:cNvSpPr/>
                        <wps:spPr>
                          <a:xfrm rot="-1316365">
                            <a:off x="1222236" y="993357"/>
                            <a:ext cx="1063797" cy="142123"/>
                          </a:xfrm>
                          <a:prstGeom prst="rect">
                            <a:avLst/>
                          </a:prstGeom>
                          <a:ln>
                            <a:noFill/>
                          </a:ln>
                        </wps:spPr>
                        <wps:txbx>
                          <w:txbxContent>
                            <w:p w:rsidR="000A40BF" w:rsidRDefault="005C36ED">
                              <w:r>
                                <w:rPr>
                                  <w:color w:val="006FAB"/>
                                  <w:sz w:val="14"/>
                                </w:rPr>
                                <w:t>POLITICAL</w:t>
                              </w:r>
                              <w:r>
                                <w:rPr>
                                  <w:color w:val="006FAB"/>
                                  <w:spacing w:val="-67"/>
                                  <w:sz w:val="14"/>
                                </w:rPr>
                                <w:t xml:space="preserve"> </w:t>
                              </w:r>
                              <w:r>
                                <w:rPr>
                                  <w:color w:val="006FAB"/>
                                  <w:sz w:val="14"/>
                                </w:rPr>
                                <w:t>ECONOMY</w:t>
                              </w:r>
                            </w:p>
                          </w:txbxContent>
                        </wps:txbx>
                        <wps:bodyPr horzOverflow="overflow" vert="horz" lIns="0" tIns="0" rIns="0" bIns="0" rtlCol="0">
                          <a:noAutofit/>
                        </wps:bodyPr>
                      </wps:wsp>
                      <wps:wsp>
                        <wps:cNvPr id="1748" name="Rectangle 1748"/>
                        <wps:cNvSpPr/>
                        <wps:spPr>
                          <a:xfrm rot="-1316365">
                            <a:off x="1185629" y="1083085"/>
                            <a:ext cx="1262544" cy="142122"/>
                          </a:xfrm>
                          <a:prstGeom prst="rect">
                            <a:avLst/>
                          </a:prstGeom>
                          <a:ln>
                            <a:noFill/>
                          </a:ln>
                        </wps:spPr>
                        <wps:txbx>
                          <w:txbxContent>
                            <w:p w:rsidR="000A40BF" w:rsidRDefault="005C36ED">
                              <w:r>
                                <w:rPr>
                                  <w:color w:val="006FAB"/>
                                  <w:spacing w:val="-4"/>
                                  <w:sz w:val="14"/>
                                </w:rPr>
                                <w:t xml:space="preserve"> </w:t>
                              </w:r>
                              <w:r>
                                <w:rPr>
                                  <w:color w:val="006FAB"/>
                                  <w:sz w:val="14"/>
                                </w:rPr>
                                <w:t>and</w:t>
                              </w:r>
                              <w:r>
                                <w:rPr>
                                  <w:color w:val="006FAB"/>
                                  <w:spacing w:val="-67"/>
                                  <w:sz w:val="14"/>
                                </w:rPr>
                                <w:t xml:space="preserve"> </w:t>
                              </w:r>
                              <w:r>
                                <w:rPr>
                                  <w:color w:val="006FAB"/>
                                  <w:sz w:val="14"/>
                                </w:rPr>
                                <w:t>POLITICAL</w:t>
                              </w:r>
                              <w:r>
                                <w:rPr>
                                  <w:color w:val="006FAB"/>
                                  <w:spacing w:val="-67"/>
                                  <w:sz w:val="14"/>
                                </w:rPr>
                                <w:t xml:space="preserve"> </w:t>
                              </w:r>
                              <w:r>
                                <w:rPr>
                                  <w:color w:val="006FAB"/>
                                  <w:sz w:val="14"/>
                                </w:rPr>
                                <w:t>ECOLOGY</w:t>
                              </w:r>
                            </w:p>
                          </w:txbxContent>
                        </wps:txbx>
                        <wps:bodyPr horzOverflow="overflow" vert="horz" lIns="0" tIns="0" rIns="0" bIns="0" rtlCol="0">
                          <a:noAutofit/>
                        </wps:bodyPr>
                      </wps:wsp>
                      <wps:wsp>
                        <wps:cNvPr id="1749" name="Rectangle 1749"/>
                        <wps:cNvSpPr/>
                        <wps:spPr>
                          <a:xfrm>
                            <a:off x="0" y="2879458"/>
                            <a:ext cx="518729" cy="141085"/>
                          </a:xfrm>
                          <a:prstGeom prst="rect">
                            <a:avLst/>
                          </a:prstGeom>
                          <a:ln>
                            <a:noFill/>
                          </a:ln>
                        </wps:spPr>
                        <wps:txbx>
                          <w:txbxContent>
                            <w:p w:rsidR="000A40BF" w:rsidRDefault="005C36ED">
                              <w:r>
                                <w:rPr>
                                  <w:b/>
                                  <w:color w:val="006FAB"/>
                                  <w:w w:val="118"/>
                                  <w:sz w:val="16"/>
                                </w:rPr>
                                <w:t>Figure</w:t>
                              </w:r>
                              <w:r>
                                <w:rPr>
                                  <w:b/>
                                  <w:color w:val="006FAB"/>
                                  <w:spacing w:val="8"/>
                                  <w:w w:val="118"/>
                                  <w:sz w:val="16"/>
                                </w:rPr>
                                <w:t xml:space="preserve"> </w:t>
                              </w:r>
                              <w:r>
                                <w:rPr>
                                  <w:b/>
                                  <w:color w:val="006FAB"/>
                                  <w:w w:val="118"/>
                                  <w:sz w:val="16"/>
                                </w:rPr>
                                <w:t>1</w:t>
                              </w:r>
                            </w:p>
                          </w:txbxContent>
                        </wps:txbx>
                        <wps:bodyPr horzOverflow="overflow" vert="horz" lIns="0" tIns="0" rIns="0" bIns="0" rtlCol="0">
                          <a:noAutofit/>
                        </wps:bodyPr>
                      </wps:wsp>
                      <wps:wsp>
                        <wps:cNvPr id="1806" name="Shape 1806"/>
                        <wps:cNvSpPr/>
                        <wps:spPr>
                          <a:xfrm>
                            <a:off x="0" y="3006179"/>
                            <a:ext cx="4630865" cy="0"/>
                          </a:xfrm>
                          <a:custGeom>
                            <a:avLst/>
                            <a:gdLst/>
                            <a:ahLst/>
                            <a:cxnLst/>
                            <a:rect l="0" t="0" r="0" b="0"/>
                            <a:pathLst>
                              <a:path w="4630865">
                                <a:moveTo>
                                  <a:pt x="0" y="0"/>
                                </a:moveTo>
                                <a:lnTo>
                                  <a:pt x="4630865" y="0"/>
                                </a:lnTo>
                              </a:path>
                            </a:pathLst>
                          </a:custGeom>
                          <a:ln w="6401"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283" style="width:364.635pt;height:236.707pt;mso-position-horizontal-relative:char;mso-position-vertical-relative:line" coordsize="46308,30061">
                <v:shape id="Shape 1583" style="position:absolute;width:9405;height:10495;left:1182;top:0;" coordsize="940581,1049553" path="m940580,0l940581,0l940581,9525l798470,15479c474130,43010,204987,163549,82105,325247c35255,386816,9538,454152,9538,524777c9538,595401,35255,662737,82105,724306c128943,785863,196952,841527,281178,888327c428574,970248,625589,1024963,845176,1037353l940581,1040028l940581,1049553l797672,1043528c471450,1015830,200250,895004,74524,730072c26670,667220,0,597763,13,524777c0,451802,26670,382333,74524,319481c122390,256603,191440,200215,276555,152908c425518,70142,623789,15156,844635,2694l940580,0x">
                  <v:stroke weight="0pt" endcap="flat" joinstyle="miter" miterlimit="10" on="false" color="#000000" opacity="0"/>
                  <v:fill on="true" color="#006fab"/>
                </v:shape>
                <v:shape id="Shape 1584" style="position:absolute;width:9405;height:10495;left:10588;top:0;" coordsize="940581,1049553" path="m0,0l11,0l142917,6026c469132,33723,740331,154549,866057,319481c913924,382333,940581,451802,940568,524777c940581,597763,913924,667220,866057,730072c818191,792950,749154,849351,664039,896645c493782,991235,259137,1049541,6,1049553l0,1049553l0,1040028l6,1040028c386582,1040143,718052,909104,858476,724306c905326,662737,931043,595401,931043,524777c931043,454152,905326,386816,858476,325247c811638,263690,743630,208026,659403,161226c490950,67602,257702,9512,6,9525l0,9525l0,0x">
                  <v:stroke weight="0pt" endcap="flat" joinstyle="miter" miterlimit="10" on="false" color="#000000" opacity="0"/>
                  <v:fill on="true" color="#006fab"/>
                </v:shape>
                <v:shape id="Shape 1585" style="position:absolute;width:16436;height:18607;left:7096;top:7960;" coordsize="1643634,1860779" path="m1643634,0l1643634,6350c1191121,6337,781482,110046,485216,277508c188887,445021,6312,675996,6350,930389c6312,1184783,188887,1415758,485216,1583271c781482,1750733,1191121,1854442,1643634,1854429l1643634,1860779c1190142,1860779,779564,1756918,482092,1588795c184696,1420711,38,1188085,0,930389c38,672706,184696,440068,482092,271983c779564,103861,1190142,0,1643634,0x">
                  <v:stroke weight="0pt" endcap="flat" joinstyle="miter" miterlimit="10" on="false" color="#000000" opacity="0"/>
                  <v:fill on="true" color="#878887"/>
                </v:shape>
                <v:shape id="Shape 1586" style="position:absolute;width:16436;height:18607;left:23532;top:7960;" coordsize="1643634,1860779" path="m0,0c453492,0,864083,103861,1161542,271983c1458938,440068,1643596,672706,1643634,930389c1643596,1188085,1458938,1420711,1161542,1588795c864083,1756918,453492,1860779,0,1860779l0,1854429c452513,1854442,862165,1750733,1158418,1583271c1454760,1415758,1637335,1184783,1637284,930389c1637335,675996,1454760,445021,1158418,277508c862165,110046,452513,6337,0,6350l0,0x">
                  <v:stroke weight="0pt" endcap="flat" joinstyle="miter" miterlimit="10" on="false" color="#000000" opacity="0"/>
                  <v:fill on="true" color="#878887"/>
                </v:shape>
                <v:shape id="Picture 41306" style="position:absolute;width:23774;height:15118;left:7138;top:7981;" filled="f">
                  <v:imagedata r:id="rId24"/>
                </v:shape>
                <v:shape id="Picture 41307" style="position:absolute;width:23835;height:15179;left:7077;top:7920;" filled="f">
                  <v:imagedata r:id="rId25"/>
                </v:shape>
                <v:shape id="Picture 41308" style="position:absolute;width:10271;height:9570;left:15499;top:11852;" filled="f">
                  <v:imagedata r:id="rId26"/>
                </v:shape>
                <v:shape id="Shape 42477" style="position:absolute;width:37728;height:4707;left:4923;top:23112;" coordsize="3772814,470738" path="m0,0l3772814,0l3772814,470738l0,470738l0,0">
                  <v:stroke weight="0pt" endcap="flat" joinstyle="miter" miterlimit="10" on="false" color="#000000" opacity="0"/>
                  <v:fill on="true" color="#ffeb9b"/>
                </v:shape>
                <v:shape id="Shape 1599" style="position:absolute;width:8388;height:3757;left:15471;top:18657;" coordsize="838810,375717" path="m14554,0l838810,340512l824268,375717l0,35217l14554,0x">
                  <v:stroke weight="0pt" endcap="flat" joinstyle="miter" miterlimit="10" on="false" color="#000000" opacity="0"/>
                  <v:fill on="true" color="#fffefd"/>
                </v:shape>
                <v:shape id="Shape 1600" style="position:absolute;width:8291;height:3522;left:15520;top:18774;" coordsize="829120,352247" path="m4851,0l829120,340512l824268,352247l0,11747l4851,0x">
                  <v:stroke weight="0pt" endcap="flat" joinstyle="miter" miterlimit="10" on="false" color="#000000" opacity="0"/>
                  <v:fill on="true" color="#ed7633"/>
                </v:shape>
                <v:shape id="Shape 42478" style="position:absolute;width:381;height:7703;left:25767;top:13412;" coordsize="38100,770306" path="m0,0l38100,0l38100,770306l0,770306l0,0">
                  <v:stroke weight="0pt" endcap="flat" joinstyle="miter" miterlimit="10" on="false" color="#000000" opacity="0"/>
                  <v:fill on="true" color="#fffefd"/>
                </v:shape>
                <v:shape id="Shape 42479" style="position:absolute;width:127;height:7703;left:25894;top:13412;" coordsize="12700,770306" path="m0,0l12700,0l12700,770306l0,770306l0,0">
                  <v:stroke weight="0pt" endcap="flat" joinstyle="miter" miterlimit="10" on="false" color="#000000" opacity="0"/>
                  <v:fill on="true" color="#ed7633"/>
                </v:shape>
                <v:shape id="Shape 1603" style="position:absolute;width:9845;height:4346;left:14616;top:10669;" coordsize="984529,434645" path="m970013,0l984529,35230l14516,434645l0,399415l970013,0x">
                  <v:stroke weight="0pt" endcap="flat" joinstyle="miter" miterlimit="10" on="false" color="#000000" opacity="0"/>
                  <v:fill on="true" color="#fffefd"/>
                </v:shape>
                <v:shape id="Shape 1604" style="position:absolute;width:9748;height:4111;left:14664;top:10786;" coordsize="974852,411163" path="m970014,0l974852,11735l4839,411163l0,399415l970014,0x">
                  <v:stroke weight="0pt" endcap="flat" joinstyle="miter" miterlimit="10" on="false" color="#000000" opacity="0"/>
                  <v:fill on="true" color="#ed7633"/>
                </v:shape>
                <v:shape id="Shape 1605" style="position:absolute;width:7409;height:4631;left:22253;top:8964;" coordsize="740969,463105" path="m370484,0c575094,0,740969,103670,740969,231546c740969,359423,575094,463105,370484,463105c165875,463105,0,359423,0,231546c0,103670,165875,0,370484,0x">
                  <v:stroke weight="0pt" endcap="flat" joinstyle="miter" miterlimit="10" on="false" color="#000000" opacity="0"/>
                  <v:fill on="true" color="#fcca97"/>
                </v:shape>
                <v:shape id="Shape 1606" style="position:absolute;width:3736;height:4694;left:22221;top:8932;" coordsize="373659,469455" path="m373659,0l373659,6350c271894,6337,179794,32156,113373,73685c46901,115252,6337,172250,6350,234721c6337,297193,46901,354190,113373,395770c179794,437299,271894,463105,373659,463105l373659,469455c270815,469443,177660,443433,110007,401155c42393,358902,26,300126,0,234721c26,169316,42393,110541,110007,68300c177660,26022,270815,0,373659,0x">
                  <v:stroke weight="0pt" endcap="flat" joinstyle="miter" miterlimit="10" on="false" color="#000000" opacity="0"/>
                  <v:fill on="true" color="#ed7633"/>
                </v:shape>
                <v:shape id="Shape 1607" style="position:absolute;width:3736;height:4694;left:25957;top:8932;" coordsize="373659,469455" path="m0,0c102845,0,195999,26022,263652,68300c331267,110541,373634,169316,373659,234721c373634,300126,331267,358902,263652,401155c195999,443433,102845,469443,0,469455l0,463105c101765,463105,193866,437299,260286,395770c326758,354190,367322,297193,367309,234721c367322,172250,326758,115252,260286,73685c193866,32156,101765,6337,0,6350l0,0x">
                  <v:stroke weight="0pt" endcap="flat" joinstyle="miter" miterlimit="10" on="false" color="#000000" opacity="0"/>
                  <v:fill on="true" color="#ed7633"/>
                </v:shape>
                <v:shape id="Picture 41309" style="position:absolute;width:7376;height:4602;left:22256;top:8967;" filled="f">
                  <v:imagedata r:id="rId27"/>
                </v:shape>
                <v:shape id="Picture 41310" style="position:absolute;width:7498;height:4724;left:22195;top:8906;" filled="f">
                  <v:imagedata r:id="rId28"/>
                </v:shape>
                <v:shape id="Shape 1613" style="position:absolute;width:7641;height:4631;left:22137;top:19814;" coordsize="764134,463105" path="m382067,0c593077,0,764134,103670,764134,231559c764134,359435,593077,463105,382067,463105c171056,463105,0,359435,0,231559c0,103670,171056,0,382067,0x">
                  <v:stroke weight="0pt" endcap="flat" joinstyle="miter" miterlimit="10" on="false" color="#000000" opacity="0"/>
                  <v:fill on="true" color="#fcca97"/>
                </v:shape>
                <v:shape id="Shape 1614" style="position:absolute;width:3852;height:4694;left:22105;top:19782;" coordsize="385229,469455" path="m385229,0l385229,6350c280251,6337,185242,32169,116713,73711c48133,115291,6312,172314,6337,234734c6312,297155,48133,354165,116713,395745c185242,437287,280251,463118,385229,463105l385229,469455c279209,469443,183172,443433,113424,401180c43726,358953,13,300190,0,234734c13,169266,43726,110503,113424,68288c183172,26022,279209,13,385229,0x">
                  <v:stroke weight="0pt" endcap="flat" joinstyle="miter" miterlimit="10" on="false" color="#000000" opacity="0"/>
                  <v:fill on="true" color="#ed7633"/>
                </v:shape>
                <v:shape id="Shape 1615" style="position:absolute;width:3852;height:4694;left:25957;top:19782;" coordsize="385242,469455" path="m0,0c106032,13,202057,26022,271805,68288c341503,110503,385216,169266,385242,234734c385216,300190,341503,358953,271805,401180c202057,443433,106032,469443,0,469455l0,463105c104991,463118,199987,437287,268516,395745c337096,354165,378917,297155,378892,234734c378917,172314,337096,115291,268516,73711c199987,32169,104991,6337,0,6350l0,0x">
                  <v:stroke weight="0pt" endcap="flat" joinstyle="miter" miterlimit="10" on="false" color="#000000" opacity="0"/>
                  <v:fill on="true" color="#ed7633"/>
                </v:shape>
                <v:shape id="Picture 41311" style="position:absolute;width:7589;height:4602;left:22154;top:19817;" filled="f">
                  <v:imagedata r:id="rId29"/>
                </v:shape>
                <v:shape id="Picture 41312" style="position:absolute;width:7741;height:4724;left:22063;top:19757;" filled="f">
                  <v:imagedata r:id="rId30"/>
                </v:shape>
                <v:shape id="Shape 1621" style="position:absolute;width:10651;height:17735;left:30950;top:7421;" coordsize="1065111,1773593" path="m38087,0l1027011,0c1047953,0,1065111,17145,1065111,38100l1065111,1735493c1065111,1756448,1047953,1773593,1027011,1773593l38087,1773593c17132,1773593,0,1756448,0,1735493l0,38100c0,17145,17132,0,38087,0x">
                  <v:stroke weight="0pt" endcap="flat" joinstyle="miter" miterlimit="10" on="false" color="#000000" opacity="0"/>
                  <v:fill on="true" color="#b4dad9"/>
                </v:shape>
                <v:shape id="Shape 1622" style="position:absolute;width:5357;height:17799;left:30918;top:7389;" coordsize="535737,1779943" path="m41275,0l535737,0l535737,6350l41275,6350c22085,6388,6388,22085,6350,41275l6350,1738668c6388,1757858,22085,1773568,41275,1773593l535737,1773593l535737,1779943l41275,1779943c18555,1779930,13,1761388,0,1738668l0,41275c13,18555,18555,13,41275,0x">
                  <v:stroke weight="0pt" endcap="flat" joinstyle="miter" miterlimit="10" on="false" color="#000000" opacity="0"/>
                  <v:fill on="true" color="#6696a1"/>
                </v:shape>
                <v:shape id="Shape 1623" style="position:absolute;width:5357;height:17799;left:36276;top:7389;" coordsize="535737,1779943" path="m0,0l494462,0c517170,13,535724,18555,535737,41275l535737,1738668c535724,1761401,517170,1779930,494462,1779943l0,1779943l0,1773593l494462,1773593c504051,1773593,512775,1769681,519113,1763331c525463,1756994,529387,1748270,529387,1738668l529387,41275c529387,31674,525463,22962,519113,16612c512775,10274,504051,6350,494462,6350l0,6350l0,0x">
                  <v:stroke weight="0pt" endcap="flat" joinstyle="miter" miterlimit="10" on="false" color="#000000" opacity="0"/>
                  <v:fill on="true" color="#6696a1"/>
                </v:shape>
                <v:shape id="Picture 41313" style="position:absolute;width:10607;height:17708;left:30953;top:7412;" filled="f">
                  <v:imagedata r:id="rId31"/>
                </v:shape>
                <v:shape id="Picture 41314" style="position:absolute;width:10728;height:17830;left:30902;top:7371;" filled="f">
                  <v:imagedata r:id="rId32"/>
                </v:shape>
                <v:shape id="Shape 1628" style="position:absolute;width:0;height:12282;left:32258;top:11551;" coordsize="0,1228204" path="m0,1228204l0,0">
                  <v:stroke weight="0.75pt" endcap="flat" joinstyle="miter" miterlimit="8" on="true" color="#a42b25"/>
                  <v:fill on="false" color="#000000" opacity="0"/>
                </v:shape>
                <v:shape id="Shape 1629" style="position:absolute;width:542;height:663;left:31987;top:23640;" coordsize="54204,66332" path="m0,0l27089,15735l54204,0l27089,66332l0,0x">
                  <v:stroke weight="0pt" endcap="flat" joinstyle="miter" miterlimit="10" on="false" color="#000000" opacity="0"/>
                  <v:fill on="true" color="#a42b25"/>
                </v:shape>
                <v:shape id="Shape 1630" style="position:absolute;width:542;height:663;left:31987;top:11080;" coordsize="54204,66332" path="m27089,0l54204,66332l27089,50597l0,66332l27089,0x">
                  <v:stroke weight="0pt" endcap="flat" joinstyle="miter" miterlimit="10" on="false" color="#000000" opacity="0"/>
                  <v:fill on="true" color="#a42b25"/>
                </v:shape>
                <v:shape id="Shape 1631" style="position:absolute;width:1426;height:1426;left:34882;top:11859;" coordsize="142646,142646" path="m0,0l142646,142646">
                  <v:stroke weight="0.75pt" endcap="flat" joinstyle="round" on="true" color="#a42b25"/>
                  <v:fill on="false" color="#000000" opacity="0"/>
                </v:shape>
                <v:shape id="Shape 1632" style="position:absolute;width:1711;height:1426;left:34723;top:14427;" coordsize="171183,142646" path="m171183,0l0,142646">
                  <v:stroke weight="0.75pt" endcap="flat" joinstyle="round" on="true" color="#a42b25"/>
                  <v:fill on="false" color="#000000" opacity="0"/>
                </v:shape>
                <v:shape id="Shape 1633" style="position:absolute;width:1426;height:1426;left:34755;top:17121;" coordsize="142646,142646" path="m0,0l142646,142646">
                  <v:stroke weight="0.75pt" endcap="flat" joinstyle="round" on="true" color="#a42b25"/>
                  <v:fill on="false" color="#000000" opacity="0"/>
                </v:shape>
                <v:shape id="Shape 1634" style="position:absolute;width:1711;height:1426;left:34469;top:19562;" coordsize="171183,142646" path="m171183,0l0,142646">
                  <v:stroke weight="0.75pt" endcap="flat" joinstyle="round" on="true" color="#a42b25"/>
                  <v:fill on="false" color="#000000" opacity="0"/>
                </v:shape>
                <v:shape id="Shape 1635" style="position:absolute;width:1426;height:1426;left:34501;top:22130;" coordsize="142646,142646" path="m0,0l142646,142646">
                  <v:stroke weight="0.75pt" endcap="flat" joinstyle="round" on="true" color="#a42b25"/>
                  <v:fill on="false" color="#000000" opacity="0"/>
                </v:shape>
                <v:shape id="Shape 1636" style="position:absolute;width:35193;height:0;left:6252;top:25680;" coordsize="3519348,0" path="m0,0l3519348,0">
                  <v:stroke weight="0.5pt" endcap="flat" joinstyle="round" on="true" color="#181717"/>
                  <v:fill on="false" color="#000000" opacity="0"/>
                </v:shape>
                <v:shape id="Shape 1637" style="position:absolute;width:477;height:477;left:6025;top:25441;" coordsize="47752,47739" path="m23876,0c37059,0,47752,10694,47752,23876c47752,37059,37059,47739,23876,47739c10694,47739,0,37059,0,23876c0,10694,10694,0,23876,0x">
                  <v:stroke weight="0pt" endcap="flat" joinstyle="miter" miterlimit="10" on="false" color="#000000" opacity="0"/>
                  <v:fill on="true" color="#181717"/>
                </v:shape>
                <v:shape id="Shape 1638" style="position:absolute;width:631;height:516;left:41262;top:25422;" coordsize="63170,51626" path="m0,0l63170,25819l0,51626l14986,25819l0,0x">
                  <v:stroke weight="0pt" endcap="flat" joinstyle="miter" miterlimit="10" on="false" color="#000000" opacity="0"/>
                  <v:fill on="true" color="#181717"/>
                </v:shape>
                <v:shape id="Shape 1639" style="position:absolute;width:0;height:1711;left:40816;top:24824;" coordsize="0,171183" path="m0,0l0,171183">
                  <v:stroke weight="0.5pt" endcap="flat" joinstyle="round" on="true" color="#181717"/>
                  <v:fill on="false" color="#000000" opacity="0"/>
                </v:shape>
                <v:shape id="Shape 1640" style="position:absolute;width:0;height:570;left:7931;top:25395;" coordsize="0,57048" path="m0,0l0,57048">
                  <v:stroke weight="0.5pt" endcap="flat" joinstyle="round" on="true" color="#181717"/>
                  <v:fill on="false" color="#000000" opacity="0"/>
                </v:shape>
                <v:shape id="Shape 1641" style="position:absolute;width:0;height:570;left:13085;top:25395;" coordsize="0,57048" path="m0,0l0,57048">
                  <v:stroke weight="0.5pt" endcap="flat" joinstyle="round" on="true" color="#181717"/>
                  <v:fill on="false" color="#000000" opacity="0"/>
                </v:shape>
                <v:shape id="Shape 1642" style="position:absolute;width:0;height:570;left:19850;top:25395;" coordsize="0,57048" path="m0,0l0,57048">
                  <v:stroke weight="0.5pt" endcap="flat" joinstyle="round" on="true" color="#181717"/>
                  <v:fill on="false" color="#000000" opacity="0"/>
                </v:shape>
                <v:shape id="Shape 1643" style="position:absolute;width:0;height:570;left:28870;top:25395;" coordsize="0,57048" path="m0,0l0,57048">
                  <v:stroke weight="0.5pt" endcap="flat" joinstyle="round" on="true" color="#181717"/>
                  <v:fill on="false" color="#000000" opacity="0"/>
                </v:shape>
                <v:shape id="Shape 1644" style="position:absolute;width:0;height:570;left:33702;top:25395;" coordsize="0,57048" path="m0,0l0,57048">
                  <v:stroke weight="0.5pt" endcap="flat" joinstyle="round" on="true" color="#181717"/>
                  <v:fill on="false" color="#000000" opacity="0"/>
                </v:shape>
                <v:shape id="Shape 1645" style="position:absolute;width:0;height:570;left:37890;top:25395;" coordsize="0,57048" path="m0,0l0,57048">
                  <v:stroke weight="0.5pt" endcap="flat" joinstyle="round" on="true" color="#181717"/>
                  <v:fill on="false" color="#000000" opacity="0"/>
                </v:shape>
                <v:shape id="Shape 1646" style="position:absolute;width:6715;height:4631;left:11085;top:14626;" coordsize="671500,463105" path="m335762,0c521195,0,671500,103683,671500,231559c671500,359435,521195,463105,335762,463105c150330,463105,0,359435,0,231559c0,103683,150330,0,335762,0x">
                  <v:stroke weight="0pt" endcap="flat" joinstyle="miter" miterlimit="10" on="false" color="#000000" opacity="0"/>
                  <v:fill on="true" color="#fcca97"/>
                </v:shape>
                <v:shape id="Shape 1647" style="position:absolute;width:3389;height:4694;left:11053;top:14595;" coordsize="338931,469455" path="m338931,0l338931,6350l271712,11026c206582,20221,148415,42500,103315,73609c43155,115125,6350,172097,6350,234734c6350,297357,43155,354330,103315,395846c148415,426964,206582,449245,271712,458436l338931,463105l338931,469455l270822,464722c204804,455409,145752,432815,99708,401078c38367,358787,13,299986,0,234734c13,169481,38367,110680,99708,68389c145752,36642,204804,14054,270822,4738l338931,0x">
                  <v:stroke weight="0pt" endcap="flat" joinstyle="miter" miterlimit="10" on="false" color="#000000" opacity="0"/>
                  <v:fill on="true" color="#ed7633"/>
                </v:shape>
                <v:shape id="Shape 1648" style="position:absolute;width:3389;height:4694;left:14442;top:14595;" coordsize="338931,469455" path="m6,0c93313,13,177832,26060,239211,68390c300577,110680,338931,169482,338931,234734c338931,299987,300577,358788,239211,401079c177832,443395,93313,469455,6,469455l0,469455l0,463105l6,463105c92120,463118,175482,437337,235617,395846c295777,354330,332581,297358,332581,234734c332581,172098,295777,115126,235617,73609c175482,32131,92120,6350,6,6350l0,6350l0,0l6,0x">
                  <v:stroke weight="0pt" endcap="flat" joinstyle="miter" miterlimit="10" on="false" color="#000000" opacity="0"/>
                  <v:fill on="true" color="#ed7633"/>
                </v:shape>
                <v:shape id="Picture 41315" style="position:absolute;width:6675;height:4602;left:11080;top:14616;" filled="f">
                  <v:imagedata r:id="rId33"/>
                </v:shape>
                <v:shape id="Picture 41316" style="position:absolute;width:6827;height:4724;left:11019;top:14555;" filled="f">
                  <v:imagedata r:id="rId34"/>
                </v:shape>
                <v:shape id="Shape 1654" style="position:absolute;width:2757;height:2876;left:2165;top:22530;" coordsize="275793,287604" path="m0,0c0,67704,73673,128041,183871,150609l183871,104940l275793,205410l183871,287604l183871,241948c73673,219380,0,159029,0,91338l0,0x">
                  <v:stroke weight="0pt" endcap="flat" joinstyle="miter" miterlimit="10" on="false" color="#000000" opacity="0"/>
                  <v:fill on="true" color="#f3932c"/>
                </v:shape>
                <v:shape id="Shape 1655" style="position:absolute;width:3078;height:2053;left:1844;top:20933;" coordsize="307823,205397" path="m307823,0l307823,91326c185877,91326,78397,137719,43536,205397c0,120866,83020,31877,228981,6668c254572,2248,281115,0,307823,0x">
                  <v:stroke weight="0pt" endcap="flat" joinstyle="miter" miterlimit="10" on="false" color="#000000" opacity="0"/>
                  <v:fill on="true" color="#c7792f"/>
                </v:shape>
                <v:shape id="Shape 1656" style="position:absolute;width:6432;height:6316;left:38587;top:11007;" coordsize="643242,631635" path="m38100,0l605142,0c626097,0,643242,17145,643242,38100l643242,593535c643242,614489,626097,631635,605142,631635l38100,631635c17158,631635,0,614489,0,593535l0,38100c0,17145,17158,0,38100,0x">
                  <v:stroke weight="0pt" endcap="flat" joinstyle="miter" miterlimit="10" on="false" color="#000000" opacity="0"/>
                  <v:fill on="true" color="#fffefd"/>
                </v:shape>
                <v:shape id="Shape 1657" style="position:absolute;width:3247;height:6379;left:38556;top:10975;" coordsize="324796,637985" path="m41275,0l324796,0l324796,6350l41275,6350c31674,6350,22962,10274,16612,16612c10274,22962,6350,31674,6350,41275l6350,596710c6350,606311,10274,615036,16612,621373c22962,627710,31674,631635,41275,631635l324796,631635l324796,637985l41275,637985c18567,637972,13,619430,0,596710l0,41275c13,18555,18567,13,41275,0x">
                  <v:stroke weight="0pt" endcap="flat" joinstyle="miter" miterlimit="10" on="false" color="#000000" opacity="0"/>
                  <v:fill on="true" color="#6696a1"/>
                </v:shape>
                <v:shape id="Shape 1658" style="position:absolute;width:3247;height:6379;left:41804;top:10975;" coordsize="324796,637985" path="m0,0l283521,0c306241,13,324784,18555,324796,41275l324796,596710c324784,619430,306241,637972,283521,637985l0,637985l0,631635l283521,631635c302711,631609,318408,615899,318446,596710l318446,41275c318408,22085,302711,6388,283521,6350l0,6350l0,0x">
                  <v:stroke weight="0pt" endcap="flat" joinstyle="miter" miterlimit="10" on="false" color="#000000" opacity="0"/>
                  <v:fill on="true" color="#6696a1"/>
                </v:shape>
                <v:shape id="Picture 41317" style="position:absolute;width:6370;height:6278;left:38603;top:10999;" filled="f">
                  <v:imagedata r:id="rId35"/>
                </v:shape>
                <v:shape id="Picture 41318" style="position:absolute;width:6522;height:2712;left:38522;top:14656;" filled="f">
                  <v:imagedata r:id="rId36"/>
                </v:shape>
                <v:rect id="Rectangle 1664" style="position:absolute;width:5993;height:1464;left:6025;top:23566;" filled="f" stroked="f">
                  <v:textbox inset="0,0,0,0">
                    <w:txbxContent>
                      <w:p>
                        <w:pPr>
                          <w:spacing w:before="0" w:after="160" w:line="259" w:lineRule="auto"/>
                        </w:pPr>
                        <w:r>
                          <w:rPr>
                            <w:rFonts w:cs="Calibri" w:hAnsi="Calibri" w:eastAsia="Calibri" w:ascii="Calibri"/>
                            <w:b w:val="1"/>
                            <w:color w:val="181717"/>
                            <w:w w:val="110"/>
                            <w:sz w:val="14"/>
                          </w:rPr>
                          <w:t xml:space="preserve">Life</w:t>
                        </w:r>
                        <w:r>
                          <w:rPr>
                            <w:rFonts w:cs="Calibri" w:hAnsi="Calibri" w:eastAsia="Calibri" w:ascii="Calibri"/>
                            <w:b w:val="1"/>
                            <w:color w:val="181717"/>
                            <w:spacing w:val="-3"/>
                            <w:w w:val="110"/>
                            <w:sz w:val="14"/>
                          </w:rPr>
                          <w:t xml:space="preserve"> </w:t>
                        </w:r>
                        <w:r>
                          <w:rPr>
                            <w:rFonts w:cs="Calibri" w:hAnsi="Calibri" w:eastAsia="Calibri" w:ascii="Calibri"/>
                            <w:b w:val="1"/>
                            <w:color w:val="181717"/>
                            <w:w w:val="110"/>
                            <w:sz w:val="14"/>
                          </w:rPr>
                          <w:t xml:space="preserve">course:</w:t>
                        </w:r>
                      </w:p>
                    </w:txbxContent>
                  </v:textbox>
                </v:rect>
                <v:rect id="Rectangle 1665" style="position:absolute;width:3860;height:1421;left:6479;top:26300;" filled="f" stroked="f">
                  <v:textbox inset="0,0,0,0">
                    <w:txbxContent>
                      <w:p>
                        <w:pPr>
                          <w:spacing w:before="0" w:after="160" w:line="259" w:lineRule="auto"/>
                        </w:pPr>
                        <w:r>
                          <w:rPr>
                            <w:rFonts w:cs="Calibri" w:hAnsi="Calibri" w:eastAsia="Calibri" w:ascii="Calibri"/>
                            <w:color w:val="181717"/>
                            <w:w w:val="102"/>
                            <w:sz w:val="14"/>
                          </w:rPr>
                          <w:t xml:space="preserve">In</w:t>
                        </w:r>
                        <w:r>
                          <w:rPr>
                            <w:rFonts w:cs="Calibri" w:hAnsi="Calibri" w:eastAsia="Calibri" w:ascii="Calibri"/>
                            <w:color w:val="181717"/>
                            <w:spacing w:val="-2"/>
                            <w:w w:val="102"/>
                            <w:sz w:val="14"/>
                          </w:rPr>
                          <w:t xml:space="preserve"> </w:t>
                        </w:r>
                        <w:r>
                          <w:rPr>
                            <w:rFonts w:cs="Calibri" w:hAnsi="Calibri" w:eastAsia="Calibri" w:ascii="Calibri"/>
                            <w:color w:val="181717"/>
                            <w:w w:val="102"/>
                            <w:sz w:val="14"/>
                          </w:rPr>
                          <w:t xml:space="preserve">utero</w:t>
                        </w:r>
                      </w:p>
                    </w:txbxContent>
                  </v:textbox>
                </v:rect>
                <v:rect id="Rectangle 1666" style="position:absolute;width:5333;height:1421;left:31697;top:26300;" filled="f" stroked="f">
                  <v:textbox inset="0,0,0,0">
                    <w:txbxContent>
                      <w:p>
                        <w:pPr>
                          <w:spacing w:before="0" w:after="160" w:line="259" w:lineRule="auto"/>
                        </w:pPr>
                        <w:r>
                          <w:rPr>
                            <w:rFonts w:cs="Calibri" w:hAnsi="Calibri" w:eastAsia="Calibri" w:ascii="Calibri"/>
                            <w:color w:val="181717"/>
                            <w:w w:val="106"/>
                            <w:sz w:val="14"/>
                          </w:rPr>
                          <w:t xml:space="preserve">Adulthood</w:t>
                        </w:r>
                      </w:p>
                    </w:txbxContent>
                  </v:textbox>
                </v:rect>
                <v:rect id="Rectangle 1667" style="position:absolute;width:5185;height:1421;left:17927;top:26300;" filled="f" stroked="f">
                  <v:textbox inset="0,0,0,0">
                    <w:txbxContent>
                      <w:p>
                        <w:pPr>
                          <w:spacing w:before="0" w:after="160" w:line="259" w:lineRule="auto"/>
                        </w:pPr>
                        <w:r>
                          <w:rPr>
                            <w:rFonts w:cs="Calibri" w:hAnsi="Calibri" w:eastAsia="Calibri" w:ascii="Calibri"/>
                            <w:color w:val="181717"/>
                            <w:w w:val="107"/>
                            <w:sz w:val="14"/>
                          </w:rPr>
                          <w:t xml:space="preserve">Childhood</w:t>
                        </w:r>
                      </w:p>
                    </w:txbxContent>
                  </v:textbox>
                </v:rect>
                <v:rect id="Rectangle 1668" style="position:absolute;width:3596;height:1421;left:11733;top:26300;" filled="f" stroked="f">
                  <v:textbox inset="0,0,0,0">
                    <w:txbxContent>
                      <w:p>
                        <w:pPr>
                          <w:spacing w:before="0" w:after="160" w:line="259" w:lineRule="auto"/>
                        </w:pPr>
                        <w:r>
                          <w:rPr>
                            <w:rFonts w:cs="Calibri" w:hAnsi="Calibri" w:eastAsia="Calibri" w:ascii="Calibri"/>
                            <w:color w:val="181717"/>
                            <w:w w:val="104"/>
                            <w:sz w:val="14"/>
                          </w:rPr>
                          <w:t xml:space="preserve">Infancy</w:t>
                        </w:r>
                      </w:p>
                    </w:txbxContent>
                  </v:textbox>
                </v:rect>
                <v:rect id="Rectangle 1672" style="position:absolute;width:5657;height:1086;left:19147;top:15517;" filled="f" stroked="f">
                  <v:textbox inset="0,0,0,0">
                    <w:txbxContent>
                      <w:p>
                        <w:pPr>
                          <w:spacing w:before="0" w:after="160" w:line="259" w:lineRule="auto"/>
                        </w:pPr>
                        <w:r>
                          <w:rPr>
                            <w:rFonts w:cs="Calibri" w:hAnsi="Calibri" w:eastAsia="Calibri" w:ascii="Calibri"/>
                            <w:b w:val="1"/>
                            <w:color w:val="006fab"/>
                            <w:w w:val="109"/>
                            <w:sz w:val="14"/>
                          </w:rPr>
                          <w:t xml:space="preserve">Population</w:t>
                        </w:r>
                      </w:p>
                    </w:txbxContent>
                  </v:textbox>
                </v:rect>
                <v:rect id="Rectangle 1673" style="position:absolute;width:6046;height:1086;left:19001;top:16584;" filled="f" stroked="f">
                  <v:textbox inset="0,0,0,0">
                    <w:txbxContent>
                      <w:p>
                        <w:pPr>
                          <w:spacing w:before="0" w:after="160" w:line="259" w:lineRule="auto"/>
                        </w:pPr>
                        <w:r>
                          <w:rPr>
                            <w:rFonts w:cs="Calibri" w:hAnsi="Calibri" w:eastAsia="Calibri" w:ascii="Calibri"/>
                            <w:b w:val="1"/>
                            <w:color w:val="006fab"/>
                            <w:w w:val="109"/>
                            <w:sz w:val="14"/>
                          </w:rPr>
                          <w:t xml:space="preserve">distribution</w:t>
                        </w:r>
                      </w:p>
                    </w:txbxContent>
                  </v:textbox>
                </v:rect>
                <v:rect id="Rectangle 1674" style="position:absolute;width:4571;height:1086;left:19555;top:17651;" filled="f" stroked="f">
                  <v:textbox inset="0,0,0,0">
                    <w:txbxContent>
                      <w:p>
                        <w:pPr>
                          <w:spacing w:before="0" w:after="160" w:line="259" w:lineRule="auto"/>
                        </w:pPr>
                        <w:r>
                          <w:rPr>
                            <w:rFonts w:cs="Calibri" w:hAnsi="Calibri" w:eastAsia="Calibri" w:ascii="Calibri"/>
                            <w:b w:val="1"/>
                            <w:color w:val="006fab"/>
                            <w:w w:val="108"/>
                            <w:sz w:val="14"/>
                          </w:rPr>
                          <w:t xml:space="preserve">of</w:t>
                        </w:r>
                        <w:r>
                          <w:rPr>
                            <w:rFonts w:cs="Calibri" w:hAnsi="Calibri" w:eastAsia="Calibri" w:ascii="Calibri"/>
                            <w:b w:val="1"/>
                            <w:color w:val="006fab"/>
                            <w:spacing w:val="-3"/>
                            <w:w w:val="108"/>
                            <w:sz w:val="14"/>
                          </w:rPr>
                          <w:t xml:space="preserve"> </w:t>
                        </w:r>
                        <w:r>
                          <w:rPr>
                            <w:rFonts w:cs="Calibri" w:hAnsi="Calibri" w:eastAsia="Calibri" w:ascii="Calibri"/>
                            <w:b w:val="1"/>
                            <w:color w:val="006fab"/>
                            <w:w w:val="108"/>
                            <w:sz w:val="14"/>
                          </w:rPr>
                          <w:t xml:space="preserve">health</w:t>
                        </w:r>
                      </w:p>
                    </w:txbxContent>
                  </v:textbox>
                </v:rect>
                <v:rect id="Rectangle 1676" style="position:absolute;width:15824;height:1086;left:5560;top:21063;" filled="f" stroked="f">
                  <v:textbox inset="0,0,0,0">
                    <w:txbxContent>
                      <w:p>
                        <w:pPr>
                          <w:spacing w:before="0" w:after="160" w:line="259" w:lineRule="auto"/>
                        </w:pPr>
                        <w:r>
                          <w:rPr>
                            <w:rFonts w:cs="Calibri" w:hAnsi="Calibri" w:eastAsia="Calibri" w:ascii="Calibri"/>
                            <w:b w:val="1"/>
                            <w:color w:val="006fab"/>
                            <w:w w:val="109"/>
                            <w:sz w:val="14"/>
                          </w:rPr>
                          <w:t xml:space="preserve">Historical</w:t>
                        </w:r>
                        <w:r>
                          <w:rPr>
                            <w:rFonts w:cs="Calibri" w:hAnsi="Calibri" w:eastAsia="Calibri" w:ascii="Calibri"/>
                            <w:b w:val="1"/>
                            <w:color w:val="006fab"/>
                            <w:spacing w:val="-3"/>
                            <w:w w:val="109"/>
                            <w:sz w:val="14"/>
                          </w:rPr>
                          <w:t xml:space="preserve"> </w:t>
                        </w:r>
                        <w:r>
                          <w:rPr>
                            <w:rFonts w:cs="Calibri" w:hAnsi="Calibri" w:eastAsia="Calibri" w:ascii="Calibri"/>
                            <w:b w:val="1"/>
                            <w:color w:val="006fab"/>
                            <w:w w:val="109"/>
                            <w:sz w:val="14"/>
                          </w:rPr>
                          <w:t xml:space="preserve">context</w:t>
                        </w:r>
                        <w:r>
                          <w:rPr>
                            <w:rFonts w:cs="Calibri" w:hAnsi="Calibri" w:eastAsia="Calibri" w:ascii="Calibri"/>
                            <w:b w:val="1"/>
                            <w:color w:val="006fab"/>
                            <w:spacing w:val="-3"/>
                            <w:w w:val="109"/>
                            <w:sz w:val="14"/>
                          </w:rPr>
                          <w:t xml:space="preserve"> </w:t>
                        </w:r>
                        <w:r>
                          <w:rPr>
                            <w:rFonts w:cs="Calibri" w:hAnsi="Calibri" w:eastAsia="Calibri" w:ascii="Calibri"/>
                            <w:b w:val="1"/>
                            <w:color w:val="006fab"/>
                            <w:w w:val="109"/>
                            <w:sz w:val="14"/>
                          </w:rPr>
                          <w:t xml:space="preserve">+</w:t>
                        </w:r>
                        <w:r>
                          <w:rPr>
                            <w:rFonts w:cs="Calibri" w:hAnsi="Calibri" w:eastAsia="Calibri" w:ascii="Calibri"/>
                            <w:b w:val="1"/>
                            <w:color w:val="006fab"/>
                            <w:spacing w:val="-3"/>
                            <w:w w:val="109"/>
                            <w:sz w:val="14"/>
                          </w:rPr>
                          <w:t xml:space="preserve"> </w:t>
                        </w:r>
                        <w:r>
                          <w:rPr>
                            <w:rFonts w:cs="Calibri" w:hAnsi="Calibri" w:eastAsia="Calibri" w:ascii="Calibri"/>
                            <w:b w:val="1"/>
                            <w:color w:val="006fab"/>
                            <w:w w:val="109"/>
                            <w:sz w:val="14"/>
                          </w:rPr>
                          <w:t xml:space="preserve">generation</w:t>
                        </w:r>
                      </w:p>
                    </w:txbxContent>
                  </v:textbox>
                </v:rect>
                <v:rect id="Rectangle 1677" style="position:absolute;width:6550;height:1086;left:23497;top:10376;" filled="f" stroked="f">
                  <v:textbox inset="0,0,0,0">
                    <w:txbxContent>
                      <w:p>
                        <w:pPr>
                          <w:spacing w:before="0" w:after="160" w:line="259" w:lineRule="auto"/>
                        </w:pPr>
                        <w:r>
                          <w:rPr>
                            <w:rFonts w:cs="Calibri" w:hAnsi="Calibri" w:eastAsia="Calibri" w:ascii="Calibri"/>
                            <w:b w:val="1"/>
                            <w:color w:val="aa5427"/>
                            <w:spacing w:val="-1"/>
                            <w:w w:val="106"/>
                            <w:sz w:val="14"/>
                          </w:rPr>
                          <w:t xml:space="preserve">Racial/ethnic</w:t>
                        </w:r>
                      </w:p>
                    </w:txbxContent>
                  </v:textbox>
                </v:rect>
                <v:rect id="Rectangle 1678" style="position:absolute;width:4275;height:1086;left:24352;top:11443;" filled="f" stroked="f">
                  <v:textbox inset="0,0,0,0">
                    <w:txbxContent>
                      <w:p>
                        <w:pPr>
                          <w:spacing w:before="0" w:after="160" w:line="259" w:lineRule="auto"/>
                        </w:pPr>
                        <w:r>
                          <w:rPr>
                            <w:rFonts w:cs="Calibri" w:hAnsi="Calibri" w:eastAsia="Calibri" w:ascii="Calibri"/>
                            <w:b w:val="1"/>
                            <w:color w:val="aa5427"/>
                            <w:spacing w:val="-1"/>
                            <w:w w:val="108"/>
                            <w:sz w:val="14"/>
                          </w:rPr>
                          <w:t xml:space="preserve">injustice</w:t>
                        </w:r>
                      </w:p>
                    </w:txbxContent>
                  </v:textbox>
                </v:rect>
                <v:rect id="Rectangle 1679" style="position:absolute;width:3762;height:1086;left:24545;top:20782;" filled="f" stroked="f">
                  <v:textbox inset="0,0,0,0">
                    <w:txbxContent>
                      <w:p>
                        <w:pPr>
                          <w:spacing w:before="0" w:after="160" w:line="259" w:lineRule="auto"/>
                        </w:pPr>
                        <w:r>
                          <w:rPr>
                            <w:rFonts w:cs="Calibri" w:hAnsi="Calibri" w:eastAsia="Calibri" w:ascii="Calibri"/>
                            <w:b w:val="1"/>
                            <w:color w:val="aa5427"/>
                            <w:spacing w:val="-1"/>
                            <w:w w:val="106"/>
                            <w:sz w:val="14"/>
                          </w:rPr>
                          <w:t xml:space="preserve">Gender</w:t>
                        </w:r>
                      </w:p>
                    </w:txbxContent>
                  </v:textbox>
                </v:rect>
                <v:rect id="Rectangle 35547" style="position:absolute;width:4764;height:1086;left:24430;top:21848;" filled="f" stroked="f">
                  <v:textbox inset="0,0,0,0">
                    <w:txbxContent>
                      <w:p>
                        <w:pPr>
                          <w:spacing w:before="0" w:after="160" w:line="259" w:lineRule="auto"/>
                        </w:pPr>
                        <w:r>
                          <w:rPr>
                            <w:rFonts w:cs="Calibri" w:hAnsi="Calibri" w:eastAsia="Calibri" w:ascii="Calibri"/>
                            <w:b w:val="1"/>
                            <w:color w:val="aa5427"/>
                            <w:spacing w:val="-3"/>
                            <w:w w:val="109"/>
                            <w:sz w:val="14"/>
                          </w:rPr>
                          <w:t xml:space="preserve"> </w:t>
                        </w:r>
                        <w:r>
                          <w:rPr>
                            <w:rFonts w:cs="Calibri" w:hAnsi="Calibri" w:eastAsia="Calibri" w:ascii="Calibri"/>
                            <w:b w:val="1"/>
                            <w:color w:val="aa5427"/>
                            <w:spacing w:val="-1"/>
                            <w:w w:val="109"/>
                            <w:sz w:val="14"/>
                          </w:rPr>
                          <w:t xml:space="preserve">sexuality</w:t>
                        </w:r>
                      </w:p>
                    </w:txbxContent>
                  </v:textbox>
                </v:rect>
                <v:rect id="Rectangle 35546" style="position:absolute;width:704;height:1086;left:23905;top:21848;" filled="f" stroked="f">
                  <v:textbox inset="0,0,0,0">
                    <w:txbxContent>
                      <w:p>
                        <w:pPr>
                          <w:spacing w:before="0" w:after="160" w:line="259" w:lineRule="auto"/>
                        </w:pPr>
                        <w:r>
                          <w:rPr>
                            <w:rFonts w:cs="Calibri" w:hAnsi="Calibri" w:eastAsia="Calibri" w:ascii="Calibri"/>
                            <w:b w:val="1"/>
                            <w:color w:val="aa5427"/>
                            <w:w w:val="119"/>
                            <w:sz w:val="14"/>
                          </w:rPr>
                          <w:t xml:space="preserve">+</w:t>
                        </w:r>
                      </w:p>
                    </w:txbxContent>
                  </v:textbox>
                </v:rect>
                <v:rect id="Rectangle 1681" style="position:absolute;width:4275;height:1086;left:24352;top:22915;" filled="f" stroked="f">
                  <v:textbox inset="0,0,0,0">
                    <w:txbxContent>
                      <w:p>
                        <w:pPr>
                          <w:spacing w:before="0" w:after="160" w:line="259" w:lineRule="auto"/>
                        </w:pPr>
                        <w:r>
                          <w:rPr>
                            <w:rFonts w:cs="Calibri" w:hAnsi="Calibri" w:eastAsia="Calibri" w:ascii="Calibri"/>
                            <w:b w:val="1"/>
                            <w:color w:val="aa5427"/>
                            <w:spacing w:val="-1"/>
                            <w:w w:val="108"/>
                            <w:sz w:val="14"/>
                          </w:rPr>
                          <w:t xml:space="preserve">injustice</w:t>
                        </w:r>
                      </w:p>
                    </w:txbxContent>
                  </v:textbox>
                </v:rect>
                <v:rect id="Rectangle 1682" style="position:absolute;width:7924;height:1464;left:33296;top:7832;" filled="f" stroked="f">
                  <v:textbox inset="0,0,0,0">
                    <w:txbxContent>
                      <w:p>
                        <w:pPr>
                          <w:spacing w:before="0" w:after="160" w:line="259" w:lineRule="auto"/>
                        </w:pPr>
                        <w:r>
                          <w:rPr>
                            <w:rFonts w:cs="Calibri" w:hAnsi="Calibri" w:eastAsia="Calibri" w:ascii="Calibri"/>
                            <w:b w:val="1"/>
                            <w:color w:val="446575"/>
                            <w:w w:val="112"/>
                            <w:sz w:val="14"/>
                          </w:rPr>
                          <w:t xml:space="preserve">Levels:</w:t>
                        </w:r>
                        <w:r>
                          <w:rPr>
                            <w:rFonts w:cs="Calibri" w:hAnsi="Calibri" w:eastAsia="Calibri" w:ascii="Calibri"/>
                            <w:b w:val="1"/>
                            <w:color w:val="446575"/>
                            <w:spacing w:val="-3"/>
                            <w:w w:val="112"/>
                            <w:sz w:val="14"/>
                          </w:rPr>
                          <w:t xml:space="preserve"> </w:t>
                        </w:r>
                        <w:r>
                          <w:rPr>
                            <w:rFonts w:cs="Calibri" w:hAnsi="Calibri" w:eastAsia="Calibri" w:ascii="Calibri"/>
                            <w:b w:val="1"/>
                            <w:color w:val="446575"/>
                            <w:w w:val="112"/>
                            <w:sz w:val="14"/>
                          </w:rPr>
                          <w:t xml:space="preserve">societal</w:t>
                        </w:r>
                      </w:p>
                    </w:txbxContent>
                  </v:textbox>
                </v:rect>
                <v:rect id="Rectangle 1683" style="position:absolute;width:7820;height:1464;left:33335;top:8721;" filled="f" stroked="f">
                  <v:textbox inset="0,0,0,0">
                    <w:txbxContent>
                      <w:p>
                        <w:pPr>
                          <w:spacing w:before="0" w:after="160" w:line="259" w:lineRule="auto"/>
                        </w:pPr>
                        <w:r>
                          <w:rPr>
                            <w:rFonts w:cs="Calibri" w:hAnsi="Calibri" w:eastAsia="Calibri" w:ascii="Calibri"/>
                            <w:b w:val="1"/>
                            <w:color w:val="446575"/>
                            <w:w w:val="110"/>
                            <w:sz w:val="14"/>
                          </w:rPr>
                          <w:t xml:space="preserve">and</w:t>
                        </w:r>
                        <w:r>
                          <w:rPr>
                            <w:rFonts w:cs="Calibri" w:hAnsi="Calibri" w:eastAsia="Calibri" w:ascii="Calibri"/>
                            <w:b w:val="1"/>
                            <w:color w:val="446575"/>
                            <w:spacing w:val="-3"/>
                            <w:w w:val="110"/>
                            <w:sz w:val="14"/>
                          </w:rPr>
                          <w:t xml:space="preserve"> </w:t>
                        </w:r>
                        <w:r>
                          <w:rPr>
                            <w:rFonts w:cs="Calibri" w:hAnsi="Calibri" w:eastAsia="Calibri" w:ascii="Calibri"/>
                            <w:b w:val="1"/>
                            <w:color w:val="446575"/>
                            <w:w w:val="110"/>
                            <w:sz w:val="14"/>
                          </w:rPr>
                          <w:t xml:space="preserve">ecosystem</w:t>
                        </w:r>
                      </w:p>
                    </w:txbxContent>
                  </v:textbox>
                </v:rect>
                <v:rect id="Rectangle 1684" style="position:absolute;width:3354;height:1086;left:34336;top:10904;" filled="f" stroked="f">
                  <v:textbox inset="0,0,0,0">
                    <w:txbxContent>
                      <w:p>
                        <w:pPr>
                          <w:spacing w:before="0" w:after="160" w:line="259" w:lineRule="auto"/>
                        </w:pPr>
                        <w:r>
                          <w:rPr>
                            <w:rFonts w:cs="Calibri" w:hAnsi="Calibri" w:eastAsia="Calibri" w:ascii="Calibri"/>
                            <w:b w:val="1"/>
                            <w:color w:val="446575"/>
                            <w:w w:val="109"/>
                            <w:sz w:val="14"/>
                          </w:rPr>
                          <w:t xml:space="preserve">Global</w:t>
                        </w:r>
                      </w:p>
                    </w:txbxContent>
                  </v:textbox>
                </v:rect>
                <v:rect id="Rectangle 1685" style="position:absolute;width:4365;height:1086;left:33956;top:13481;" filled="f" stroked="f">
                  <v:textbox inset="0,0,0,0">
                    <w:txbxContent>
                      <w:p>
                        <w:pPr>
                          <w:spacing w:before="0" w:after="160" w:line="259" w:lineRule="auto"/>
                        </w:pPr>
                        <w:r>
                          <w:rPr>
                            <w:rFonts w:cs="Calibri" w:hAnsi="Calibri" w:eastAsia="Calibri" w:ascii="Calibri"/>
                            <w:b w:val="1"/>
                            <w:color w:val="446575"/>
                            <w:w w:val="108"/>
                            <w:sz w:val="14"/>
                          </w:rPr>
                          <w:t xml:space="preserve">National</w:t>
                        </w:r>
                      </w:p>
                    </w:txbxContent>
                  </v:textbox>
                </v:rect>
                <v:rect id="Rectangle 1686" style="position:absolute;width:4510;height:1086;left:33902;top:16058;" filled="f" stroked="f">
                  <v:textbox inset="0,0,0,0">
                    <w:txbxContent>
                      <w:p>
                        <w:pPr>
                          <w:spacing w:before="0" w:after="160" w:line="259" w:lineRule="auto"/>
                        </w:pPr>
                        <w:r>
                          <w:rPr>
                            <w:rFonts w:cs="Calibri" w:hAnsi="Calibri" w:eastAsia="Calibri" w:ascii="Calibri"/>
                            <w:b w:val="1"/>
                            <w:color w:val="446575"/>
                            <w:w w:val="110"/>
                            <w:sz w:val="14"/>
                          </w:rPr>
                          <w:t xml:space="preserve">Regional</w:t>
                        </w:r>
                      </w:p>
                    </w:txbxContent>
                  </v:textbox>
                </v:rect>
                <v:rect id="Rectangle 1687" style="position:absolute;width:2383;height:1086;left:34701;top:18636;" filled="f" stroked="f">
                  <v:textbox inset="0,0,0,0">
                    <w:txbxContent>
                      <w:p>
                        <w:pPr>
                          <w:spacing w:before="0" w:after="160" w:line="259" w:lineRule="auto"/>
                        </w:pPr>
                        <w:r>
                          <w:rPr>
                            <w:rFonts w:cs="Calibri" w:hAnsi="Calibri" w:eastAsia="Calibri" w:ascii="Calibri"/>
                            <w:b w:val="1"/>
                            <w:color w:val="446575"/>
                            <w:w w:val="107"/>
                            <w:sz w:val="14"/>
                          </w:rPr>
                          <w:t xml:space="preserve">Area</w:t>
                        </w:r>
                      </w:p>
                    </w:txbxContent>
                  </v:textbox>
                </v:rect>
                <v:rect id="Rectangle 1688" style="position:absolute;width:5571;height:1086;left:33503;top:21213;" filled="f" stroked="f">
                  <v:textbox inset="0,0,0,0">
                    <w:txbxContent>
                      <w:p>
                        <w:pPr>
                          <w:spacing w:before="0" w:after="160" w:line="259" w:lineRule="auto"/>
                        </w:pPr>
                        <w:r>
                          <w:rPr>
                            <w:rFonts w:cs="Calibri" w:hAnsi="Calibri" w:eastAsia="Calibri" w:ascii="Calibri"/>
                            <w:b w:val="1"/>
                            <w:color w:val="446575"/>
                            <w:w w:val="109"/>
                            <w:sz w:val="14"/>
                          </w:rPr>
                          <w:t xml:space="preserve">Household</w:t>
                        </w:r>
                      </w:p>
                    </w:txbxContent>
                  </v:textbox>
                </v:rect>
                <v:rect id="Rectangle 1689" style="position:absolute;width:5145;height:1086;left:33663;top:23790;" filled="f" stroked="f">
                  <v:textbox inset="0,0,0,0">
                    <w:txbxContent>
                      <w:p>
                        <w:pPr>
                          <w:spacing w:before="0" w:after="160" w:line="259" w:lineRule="auto"/>
                        </w:pPr>
                        <w:r>
                          <w:rPr>
                            <w:rFonts w:cs="Calibri" w:hAnsi="Calibri" w:eastAsia="Calibri" w:ascii="Calibri"/>
                            <w:b w:val="1"/>
                            <w:color w:val="446575"/>
                            <w:w w:val="111"/>
                            <w:sz w:val="14"/>
                          </w:rPr>
                          <w:t xml:space="preserve">Individual</w:t>
                        </w:r>
                      </w:p>
                    </w:txbxContent>
                  </v:textbox>
                </v:rect>
                <v:rect id="Rectangle 1690" style="position:absolute;width:2562;height:1086;left:13481;top:16040;" filled="f" stroked="f">
                  <v:textbox inset="0,0,0,0">
                    <w:txbxContent>
                      <w:p>
                        <w:pPr>
                          <w:spacing w:before="0" w:after="160" w:line="259" w:lineRule="auto"/>
                        </w:pPr>
                        <w:r>
                          <w:rPr>
                            <w:rFonts w:cs="Calibri" w:hAnsi="Calibri" w:eastAsia="Calibri" w:ascii="Calibri"/>
                            <w:b w:val="1"/>
                            <w:color w:val="aa5427"/>
                            <w:spacing w:val="-1"/>
                            <w:w w:val="108"/>
                            <w:sz w:val="14"/>
                          </w:rPr>
                          <w:t xml:space="preserve">Class</w:t>
                        </w:r>
                      </w:p>
                    </w:txbxContent>
                  </v:textbox>
                </v:rect>
                <v:rect id="Rectangle 1691" style="position:absolute;width:4275;height:1086;left:12836;top:17107;" filled="f" stroked="f">
                  <v:textbox inset="0,0,0,0">
                    <w:txbxContent>
                      <w:p>
                        <w:pPr>
                          <w:spacing w:before="0" w:after="160" w:line="259" w:lineRule="auto"/>
                        </w:pPr>
                        <w:r>
                          <w:rPr>
                            <w:rFonts w:cs="Calibri" w:hAnsi="Calibri" w:eastAsia="Calibri" w:ascii="Calibri"/>
                            <w:b w:val="1"/>
                            <w:color w:val="aa5427"/>
                            <w:spacing w:val="-1"/>
                            <w:w w:val="108"/>
                            <w:sz w:val="14"/>
                          </w:rPr>
                          <w:t xml:space="preserve">injustice</w:t>
                        </w:r>
                      </w:p>
                    </w:txbxContent>
                  </v:textbox>
                </v:rect>
                <v:rect id="Rectangle 1692" style="position:absolute;width:6663;height:1086;left:5454;top:1845;" filled="f" stroked="f">
                  <v:textbox inset="0,0,0,0">
                    <w:txbxContent>
                      <w:p>
                        <w:pPr>
                          <w:spacing w:before="0" w:after="160" w:line="259" w:lineRule="auto"/>
                        </w:pPr>
                        <w:r>
                          <w:rPr>
                            <w:rFonts w:cs="Calibri" w:hAnsi="Calibri" w:eastAsia="Calibri" w:ascii="Calibri"/>
                            <w:b w:val="1"/>
                            <w:color w:val="006fab"/>
                            <w:w w:val="108"/>
                            <w:sz w:val="14"/>
                          </w:rPr>
                          <w:t xml:space="preserve">Embodiment</w:t>
                        </w:r>
                      </w:p>
                    </w:txbxContent>
                  </v:textbox>
                </v:rect>
                <v:rect id="Rectangle 1693" style="position:absolute;width:13121;height:1086;left:5454;top:3369;" filled="f" stroked="f">
                  <v:textbox inset="0,0,0,0">
                    <w:txbxContent>
                      <w:p>
                        <w:pPr>
                          <w:spacing w:before="0" w:after="160" w:line="259" w:lineRule="auto"/>
                        </w:pPr>
                        <w:r>
                          <w:rPr>
                            <w:rFonts w:cs="Calibri" w:hAnsi="Calibri" w:eastAsia="Calibri" w:ascii="Calibri"/>
                            <w:b w:val="1"/>
                            <w:color w:val="006fab"/>
                            <w:w w:val="108"/>
                            <w:sz w:val="14"/>
                          </w:rPr>
                          <w:t xml:space="preserve">Pathways</w:t>
                        </w:r>
                        <w:r>
                          <w:rPr>
                            <w:rFonts w:cs="Calibri" w:hAnsi="Calibri" w:eastAsia="Calibri" w:ascii="Calibri"/>
                            <w:b w:val="1"/>
                            <w:color w:val="006fab"/>
                            <w:spacing w:val="-3"/>
                            <w:w w:val="108"/>
                            <w:sz w:val="14"/>
                          </w:rPr>
                          <w:t xml:space="preserve"> </w:t>
                        </w:r>
                        <w:r>
                          <w:rPr>
                            <w:rFonts w:cs="Calibri" w:hAnsi="Calibri" w:eastAsia="Calibri" w:ascii="Calibri"/>
                            <w:b w:val="1"/>
                            <w:color w:val="006fab"/>
                            <w:w w:val="108"/>
                            <w:sz w:val="14"/>
                          </w:rPr>
                          <w:t xml:space="preserve">of</w:t>
                        </w:r>
                        <w:r>
                          <w:rPr>
                            <w:rFonts w:cs="Calibri" w:hAnsi="Calibri" w:eastAsia="Calibri" w:ascii="Calibri"/>
                            <w:b w:val="1"/>
                            <w:color w:val="006fab"/>
                            <w:spacing w:val="-3"/>
                            <w:w w:val="108"/>
                            <w:sz w:val="14"/>
                          </w:rPr>
                          <w:t xml:space="preserve"> </w:t>
                        </w:r>
                        <w:r>
                          <w:rPr>
                            <w:rFonts w:cs="Calibri" w:hAnsi="Calibri" w:eastAsia="Calibri" w:ascii="Calibri"/>
                            <w:b w:val="1"/>
                            <w:color w:val="006fab"/>
                            <w:w w:val="108"/>
                            <w:sz w:val="14"/>
                          </w:rPr>
                          <w:t xml:space="preserve">embodiment</w:t>
                        </w:r>
                      </w:p>
                    </w:txbxContent>
                  </v:textbox>
                </v:rect>
                <v:rect id="Rectangle 1694" style="position:absolute;width:17295;height:1086;left:5454;top:4893;" filled="f" stroked="f">
                  <v:textbox inset="0,0,0,0">
                    <w:txbxContent>
                      <w:p>
                        <w:pPr>
                          <w:spacing w:before="0" w:after="160" w:line="259" w:lineRule="auto"/>
                        </w:pPr>
                        <w:r>
                          <w:rPr>
                            <w:rFonts w:cs="Calibri" w:hAnsi="Calibri" w:eastAsia="Calibri" w:ascii="Calibri"/>
                            <w:b w:val="1"/>
                            <w:color w:val="006fab"/>
                            <w:w w:val="108"/>
                            <w:sz w:val="14"/>
                          </w:rPr>
                          <w:t xml:space="preserve">Cumulative</w:t>
                        </w:r>
                        <w:r>
                          <w:rPr>
                            <w:rFonts w:cs="Calibri" w:hAnsi="Calibri" w:eastAsia="Calibri" w:ascii="Calibri"/>
                            <w:b w:val="1"/>
                            <w:color w:val="006fab"/>
                            <w:spacing w:val="-3"/>
                            <w:w w:val="108"/>
                            <w:sz w:val="14"/>
                          </w:rPr>
                          <w:t xml:space="preserve"> </w:t>
                        </w:r>
                        <w:r>
                          <w:rPr>
                            <w:rFonts w:cs="Calibri" w:hAnsi="Calibri" w:eastAsia="Calibri" w:ascii="Calibri"/>
                            <w:b w:val="1"/>
                            <w:color w:val="006fab"/>
                            <w:w w:val="108"/>
                            <w:sz w:val="14"/>
                          </w:rPr>
                          <w:t xml:space="preserve">interplay</w:t>
                        </w:r>
                        <w:r>
                          <w:rPr>
                            <w:rFonts w:cs="Calibri" w:hAnsi="Calibri" w:eastAsia="Calibri" w:ascii="Calibri"/>
                            <w:b w:val="1"/>
                            <w:color w:val="006fab"/>
                            <w:spacing w:val="-3"/>
                            <w:w w:val="108"/>
                            <w:sz w:val="14"/>
                          </w:rPr>
                          <w:t xml:space="preserve"> </w:t>
                        </w:r>
                        <w:r>
                          <w:rPr>
                            <w:rFonts w:cs="Calibri" w:hAnsi="Calibri" w:eastAsia="Calibri" w:ascii="Calibri"/>
                            <w:b w:val="1"/>
                            <w:color w:val="006fab"/>
                            <w:w w:val="108"/>
                            <w:sz w:val="14"/>
                          </w:rPr>
                          <w:t xml:space="preserve">of</w:t>
                        </w:r>
                        <w:r>
                          <w:rPr>
                            <w:rFonts w:cs="Calibri" w:hAnsi="Calibri" w:eastAsia="Calibri" w:ascii="Calibri"/>
                            <w:b w:val="1"/>
                            <w:color w:val="006fab"/>
                            <w:spacing w:val="-3"/>
                            <w:w w:val="108"/>
                            <w:sz w:val="14"/>
                          </w:rPr>
                          <w:t xml:space="preserve"> </w:t>
                        </w:r>
                        <w:r>
                          <w:rPr>
                            <w:rFonts w:cs="Calibri" w:hAnsi="Calibri" w:eastAsia="Calibri" w:ascii="Calibri"/>
                            <w:b w:val="1"/>
                            <w:color w:val="006fab"/>
                            <w:w w:val="108"/>
                            <w:sz w:val="14"/>
                          </w:rPr>
                          <w:t xml:space="preserve">exposure,</w:t>
                        </w:r>
                      </w:p>
                    </w:txbxContent>
                  </v:textbox>
                </v:rect>
                <v:rect id="Rectangle 1695" style="position:absolute;width:14701;height:1086;left:5454;top:5909;" filled="f" stroked="f">
                  <v:textbox inset="0,0,0,0">
                    <w:txbxContent>
                      <w:p>
                        <w:pPr>
                          <w:spacing w:before="0" w:after="160" w:line="259" w:lineRule="auto"/>
                        </w:pPr>
                        <w:r>
                          <w:rPr>
                            <w:rFonts w:cs="Calibri" w:hAnsi="Calibri" w:eastAsia="Calibri" w:ascii="Calibri"/>
                            <w:b w:val="1"/>
                            <w:color w:val="006fab"/>
                            <w:w w:val="108"/>
                            <w:sz w:val="14"/>
                          </w:rPr>
                          <w:t xml:space="preserve">susceptibility,</w:t>
                        </w:r>
                        <w:r>
                          <w:rPr>
                            <w:rFonts w:cs="Calibri" w:hAnsi="Calibri" w:eastAsia="Calibri" w:ascii="Calibri"/>
                            <w:b w:val="1"/>
                            <w:color w:val="006fab"/>
                            <w:spacing w:val="-3"/>
                            <w:w w:val="108"/>
                            <w:sz w:val="14"/>
                          </w:rPr>
                          <w:t xml:space="preserve"> </w:t>
                        </w:r>
                        <w:r>
                          <w:rPr>
                            <w:rFonts w:cs="Calibri" w:hAnsi="Calibri" w:eastAsia="Calibri" w:ascii="Calibri"/>
                            <w:b w:val="1"/>
                            <w:color w:val="006fab"/>
                            <w:w w:val="108"/>
                            <w:sz w:val="14"/>
                          </w:rPr>
                          <w:t xml:space="preserve">and</w:t>
                        </w:r>
                        <w:r>
                          <w:rPr>
                            <w:rFonts w:cs="Calibri" w:hAnsi="Calibri" w:eastAsia="Calibri" w:ascii="Calibri"/>
                            <w:b w:val="1"/>
                            <w:color w:val="006fab"/>
                            <w:spacing w:val="-3"/>
                            <w:w w:val="108"/>
                            <w:sz w:val="14"/>
                          </w:rPr>
                          <w:t xml:space="preserve"> </w:t>
                        </w:r>
                        <w:r>
                          <w:rPr>
                            <w:rFonts w:cs="Calibri" w:hAnsi="Calibri" w:eastAsia="Calibri" w:ascii="Calibri"/>
                            <w:b w:val="1"/>
                            <w:color w:val="006fab"/>
                            <w:w w:val="108"/>
                            <w:sz w:val="14"/>
                          </w:rPr>
                          <w:t xml:space="preserve">resistance</w:t>
                        </w:r>
                      </w:p>
                    </w:txbxContent>
                  </v:textbox>
                </v:rect>
                <v:rect id="Rectangle 1696" style="position:absolute;width:13592;height:1086;left:5454;top:7432;" filled="f" stroked="f">
                  <v:textbox inset="0,0,0,0">
                    <w:txbxContent>
                      <w:p>
                        <w:pPr>
                          <w:spacing w:before="0" w:after="160" w:line="259" w:lineRule="auto"/>
                        </w:pPr>
                        <w:r>
                          <w:rPr>
                            <w:rFonts w:cs="Calibri" w:hAnsi="Calibri" w:eastAsia="Calibri" w:ascii="Calibri"/>
                            <w:b w:val="1"/>
                            <w:color w:val="006fab"/>
                            <w:w w:val="110"/>
                            <w:sz w:val="14"/>
                          </w:rPr>
                          <w:t xml:space="preserve">Accountability</w:t>
                        </w:r>
                        <w:r>
                          <w:rPr>
                            <w:rFonts w:cs="Calibri" w:hAnsi="Calibri" w:eastAsia="Calibri" w:ascii="Calibri"/>
                            <w:b w:val="1"/>
                            <w:color w:val="006fab"/>
                            <w:spacing w:val="-3"/>
                            <w:w w:val="110"/>
                            <w:sz w:val="14"/>
                          </w:rPr>
                          <w:t xml:space="preserve"> </w:t>
                        </w:r>
                        <w:r>
                          <w:rPr>
                            <w:rFonts w:cs="Calibri" w:hAnsi="Calibri" w:eastAsia="Calibri" w:ascii="Calibri"/>
                            <w:b w:val="1"/>
                            <w:color w:val="006fab"/>
                            <w:w w:val="110"/>
                            <w:sz w:val="14"/>
                          </w:rPr>
                          <w:t xml:space="preserve">and</w:t>
                        </w:r>
                        <w:r>
                          <w:rPr>
                            <w:rFonts w:cs="Calibri" w:hAnsi="Calibri" w:eastAsia="Calibri" w:ascii="Calibri"/>
                            <w:b w:val="1"/>
                            <w:color w:val="006fab"/>
                            <w:spacing w:val="-3"/>
                            <w:w w:val="110"/>
                            <w:sz w:val="14"/>
                          </w:rPr>
                          <w:t xml:space="preserve"> </w:t>
                        </w:r>
                        <w:r>
                          <w:rPr>
                            <w:rFonts w:cs="Calibri" w:hAnsi="Calibri" w:eastAsia="Calibri" w:ascii="Calibri"/>
                            <w:b w:val="1"/>
                            <w:color w:val="006fab"/>
                            <w:w w:val="110"/>
                            <w:sz w:val="14"/>
                          </w:rPr>
                          <w:t xml:space="preserve">agency</w:t>
                        </w:r>
                      </w:p>
                    </w:txbxContent>
                  </v:textbox>
                </v:rect>
                <v:rect id="Rectangle 1697" style="position:absolute;width:14183;height:1674;left:24436;top:4584;" filled="f" stroked="f">
                  <v:textbox inset="0,0,0,0">
                    <w:txbxContent>
                      <w:p>
                        <w:pPr>
                          <w:spacing w:before="0" w:after="160" w:line="259" w:lineRule="auto"/>
                        </w:pPr>
                        <w:r>
                          <w:rPr>
                            <w:rFonts w:cs="Calibri" w:hAnsi="Calibri" w:eastAsia="Calibri" w:ascii="Calibri"/>
                            <w:b w:val="1"/>
                            <w:color w:val="006fab"/>
                            <w:spacing w:val="12"/>
                            <w:w w:val="112"/>
                            <w:sz w:val="16"/>
                          </w:rPr>
                          <w:t xml:space="preserve">ECOSOCIAL</w:t>
                        </w:r>
                        <w:r>
                          <w:rPr>
                            <w:rFonts w:cs="Calibri" w:hAnsi="Calibri" w:eastAsia="Calibri" w:ascii="Calibri"/>
                            <w:b w:val="1"/>
                            <w:color w:val="006fab"/>
                            <w:spacing w:val="8"/>
                            <w:w w:val="112"/>
                            <w:sz w:val="16"/>
                          </w:rPr>
                          <w:t xml:space="preserve"> </w:t>
                        </w:r>
                        <w:r>
                          <w:rPr>
                            <w:rFonts w:cs="Calibri" w:hAnsi="Calibri" w:eastAsia="Calibri" w:ascii="Calibri"/>
                            <w:b w:val="1"/>
                            <w:color w:val="006fab"/>
                            <w:spacing w:val="12"/>
                            <w:w w:val="112"/>
                            <w:sz w:val="16"/>
                          </w:rPr>
                          <w:t xml:space="preserve">THEORY:</w:t>
                        </w:r>
                      </w:p>
                    </w:txbxContent>
                  </v:textbox>
                </v:rect>
                <v:rect id="Rectangle 1698" style="position:absolute;width:22779;height:1674;left:24436;top:5803;" filled="f" stroked="f">
                  <v:textbox inset="0,0,0,0">
                    <w:txbxContent>
                      <w:p>
                        <w:pPr>
                          <w:spacing w:before="0" w:after="160" w:line="259" w:lineRule="auto"/>
                        </w:pPr>
                        <w:r>
                          <w:rPr>
                            <w:rFonts w:cs="Calibri" w:hAnsi="Calibri" w:eastAsia="Calibri" w:ascii="Calibri"/>
                            <w:b w:val="1"/>
                            <w:color w:val="006fab"/>
                            <w:spacing w:val="12"/>
                            <w:w w:val="112"/>
                            <w:sz w:val="16"/>
                          </w:rPr>
                          <w:t xml:space="preserve">LEVELS,</w:t>
                        </w:r>
                        <w:r>
                          <w:rPr>
                            <w:rFonts w:cs="Calibri" w:hAnsi="Calibri" w:eastAsia="Calibri" w:ascii="Calibri"/>
                            <w:b w:val="1"/>
                            <w:color w:val="006fab"/>
                            <w:spacing w:val="8"/>
                            <w:w w:val="112"/>
                            <w:sz w:val="16"/>
                          </w:rPr>
                          <w:t xml:space="preserve"> </w:t>
                        </w:r>
                        <w:r>
                          <w:rPr>
                            <w:rFonts w:cs="Calibri" w:hAnsi="Calibri" w:eastAsia="Calibri" w:ascii="Calibri"/>
                            <w:b w:val="1"/>
                            <w:color w:val="006fab"/>
                            <w:spacing w:val="12"/>
                            <w:w w:val="112"/>
                            <w:sz w:val="16"/>
                          </w:rPr>
                          <w:t xml:space="preserve">PATHWAYS,</w:t>
                        </w:r>
                        <w:r>
                          <w:rPr>
                            <w:rFonts w:cs="Calibri" w:hAnsi="Calibri" w:eastAsia="Calibri" w:ascii="Calibri"/>
                            <w:b w:val="1"/>
                            <w:color w:val="006fab"/>
                            <w:spacing w:val="8"/>
                            <w:w w:val="112"/>
                            <w:sz w:val="16"/>
                          </w:rPr>
                          <w:t xml:space="preserve"> </w:t>
                        </w:r>
                        <w:r>
                          <w:rPr>
                            <w:rFonts w:cs="Calibri" w:hAnsi="Calibri" w:eastAsia="Calibri" w:ascii="Calibri"/>
                            <w:b w:val="1"/>
                            <w:color w:val="006fab"/>
                            <w:spacing w:val="12"/>
                            <w:w w:val="112"/>
                            <w:sz w:val="16"/>
                          </w:rPr>
                          <w:t xml:space="preserve">AND</w:t>
                        </w:r>
                        <w:r>
                          <w:rPr>
                            <w:rFonts w:cs="Calibri" w:hAnsi="Calibri" w:eastAsia="Calibri" w:ascii="Calibri"/>
                            <w:b w:val="1"/>
                            <w:color w:val="006fab"/>
                            <w:spacing w:val="8"/>
                            <w:w w:val="112"/>
                            <w:sz w:val="16"/>
                          </w:rPr>
                          <w:t xml:space="preserve"> </w:t>
                        </w:r>
                        <w:r>
                          <w:rPr>
                            <w:rFonts w:cs="Calibri" w:hAnsi="Calibri" w:eastAsia="Calibri" w:ascii="Calibri"/>
                            <w:b w:val="1"/>
                            <w:color w:val="006fab"/>
                            <w:spacing w:val="12"/>
                            <w:w w:val="112"/>
                            <w:sz w:val="16"/>
                          </w:rPr>
                          <w:t xml:space="preserve">POWER</w:t>
                        </w:r>
                      </w:p>
                    </w:txbxContent>
                  </v:textbox>
                </v:rect>
                <v:rect id="Rectangle 1699" style="position:absolute;width:5447;height:1464;left:39144;top:11432;" filled="f" stroked="f">
                  <v:textbox inset="0,0,0,0">
                    <w:txbxContent>
                      <w:p>
                        <w:pPr>
                          <w:spacing w:before="0" w:after="160" w:line="259" w:lineRule="auto"/>
                        </w:pPr>
                        <w:r>
                          <w:rPr>
                            <w:rFonts w:cs="Calibri" w:hAnsi="Calibri" w:eastAsia="Calibri" w:ascii="Calibri"/>
                            <w:b w:val="1"/>
                            <w:color w:val="006fab"/>
                            <w:w w:val="109"/>
                            <w:sz w:val="14"/>
                          </w:rPr>
                          <w:t xml:space="preserve">Processes:</w:t>
                        </w:r>
                      </w:p>
                    </w:txbxContent>
                  </v:textbox>
                </v:rect>
                <v:rect id="Rectangle 1700" style="position:absolute;width:5700;height:1086;left:39144;top:12747;" filled="f" stroked="f">
                  <v:textbox inset="0,0,0,0">
                    <w:txbxContent>
                      <w:p>
                        <w:pPr>
                          <w:spacing w:before="0" w:after="160" w:line="259" w:lineRule="auto"/>
                        </w:pPr>
                        <w:r>
                          <w:rPr>
                            <w:rFonts w:cs="Calibri" w:hAnsi="Calibri" w:eastAsia="Calibri" w:ascii="Calibri"/>
                            <w:b w:val="1"/>
                            <w:color w:val="006fab"/>
                            <w:w w:val="108"/>
                            <w:sz w:val="14"/>
                          </w:rPr>
                          <w:t xml:space="preserve">Production</w:t>
                        </w:r>
                      </w:p>
                    </w:txbxContent>
                  </v:textbox>
                </v:rect>
                <v:rect id="Rectangle 1701" style="position:absolute;width:4964;height:1086;left:39144;top:13814;" filled="f" stroked="f">
                  <v:textbox inset="0,0,0,0">
                    <w:txbxContent>
                      <w:p>
                        <w:pPr>
                          <w:spacing w:before="0" w:after="160" w:line="259" w:lineRule="auto"/>
                        </w:pPr>
                        <w:r>
                          <w:rPr>
                            <w:rFonts w:cs="Calibri" w:hAnsi="Calibri" w:eastAsia="Calibri" w:ascii="Calibri"/>
                            <w:b w:val="1"/>
                            <w:color w:val="006fab"/>
                            <w:w w:val="110"/>
                            <w:sz w:val="14"/>
                          </w:rPr>
                          <w:t xml:space="preserve">Exchange</w:t>
                        </w:r>
                      </w:p>
                    </w:txbxContent>
                  </v:textbox>
                </v:rect>
                <v:rect id="Rectangle 1702" style="position:absolute;width:6959;height:1086;left:39144;top:14880;" filled="f" stroked="f">
                  <v:textbox inset="0,0,0,0">
                    <w:txbxContent>
                      <w:p>
                        <w:pPr>
                          <w:spacing w:before="0" w:after="160" w:line="259" w:lineRule="auto"/>
                        </w:pPr>
                        <w:r>
                          <w:rPr>
                            <w:rFonts w:cs="Calibri" w:hAnsi="Calibri" w:eastAsia="Calibri" w:ascii="Calibri"/>
                            <w:b w:val="1"/>
                            <w:color w:val="006fab"/>
                            <w:w w:val="109"/>
                            <w:sz w:val="14"/>
                          </w:rPr>
                          <w:t xml:space="preserve">Consumption</w:t>
                        </w:r>
                      </w:p>
                    </w:txbxContent>
                  </v:textbox>
                </v:rect>
                <v:rect id="Rectangle 1703" style="position:absolute;width:7013;height:1086;left:39144;top:15947;" filled="f" stroked="f">
                  <v:textbox inset="0,0,0,0">
                    <w:txbxContent>
                      <w:p>
                        <w:pPr>
                          <w:spacing w:before="0" w:after="160" w:line="259" w:lineRule="auto"/>
                        </w:pPr>
                        <w:r>
                          <w:rPr>
                            <w:rFonts w:cs="Calibri" w:hAnsi="Calibri" w:eastAsia="Calibri" w:ascii="Calibri"/>
                            <w:b w:val="1"/>
                            <w:color w:val="006fab"/>
                            <w:w w:val="108"/>
                            <w:sz w:val="14"/>
                          </w:rPr>
                          <w:t xml:space="preserve">Reproduction</w:t>
                        </w:r>
                      </w:p>
                    </w:txbxContent>
                  </v:textbox>
                </v:rect>
                <v:shape id="Shape 1704" style="position:absolute;width:251;height:241;left:19253;top:13778;" coordsize="25171,24168" path="m6439,0l25171,17145l18745,24168l0,7023l6439,0x">
                  <v:stroke weight="0pt" endcap="flat" joinstyle="miter" miterlimit="10" on="false" color="#000000" opacity="0"/>
                  <v:fill on="true" color="#006fab"/>
                </v:shape>
                <v:shape id="Shape 1705" style="position:absolute;width:251;height:241;left:18879;top:13435;" coordsize="25172,24168" path="m6426,0l25172,17145l18745,24168l0,7023l6426,0x">
                  <v:stroke weight="0pt" endcap="flat" joinstyle="miter" miterlimit="10" on="false" color="#000000" opacity="0"/>
                  <v:fill on="true" color="#006fab"/>
                </v:shape>
                <v:shape id="Shape 1706" style="position:absolute;width:251;height:241;left:18504;top:13092;" coordsize="25171,24181" path="m6426,0l25171,17145l18745,24181l0,7036l6426,0x">
                  <v:stroke weight="0pt" endcap="flat" joinstyle="miter" miterlimit="10" on="false" color="#000000" opacity="0"/>
                  <v:fill on="true" color="#006fab"/>
                </v:shape>
                <v:shape id="Shape 1707" style="position:absolute;width:251;height:241;left:18129;top:12749;" coordsize="25171,24181" path="m6426,0l25171,17145l18732,24181l0,7036l6426,0x">
                  <v:stroke weight="0pt" endcap="flat" joinstyle="miter" miterlimit="10" on="false" color="#000000" opacity="0"/>
                  <v:fill on="true" color="#006fab"/>
                </v:shape>
                <v:shape id="Shape 1708" style="position:absolute;width:251;height:241;left:17754;top:12406;" coordsize="25159,24168" path="m6426,0l25159,17145l18733,24168l0,7023l6426,0x">
                  <v:stroke weight="0pt" endcap="flat" joinstyle="miter" miterlimit="10" on="false" color="#000000" opacity="0"/>
                  <v:fill on="true" color="#006fab"/>
                </v:shape>
                <v:shape id="Shape 1709" style="position:absolute;width:251;height:241;left:17379;top:12063;" coordsize="25171,24168" path="m6439,0l25171,17145l18745,24168l0,7023l6439,0x">
                  <v:stroke weight="0pt" endcap="flat" joinstyle="miter" miterlimit="10" on="false" color="#000000" opacity="0"/>
                  <v:fill on="true" color="#006fab"/>
                </v:shape>
                <v:shape id="Shape 1710" style="position:absolute;width:251;height:241;left:17005;top:11720;" coordsize="25171,24181" path="m6439,0l25171,17145l18745,24181l0,7036l6439,0x">
                  <v:stroke weight="0pt" endcap="flat" joinstyle="miter" miterlimit="10" on="false" color="#000000" opacity="0"/>
                  <v:fill on="true" color="#006fab"/>
                </v:shape>
                <v:shape id="Shape 1711" style="position:absolute;width:251;height:241;left:16630;top:11377;" coordsize="25171,24181" path="m6426,0l25171,17145l18745,24181l0,7036l6426,0x">
                  <v:stroke weight="0pt" endcap="flat" joinstyle="miter" miterlimit="10" on="false" color="#000000" opacity="0"/>
                  <v:fill on="true" color="#006fab"/>
                </v:shape>
                <v:shape id="Shape 1712" style="position:absolute;width:251;height:241;left:16255;top:11034;" coordsize="25171,24181" path="m6426,0l25171,17145l18745,24181l0,7036l6426,0x">
                  <v:stroke weight="0pt" endcap="flat" joinstyle="miter" miterlimit="10" on="false" color="#000000" opacity="0"/>
                  <v:fill on="true" color="#006fab"/>
                </v:shape>
                <v:shape id="Shape 1713" style="position:absolute;width:251;height:241;left:15880;top:10691;" coordsize="25171,24181" path="m6426,0l25171,17145l18732,24181l0,7023l6426,0x">
                  <v:stroke weight="0pt" endcap="flat" joinstyle="miter" miterlimit="10" on="false" color="#000000" opacity="0"/>
                  <v:fill on="true" color="#006fab"/>
                </v:shape>
                <v:shape id="Shape 1714" style="position:absolute;width:251;height:241;left:15505;top:10348;" coordsize="25159,24168" path="m6426,0l25159,17145l18733,24168l0,7023l6426,0x">
                  <v:stroke weight="0pt" endcap="flat" joinstyle="miter" miterlimit="10" on="false" color="#000000" opacity="0"/>
                  <v:fill on="true" color="#006fab"/>
                </v:shape>
                <v:shape id="Shape 1715" style="position:absolute;width:251;height:241;left:15131;top:10006;" coordsize="25171,24168" path="m6439,0l25171,17145l18745,24168l0,7023l6439,0x">
                  <v:stroke weight="0pt" endcap="flat" joinstyle="miter" miterlimit="10" on="false" color="#000000" opacity="0"/>
                  <v:fill on="true" color="#006fab"/>
                </v:shape>
                <v:shape id="Shape 1716" style="position:absolute;width:251;height:241;left:14756;top:9663;" coordsize="25171,24168" path="m6426,0l25171,17145l18745,24168l0,7023l6426,0x">
                  <v:stroke weight="0pt" endcap="flat" joinstyle="miter" miterlimit="10" on="false" color="#000000" opacity="0"/>
                  <v:fill on="true" color="#006fab"/>
                </v:shape>
                <v:shape id="Shape 1717" style="position:absolute;width:251;height:241;left:14381;top:9320;" coordsize="25172,24168" path="m6426,0l25172,17145l18745,24168l0,7023l6426,0x">
                  <v:stroke weight="0pt" endcap="flat" joinstyle="miter" miterlimit="10" on="false" color="#000000" opacity="0"/>
                  <v:fill on="true" color="#006fab"/>
                </v:shape>
                <v:shape id="Shape 1718" style="position:absolute;width:251;height:241;left:14006;top:8977;" coordsize="25171,24168" path="m6426,0l25171,17145l18733,24168l0,7023l6426,0x">
                  <v:stroke weight="0pt" endcap="flat" joinstyle="miter" miterlimit="10" on="false" color="#000000" opacity="0"/>
                  <v:fill on="true" color="#006fab"/>
                </v:shape>
                <v:shape id="Shape 1719" style="position:absolute;width:768;height:740;left:13641;top:8649;" coordsize="76848,74028" path="m0,0l76848,28321l42672,39027l35027,74028l0,0x">
                  <v:stroke weight="0pt" endcap="flat" joinstyle="miter" miterlimit="10" on="false" color="#000000" opacity="0"/>
                  <v:fill on="true" color="#006fab"/>
                </v:shape>
                <v:shape id="Shape 1720" style="position:absolute;width:768;height:740;left:19181;top:13679;" coordsize="76848,74028" path="m41821,0l76848,74028l0,45707l34188,35001l41821,0x">
                  <v:stroke weight="0pt" endcap="flat" joinstyle="miter" miterlimit="10" on="false" color="#000000" opacity="0"/>
                  <v:fill on="true" color="#006fab"/>
                </v:shape>
                <v:shape id="Picture 41319" style="position:absolute;width:10789;height:5608;left:11049;top:8652;" filled="f">
                  <v:imagedata r:id="rId37"/>
                </v:shape>
                <v:shape id="Shape 1731" style="position:absolute;width:112;height:89;left:18129;top:12749;" coordsize="11290,8915" path="m6426,0l11290,4445c8230,5944,5143,7429,2045,8915l0,7036l6426,0x">
                  <v:stroke weight="0pt" endcap="flat" joinstyle="miter" miterlimit="10" on="false" color="#000000" opacity="0"/>
                  <v:fill on="true" color="#006fab"/>
                </v:shape>
                <v:shape id="Shape 1732" style="position:absolute;width:251;height:241;left:17754;top:12406;" coordsize="25159,24181" path="m6426,0l25159,17145l18733,24181l0,7036l6426,0x">
                  <v:stroke weight="0pt" endcap="flat" joinstyle="miter" miterlimit="10" on="false" color="#000000" opacity="0"/>
                  <v:fill on="true" color="#006fab"/>
                </v:shape>
                <v:shape id="Shape 1733" style="position:absolute;width:251;height:241;left:17379;top:12063;" coordsize="25171,24181" path="m6439,0l25171,17145l18745,24181l0,7023l6439,0x">
                  <v:stroke weight="0pt" endcap="flat" joinstyle="miter" miterlimit="10" on="false" color="#000000" opacity="0"/>
                  <v:fill on="true" color="#006fab"/>
                </v:shape>
                <v:shape id="Shape 1734" style="position:absolute;width:251;height:241;left:17005;top:11720;" coordsize="25172,24168" path="m6439,0l25172,17145l18745,24168l0,7023l6439,0x">
                  <v:stroke weight="0pt" endcap="flat" joinstyle="miter" miterlimit="10" on="false" color="#000000" opacity="0"/>
                  <v:fill on="true" color="#006fab"/>
                </v:shape>
                <v:shape id="Shape 1735" style="position:absolute;width:251;height:241;left:16630;top:11377;" coordsize="25171,24168" path="m6426,0l25171,17145l18745,24168l0,7023l6426,0x">
                  <v:stroke weight="0pt" endcap="flat" joinstyle="miter" miterlimit="10" on="false" color="#000000" opacity="0"/>
                  <v:fill on="true" color="#006fab"/>
                </v:shape>
                <v:shape id="Shape 1736" style="position:absolute;width:251;height:241;left:16255;top:11034;" coordsize="25171,24168" path="m6426,0l25171,17145l18745,24168l0,7023l6426,0x">
                  <v:stroke weight="0pt" endcap="flat" joinstyle="miter" miterlimit="10" on="false" color="#000000" opacity="0"/>
                  <v:fill on="true" color="#006fab"/>
                </v:shape>
                <v:shape id="Shape 1737" style="position:absolute;width:251;height:241;left:15880;top:10691;" coordsize="25172,24168" path="m6426,0l25172,17145l18733,24168l0,7023l6426,0x">
                  <v:stroke weight="0pt" endcap="flat" joinstyle="miter" miterlimit="10" on="false" color="#000000" opacity="0"/>
                  <v:fill on="true" color="#006fab"/>
                </v:shape>
                <v:shape id="Shape 1738" style="position:absolute;width:251;height:241;left:15505;top:10348;" coordsize="25159,24168" path="m6426,0l25159,17145l18733,24168l0,7023l6426,0x">
                  <v:stroke weight="0pt" endcap="flat" joinstyle="miter" miterlimit="10" on="false" color="#000000" opacity="0"/>
                  <v:fill on="true" color="#006fab"/>
                </v:shape>
                <v:shape id="Shape 1739" style="position:absolute;width:251;height:241;left:15131;top:10006;" coordsize="25171,24168" path="m6439,0l25171,17145l18745,24168l0,7023l6439,0x">
                  <v:stroke weight="0pt" endcap="flat" joinstyle="miter" miterlimit="10" on="false" color="#000000" opacity="0"/>
                  <v:fill on="true" color="#006fab"/>
                </v:shape>
                <v:shape id="Picture 41320" style="position:absolute;width:10911;height:5760;left:10978;top:8581;" filled="f">
                  <v:imagedata r:id="rId38"/>
                </v:shape>
                <v:shape id="Shape 1742" style="position:absolute;width:142;height:90;left:18149;top:12793;" coordsize="14275,9080" path="m9246,0l14275,4610c11214,6109,8153,7594,5055,9080l0,4470c3099,2985,6185,1499,9246,0x">
                  <v:stroke weight="0pt" endcap="flat" joinstyle="miter" miterlimit="10" on="false" color="#000000" opacity="0"/>
                  <v:fill on="true" color="#1a5d9b"/>
                </v:shape>
                <v:rect id="Rectangle 1747" style="position:absolute;width:10637;height:1421;left:12222;top:9933;" filled="f" stroked="f">
                  <v:textbox inset="0,0,0,0">
                    <w:txbxContent>
                      <w:p>
                        <w:pPr>
                          <w:spacing w:before="0" w:after="160" w:line="259" w:lineRule="auto"/>
                        </w:pPr>
                        <w:r>
                          <w:rPr>
                            <w:rFonts w:cs="Calibri" w:hAnsi="Calibri" w:eastAsia="Calibri" w:ascii="Calibri"/>
                            <w:color w:val="006fab"/>
                            <w:sz w:val="14"/>
                          </w:rPr>
                          <w:t xml:space="preserve">POLITICAL</w:t>
                        </w:r>
                        <w:r>
                          <w:rPr>
                            <w:rFonts w:cs="Calibri" w:hAnsi="Calibri" w:eastAsia="Calibri" w:ascii="Calibri"/>
                            <w:color w:val="006fab"/>
                            <w:spacing w:val="-67"/>
                            <w:sz w:val="14"/>
                          </w:rPr>
                          <w:t xml:space="preserve"> </w:t>
                        </w:r>
                        <w:r>
                          <w:rPr>
                            <w:rFonts w:cs="Calibri" w:hAnsi="Calibri" w:eastAsia="Calibri" w:ascii="Calibri"/>
                            <w:color w:val="006fab"/>
                            <w:sz w:val="14"/>
                          </w:rPr>
                          <w:t xml:space="preserve">ECONOMY</w:t>
                        </w:r>
                      </w:p>
                    </w:txbxContent>
                  </v:textbox>
                </v:rect>
                <v:rect id="Rectangle 1748" style="position:absolute;width:12625;height:1421;left:11856;top:10830;" filled="f" stroked="f">
                  <v:textbox inset="0,0,0,0">
                    <w:txbxContent>
                      <w:p>
                        <w:pPr>
                          <w:spacing w:before="0" w:after="160" w:line="259" w:lineRule="auto"/>
                        </w:pPr>
                        <w:r>
                          <w:rPr>
                            <w:rFonts w:cs="Calibri" w:hAnsi="Calibri" w:eastAsia="Calibri" w:ascii="Calibri"/>
                            <w:color w:val="006fab"/>
                            <w:spacing w:val="-4"/>
                            <w:sz w:val="14"/>
                          </w:rPr>
                          <w:t xml:space="preserve"> </w:t>
                        </w:r>
                        <w:r>
                          <w:rPr>
                            <w:rFonts w:cs="Calibri" w:hAnsi="Calibri" w:eastAsia="Calibri" w:ascii="Calibri"/>
                            <w:color w:val="006fab"/>
                            <w:sz w:val="14"/>
                          </w:rPr>
                          <w:t xml:space="preserve">and</w:t>
                        </w:r>
                        <w:r>
                          <w:rPr>
                            <w:rFonts w:cs="Calibri" w:hAnsi="Calibri" w:eastAsia="Calibri" w:ascii="Calibri"/>
                            <w:color w:val="006fab"/>
                            <w:spacing w:val="-67"/>
                            <w:sz w:val="14"/>
                          </w:rPr>
                          <w:t xml:space="preserve"> </w:t>
                        </w:r>
                        <w:r>
                          <w:rPr>
                            <w:rFonts w:cs="Calibri" w:hAnsi="Calibri" w:eastAsia="Calibri" w:ascii="Calibri"/>
                            <w:color w:val="006fab"/>
                            <w:sz w:val="14"/>
                          </w:rPr>
                          <w:t xml:space="preserve">POLITICAL</w:t>
                        </w:r>
                        <w:r>
                          <w:rPr>
                            <w:rFonts w:cs="Calibri" w:hAnsi="Calibri" w:eastAsia="Calibri" w:ascii="Calibri"/>
                            <w:color w:val="006fab"/>
                            <w:spacing w:val="-67"/>
                            <w:sz w:val="14"/>
                          </w:rPr>
                          <w:t xml:space="preserve"> </w:t>
                        </w:r>
                        <w:r>
                          <w:rPr>
                            <w:rFonts w:cs="Calibri" w:hAnsi="Calibri" w:eastAsia="Calibri" w:ascii="Calibri"/>
                            <w:color w:val="006fab"/>
                            <w:sz w:val="14"/>
                          </w:rPr>
                          <w:t xml:space="preserve">ECOLOGY</w:t>
                        </w:r>
                      </w:p>
                    </w:txbxContent>
                  </v:textbox>
                </v:rect>
                <v:rect id="Rectangle 1749" style="position:absolute;width:5187;height:1410;left:0;top:28794;" filled="f" stroked="f">
                  <v:textbox inset="0,0,0,0">
                    <w:txbxContent>
                      <w:p>
                        <w:pPr>
                          <w:spacing w:before="0" w:after="160" w:line="259" w:lineRule="auto"/>
                        </w:pPr>
                        <w:r>
                          <w:rPr>
                            <w:rFonts w:cs="Calibri" w:hAnsi="Calibri" w:eastAsia="Calibri" w:ascii="Calibri"/>
                            <w:b w:val="1"/>
                            <w:color w:val="006fab"/>
                            <w:w w:val="118"/>
                            <w:sz w:val="16"/>
                          </w:rPr>
                          <w:t xml:space="preserve">Figure</w:t>
                        </w:r>
                        <w:r>
                          <w:rPr>
                            <w:rFonts w:cs="Calibri" w:hAnsi="Calibri" w:eastAsia="Calibri" w:ascii="Calibri"/>
                            <w:b w:val="1"/>
                            <w:color w:val="006fab"/>
                            <w:spacing w:val="8"/>
                            <w:w w:val="118"/>
                            <w:sz w:val="16"/>
                          </w:rPr>
                          <w:t xml:space="preserve"> </w:t>
                        </w:r>
                        <w:r>
                          <w:rPr>
                            <w:rFonts w:cs="Calibri" w:hAnsi="Calibri" w:eastAsia="Calibri" w:ascii="Calibri"/>
                            <w:b w:val="1"/>
                            <w:color w:val="006fab"/>
                            <w:w w:val="118"/>
                            <w:sz w:val="16"/>
                          </w:rPr>
                          <w:t xml:space="preserve">1</w:t>
                        </w:r>
                      </w:p>
                    </w:txbxContent>
                  </v:textbox>
                </v:rect>
                <v:shape id="Shape 1806" style="position:absolute;width:46308;height:0;left:0;top:30061;" coordsize="4630865,0" path="m0,0l4630865,0">
                  <v:stroke weight="0.504pt" endcap="flat" joinstyle="miter" miterlimit="10" on="true" color="#000000"/>
                  <v:fill on="false" color="#000000" opacity="0"/>
                </v:shape>
              </v:group>
            </w:pict>
          </mc:Fallback>
        </mc:AlternateContent>
      </w:r>
    </w:p>
    <w:p w:rsidR="000A40BF" w:rsidRDefault="005C36ED">
      <w:pPr>
        <w:spacing w:after="226" w:line="264" w:lineRule="auto"/>
        <w:ind w:left="1778" w:right="257"/>
      </w:pPr>
      <w:r>
        <w:rPr>
          <w:sz w:val="16"/>
        </w:rPr>
        <w:t>This figure schematically presents how the ecosocial theory of disease distribution conceptualizes the relationship between population distributions of health, levels, pathways, and power to clarify how health inequities constitute biological expressions o</w:t>
      </w:r>
      <w:r>
        <w:rPr>
          <w:sz w:val="16"/>
        </w:rPr>
        <w:t>f injustice. The ecosocial theory of disease distribution posits four conjoined core constructs (</w:t>
      </w:r>
      <w:r>
        <w:rPr>
          <w:i/>
          <w:sz w:val="16"/>
        </w:rPr>
        <w:t>white oval with blue outline</w:t>
      </w:r>
      <w:r>
        <w:rPr>
          <w:sz w:val="16"/>
        </w:rPr>
        <w:t>) (91–98): (</w:t>
      </w:r>
      <w:r>
        <w:rPr>
          <w:i/>
          <w:sz w:val="16"/>
        </w:rPr>
        <w:t>i</w:t>
      </w:r>
      <w:r>
        <w:rPr>
          <w:sz w:val="16"/>
        </w:rPr>
        <w:t>) embodiment; (</w:t>
      </w:r>
      <w:r>
        <w:rPr>
          <w:i/>
          <w:sz w:val="16"/>
        </w:rPr>
        <w:t>ii</w:t>
      </w:r>
      <w:r>
        <w:rPr>
          <w:sz w:val="16"/>
        </w:rPr>
        <w:t>) pathways of embodiment; (</w:t>
      </w:r>
      <w:r>
        <w:rPr>
          <w:i/>
          <w:sz w:val="16"/>
        </w:rPr>
        <w:t>iii</w:t>
      </w:r>
      <w:r>
        <w:rPr>
          <w:sz w:val="16"/>
        </w:rPr>
        <w:t>) cumulative interplay of exposure, susceptibility, and resistance; and (</w:t>
      </w:r>
      <w:r>
        <w:rPr>
          <w:i/>
          <w:sz w:val="16"/>
        </w:rPr>
        <w:t>iv</w:t>
      </w:r>
      <w:r>
        <w:rPr>
          <w:sz w:val="16"/>
        </w:rPr>
        <w:t>) accountability and agency. These constructs are fundamental to causal explication of population distributions of health. All of these constructs operate (</w:t>
      </w:r>
      <w:r>
        <w:rPr>
          <w:i/>
          <w:sz w:val="16"/>
        </w:rPr>
        <w:t>v</w:t>
      </w:r>
      <w:r>
        <w:rPr>
          <w:sz w:val="16"/>
        </w:rPr>
        <w:t>) across the life course</w:t>
      </w:r>
      <w:r>
        <w:rPr>
          <w:sz w:val="16"/>
        </w:rPr>
        <w:t>, contextualized in relation to historical generation (i.e., birth cohort) (</w:t>
      </w:r>
      <w:r>
        <w:rPr>
          <w:i/>
          <w:sz w:val="16"/>
        </w:rPr>
        <w:t>yellow rectangle</w:t>
      </w:r>
      <w:r>
        <w:rPr>
          <w:sz w:val="16"/>
        </w:rPr>
        <w:t>) and (</w:t>
      </w:r>
      <w:r>
        <w:rPr>
          <w:i/>
          <w:sz w:val="16"/>
        </w:rPr>
        <w:t>vi</w:t>
      </w:r>
      <w:r>
        <w:rPr>
          <w:sz w:val="16"/>
        </w:rPr>
        <w:t>) across levels (</w:t>
      </w:r>
      <w:r>
        <w:rPr>
          <w:i/>
          <w:sz w:val="16"/>
        </w:rPr>
        <w:t>turquoise rectangle</w:t>
      </w:r>
      <w:r>
        <w:rPr>
          <w:sz w:val="16"/>
        </w:rPr>
        <w:t>), as mediated by (</w:t>
      </w:r>
      <w:r>
        <w:rPr>
          <w:i/>
          <w:sz w:val="16"/>
        </w:rPr>
        <w:t>vii</w:t>
      </w:r>
      <w:r>
        <w:rPr>
          <w:sz w:val="16"/>
        </w:rPr>
        <w:t>) the society’s political economy and political ecology (</w:t>
      </w:r>
      <w:r>
        <w:rPr>
          <w:i/>
          <w:sz w:val="16"/>
        </w:rPr>
        <w:t>light blue oval</w:t>
      </w:r>
      <w:r>
        <w:rPr>
          <w:sz w:val="16"/>
        </w:rPr>
        <w:t>). For further explicatio</w:t>
      </w:r>
      <w:r>
        <w:rPr>
          <w:sz w:val="16"/>
        </w:rPr>
        <w:t>n of these concepts, please see the sidebar titled Core Constructs of Ecosocial Theory as well as the sidebar titled Pathways of Embodiment.</w:t>
      </w:r>
    </w:p>
    <w:p w:rsidR="000A40BF" w:rsidRDefault="005C36ED">
      <w:pPr>
        <w:spacing w:after="291" w:line="270" w:lineRule="auto"/>
        <w:ind w:left="1788" w:right="290" w:hanging="10"/>
        <w:jc w:val="both"/>
      </w:pPr>
      <w:r>
        <w:rPr>
          <w:noProof/>
        </w:rPr>
        <mc:AlternateContent>
          <mc:Choice Requires="wpg">
            <w:drawing>
              <wp:anchor distT="0" distB="0" distL="114300" distR="114300" simplePos="0" relativeHeight="251667456" behindDoc="0" locked="0" layoutInCell="1" allowOverlap="1">
                <wp:simplePos x="0" y="0"/>
                <wp:positionH relativeFrom="page">
                  <wp:posOffset>32207</wp:posOffset>
                </wp:positionH>
                <wp:positionV relativeFrom="page">
                  <wp:posOffset>3422244</wp:posOffset>
                </wp:positionV>
                <wp:extent cx="193040" cy="3214015"/>
                <wp:effectExtent l="0" t="0" r="0" b="0"/>
                <wp:wrapSquare wrapText="bothSides"/>
                <wp:docPr id="36289" name="Group 36289"/>
                <wp:cNvGraphicFramePr/>
                <a:graphic xmlns:a="http://schemas.openxmlformats.org/drawingml/2006/main">
                  <a:graphicData uri="http://schemas.microsoft.com/office/word/2010/wordprocessingGroup">
                    <wpg:wgp>
                      <wpg:cNvGrpSpPr/>
                      <wpg:grpSpPr>
                        <a:xfrm>
                          <a:off x="0" y="0"/>
                          <a:ext cx="193040" cy="3214015"/>
                          <a:chOff x="0" y="0"/>
                          <a:chExt cx="193040" cy="3214015"/>
                        </a:xfrm>
                      </wpg:grpSpPr>
                      <wps:wsp>
                        <wps:cNvPr id="1834" name="Rectangle 1834"/>
                        <wps:cNvSpPr/>
                        <wps:spPr>
                          <a:xfrm rot="-5399999">
                            <a:off x="-2076511" y="1015887"/>
                            <a:ext cx="4274640" cy="121615"/>
                          </a:xfrm>
                          <a:prstGeom prst="rect">
                            <a:avLst/>
                          </a:prstGeom>
                          <a:ln>
                            <a:noFill/>
                          </a:ln>
                        </wps:spPr>
                        <wps:txbx>
                          <w:txbxContent>
                            <w:p w:rsidR="000A40BF" w:rsidRDefault="005C36ED">
                              <w:r>
                                <w:rPr>
                                  <w:rFonts w:ascii="Times New Roman" w:eastAsia="Times New Roman" w:hAnsi="Times New Roman" w:cs="Times New Roman"/>
                                  <w:sz w:val="16"/>
                                </w:rPr>
                                <w:t>Annu. Rev. Public Health 2020.41. Downloaded from www.annualreviews.org</w:t>
                              </w:r>
                            </w:p>
                          </w:txbxContent>
                        </wps:txbx>
                        <wps:bodyPr horzOverflow="overflow" vert="horz" lIns="0" tIns="0" rIns="0" bIns="0" rtlCol="0">
                          <a:noAutofit/>
                        </wps:bodyPr>
                      </wps:wsp>
                      <wps:wsp>
                        <wps:cNvPr id="1835" name="Rectangle 1835"/>
                        <wps:cNvSpPr/>
                        <wps:spPr>
                          <a:xfrm rot="-5399999">
                            <a:off x="-1920522" y="1029382"/>
                            <a:ext cx="4165862" cy="121615"/>
                          </a:xfrm>
                          <a:prstGeom prst="rect">
                            <a:avLst/>
                          </a:prstGeom>
                          <a:ln>
                            <a:noFill/>
                          </a:ln>
                        </wps:spPr>
                        <wps:txbx>
                          <w:txbxContent>
                            <w:p w:rsidR="000A40BF" w:rsidRDefault="005C36ED">
                              <w:r>
                                <w:rPr>
                                  <w:rFonts w:ascii="Times New Roman" w:eastAsia="Times New Roman" w:hAnsi="Times New Roman" w:cs="Times New Roman"/>
                                  <w:sz w:val="16"/>
                                </w:rPr>
                                <w:t xml:space="preserve"> Access provided by Harvard University on 11/25/19. For personal use only. </w:t>
                              </w:r>
                            </w:p>
                          </w:txbxContent>
                        </wps:txbx>
                        <wps:bodyPr horzOverflow="overflow" vert="horz" lIns="0" tIns="0" rIns="0" bIns="0" rtlCol="0">
                          <a:noAutofit/>
                        </wps:bodyPr>
                      </wps:wsp>
                    </wpg:wgp>
                  </a:graphicData>
                </a:graphic>
              </wp:anchor>
            </w:drawing>
          </mc:Choice>
          <mc:Fallback xmlns:a="http://schemas.openxmlformats.org/drawingml/2006/main">
            <w:pict>
              <v:group id="Group 36289" style="width:15.2pt;height:253.072pt;position:absolute;mso-position-horizontal-relative:page;mso-position-horizontal:absolute;margin-left:2.536pt;mso-position-vertical-relative:page;margin-top:269.468pt;" coordsize="1930,32140">
                <v:rect id="Rectangle 1834" style="position:absolute;width:42746;height:1216;left:-20765;top:10158;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Annu. Rev. Public Health 2020.41. Downloaded from www.annualreviews.org</w:t>
                        </w:r>
                      </w:p>
                    </w:txbxContent>
                  </v:textbox>
                </v:rect>
                <v:rect id="Rectangle 1835" style="position:absolute;width:41658;height:1216;left:-19205;top:10293;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 Access provided by Harvard University on 11/25/19. For personal use only. </w:t>
                        </w:r>
                      </w:p>
                    </w:txbxContent>
                  </v:textbox>
                </v:rect>
                <w10:wrap type="square"/>
              </v:group>
            </w:pict>
          </mc:Fallback>
        </mc:AlternateContent>
      </w:r>
      <w:r>
        <w:rPr>
          <w:sz w:val="18"/>
        </w:rPr>
        <w:t>distinctbiological“races”thatintrinsicallydifferinhealthstatusandothertraits(169,203),includingtheirhumanneedsforrightsandresourcestothrive(49);and(</w:t>
      </w:r>
      <w:r>
        <w:rPr>
          <w:i/>
          <w:sz w:val="18"/>
        </w:rPr>
        <w:t>b</w:t>
      </w:r>
      <w:r>
        <w:rPr>
          <w:sz w:val="18"/>
        </w:rPr>
        <w:t xml:space="preserve">)theerroneousbeliefsthatgender </w:t>
      </w:r>
      <w:r>
        <w:rPr>
          <w:sz w:val="18"/>
        </w:rPr>
        <w:t>and sexual orientation are fixed,binary,and biologically determined by sex-linked biology (54, 61,86,94,161,190).Also to contest are (</w:t>
      </w:r>
      <w:r>
        <w:rPr>
          <w:i/>
          <w:sz w:val="18"/>
        </w:rPr>
        <w:t>a</w:t>
      </w:r>
      <w:r>
        <w:rPr>
          <w:sz w:val="18"/>
        </w:rPr>
        <w:t>) conventional legal definitions that restrict “discrimination” to mean unfair treatment based on allegedly innate immuta</w:t>
      </w:r>
      <w:r>
        <w:rPr>
          <w:sz w:val="18"/>
        </w:rPr>
        <w:t>ble and discrete characteristics, e.g., “race,” “sex,” or “sexual orientation” (3, 174) and (</w:t>
      </w:r>
      <w:r>
        <w:rPr>
          <w:i/>
          <w:sz w:val="18"/>
        </w:rPr>
        <w:t>b</w:t>
      </w:r>
      <w:r>
        <w:rPr>
          <w:sz w:val="18"/>
        </w:rPr>
        <w:t xml:space="preserve">) the conventional—and contradictory— causal inference suppositions that “race,”“sex,”and “sexual orientation”are either “unmodifiable” characteristics (and thus </w:t>
      </w:r>
      <w:r>
        <w:rPr>
          <w:sz w:val="18"/>
        </w:rPr>
        <w:t>cannot be “causes”) or else,unto themselves,are intrinsically the “causes” of health disparities (105). Rather, the very idea that these are fixed attributes that determine who people are—and at the same time are themselves causally sufficient to explain g</w:t>
      </w:r>
      <w:r>
        <w:rPr>
          <w:sz w:val="18"/>
        </w:rPr>
        <w:t>roup differences in health (without reference to the causal perpetrators, both systemic and individual)—is part of the belief system of the very isms at issue. Notably, other forms of discrimination recognized and prohibited by law include discrimination o</w:t>
      </w:r>
      <w:r>
        <w:rPr>
          <w:sz w:val="18"/>
        </w:rPr>
        <w:t>n the basis of religious beliefs and political views (3), which, while potentially influenced by familial context, are surely neither innate nor immutable.</w:t>
      </w:r>
    </w:p>
    <w:p w:rsidR="000A40BF" w:rsidRDefault="005C36ED">
      <w:pPr>
        <w:pStyle w:val="Heading1"/>
        <w:ind w:left="1788"/>
      </w:pPr>
      <w:r>
        <w:t>Producing Knowledge for Action and Accountability, Not to Prove Injustice</w:t>
      </w:r>
    </w:p>
    <w:p w:rsidR="000A40BF" w:rsidRDefault="005C36ED">
      <w:pPr>
        <w:spacing w:after="4" w:line="270" w:lineRule="auto"/>
        <w:ind w:left="1788" w:right="290" w:hanging="10"/>
        <w:jc w:val="both"/>
      </w:pPr>
      <w:r>
        <w:rPr>
          <w:sz w:val="18"/>
        </w:rPr>
        <w:t>The final point is that, t</w:t>
      </w:r>
      <w:r>
        <w:rPr>
          <w:sz w:val="18"/>
        </w:rPr>
        <w:t>o reiterate what I stated 20 years ago, the reason to study how injustice harms health is not to prove that injustice is wrong, since it is, by definition (92). Instead, the</w:t>
      </w:r>
    </w:p>
    <w:p w:rsidR="000A40BF" w:rsidRDefault="005C36ED">
      <w:pPr>
        <w:pStyle w:val="Heading1"/>
        <w:shd w:val="clear" w:color="auto" w:fill="E4E7E1"/>
        <w:spacing w:after="56" w:line="259" w:lineRule="auto"/>
        <w:ind w:left="538" w:right="119" w:firstLine="0"/>
      </w:pPr>
      <w:r>
        <w:rPr>
          <w:color w:val="006FAB"/>
        </w:rPr>
        <w:t>CORE CONSTRUCTS OF ECOSOCIAL THEORY</w:t>
      </w:r>
    </w:p>
    <w:p w:rsidR="000A40BF" w:rsidRDefault="005C36ED">
      <w:pPr>
        <w:shd w:val="clear" w:color="auto" w:fill="E4E7E1"/>
        <w:spacing w:after="453"/>
        <w:ind w:left="538" w:right="119"/>
        <w:jc w:val="both"/>
      </w:pPr>
      <w:r>
        <w:rPr>
          <w:noProof/>
        </w:rPr>
        <mc:AlternateContent>
          <mc:Choice Requires="wpg">
            <w:drawing>
              <wp:anchor distT="0" distB="0" distL="114300" distR="114300" simplePos="0" relativeHeight="251668480" behindDoc="0" locked="0" layoutInCell="1" allowOverlap="1">
                <wp:simplePos x="0" y="0"/>
                <wp:positionH relativeFrom="page">
                  <wp:posOffset>32207</wp:posOffset>
                </wp:positionH>
                <wp:positionV relativeFrom="page">
                  <wp:posOffset>3422244</wp:posOffset>
                </wp:positionV>
                <wp:extent cx="193040" cy="3214015"/>
                <wp:effectExtent l="0" t="0" r="0" b="0"/>
                <wp:wrapSquare wrapText="bothSides"/>
                <wp:docPr id="33706" name="Group 33706"/>
                <wp:cNvGraphicFramePr/>
                <a:graphic xmlns:a="http://schemas.openxmlformats.org/drawingml/2006/main">
                  <a:graphicData uri="http://schemas.microsoft.com/office/word/2010/wordprocessingGroup">
                    <wpg:wgp>
                      <wpg:cNvGrpSpPr/>
                      <wpg:grpSpPr>
                        <a:xfrm>
                          <a:off x="0" y="0"/>
                          <a:ext cx="193040" cy="3214015"/>
                          <a:chOff x="0" y="0"/>
                          <a:chExt cx="193040" cy="3214015"/>
                        </a:xfrm>
                      </wpg:grpSpPr>
                      <wps:wsp>
                        <wps:cNvPr id="1977" name="Rectangle 1977"/>
                        <wps:cNvSpPr/>
                        <wps:spPr>
                          <a:xfrm rot="-5399999">
                            <a:off x="-2076511" y="1015887"/>
                            <a:ext cx="4274640" cy="121615"/>
                          </a:xfrm>
                          <a:prstGeom prst="rect">
                            <a:avLst/>
                          </a:prstGeom>
                          <a:ln>
                            <a:noFill/>
                          </a:ln>
                        </wps:spPr>
                        <wps:txbx>
                          <w:txbxContent>
                            <w:p w:rsidR="000A40BF" w:rsidRDefault="005C36ED">
                              <w:r>
                                <w:rPr>
                                  <w:rFonts w:ascii="Times New Roman" w:eastAsia="Times New Roman" w:hAnsi="Times New Roman" w:cs="Times New Roman"/>
                                  <w:sz w:val="16"/>
                                </w:rPr>
                                <w:t>Annu. Rev. Public Health 2020.41. Downloade</w:t>
                              </w:r>
                              <w:r>
                                <w:rPr>
                                  <w:rFonts w:ascii="Times New Roman" w:eastAsia="Times New Roman" w:hAnsi="Times New Roman" w:cs="Times New Roman"/>
                                  <w:sz w:val="16"/>
                                </w:rPr>
                                <w:t>d from www.annualreviews.org</w:t>
                              </w:r>
                            </w:p>
                          </w:txbxContent>
                        </wps:txbx>
                        <wps:bodyPr horzOverflow="overflow" vert="horz" lIns="0" tIns="0" rIns="0" bIns="0" rtlCol="0">
                          <a:noAutofit/>
                        </wps:bodyPr>
                      </wps:wsp>
                      <wps:wsp>
                        <wps:cNvPr id="1978" name="Rectangle 1978"/>
                        <wps:cNvSpPr/>
                        <wps:spPr>
                          <a:xfrm rot="-5399999">
                            <a:off x="-1920522" y="1029382"/>
                            <a:ext cx="4165862" cy="121615"/>
                          </a:xfrm>
                          <a:prstGeom prst="rect">
                            <a:avLst/>
                          </a:prstGeom>
                          <a:ln>
                            <a:noFill/>
                          </a:ln>
                        </wps:spPr>
                        <wps:txbx>
                          <w:txbxContent>
                            <w:p w:rsidR="000A40BF" w:rsidRDefault="005C36ED">
                              <w:r>
                                <w:rPr>
                                  <w:rFonts w:ascii="Times New Roman" w:eastAsia="Times New Roman" w:hAnsi="Times New Roman" w:cs="Times New Roman"/>
                                  <w:sz w:val="16"/>
                                </w:rPr>
                                <w:t xml:space="preserve"> Access provided by Harvard University on 11/25/19. For personal use only. </w:t>
                              </w:r>
                            </w:p>
                          </w:txbxContent>
                        </wps:txbx>
                        <wps:bodyPr horzOverflow="overflow" vert="horz" lIns="0" tIns="0" rIns="0" bIns="0" rtlCol="0">
                          <a:noAutofit/>
                        </wps:bodyPr>
                      </wps:wsp>
                    </wpg:wgp>
                  </a:graphicData>
                </a:graphic>
              </wp:anchor>
            </w:drawing>
          </mc:Choice>
          <mc:Fallback xmlns:a="http://schemas.openxmlformats.org/drawingml/2006/main">
            <w:pict>
              <v:group id="Group 33706" style="width:15.2pt;height:253.072pt;position:absolute;mso-position-horizontal-relative:page;mso-position-horizontal:absolute;margin-left:2.536pt;mso-position-vertical-relative:page;margin-top:269.468pt;" coordsize="1930,32140">
                <v:rect id="Rectangle 1977" style="position:absolute;width:42746;height:1216;left:-20765;top:10158;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Annu. Rev. Public Health 2020.41. Downloaded from www.annualreviews.org</w:t>
                        </w:r>
                      </w:p>
                    </w:txbxContent>
                  </v:textbox>
                </v:rect>
                <v:rect id="Rectangle 1978" style="position:absolute;width:41658;height:1216;left:-19205;top:10293;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 Access provided by Harvard University on 11/25/19. For personal use only. </w:t>
                        </w:r>
                      </w:p>
                    </w:txbxContent>
                  </v:textbox>
                </v:rect>
                <w10:wrap type="square"/>
              </v:group>
            </w:pict>
          </mc:Fallback>
        </mc:AlternateContent>
      </w:r>
      <w:r>
        <w:rPr>
          <w:sz w:val="18"/>
        </w:rPr>
        <w:t>Embodiment refers to how we literally incorporate,biologically,the material (biophysical) and social world in which we live.The concept of pathways o</w:t>
      </w:r>
      <w:r>
        <w:rPr>
          <w:sz w:val="18"/>
        </w:rPr>
        <w:t>f embodiment refers to how processes of embodiment are shaped simultaneously by histories of societal arrangements of power and property and by constraints and possibilities of our evolved biology in ecological context, involving gene expression and not ju</w:t>
      </w:r>
      <w:r>
        <w:rPr>
          <w:sz w:val="18"/>
        </w:rPr>
        <w:t xml:space="preserve">st gene frequency. Cumulative interplay of exposure, susceptibility,and resistance across the life course and across levels refers to the importance of timing and accumulation of, and responses to, embodied exposures, taking into account both individuals’ </w:t>
      </w:r>
      <w:r>
        <w:rPr>
          <w:sz w:val="18"/>
        </w:rPr>
        <w:t>life course social and biological development and the historical generation into which they have been born, as well as the levels at which both the exposures—and susceptibility and resistance to these exposures—are occurring (i.e., global, national, region</w:t>
      </w:r>
      <w:r>
        <w:rPr>
          <w:sz w:val="18"/>
        </w:rPr>
        <w:t>al, area or group, household, individual). The concept of accountability and agency refers to both (</w:t>
      </w:r>
      <w:r>
        <w:rPr>
          <w:i/>
          <w:sz w:val="18"/>
        </w:rPr>
        <w:t>a</w:t>
      </w:r>
      <w:r>
        <w:rPr>
          <w:sz w:val="18"/>
        </w:rPr>
        <w:t>) the institutions and persons responsible for generating or perpetuating health inequities and (</w:t>
      </w:r>
      <w:r>
        <w:rPr>
          <w:i/>
          <w:sz w:val="18"/>
        </w:rPr>
        <w:t>b</w:t>
      </w:r>
      <w:r>
        <w:rPr>
          <w:sz w:val="18"/>
        </w:rPr>
        <w:t xml:space="preserve">) the public health researchers for the theories used to </w:t>
      </w:r>
      <w:r>
        <w:rPr>
          <w:sz w:val="18"/>
        </w:rPr>
        <w:t>explain or ignore these injustices. Together, these conjoined constructs underscore why measures of isms must take into account (</w:t>
      </w:r>
      <w:r>
        <w:rPr>
          <w:i/>
          <w:sz w:val="18"/>
        </w:rPr>
        <w:t>a</w:t>
      </w:r>
      <w:r>
        <w:rPr>
          <w:sz w:val="18"/>
        </w:rPr>
        <w:t>) structural, legal, and policy contexts, as tied to changes in political and economic power (at different levels) to uphold o</w:t>
      </w:r>
      <w:r>
        <w:rPr>
          <w:sz w:val="18"/>
        </w:rPr>
        <w:t>r challenge the isms and (</w:t>
      </w:r>
      <w:r>
        <w:rPr>
          <w:i/>
          <w:sz w:val="18"/>
        </w:rPr>
        <w:t>b</w:t>
      </w:r>
      <w:r>
        <w:rPr>
          <w:sz w:val="18"/>
        </w:rPr>
        <w:t>) timeframes of both exposures and their impacts, in relation to both the biophysical and social worlds and the relevant etiologic periods within and across generations.</w:t>
      </w:r>
    </w:p>
    <w:tbl>
      <w:tblPr>
        <w:tblStyle w:val="TableGrid"/>
        <w:tblW w:w="9086" w:type="dxa"/>
        <w:tblInd w:w="299" w:type="dxa"/>
        <w:tblCellMar>
          <w:top w:w="0" w:type="dxa"/>
          <w:left w:w="239" w:type="dxa"/>
          <w:bottom w:w="0" w:type="dxa"/>
          <w:right w:w="233" w:type="dxa"/>
        </w:tblCellMar>
        <w:tblLook w:val="04A0" w:firstRow="1" w:lastRow="0" w:firstColumn="1" w:lastColumn="0" w:noHBand="0" w:noVBand="1"/>
      </w:tblPr>
      <w:tblGrid>
        <w:gridCol w:w="9086"/>
      </w:tblGrid>
      <w:tr w:rsidR="000A40BF">
        <w:trPr>
          <w:trHeight w:val="2190"/>
        </w:trPr>
        <w:tc>
          <w:tcPr>
            <w:tcW w:w="9086" w:type="dxa"/>
            <w:tcBorders>
              <w:top w:val="nil"/>
              <w:left w:val="nil"/>
              <w:bottom w:val="nil"/>
              <w:right w:val="nil"/>
            </w:tcBorders>
            <w:shd w:val="clear" w:color="auto" w:fill="E4E7E1"/>
            <w:vAlign w:val="center"/>
          </w:tcPr>
          <w:p w:rsidR="000A40BF" w:rsidRDefault="005C36ED">
            <w:pPr>
              <w:spacing w:after="56"/>
            </w:pPr>
            <w:r>
              <w:rPr>
                <w:b/>
                <w:color w:val="006FAB"/>
                <w:sz w:val="20"/>
              </w:rPr>
              <w:t>PATHWAYS OF EMBODIMENT</w:t>
            </w:r>
          </w:p>
          <w:p w:rsidR="000A40BF" w:rsidRDefault="005C36ED">
            <w:pPr>
              <w:spacing w:after="0" w:line="262" w:lineRule="auto"/>
              <w:jc w:val="both"/>
            </w:pPr>
            <w:r>
              <w:rPr>
                <w:sz w:val="18"/>
              </w:rPr>
              <w:t>Pathways of embodiment especially relevant to exposure to unjust isms involve adverse exposures to (95–99) social and economic deprivation; exogenous hazards (e.g., toxic substances, pathogens, and hazardous conditions); social trauma (e.g., discrimination</w:t>
            </w:r>
            <w:r>
              <w:rPr>
                <w:sz w:val="18"/>
              </w:rPr>
              <w:t xml:space="preserve"> and other forms of mental, physical, and sexual trauma); targeted marketing of harmful commodities (e.g., tobacco, alcohol, other licit and illicit drugs); inadequate or degrading medical care; and degradation of ecosystems, including degradation linked t</w:t>
            </w:r>
            <w:r>
              <w:rPr>
                <w:sz w:val="18"/>
              </w:rPr>
              <w:t>o the alienation of Indigenous populations from their lands.</w:t>
            </w:r>
          </w:p>
          <w:p w:rsidR="000A40BF" w:rsidRDefault="005C36ED">
            <w:pPr>
              <w:spacing w:after="0"/>
            </w:pPr>
            <w:r>
              <w:rPr>
                <w:sz w:val="18"/>
              </w:rPr>
              <w:t>These pathways, and multiple isms, occur—and are embodied—concurrently and interactively.</w:t>
            </w:r>
          </w:p>
        </w:tc>
      </w:tr>
    </w:tbl>
    <w:p w:rsidR="000A40BF" w:rsidRDefault="005C36ED">
      <w:pPr>
        <w:spacing w:after="382" w:line="270" w:lineRule="auto"/>
        <w:ind w:left="309" w:right="1793" w:hanging="10"/>
        <w:jc w:val="both"/>
      </w:pPr>
      <w:r>
        <w:rPr>
          <w:sz w:val="18"/>
        </w:rPr>
        <w:t>reasons are to deepen understanding of how injustice shapes population health, for whose benefit at whose expense; to contest narratives that naturalize inequities; and to generate evidence for accountability. After all, if people have created unjust socie</w:t>
      </w:r>
      <w:r>
        <w:rPr>
          <w:sz w:val="18"/>
        </w:rPr>
        <w:t>tal systems and structures, so too can peoplechallengethesesystemsandstructuresandadvocateinsteadforhumanrights,healthequity, and ecological sustainability (13, 21, 67, 74, 97, 155, 162, 181).</w:t>
      </w:r>
    </w:p>
    <w:p w:rsidR="000A40BF" w:rsidRDefault="005C36ED">
      <w:pPr>
        <w:pStyle w:val="Heading2"/>
        <w:ind w:left="309" w:right="2488"/>
      </w:pPr>
      <w:r>
        <w:t xml:space="preserve">OPERATIONALIZING ISMS FOR HEALTH EQUITY RESEARCH: A SCHEMA AND </w:t>
      </w:r>
      <w:r>
        <w:t>CONCRETE EXAMPLES</w:t>
      </w:r>
    </w:p>
    <w:p w:rsidR="000A40BF" w:rsidRDefault="005C36ED">
      <w:pPr>
        <w:spacing w:after="4" w:line="270" w:lineRule="auto"/>
        <w:ind w:left="309" w:right="1793" w:hanging="10"/>
        <w:jc w:val="both"/>
      </w:pPr>
      <w:r>
        <w:rPr>
          <w:b/>
          <w:sz w:val="18"/>
        </w:rPr>
        <w:t xml:space="preserve">Table 2 </w:t>
      </w:r>
      <w:r>
        <w:rPr>
          <w:sz w:val="18"/>
        </w:rPr>
        <w:t xml:space="preserve">provides a schema for delineating different types of measures of the specified isms—and anti-isms—relevant for health equity research, with attention to issues of study design. Including anti-isms matters because, from the causal </w:t>
      </w:r>
      <w:r>
        <w:rPr>
          <w:sz w:val="18"/>
        </w:rPr>
        <w:t xml:space="preserve">standpoint of inference to the best explanation (105, 124), if adverse isms are posited to drive health inequities, then anti-isms should aid health equity. </w:t>
      </w:r>
      <w:r>
        <w:rPr>
          <w:b/>
          <w:sz w:val="18"/>
        </w:rPr>
        <w:t xml:space="preserve">Table 3 </w:t>
      </w:r>
      <w:r>
        <w:rPr>
          <w:sz w:val="18"/>
        </w:rPr>
        <w:t xml:space="preserve">in turns provides selected examples of health equity studies that have used such measures, </w:t>
      </w:r>
      <w:r>
        <w:rPr>
          <w:sz w:val="18"/>
        </w:rPr>
        <w:t xml:space="preserve">at different levels, from both the Global South and the Global North; </w:t>
      </w:r>
      <w:r>
        <w:rPr>
          <w:b/>
          <w:sz w:val="18"/>
        </w:rPr>
        <w:t xml:space="preserve">Supplemental Table 3 </w:t>
      </w:r>
      <w:r>
        <w:rPr>
          <w:sz w:val="18"/>
        </w:rPr>
        <w:t>provides the technical details of the metrics these studies employed.</w:t>
      </w:r>
    </w:p>
    <w:p w:rsidR="000A40BF" w:rsidRDefault="005C36ED">
      <w:pPr>
        <w:pStyle w:val="Heading2"/>
        <w:ind w:left="1788"/>
      </w:pPr>
      <w:r>
        <w:t>Structural Measures: Isms and Anti-Isms</w:t>
      </w:r>
    </w:p>
    <w:p w:rsidR="000A40BF" w:rsidRDefault="005C36ED">
      <w:pPr>
        <w:spacing w:after="4" w:line="270" w:lineRule="auto"/>
        <w:ind w:left="1788" w:right="290" w:hanging="10"/>
        <w:jc w:val="both"/>
      </w:pPr>
      <w:r>
        <w:rPr>
          <w:sz w:val="18"/>
        </w:rPr>
        <w:t>The term structural—as applied to isms—has, in the past decade, begun to surface in a small but growing number of health equity studies (8,14,58,77,99,196) (</w:t>
      </w:r>
      <w:r>
        <w:rPr>
          <w:b/>
          <w:sz w:val="18"/>
        </w:rPr>
        <w:t>Table 3</w:t>
      </w:r>
      <w:r>
        <w:rPr>
          <w:sz w:val="18"/>
        </w:rPr>
        <w:t xml:space="preserve">; </w:t>
      </w:r>
      <w:r>
        <w:rPr>
          <w:b/>
          <w:sz w:val="18"/>
        </w:rPr>
        <w:t>Supplemental Table 1</w:t>
      </w:r>
      <w:r>
        <w:rPr>
          <w:sz w:val="18"/>
        </w:rPr>
        <w:t>). “Structural”is meant to convey the “totality of ways”in which socie</w:t>
      </w:r>
      <w:r>
        <w:rPr>
          <w:sz w:val="18"/>
        </w:rPr>
        <w:t>ties foster unjust isms through “mutually reinforcing systems”that can variously involve “housing,education,employment,earnings, benefits, credit, media, health care, and criminal justice” (8, p. 1453) and also marriage law, family law, identity documents,</w:t>
      </w:r>
      <w:r>
        <w:rPr>
          <w:sz w:val="18"/>
        </w:rPr>
        <w:t xml:space="preserve"> and property ownership (13, 21, 67). These laws, rules, and practices in turn “reinforce discriminatory beliefs, values, and distribution of resources” (8, p. 1453). Structural injustice thus exists above and beyond—while also shaping—unjust interpersonal</w:t>
      </w:r>
      <w:r>
        <w:rPr>
          <w:sz w:val="18"/>
        </w:rPr>
        <w:t xml:space="preserve"> interactions and individual beliefs aligning with the isms at issue (</w:t>
      </w:r>
      <w:r>
        <w:rPr>
          <w:b/>
          <w:sz w:val="18"/>
        </w:rPr>
        <w:t>Table 1</w:t>
      </w:r>
      <w:r>
        <w:rPr>
          <w:sz w:val="18"/>
        </w:rPr>
        <w:t>).</w:t>
      </w:r>
    </w:p>
    <w:p w:rsidR="000A40BF" w:rsidRDefault="005C36ED">
      <w:pPr>
        <w:spacing w:after="322" w:line="270" w:lineRule="auto"/>
        <w:ind w:left="1778" w:right="290" w:firstLine="239"/>
        <w:jc w:val="both"/>
      </w:pPr>
      <w:r>
        <w:rPr>
          <w:sz w:val="18"/>
        </w:rPr>
        <w:t>When it comes to the measurement of structural isms, however, more precision is required. Clarifying the different types and meanings of “structure” is crucial for accurate ide</w:t>
      </w:r>
      <w:r>
        <w:rPr>
          <w:sz w:val="18"/>
        </w:rPr>
        <w:t>ntification of etiology, accountability, and agency, and thus avenues for action.</w:t>
      </w:r>
    </w:p>
    <w:p w:rsidR="000A40BF" w:rsidRDefault="005C36ED">
      <w:pPr>
        <w:spacing w:after="4" w:line="270" w:lineRule="auto"/>
        <w:ind w:left="1788" w:right="290" w:hanging="10"/>
        <w:jc w:val="both"/>
      </w:pPr>
      <w:r>
        <w:rPr>
          <w:noProof/>
        </w:rPr>
        <mc:AlternateContent>
          <mc:Choice Requires="wpg">
            <w:drawing>
              <wp:anchor distT="0" distB="0" distL="114300" distR="114300" simplePos="0" relativeHeight="251669504" behindDoc="0" locked="0" layoutInCell="1" allowOverlap="1">
                <wp:simplePos x="0" y="0"/>
                <wp:positionH relativeFrom="page">
                  <wp:posOffset>32207</wp:posOffset>
                </wp:positionH>
                <wp:positionV relativeFrom="page">
                  <wp:posOffset>3422244</wp:posOffset>
                </wp:positionV>
                <wp:extent cx="193040" cy="3214015"/>
                <wp:effectExtent l="0" t="0" r="0" b="0"/>
                <wp:wrapSquare wrapText="bothSides"/>
                <wp:docPr id="35600" name="Group 35600"/>
                <wp:cNvGraphicFramePr/>
                <a:graphic xmlns:a="http://schemas.openxmlformats.org/drawingml/2006/main">
                  <a:graphicData uri="http://schemas.microsoft.com/office/word/2010/wordprocessingGroup">
                    <wpg:wgp>
                      <wpg:cNvGrpSpPr/>
                      <wpg:grpSpPr>
                        <a:xfrm>
                          <a:off x="0" y="0"/>
                          <a:ext cx="193040" cy="3214015"/>
                          <a:chOff x="0" y="0"/>
                          <a:chExt cx="193040" cy="3214015"/>
                        </a:xfrm>
                      </wpg:grpSpPr>
                      <wps:wsp>
                        <wps:cNvPr id="2104" name="Rectangle 2104"/>
                        <wps:cNvSpPr/>
                        <wps:spPr>
                          <a:xfrm rot="-5399999">
                            <a:off x="-2076511" y="1015887"/>
                            <a:ext cx="4274640" cy="121615"/>
                          </a:xfrm>
                          <a:prstGeom prst="rect">
                            <a:avLst/>
                          </a:prstGeom>
                          <a:ln>
                            <a:noFill/>
                          </a:ln>
                        </wps:spPr>
                        <wps:txbx>
                          <w:txbxContent>
                            <w:p w:rsidR="000A40BF" w:rsidRDefault="005C36ED">
                              <w:r>
                                <w:rPr>
                                  <w:rFonts w:ascii="Times New Roman" w:eastAsia="Times New Roman" w:hAnsi="Times New Roman" w:cs="Times New Roman"/>
                                  <w:sz w:val="16"/>
                                </w:rPr>
                                <w:t>Annu. Rev. Public Health 2020.41. Downloaded from www.annualreviews.org</w:t>
                              </w:r>
                            </w:p>
                          </w:txbxContent>
                        </wps:txbx>
                        <wps:bodyPr horzOverflow="overflow" vert="horz" lIns="0" tIns="0" rIns="0" bIns="0" rtlCol="0">
                          <a:noAutofit/>
                        </wps:bodyPr>
                      </wps:wsp>
                      <wps:wsp>
                        <wps:cNvPr id="2105" name="Rectangle 2105"/>
                        <wps:cNvSpPr/>
                        <wps:spPr>
                          <a:xfrm rot="-5399999">
                            <a:off x="-1920522" y="1029382"/>
                            <a:ext cx="4165862" cy="121615"/>
                          </a:xfrm>
                          <a:prstGeom prst="rect">
                            <a:avLst/>
                          </a:prstGeom>
                          <a:ln>
                            <a:noFill/>
                          </a:ln>
                        </wps:spPr>
                        <wps:txbx>
                          <w:txbxContent>
                            <w:p w:rsidR="000A40BF" w:rsidRDefault="005C36ED">
                              <w:r>
                                <w:rPr>
                                  <w:rFonts w:ascii="Times New Roman" w:eastAsia="Times New Roman" w:hAnsi="Times New Roman" w:cs="Times New Roman"/>
                                  <w:sz w:val="16"/>
                                </w:rPr>
                                <w:t xml:space="preserve"> Access provided by Harvard University on 11/25/19. For personal use only. </w:t>
                              </w:r>
                            </w:p>
                          </w:txbxContent>
                        </wps:txbx>
                        <wps:bodyPr horzOverflow="overflow" vert="horz" lIns="0" tIns="0" rIns="0" bIns="0" rtlCol="0">
                          <a:noAutofit/>
                        </wps:bodyPr>
                      </wps:wsp>
                    </wpg:wgp>
                  </a:graphicData>
                </a:graphic>
              </wp:anchor>
            </w:drawing>
          </mc:Choice>
          <mc:Fallback xmlns:a="http://schemas.openxmlformats.org/drawingml/2006/main">
            <w:pict>
              <v:group id="Group 35600" style="width:15.2pt;height:253.072pt;position:absolute;mso-position-horizontal-relative:page;mso-position-horizontal:absolute;margin-left:2.536pt;mso-position-vertical-relative:page;margin-top:269.468pt;" coordsize="1930,32140">
                <v:rect id="Rectangle 2104" style="position:absolute;width:42746;height:1216;left:-20765;top:10158;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Annu. Rev. Public Health 2020.41. Downloaded from www.annualreviews.org</w:t>
                        </w:r>
                      </w:p>
                    </w:txbxContent>
                  </v:textbox>
                </v:rect>
                <v:rect id="Rectangle 2105" style="position:absolute;width:41658;height:1216;left:-19205;top:10293;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 Access provided by Harvard University on 11/25/19. For personal use only. </w:t>
                        </w:r>
                      </w:p>
                    </w:txbxContent>
                  </v:textbox>
                </v:rect>
                <w10:wrap type="square"/>
              </v:group>
            </w:pict>
          </mc:Fallback>
        </mc:AlternateContent>
      </w:r>
      <w:r>
        <w:rPr>
          <w:b/>
          <w:color w:val="A42B25"/>
          <w:sz w:val="18"/>
        </w:rPr>
        <w:t>Explicit laws and rul</w:t>
      </w:r>
      <w:r>
        <w:rPr>
          <w:b/>
          <w:color w:val="A42B25"/>
          <w:sz w:val="18"/>
        </w:rPr>
        <w:t xml:space="preserve">es. </w:t>
      </w:r>
      <w:r>
        <w:rPr>
          <w:sz w:val="18"/>
        </w:rPr>
        <w:t>One class of structural measures pertain to explicitly stated “rules of the game” (13, p. 11) (</w:t>
      </w:r>
      <w:r>
        <w:rPr>
          <w:b/>
          <w:sz w:val="18"/>
        </w:rPr>
        <w:t>Tables 2</w:t>
      </w:r>
      <w:r>
        <w:rPr>
          <w:sz w:val="18"/>
        </w:rPr>
        <w:t xml:space="preserve">, </w:t>
      </w:r>
      <w:r>
        <w:rPr>
          <w:b/>
          <w:sz w:val="18"/>
        </w:rPr>
        <w:t>3</w:t>
      </w:r>
      <w:r>
        <w:rPr>
          <w:sz w:val="18"/>
        </w:rPr>
        <w:t xml:space="preserve">; </w:t>
      </w:r>
      <w:r>
        <w:rPr>
          <w:b/>
          <w:sz w:val="18"/>
        </w:rPr>
        <w:t>Supplemental Table 3</w:t>
      </w:r>
      <w:r>
        <w:rPr>
          <w:sz w:val="18"/>
        </w:rPr>
        <w:t xml:space="preserve">). These rules can be articulated in explicit laws, policies, or algorithms, for which either government or nongovernmental </w:t>
      </w:r>
      <w:r>
        <w:rPr>
          <w:sz w:val="18"/>
        </w:rPr>
        <w:t>institutions bear responsibility, thereby pointing to potential legal liability, claims for remedies or reparations, and alternative legislation (13, 181, 187). Well-known example include, in the United States, legally sanctioned white supremacy, black ens</w:t>
      </w:r>
      <w:r>
        <w:rPr>
          <w:sz w:val="18"/>
        </w:rPr>
        <w:t>lavement, and subsequent legal racial discrimination (i.e., Jim Crow laws) (1, 4, 56, 151); legal and genocidal “racial hygiene” in Nazi Germany (informed by U.S. Jim Crow laws) (56, 151); legal apartheid in South Africa (which also drew on U.S. Jim Crow l</w:t>
      </w:r>
      <w:r>
        <w:rPr>
          <w:sz w:val="18"/>
        </w:rPr>
        <w:t>aws) (56); the long-standing legal disenfranchisement of women in most countries around the world [women were first legally granted the right to vote, nationally, in New Zealand in 1893, and, most recently, in 2015, in Saudi Arabia, albeit only at the loca</w:t>
      </w:r>
      <w:r>
        <w:rPr>
          <w:sz w:val="18"/>
        </w:rPr>
        <w:t>l level (184)]; national laws in 72 countries (as of 2017) that prohibit same-sex relationships (34); and a new US federal policy, under legal challenge, that prohibits transgender persons from enlisting in the military (123).</w:t>
      </w:r>
    </w:p>
    <w:p w:rsidR="000A40BF" w:rsidRDefault="005C36ED">
      <w:pPr>
        <w:spacing w:after="322" w:line="270" w:lineRule="auto"/>
        <w:ind w:left="1778" w:right="290" w:firstLine="239"/>
        <w:jc w:val="both"/>
      </w:pPr>
      <w:r>
        <w:rPr>
          <w:sz w:val="18"/>
        </w:rPr>
        <w:t>Two potential limitations inv</w:t>
      </w:r>
      <w:r>
        <w:rPr>
          <w:sz w:val="18"/>
        </w:rPr>
        <w:t>olving these types of structural measures concern inadequate measureofexposureandalsocorrelatedexposures.First,healthequitystudiesusingthesetypesofmetrics typically focus on the presence of such rules; less attention,if any,is given to assessing whether or</w:t>
      </w:r>
      <w:r>
        <w:rPr>
          <w:sz w:val="18"/>
        </w:rPr>
        <w:t xml:space="preserve">howtheserulesare(selectively)enforced,suchthatimportantvariationsinactualexposuresmay be overlooked (13, 66, 181). Second, health equity studies typically focus on rules for solely one type of ism, and while this approach may sometimes be warranted, often </w:t>
      </w:r>
      <w:r>
        <w:rPr>
          <w:sz w:val="18"/>
        </w:rPr>
        <w:t>the ideological orientation of state policies means that rules for related adverse isms travel together (13, 35); a potential correctivecouldbeinclusion,ascovariates,ofindicesthatcapturemultiplerelatedpolicies(13,35).</w:t>
      </w:r>
    </w:p>
    <w:p w:rsidR="000A40BF" w:rsidRDefault="005C36ED">
      <w:pPr>
        <w:spacing w:after="250" w:line="270" w:lineRule="auto"/>
        <w:ind w:left="1788" w:right="290" w:hanging="10"/>
        <w:jc w:val="both"/>
      </w:pPr>
      <w:r>
        <w:rPr>
          <w:b/>
          <w:color w:val="A42B25"/>
          <w:sz w:val="18"/>
        </w:rPr>
        <w:t xml:space="preserve">Nonexplicit laws and rules. </w:t>
      </w:r>
      <w:r>
        <w:rPr>
          <w:sz w:val="18"/>
        </w:rPr>
        <w:t>Other time</w:t>
      </w:r>
      <w:r>
        <w:rPr>
          <w:sz w:val="18"/>
        </w:rPr>
        <w:t>s, the laws or rules deliberately do not name the targeted groups, e.g., because it is illegal to do so, but nevertheless discriminate adversely, by design or effect (</w:t>
      </w:r>
      <w:r>
        <w:rPr>
          <w:b/>
          <w:sz w:val="18"/>
        </w:rPr>
        <w:t>Tables 2</w:t>
      </w:r>
      <w:r>
        <w:rPr>
          <w:sz w:val="18"/>
        </w:rPr>
        <w:t xml:space="preserve">, </w:t>
      </w:r>
      <w:r>
        <w:rPr>
          <w:b/>
          <w:sz w:val="18"/>
        </w:rPr>
        <w:t>3</w:t>
      </w:r>
      <w:r>
        <w:rPr>
          <w:sz w:val="18"/>
        </w:rPr>
        <w:t xml:space="preserve">; </w:t>
      </w:r>
      <w:r>
        <w:rPr>
          <w:b/>
          <w:sz w:val="18"/>
        </w:rPr>
        <w:t>Supplemental Table 3</w:t>
      </w:r>
      <w:r>
        <w:rPr>
          <w:sz w:val="18"/>
        </w:rPr>
        <w:t>). Two classic examples from the United States, designed</w:t>
      </w:r>
      <w:r>
        <w:rPr>
          <w:sz w:val="18"/>
        </w:rPr>
        <w:t xml:space="preserve"> to target African Americans without the relevant laws naming this group explicitly, include (</w:t>
      </w:r>
      <w:r>
        <w:rPr>
          <w:i/>
          <w:sz w:val="18"/>
        </w:rPr>
        <w:t>a</w:t>
      </w:r>
      <w:r>
        <w:rPr>
          <w:sz w:val="18"/>
        </w:rPr>
        <w:t>) the War on Drugs (1, 75) and its links to mass incarceration, both of which have been a focus of health equity research (140, 195), and (</w:t>
      </w:r>
      <w:r>
        <w:rPr>
          <w:i/>
          <w:sz w:val="18"/>
        </w:rPr>
        <w:t>b</w:t>
      </w:r>
      <w:r>
        <w:rPr>
          <w:sz w:val="18"/>
        </w:rPr>
        <w:t xml:space="preserve">) voter suppression, </w:t>
      </w:r>
      <w:r>
        <w:rPr>
          <w:sz w:val="18"/>
        </w:rPr>
        <w:t xml:space="preserve">whether by (now outlawed) poll taxes and literacy tests or by (still legal) partisan gerrymandering, restrictive voter ID laws, and limits on times and places to vote (4, 151), which by contrast has received scant attention in health equity research (88). </w:t>
      </w:r>
      <w:r>
        <w:rPr>
          <w:sz w:val="18"/>
        </w:rPr>
        <w:t>A newer form of nonexplicit rule-based discrimination is discrimination-by-algorithm, whereby algorithms applied to biased data yield biased predictions, ashasoccurredwithmachinelearning,bigdata,and institutionaldecisionsregardingemployment, criminal sente</w:t>
      </w:r>
      <w:r>
        <w:rPr>
          <w:sz w:val="18"/>
        </w:rPr>
        <w:t>ncing, mortgage approval, and medical care (63, 148, 168). In both cases, the antiism measures needed to counter these types of injustice require explicit use of ism-conscious rules to protect the targeted groups (1, 4, 70, 148, 168, 187).</w:t>
      </w:r>
    </w:p>
    <w:p w:rsidR="000A40BF" w:rsidRDefault="005C36ED">
      <w:pPr>
        <w:spacing w:after="4" w:line="270" w:lineRule="auto"/>
        <w:ind w:left="309" w:right="1792" w:hanging="10"/>
        <w:jc w:val="both"/>
      </w:pPr>
      <w:r>
        <w:rPr>
          <w:b/>
          <w:color w:val="A42B25"/>
          <w:sz w:val="18"/>
        </w:rPr>
        <w:t>Area-based or in</w:t>
      </w:r>
      <w:r>
        <w:rPr>
          <w:b/>
          <w:color w:val="A42B25"/>
          <w:sz w:val="18"/>
        </w:rPr>
        <w:t xml:space="preserve">stitutional nonrule measures. </w:t>
      </w:r>
      <w:r>
        <w:rPr>
          <w:sz w:val="18"/>
        </w:rPr>
        <w:t>Other measures appearing in the health equity research literature that are also referred to as structural do not directly assess actual rules (whether explicit or implicit),but instead comprise area-based or institutional meas</w:t>
      </w:r>
      <w:r>
        <w:rPr>
          <w:sz w:val="18"/>
        </w:rPr>
        <w:t>ures regarding legacies and indicators of inferred rule-based structural injustice (</w:t>
      </w:r>
      <w:r>
        <w:rPr>
          <w:b/>
          <w:sz w:val="18"/>
        </w:rPr>
        <w:t>Tables 2</w:t>
      </w:r>
      <w:r>
        <w:rPr>
          <w:sz w:val="18"/>
        </w:rPr>
        <w:t xml:space="preserve">, </w:t>
      </w:r>
      <w:r>
        <w:rPr>
          <w:b/>
          <w:sz w:val="18"/>
        </w:rPr>
        <w:t>3</w:t>
      </w:r>
      <w:r>
        <w:rPr>
          <w:sz w:val="18"/>
        </w:rPr>
        <w:t xml:space="preserve">; </w:t>
      </w:r>
      <w:r>
        <w:rPr>
          <w:b/>
          <w:sz w:val="18"/>
        </w:rPr>
        <w:t>Supplemental Table 3</w:t>
      </w:r>
      <w:r>
        <w:rPr>
          <w:sz w:val="18"/>
        </w:rPr>
        <w:t xml:space="preserve">). Most commonly, such measures employ population-based data and quantify the difference (relative or absolute) between the targeted group </w:t>
      </w:r>
      <w:r>
        <w:rPr>
          <w:sz w:val="18"/>
        </w:rPr>
        <w:t>and the privileged group in relation to one or more specified social outcomes, e.g., group differences in income, education, employment, home ownership, residential segregation, political representation, policing, mass incarceration, access to transportati</w:t>
      </w:r>
      <w:r>
        <w:rPr>
          <w:sz w:val="18"/>
        </w:rPr>
        <w:t>on, access to reproductive health services, proximity to toxic waste sites or polluting industries or facilities,etc.(</w:t>
      </w:r>
      <w:r>
        <w:rPr>
          <w:b/>
          <w:sz w:val="18"/>
        </w:rPr>
        <w:t>Tables 2</w:t>
      </w:r>
      <w:r>
        <w:rPr>
          <w:sz w:val="18"/>
        </w:rPr>
        <w:t>,</w:t>
      </w:r>
      <w:r>
        <w:rPr>
          <w:b/>
          <w:sz w:val="18"/>
        </w:rPr>
        <w:t>3</w:t>
      </w:r>
      <w:r>
        <w:rPr>
          <w:sz w:val="18"/>
        </w:rPr>
        <w:t xml:space="preserve">; </w:t>
      </w:r>
      <w:r>
        <w:rPr>
          <w:b/>
          <w:sz w:val="18"/>
        </w:rPr>
        <w:t>Supplemental Table 3</w:t>
      </w:r>
      <w:r>
        <w:rPr>
          <w:sz w:val="18"/>
        </w:rPr>
        <w:t>).The measures used,to date, in health equity research have been highly heterogeneous, rendering comparison of results across studies difficult. They also have thus far been limited by reliance on data that are publicly available and which can be stratifie</w:t>
      </w:r>
      <w:r>
        <w:rPr>
          <w:sz w:val="18"/>
        </w:rPr>
        <w:t>d by the relevant social groups. Also potentially of interest, but not yet used in quantitative population-based health equity research, are area-based metrics for exposure to public monuments that support unjust isms (e.g., in the United States, monuments</w:t>
      </w:r>
      <w:r>
        <w:rPr>
          <w:sz w:val="18"/>
        </w:rPr>
        <w:t xml:space="preserve"> supporting the Confederacy) and also, as anti-isms, the removal of these monuments as well as their replacement by public art that exposes the unjust isms (23, 82, 136, 172).</w:t>
      </w:r>
    </w:p>
    <w:p w:rsidR="000A40BF" w:rsidRDefault="005C36ED">
      <w:pPr>
        <w:spacing w:after="247" w:line="270" w:lineRule="auto"/>
        <w:ind w:left="299" w:right="1792" w:firstLine="239"/>
        <w:jc w:val="both"/>
      </w:pPr>
      <w:r>
        <w:rPr>
          <w:noProof/>
        </w:rPr>
        <mc:AlternateContent>
          <mc:Choice Requires="wpg">
            <w:drawing>
              <wp:anchor distT="0" distB="0" distL="114300" distR="114300" simplePos="0" relativeHeight="251670528" behindDoc="0" locked="0" layoutInCell="1" allowOverlap="1">
                <wp:simplePos x="0" y="0"/>
                <wp:positionH relativeFrom="page">
                  <wp:posOffset>32207</wp:posOffset>
                </wp:positionH>
                <wp:positionV relativeFrom="page">
                  <wp:posOffset>3422244</wp:posOffset>
                </wp:positionV>
                <wp:extent cx="193040" cy="3214015"/>
                <wp:effectExtent l="0" t="0" r="0" b="0"/>
                <wp:wrapSquare wrapText="bothSides"/>
                <wp:docPr id="34409" name="Group 34409"/>
                <wp:cNvGraphicFramePr/>
                <a:graphic xmlns:a="http://schemas.openxmlformats.org/drawingml/2006/main">
                  <a:graphicData uri="http://schemas.microsoft.com/office/word/2010/wordprocessingGroup">
                    <wpg:wgp>
                      <wpg:cNvGrpSpPr/>
                      <wpg:grpSpPr>
                        <a:xfrm>
                          <a:off x="0" y="0"/>
                          <a:ext cx="193040" cy="3214015"/>
                          <a:chOff x="0" y="0"/>
                          <a:chExt cx="193040" cy="3214015"/>
                        </a:xfrm>
                      </wpg:grpSpPr>
                      <wps:wsp>
                        <wps:cNvPr id="2262" name="Rectangle 2262"/>
                        <wps:cNvSpPr/>
                        <wps:spPr>
                          <a:xfrm rot="-5399999">
                            <a:off x="-2076511" y="1015887"/>
                            <a:ext cx="4274640" cy="121615"/>
                          </a:xfrm>
                          <a:prstGeom prst="rect">
                            <a:avLst/>
                          </a:prstGeom>
                          <a:ln>
                            <a:noFill/>
                          </a:ln>
                        </wps:spPr>
                        <wps:txbx>
                          <w:txbxContent>
                            <w:p w:rsidR="000A40BF" w:rsidRDefault="005C36ED">
                              <w:r>
                                <w:rPr>
                                  <w:rFonts w:ascii="Times New Roman" w:eastAsia="Times New Roman" w:hAnsi="Times New Roman" w:cs="Times New Roman"/>
                                  <w:sz w:val="16"/>
                                </w:rPr>
                                <w:t>Annu. Rev. Public Health 2020.41. Downloaded from www.annualreviews.org</w:t>
                              </w:r>
                            </w:p>
                          </w:txbxContent>
                        </wps:txbx>
                        <wps:bodyPr horzOverflow="overflow" vert="horz" lIns="0" tIns="0" rIns="0" bIns="0" rtlCol="0">
                          <a:noAutofit/>
                        </wps:bodyPr>
                      </wps:wsp>
                      <wps:wsp>
                        <wps:cNvPr id="2263" name="Rectangle 2263"/>
                        <wps:cNvSpPr/>
                        <wps:spPr>
                          <a:xfrm rot="-5399999">
                            <a:off x="-1920522" y="1029382"/>
                            <a:ext cx="4165862" cy="121615"/>
                          </a:xfrm>
                          <a:prstGeom prst="rect">
                            <a:avLst/>
                          </a:prstGeom>
                          <a:ln>
                            <a:noFill/>
                          </a:ln>
                        </wps:spPr>
                        <wps:txbx>
                          <w:txbxContent>
                            <w:p w:rsidR="000A40BF" w:rsidRDefault="005C36ED">
                              <w:r>
                                <w:rPr>
                                  <w:rFonts w:ascii="Times New Roman" w:eastAsia="Times New Roman" w:hAnsi="Times New Roman" w:cs="Times New Roman"/>
                                  <w:sz w:val="16"/>
                                </w:rPr>
                                <w:t xml:space="preserve"> Access provided by Harvard University on 11/25/19. For personal use only. </w:t>
                              </w:r>
                            </w:p>
                          </w:txbxContent>
                        </wps:txbx>
                        <wps:bodyPr horzOverflow="overflow" vert="horz" lIns="0" tIns="0" rIns="0" bIns="0" rtlCol="0">
                          <a:noAutofit/>
                        </wps:bodyPr>
                      </wps:wsp>
                    </wpg:wgp>
                  </a:graphicData>
                </a:graphic>
              </wp:anchor>
            </w:drawing>
          </mc:Choice>
          <mc:Fallback xmlns:a="http://schemas.openxmlformats.org/drawingml/2006/main">
            <w:pict>
              <v:group id="Group 34409" style="width:15.2pt;height:253.072pt;position:absolute;mso-position-horizontal-relative:page;mso-position-horizontal:absolute;margin-left:2.536pt;mso-position-vertical-relative:page;margin-top:269.468pt;" coordsize="1930,32140">
                <v:rect id="Rectangle 2262" style="position:absolute;width:42746;height:1216;left:-20765;top:10158;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Annu. Rev. Public Health 2020.41. Downloaded from www.annualreviews.org</w:t>
                        </w:r>
                      </w:p>
                    </w:txbxContent>
                  </v:textbox>
                </v:rect>
                <v:rect id="Rectangle 2263" style="position:absolute;width:41658;height:1216;left:-19205;top:10293;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 Access provided by Harvard University on 11/25/19. For personal use only. </w:t>
                        </w:r>
                      </w:p>
                    </w:txbxContent>
                  </v:textbox>
                </v:rect>
                <w10:wrap type="square"/>
              </v:group>
            </w:pict>
          </mc:Fallback>
        </mc:AlternateContent>
      </w:r>
      <w:r>
        <w:rPr>
          <w:sz w:val="18"/>
        </w:rPr>
        <w:t>Additional area-based measures newly being used in health equity research seek to measure social norms regarding isms by employing survey or Internet data (</w:t>
      </w:r>
      <w:r>
        <w:rPr>
          <w:b/>
          <w:sz w:val="18"/>
        </w:rPr>
        <w:t>Tables 2</w:t>
      </w:r>
      <w:r>
        <w:rPr>
          <w:sz w:val="18"/>
        </w:rPr>
        <w:t xml:space="preserve">, </w:t>
      </w:r>
      <w:r>
        <w:rPr>
          <w:b/>
          <w:sz w:val="18"/>
        </w:rPr>
        <w:t>3</w:t>
      </w:r>
      <w:r>
        <w:rPr>
          <w:sz w:val="18"/>
        </w:rPr>
        <w:t xml:space="preserve">; </w:t>
      </w:r>
      <w:r>
        <w:rPr>
          <w:b/>
          <w:sz w:val="18"/>
        </w:rPr>
        <w:t>Supplementa</w:t>
      </w:r>
      <w:r>
        <w:rPr>
          <w:b/>
          <w:sz w:val="18"/>
        </w:rPr>
        <w:t>l Table 3</w:t>
      </w:r>
      <w:r>
        <w:rPr>
          <w:sz w:val="18"/>
        </w:rPr>
        <w:t>).Caution is required,however,given (</w:t>
      </w:r>
      <w:r>
        <w:rPr>
          <w:i/>
          <w:sz w:val="18"/>
        </w:rPr>
        <w:t>a</w:t>
      </w:r>
      <w:r>
        <w:rPr>
          <w:sz w:val="18"/>
        </w:rPr>
        <w:t>) well-known biases (especially underreporting) in self-report survey data on adverse discriminatory attitudes (10, 92, 99, 145, 154, 157) and (</w:t>
      </w:r>
      <w:r>
        <w:rPr>
          <w:i/>
          <w:sz w:val="18"/>
        </w:rPr>
        <w:t>b</w:t>
      </w:r>
      <w:r>
        <w:rPr>
          <w:sz w:val="18"/>
        </w:rPr>
        <w:t>) fastrising fraudulent postings online, especially on hot-butto</w:t>
      </w:r>
      <w:r>
        <w:rPr>
          <w:sz w:val="18"/>
        </w:rPr>
        <w:t>n isms, to foment political divisions (30, 148).Analternativeapproach,notsubjecttothesebiasesbutapparentlynotyetusedinpopulationbased health equity research, involves audit studies, i.e., investigations that send identical resumes—oridenticallydressedpeopl</w:t>
      </w:r>
      <w:r>
        <w:rPr>
          <w:sz w:val="18"/>
        </w:rPr>
        <w:t>eofsimilarbodybuild—topotentialemployersorlandlords; in such studies, the applicants differ solely in their racial/ethnic or gendered appearance or couple status (e.g., single, same-sex couple, heterosexual couple) (118, 145, 154, 167). Another newly emplo</w:t>
      </w:r>
      <w:r>
        <w:rPr>
          <w:sz w:val="18"/>
        </w:rPr>
        <w:t>yed approach in health equity research is to use area-based implicit bias data (137, 152); however,animportantcaveatconcernshowselectionbiascanaffectwhovoluntarilyseeksoutandtakes such Web-based tests (e.g., mainly highly educated and affluent persons) (18</w:t>
      </w:r>
      <w:r>
        <w:rPr>
          <w:sz w:val="18"/>
        </w:rPr>
        <w:t>, 22, 201). Together, these types of area-based measures provide evidence solely about what is termed statistical discrimination (i.e., statistical evidence of group differences inferred to arise due to unjust processes but absent explicit evidence of moti</w:t>
      </w:r>
      <w:r>
        <w:rPr>
          <w:sz w:val="18"/>
        </w:rPr>
        <w:t>vation), and while such evidence may not meet legal standards that require proof of intent (3, 174), it can still usefully inform and galvanize action for equity.</w:t>
      </w:r>
    </w:p>
    <w:p w:rsidR="000A40BF" w:rsidRDefault="005C36ED">
      <w:pPr>
        <w:spacing w:after="4" w:line="270" w:lineRule="auto"/>
        <w:ind w:left="309" w:right="1799" w:hanging="10"/>
        <w:jc w:val="both"/>
      </w:pPr>
      <w:r>
        <w:rPr>
          <w:b/>
          <w:color w:val="A42B25"/>
          <w:sz w:val="18"/>
        </w:rPr>
        <w:t xml:space="preserve">Historical contingency and choice of structural measures and comparison groups. </w:t>
      </w:r>
      <w:r>
        <w:rPr>
          <w:sz w:val="18"/>
        </w:rPr>
        <w:t>Which types o</w:t>
      </w:r>
      <w:r>
        <w:rPr>
          <w:sz w:val="18"/>
        </w:rPr>
        <w:t>f structural measures can be used depend on societal and historical context. A key consideration is whether the type of injustice at issue is legally under contest.</w:t>
      </w:r>
    </w:p>
    <w:p w:rsidR="000A40BF" w:rsidRDefault="005C36ED">
      <w:pPr>
        <w:spacing w:after="4" w:line="270" w:lineRule="auto"/>
        <w:ind w:left="299" w:right="1799" w:firstLine="239"/>
        <w:jc w:val="both"/>
      </w:pPr>
      <w:r>
        <w:rPr>
          <w:sz w:val="18"/>
        </w:rPr>
        <w:t>Consider, first, the case of adverse racial residential segregation in the United States. I</w:t>
      </w:r>
      <w:r>
        <w:rPr>
          <w:sz w:val="18"/>
        </w:rPr>
        <w:t>ts contours were shaped by US federal and state laws and policies, translated into official maps, that mandated neighborhood residential racial segregation and disinvestment both in and outside Jim Crow states from the 1930s to the mid-1960s, after which s</w:t>
      </w:r>
      <w:r>
        <w:rPr>
          <w:sz w:val="18"/>
        </w:rPr>
        <w:t>uch legal racial discrimination was nationally outlawed (55, 135, 170). Given the post-1965 lack of variation by place or time in laws permitting racial discrimination in housing, health equity studies have relied primarily on area-based indicators that ar</w:t>
      </w:r>
      <w:r>
        <w:rPr>
          <w:sz w:val="18"/>
        </w:rPr>
        <w:t>e inferred to reflect the impact of historical legal adverse racial residential segregation and also current illegal racial discrimination. Such indicators have variously pertained to neighborhood composition (e.g., racial/ethnic, income) and conditions (e</w:t>
      </w:r>
      <w:r>
        <w:rPr>
          <w:sz w:val="18"/>
        </w:rPr>
        <w:t>.g., physical environment, housing stock), intergenerational transfers of wealth and impoverishment as tied to home equity, and political power as tied to voting districts and voting facilities (4, 8, 58, 99, 135, 157, 192, 196). Only with the recent unear</w:t>
      </w:r>
      <w:r>
        <w:rPr>
          <w:sz w:val="18"/>
        </w:rPr>
        <w:t>thing and digitization of the original 1930s maps (55, 170) has it become possible for health equity researchers to start to investigate the long-term impacts of the original legal discrimination on both neighborhood trajectories and health inequities (79,</w:t>
      </w:r>
      <w:r>
        <w:rPr>
          <w:sz w:val="18"/>
        </w:rPr>
        <w:t xml:space="preserve"> 130, 135; N. Krieger, E. Wright, J.T. Chen, P.D. Waterman, E.R. Huntley, M. Arcaya, unpublished data; N. Krieger, G. Van Wye, M. Huynh, P.D. Waterman, G. Maduro,</w:t>
      </w:r>
    </w:p>
    <w:p w:rsidR="000A40BF" w:rsidRDefault="005C36ED">
      <w:pPr>
        <w:spacing w:after="4" w:line="270" w:lineRule="auto"/>
        <w:ind w:left="1788" w:right="290" w:hanging="10"/>
        <w:jc w:val="both"/>
      </w:pPr>
      <w:r>
        <w:rPr>
          <w:sz w:val="18"/>
        </w:rPr>
        <w:t>W. Li, R.C. Gwynn, O. Barbot, M.T. Bassett, unpublished data).</w:t>
      </w:r>
    </w:p>
    <w:p w:rsidR="000A40BF" w:rsidRDefault="005C36ED">
      <w:pPr>
        <w:spacing w:after="4" w:line="270" w:lineRule="auto"/>
        <w:ind w:left="1778" w:right="290" w:firstLine="239"/>
        <w:jc w:val="both"/>
      </w:pPr>
      <w:r>
        <w:rPr>
          <w:sz w:val="18"/>
        </w:rPr>
        <w:t>By contrast, present-day legal</w:t>
      </w:r>
      <w:r>
        <w:rPr>
          <w:sz w:val="18"/>
        </w:rPr>
        <w:t xml:space="preserve"> and policy conflicts over, say, same-sex marriage and civil unions (19, 34), and over the rights of transgender and third-gender persons (e.g., travesties in South America, hijras in India, and muxes in Mexico) (19, 34, 47, 190, 193), render it feasible t</w:t>
      </w:r>
      <w:r>
        <w:rPr>
          <w:sz w:val="18"/>
        </w:rPr>
        <w:t>o analyze the contemporaneous health impacts of the explicit rules at issue. The same holds, in relation to sexism, for current conflicts over laws and policies regarding sexual harassment (81, 86, 149, 204), gender-based violence (24, 86, 133, 188), and s</w:t>
      </w:r>
      <w:r>
        <w:rPr>
          <w:sz w:val="18"/>
        </w:rPr>
        <w:t>exual and reproductive rights and health, e.g., regarding access to contraception, abortion, or inclusive health care for sexual or gender minorities, or policies regarding pregnancy and parental leave (13, 24, 53, 59, 62, 67, 68, 86, 144, 181).</w:t>
      </w:r>
    </w:p>
    <w:p w:rsidR="000A40BF" w:rsidRDefault="005C36ED">
      <w:pPr>
        <w:spacing w:after="4" w:line="270" w:lineRule="auto"/>
        <w:ind w:left="1778" w:right="290" w:firstLine="239"/>
        <w:jc w:val="both"/>
      </w:pPr>
      <w:r>
        <w:rPr>
          <w:noProof/>
        </w:rPr>
        <mc:AlternateContent>
          <mc:Choice Requires="wpg">
            <w:drawing>
              <wp:anchor distT="0" distB="0" distL="114300" distR="114300" simplePos="0" relativeHeight="251671552" behindDoc="0" locked="0" layoutInCell="1" allowOverlap="1">
                <wp:simplePos x="0" y="0"/>
                <wp:positionH relativeFrom="page">
                  <wp:posOffset>32207</wp:posOffset>
                </wp:positionH>
                <wp:positionV relativeFrom="page">
                  <wp:posOffset>3422244</wp:posOffset>
                </wp:positionV>
                <wp:extent cx="193040" cy="3214015"/>
                <wp:effectExtent l="0" t="0" r="0" b="0"/>
                <wp:wrapSquare wrapText="bothSides"/>
                <wp:docPr id="33747" name="Group 33747"/>
                <wp:cNvGraphicFramePr/>
                <a:graphic xmlns:a="http://schemas.openxmlformats.org/drawingml/2006/main">
                  <a:graphicData uri="http://schemas.microsoft.com/office/word/2010/wordprocessingGroup">
                    <wpg:wgp>
                      <wpg:cNvGrpSpPr/>
                      <wpg:grpSpPr>
                        <a:xfrm>
                          <a:off x="0" y="0"/>
                          <a:ext cx="193040" cy="3214015"/>
                          <a:chOff x="0" y="0"/>
                          <a:chExt cx="193040" cy="3214015"/>
                        </a:xfrm>
                      </wpg:grpSpPr>
                      <wps:wsp>
                        <wps:cNvPr id="2406" name="Rectangle 2406"/>
                        <wps:cNvSpPr/>
                        <wps:spPr>
                          <a:xfrm rot="-5399999">
                            <a:off x="-2076511" y="1015887"/>
                            <a:ext cx="4274640" cy="121615"/>
                          </a:xfrm>
                          <a:prstGeom prst="rect">
                            <a:avLst/>
                          </a:prstGeom>
                          <a:ln>
                            <a:noFill/>
                          </a:ln>
                        </wps:spPr>
                        <wps:txbx>
                          <w:txbxContent>
                            <w:p w:rsidR="000A40BF" w:rsidRDefault="005C36ED">
                              <w:r>
                                <w:rPr>
                                  <w:rFonts w:ascii="Times New Roman" w:eastAsia="Times New Roman" w:hAnsi="Times New Roman" w:cs="Times New Roman"/>
                                  <w:sz w:val="16"/>
                                </w:rPr>
                                <w:t>Annu. R</w:t>
                              </w:r>
                              <w:r>
                                <w:rPr>
                                  <w:rFonts w:ascii="Times New Roman" w:eastAsia="Times New Roman" w:hAnsi="Times New Roman" w:cs="Times New Roman"/>
                                  <w:sz w:val="16"/>
                                </w:rPr>
                                <w:t>ev. Public Health 2020.41. Downloaded from www.annualreviews.org</w:t>
                              </w:r>
                            </w:p>
                          </w:txbxContent>
                        </wps:txbx>
                        <wps:bodyPr horzOverflow="overflow" vert="horz" lIns="0" tIns="0" rIns="0" bIns="0" rtlCol="0">
                          <a:noAutofit/>
                        </wps:bodyPr>
                      </wps:wsp>
                      <wps:wsp>
                        <wps:cNvPr id="2407" name="Rectangle 2407"/>
                        <wps:cNvSpPr/>
                        <wps:spPr>
                          <a:xfrm rot="-5399999">
                            <a:off x="-1920522" y="1029382"/>
                            <a:ext cx="4165862" cy="121615"/>
                          </a:xfrm>
                          <a:prstGeom prst="rect">
                            <a:avLst/>
                          </a:prstGeom>
                          <a:ln>
                            <a:noFill/>
                          </a:ln>
                        </wps:spPr>
                        <wps:txbx>
                          <w:txbxContent>
                            <w:p w:rsidR="000A40BF" w:rsidRDefault="005C36ED">
                              <w:r>
                                <w:rPr>
                                  <w:rFonts w:ascii="Times New Roman" w:eastAsia="Times New Roman" w:hAnsi="Times New Roman" w:cs="Times New Roman"/>
                                  <w:sz w:val="16"/>
                                </w:rPr>
                                <w:t xml:space="preserve"> Access provided by Harvard University on 11/25/19. For personal use only. </w:t>
                              </w:r>
                            </w:p>
                          </w:txbxContent>
                        </wps:txbx>
                        <wps:bodyPr horzOverflow="overflow" vert="horz" lIns="0" tIns="0" rIns="0" bIns="0" rtlCol="0">
                          <a:noAutofit/>
                        </wps:bodyPr>
                      </wps:wsp>
                    </wpg:wgp>
                  </a:graphicData>
                </a:graphic>
              </wp:anchor>
            </w:drawing>
          </mc:Choice>
          <mc:Fallback xmlns:a="http://schemas.openxmlformats.org/drawingml/2006/main">
            <w:pict>
              <v:group id="Group 33747" style="width:15.2pt;height:253.072pt;position:absolute;mso-position-horizontal-relative:page;mso-position-horizontal:absolute;margin-left:2.536pt;mso-position-vertical-relative:page;margin-top:269.468pt;" coordsize="1930,32140">
                <v:rect id="Rectangle 2406" style="position:absolute;width:42746;height:1216;left:-20765;top:10158;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Annu. Rev. Public Health 2020.41. Downloaded from www.annualreviews.org</w:t>
                        </w:r>
                      </w:p>
                    </w:txbxContent>
                  </v:textbox>
                </v:rect>
                <v:rect id="Rectangle 2407" style="position:absolute;width:41658;height:1216;left:-19205;top:10293;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 Access provided by Harvard University on 11/25/19. For personal use only. </w:t>
                        </w:r>
                      </w:p>
                    </w:txbxContent>
                  </v:textbox>
                </v:rect>
                <w10:wrap type="square"/>
              </v:group>
            </w:pict>
          </mc:Fallback>
        </mc:AlternateContent>
      </w:r>
      <w:r>
        <w:rPr>
          <w:sz w:val="18"/>
        </w:rPr>
        <w:t>Regardless of the type of structural measure employed, careful thought needs to be given to both the comparison g</w:t>
      </w:r>
      <w:r>
        <w:rPr>
          <w:sz w:val="18"/>
        </w:rPr>
        <w:t>roups (101, 173) and the etiologic period (15, 97). Also at issue is the extent to which people are legally able to move in order to benefit from or avoid policy changes (13,135). Contrasts can include (</w:t>
      </w:r>
      <w:r>
        <w:rPr>
          <w:i/>
          <w:sz w:val="18"/>
        </w:rPr>
        <w:t>a</w:t>
      </w:r>
      <w:r>
        <w:rPr>
          <w:sz w:val="18"/>
        </w:rPr>
        <w:t>) comparisons of the health of the targeted groups b</w:t>
      </w:r>
      <w:r>
        <w:rPr>
          <w:sz w:val="18"/>
        </w:rPr>
        <w:t>efore and after the law or policy goes into effect in their polity; (</w:t>
      </w:r>
      <w:r>
        <w:rPr>
          <w:i/>
          <w:sz w:val="18"/>
        </w:rPr>
        <w:t>b</w:t>
      </w:r>
      <w:r>
        <w:rPr>
          <w:sz w:val="18"/>
        </w:rPr>
        <w:t>) within-polity changes in the magnitude of health inequities comparing the targeted and privileged group, before or after the policy change; and (</w:t>
      </w:r>
      <w:r>
        <w:rPr>
          <w:i/>
          <w:sz w:val="18"/>
        </w:rPr>
        <w:t>c</w:t>
      </w:r>
      <w:r>
        <w:rPr>
          <w:sz w:val="18"/>
        </w:rPr>
        <w:t>) cross-sectional comparisons of eithe</w:t>
      </w:r>
      <w:r>
        <w:rPr>
          <w:sz w:val="18"/>
        </w:rPr>
        <w:t xml:space="preserve">r the health status of the targeted group or the magnitude of the health inequities between the targeted group and the privileged group across polities that differ in the relevant law or policy.Short-term (or even cross-sectional) temporal comparisons may </w:t>
      </w:r>
      <w:r>
        <w:rPr>
          <w:sz w:val="18"/>
        </w:rPr>
        <w:t>be apt for outcomes with a short etiologic period (e.g., psychological distress); if longer etiologic periods are involved, time lags must be considered (13, 97).</w:t>
      </w:r>
    </w:p>
    <w:p w:rsidR="000A40BF" w:rsidRDefault="005C36ED">
      <w:pPr>
        <w:spacing w:after="405" w:line="270" w:lineRule="auto"/>
        <w:ind w:left="1778" w:right="290" w:firstLine="239"/>
        <w:jc w:val="both"/>
      </w:pPr>
      <w:r>
        <w:rPr>
          <w:sz w:val="18"/>
        </w:rPr>
        <w:t>Anespecially importantconsiderationconcerns the long-termlifecourse and intergenerational rea</w:t>
      </w:r>
      <w:r>
        <w:rPr>
          <w:sz w:val="18"/>
        </w:rPr>
        <w:t>lities of embodied harm. What may seem “long ago,” from a legal or policy standpoint, can be but an instant in terms of biological generations (97, 104, 107). Jim Crow laws, for example, were decreed illegal in the United States in 1964 (1,4,151).However,a</w:t>
      </w:r>
      <w:r>
        <w:rPr>
          <w:sz w:val="18"/>
        </w:rPr>
        <w:t>nyone born in the United States who, in 2019, is age 55 or older was born when Jim Crow was the law of the land, and any child of theirs is the child of a person who potentially experienced this all-encompassing form of structural racism (2,83,101).The han</w:t>
      </w:r>
      <w:r>
        <w:rPr>
          <w:sz w:val="18"/>
        </w:rPr>
        <w:t>dful of health equity studies on Jim Crow and its abolition demonstrate its relevance to rates of infant mortality,premature mortality,and current risk of more lethal types of breast cancer (2, 70, 83, 101, 102, 106, 107). It is this understanding of embod</w:t>
      </w:r>
      <w:r>
        <w:rPr>
          <w:sz w:val="18"/>
        </w:rPr>
        <w:t>ied history that health equity researchers can bring to their choice of measures of isms.</w:t>
      </w:r>
    </w:p>
    <w:p w:rsidR="000A40BF" w:rsidRDefault="005C36ED">
      <w:pPr>
        <w:pStyle w:val="Heading2"/>
        <w:ind w:left="1788"/>
      </w:pPr>
      <w:r>
        <w:t>Individual: Exposure to Isms and Anti-Isms</w:t>
      </w:r>
    </w:p>
    <w:p w:rsidR="000A40BF" w:rsidRDefault="005C36ED">
      <w:pPr>
        <w:spacing w:after="4" w:line="270" w:lineRule="auto"/>
        <w:ind w:left="1788" w:right="290" w:hanging="10"/>
        <w:jc w:val="both"/>
      </w:pPr>
      <w:r>
        <w:rPr>
          <w:sz w:val="18"/>
        </w:rPr>
        <w:t>Despite the importance of structural conditions shaping people’s exposures, the most commonly used measures in health equity research on isms and health nevertheless are individual-level explicit self-reports of exposure to discrimination (whether as a tar</w:t>
      </w:r>
      <w:r>
        <w:rPr>
          <w:sz w:val="18"/>
        </w:rPr>
        <w:t>get or a witness) (</w:t>
      </w:r>
      <w:r>
        <w:rPr>
          <w:b/>
          <w:sz w:val="18"/>
        </w:rPr>
        <w:t>Tables 2</w:t>
      </w:r>
      <w:r>
        <w:rPr>
          <w:sz w:val="18"/>
        </w:rPr>
        <w:t xml:space="preserve">, </w:t>
      </w:r>
      <w:r>
        <w:rPr>
          <w:b/>
          <w:sz w:val="18"/>
        </w:rPr>
        <w:t>3</w:t>
      </w:r>
      <w:r>
        <w:rPr>
          <w:sz w:val="18"/>
        </w:rPr>
        <w:t xml:space="preserve">; </w:t>
      </w:r>
      <w:r>
        <w:rPr>
          <w:b/>
          <w:sz w:val="18"/>
        </w:rPr>
        <w:t>Supplemental Tables 1–3</w:t>
      </w:r>
      <w:r>
        <w:rPr>
          <w:sz w:val="18"/>
        </w:rPr>
        <w:t>). Other individual-level metrics, used less frequently, include implicit measures of exposure to discrimination and measures of internalized oppression.</w:t>
      </w:r>
    </w:p>
    <w:p w:rsidR="000A40BF" w:rsidRDefault="005C36ED">
      <w:pPr>
        <w:spacing w:after="4" w:line="270" w:lineRule="auto"/>
        <w:ind w:left="309" w:right="1792" w:hanging="10"/>
        <w:jc w:val="both"/>
      </w:pPr>
      <w:r>
        <w:rPr>
          <w:b/>
          <w:color w:val="A42B25"/>
          <w:sz w:val="18"/>
        </w:rPr>
        <w:t xml:space="preserve">Explicit self-report. </w:t>
      </w:r>
      <w:r>
        <w:rPr>
          <w:sz w:val="18"/>
        </w:rPr>
        <w:t>As discussed at length in</w:t>
      </w:r>
      <w:r>
        <w:rPr>
          <w:sz w:val="18"/>
        </w:rPr>
        <w:t xml:space="preserve"> other recent reviews (12, 89, 98, 99, 121, 141, 142, 157, 158, 196), in the case of racism, heterosexism, and gender binarism, most studies rely on self-report explicit measures. These measures typically assess if the exposure has occurred; in which conte</w:t>
      </w:r>
      <w:r>
        <w:rPr>
          <w:sz w:val="18"/>
        </w:rPr>
        <w:t>xt (e.g., at work, in a public setting, at school, from the police or in the courts, online, getting medical care, etc.); with what intensity, chronicity, and duration of exposure (including age at onset); and also how the exposed person responds (e.g., fr</w:t>
      </w:r>
      <w:r>
        <w:rPr>
          <w:sz w:val="18"/>
        </w:rPr>
        <w:t>om resistance to internalization) (</w:t>
      </w:r>
      <w:r>
        <w:rPr>
          <w:b/>
          <w:sz w:val="18"/>
        </w:rPr>
        <w:t>Tables 2</w:t>
      </w:r>
      <w:r>
        <w:rPr>
          <w:sz w:val="18"/>
        </w:rPr>
        <w:t xml:space="preserve">, </w:t>
      </w:r>
      <w:r>
        <w:rPr>
          <w:b/>
          <w:sz w:val="18"/>
        </w:rPr>
        <w:t>3</w:t>
      </w:r>
      <w:r>
        <w:rPr>
          <w:sz w:val="18"/>
        </w:rPr>
        <w:t xml:space="preserve">; </w:t>
      </w:r>
      <w:r>
        <w:rPr>
          <w:b/>
          <w:sz w:val="18"/>
        </w:rPr>
        <w:t>Supplemental Tables 1–3</w:t>
      </w:r>
      <w:r>
        <w:rPr>
          <w:sz w:val="18"/>
        </w:rPr>
        <w:t>). By contrast, for sexism, measures more typically pertain to phenomena that can be conceptualized as actualizing beliefs and practices emblematic of sexism, e.g., sexual harassment (e</w:t>
      </w:r>
      <w:r>
        <w:rPr>
          <w:sz w:val="18"/>
        </w:rPr>
        <w:t>specially at work, but also in public settings) (31, 103, 150, 204), gender-based violence, and control over sexual and reproductive rights and health (24, 77, 86, 99, 133, 139, 161, 188) (</w:t>
      </w:r>
      <w:r>
        <w:rPr>
          <w:b/>
          <w:sz w:val="18"/>
        </w:rPr>
        <w:t>Tables 2</w:t>
      </w:r>
      <w:r>
        <w:rPr>
          <w:sz w:val="18"/>
        </w:rPr>
        <w:t xml:space="preserve">, </w:t>
      </w:r>
      <w:r>
        <w:rPr>
          <w:b/>
          <w:sz w:val="18"/>
        </w:rPr>
        <w:t>3</w:t>
      </w:r>
      <w:r>
        <w:rPr>
          <w:sz w:val="18"/>
        </w:rPr>
        <w:t xml:space="preserve">; </w:t>
      </w:r>
      <w:r>
        <w:rPr>
          <w:b/>
          <w:sz w:val="18"/>
        </w:rPr>
        <w:t>Supplemental Tables 1–3</w:t>
      </w:r>
      <w:r>
        <w:rPr>
          <w:sz w:val="18"/>
        </w:rPr>
        <w:t>).</w:t>
      </w:r>
    </w:p>
    <w:p w:rsidR="000A40BF" w:rsidRDefault="005C36ED">
      <w:pPr>
        <w:spacing w:after="4" w:line="270" w:lineRule="auto"/>
        <w:ind w:left="299" w:right="1792" w:firstLine="239"/>
        <w:jc w:val="both"/>
      </w:pPr>
      <w:r>
        <w:rPr>
          <w:sz w:val="18"/>
        </w:rPr>
        <w:t>As with any self-report measures, caveats abound (</w:t>
      </w:r>
      <w:r>
        <w:rPr>
          <w:b/>
          <w:sz w:val="18"/>
        </w:rPr>
        <w:t>Table 2</w:t>
      </w:r>
      <w:r>
        <w:rPr>
          <w:sz w:val="18"/>
        </w:rPr>
        <w:t>). First, self-reported measures can express only what people are willing and able to say (92, 99), as shaped by fear, social desirability, trauma, internalized oppression, and lack of knowledge (10,</w:t>
      </w:r>
      <w:r>
        <w:rPr>
          <w:sz w:val="18"/>
        </w:rPr>
        <w:t xml:space="preserve"> 33, 98, 145, 154, 157). Moreover, members of the privileged group may claim reverse discrimination when confronted by potential diminishment of prior privilege (99, 144, 165, 191, 200); health equity studies that include members of the privileged groups c</w:t>
      </w:r>
      <w:r>
        <w:rPr>
          <w:sz w:val="18"/>
        </w:rPr>
        <w:t>ould—but rarely do—employ relevant measures of resentment [e.g., racial resentment (191) or hostile sexism (164)] to aid interpretation of results. Self-reported experiences of discrimination, moreover, are typically analyzed solely as a psychosocial stres</w:t>
      </w:r>
      <w:r>
        <w:rPr>
          <w:sz w:val="18"/>
        </w:rPr>
        <w:t>sor (12, 89, 92, 98, 99, 121, 141, 142, 157, 158, 196), even as some exposures (e.g., unfair policing) pose physical, not just psychosocial, risks (1, 52, 75, 98).</w:t>
      </w:r>
    </w:p>
    <w:p w:rsidR="000A40BF" w:rsidRDefault="005C36ED">
      <w:pPr>
        <w:spacing w:after="4" w:line="270" w:lineRule="auto"/>
        <w:ind w:left="299" w:right="1792" w:firstLine="239"/>
        <w:jc w:val="both"/>
      </w:pPr>
      <w:r>
        <w:rPr>
          <w:noProof/>
        </w:rPr>
        <mc:AlternateContent>
          <mc:Choice Requires="wpg">
            <w:drawing>
              <wp:anchor distT="0" distB="0" distL="114300" distR="114300" simplePos="0" relativeHeight="251672576" behindDoc="0" locked="0" layoutInCell="1" allowOverlap="1">
                <wp:simplePos x="0" y="0"/>
                <wp:positionH relativeFrom="page">
                  <wp:posOffset>32207</wp:posOffset>
                </wp:positionH>
                <wp:positionV relativeFrom="page">
                  <wp:posOffset>3422244</wp:posOffset>
                </wp:positionV>
                <wp:extent cx="193040" cy="3214015"/>
                <wp:effectExtent l="0" t="0" r="0" b="0"/>
                <wp:wrapSquare wrapText="bothSides"/>
                <wp:docPr id="37571" name="Group 37571"/>
                <wp:cNvGraphicFramePr/>
                <a:graphic xmlns:a="http://schemas.openxmlformats.org/drawingml/2006/main">
                  <a:graphicData uri="http://schemas.microsoft.com/office/word/2010/wordprocessingGroup">
                    <wpg:wgp>
                      <wpg:cNvGrpSpPr/>
                      <wpg:grpSpPr>
                        <a:xfrm>
                          <a:off x="0" y="0"/>
                          <a:ext cx="193040" cy="3214015"/>
                          <a:chOff x="0" y="0"/>
                          <a:chExt cx="193040" cy="3214015"/>
                        </a:xfrm>
                      </wpg:grpSpPr>
                      <wps:wsp>
                        <wps:cNvPr id="2579" name="Rectangle 2579"/>
                        <wps:cNvSpPr/>
                        <wps:spPr>
                          <a:xfrm rot="-5399999">
                            <a:off x="-2076511" y="1015887"/>
                            <a:ext cx="4274640" cy="121615"/>
                          </a:xfrm>
                          <a:prstGeom prst="rect">
                            <a:avLst/>
                          </a:prstGeom>
                          <a:ln>
                            <a:noFill/>
                          </a:ln>
                        </wps:spPr>
                        <wps:txbx>
                          <w:txbxContent>
                            <w:p w:rsidR="000A40BF" w:rsidRDefault="005C36ED">
                              <w:r>
                                <w:rPr>
                                  <w:rFonts w:ascii="Times New Roman" w:eastAsia="Times New Roman" w:hAnsi="Times New Roman" w:cs="Times New Roman"/>
                                  <w:sz w:val="16"/>
                                </w:rPr>
                                <w:t>Annu. Rev. Public Health 2020.41. Downloaded from www.annualreviews.org</w:t>
                              </w:r>
                            </w:p>
                          </w:txbxContent>
                        </wps:txbx>
                        <wps:bodyPr horzOverflow="overflow" vert="horz" lIns="0" tIns="0" rIns="0" bIns="0" rtlCol="0">
                          <a:noAutofit/>
                        </wps:bodyPr>
                      </wps:wsp>
                      <wps:wsp>
                        <wps:cNvPr id="2580" name="Rectangle 2580"/>
                        <wps:cNvSpPr/>
                        <wps:spPr>
                          <a:xfrm rot="-5399999">
                            <a:off x="-1920522" y="1029382"/>
                            <a:ext cx="4165862" cy="121615"/>
                          </a:xfrm>
                          <a:prstGeom prst="rect">
                            <a:avLst/>
                          </a:prstGeom>
                          <a:ln>
                            <a:noFill/>
                          </a:ln>
                        </wps:spPr>
                        <wps:txbx>
                          <w:txbxContent>
                            <w:p w:rsidR="000A40BF" w:rsidRDefault="005C36ED">
                              <w:r>
                                <w:rPr>
                                  <w:rFonts w:ascii="Times New Roman" w:eastAsia="Times New Roman" w:hAnsi="Times New Roman" w:cs="Times New Roman"/>
                                  <w:sz w:val="16"/>
                                </w:rPr>
                                <w:t xml:space="preserve"> Access provide</w:t>
                              </w:r>
                              <w:r>
                                <w:rPr>
                                  <w:rFonts w:ascii="Times New Roman" w:eastAsia="Times New Roman" w:hAnsi="Times New Roman" w:cs="Times New Roman"/>
                                  <w:sz w:val="16"/>
                                </w:rPr>
                                <w:t xml:space="preserve">d by Harvard University on 11/25/19. For personal use only. </w:t>
                              </w:r>
                            </w:p>
                          </w:txbxContent>
                        </wps:txbx>
                        <wps:bodyPr horzOverflow="overflow" vert="horz" lIns="0" tIns="0" rIns="0" bIns="0" rtlCol="0">
                          <a:noAutofit/>
                        </wps:bodyPr>
                      </wps:wsp>
                    </wpg:wgp>
                  </a:graphicData>
                </a:graphic>
              </wp:anchor>
            </w:drawing>
          </mc:Choice>
          <mc:Fallback xmlns:a="http://schemas.openxmlformats.org/drawingml/2006/main">
            <w:pict>
              <v:group id="Group 37571" style="width:15.2pt;height:253.072pt;position:absolute;mso-position-horizontal-relative:page;mso-position-horizontal:absolute;margin-left:2.536pt;mso-position-vertical-relative:page;margin-top:269.468pt;" coordsize="1930,32140">
                <v:rect id="Rectangle 2579" style="position:absolute;width:42746;height:1216;left:-20765;top:10158;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Annu. Rev. Public Health 2020.41. Downloaded from www.annualreviews.org</w:t>
                        </w:r>
                      </w:p>
                    </w:txbxContent>
                  </v:textbox>
                </v:rect>
                <v:rect id="Rectangle 2580" style="position:absolute;width:41658;height:1216;left:-19205;top:10293;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 Access provided by Harvard University on 11/25/19. For personal use only. </w:t>
                        </w:r>
                      </w:p>
                    </w:txbxContent>
                  </v:textbox>
                </v:rect>
                <w10:wrap type="square"/>
              </v:group>
            </w:pict>
          </mc:Fallback>
        </mc:AlternateContent>
      </w:r>
      <w:r>
        <w:rPr>
          <w:sz w:val="18"/>
        </w:rPr>
        <w:t>Pointing further to limitations of a solely psychosocial focus,consider the case of wage discrimination, which can harm people’s health by causing material (economic) harm (92, 99, 156, 174). Not</w:t>
      </w:r>
      <w:r>
        <w:rPr>
          <w:sz w:val="18"/>
        </w:rPr>
        <w:t>ably, in the United States, the workplace is among the most commonly self-reported sites for racial, gender, and anti-LGBT (lesbian, gay, bisexual, transgender) discrimination (99, 147). It is difficult, however, for employees to know if wage discriminatio</w:t>
      </w:r>
      <w:r>
        <w:rPr>
          <w:sz w:val="18"/>
        </w:rPr>
        <w:t>n is occurring. Why? The answer is not simply social norms. Rather, it is currently legal in only 15 of the 50 US states, plus the District of Columbia, for employees to share information about their wages (198). Not surprisingly, several recent high-profi</w:t>
      </w:r>
      <w:r>
        <w:rPr>
          <w:sz w:val="18"/>
        </w:rPr>
        <w:t>le wage discrimination suits in the United States have been started by plaintiffs who accidentally discovered the pay stubs of fellow workers who were paid higher wages for the same job (120, 199). Also not surprisingly, research has found that states with</w:t>
      </w:r>
      <w:r>
        <w:rPr>
          <w:sz w:val="18"/>
        </w:rPr>
        <w:t xml:space="preserve"> legally protected transparency about wages have the lowest within-job-title gender wage inequities (85). Thus, where rules govern what individuals cannot know, it is likely that structural measures will outperform self-report data as a measure of exposure</w:t>
      </w:r>
      <w:r>
        <w:rPr>
          <w:sz w:val="18"/>
        </w:rPr>
        <w:t>.</w:t>
      </w:r>
    </w:p>
    <w:p w:rsidR="000A40BF" w:rsidRDefault="005C36ED">
      <w:pPr>
        <w:spacing w:after="4" w:line="270" w:lineRule="auto"/>
        <w:ind w:left="299" w:right="1793" w:firstLine="239"/>
        <w:jc w:val="both"/>
      </w:pPr>
      <w:r>
        <w:rPr>
          <w:sz w:val="18"/>
        </w:rPr>
        <w:t>Additional concerns about self-report measures, discussed at length in other literature (11, 27, 99, 121, 157, 196), pertain to whether questions should refer explicitly to discrimination [as per the Experiences of Discrimination measure (110,111)] or to</w:t>
      </w:r>
      <w:r>
        <w:rPr>
          <w:sz w:val="18"/>
        </w:rPr>
        <w:t xml:space="preserve"> unfair treatment [as per the Everyday Discrimination Scale (196, 197)], or should solely name the behaviors at issue. Even in research on sexual harassment and gender-based violence, for which the consensus is to focus on behaviors (with no explicit menti</w:t>
      </w:r>
      <w:r>
        <w:rPr>
          <w:sz w:val="18"/>
        </w:rPr>
        <w:t>on of abuse or sexism),controversies abound over which behaviors,enacted by whom, against whom, should count and how best to counter fears and internalized blame that contribute to underreporting (133,188,204).Another problematic issue is that the discrimi</w:t>
      </w:r>
      <w:r>
        <w:rPr>
          <w:sz w:val="18"/>
        </w:rPr>
        <w:t>nation and health literature contains numerous studies that employ solely one- or two-item instruments, despite well-known psychometric flaws affecting reliability and validity of instruments with so few items (12, 44, 99, 141, 142).</w:t>
      </w:r>
    </w:p>
    <w:p w:rsidR="000A40BF" w:rsidRDefault="005C36ED">
      <w:pPr>
        <w:spacing w:after="250" w:line="262" w:lineRule="auto"/>
        <w:ind w:left="299" w:right="1481" w:firstLine="239"/>
      </w:pPr>
      <w:r>
        <w:rPr>
          <w:sz w:val="18"/>
        </w:rPr>
        <w:t>Despite these challeng</w:t>
      </w:r>
      <w:r>
        <w:rPr>
          <w:sz w:val="18"/>
        </w:rPr>
        <w:t>es, studies from around the world have found that self-reported experiences of diverse types of discrimination and hate crimes rooted in unjust isms are robustly associated with psychological distress and are more complexly associated with adverse health b</w:t>
      </w:r>
      <w:r>
        <w:rPr>
          <w:sz w:val="18"/>
        </w:rPr>
        <w:t>ehaviors, biomarkers, and disease outcomes (99, 128, 157, 158, 193, 196). They are, accordingly, an important complement to structural measures, providing insights into personal experiences that lie on the pathways of embodiment connecting structural drive</w:t>
      </w:r>
      <w:r>
        <w:rPr>
          <w:sz w:val="18"/>
        </w:rPr>
        <w:t>rs to embodied harm and population health inequities.</w:t>
      </w:r>
    </w:p>
    <w:p w:rsidR="000A40BF" w:rsidRDefault="005C36ED">
      <w:pPr>
        <w:spacing w:after="245" w:line="270" w:lineRule="auto"/>
        <w:ind w:left="1788" w:right="290" w:hanging="10"/>
        <w:jc w:val="both"/>
      </w:pPr>
      <w:r>
        <w:rPr>
          <w:b/>
          <w:color w:val="A42B25"/>
          <w:sz w:val="18"/>
        </w:rPr>
        <w:t xml:space="preserve">Implicit measurement. </w:t>
      </w:r>
      <w:r>
        <w:rPr>
          <w:sz w:val="18"/>
        </w:rPr>
        <w:t>Another option is afforded by the implicit association test (IAT), a robustly validated and widely accepted cognitive time-reaction test well-described in the psychological literature, which was designed to address the well-known problems affecting the use</w:t>
      </w:r>
      <w:r>
        <w:rPr>
          <w:sz w:val="18"/>
        </w:rPr>
        <w:t xml:space="preserve"> of self-report data to measure socially sensitive topics (10, 44, 64, 146). Our preliminary studies (33, 100, 113, 114) of the new IATs we developed to assess someone’s sense of being a target of discrimination found that these IATs were not associated wi</w:t>
      </w:r>
      <w:r>
        <w:rPr>
          <w:sz w:val="18"/>
        </w:rPr>
        <w:t>th social desirability (as commonly is the case for self-report data), they did not display the well-known person-group discrimination discrepancy that affects self-report measures (which previously had been hypothesized to be an artifact of social desirab</w:t>
      </w:r>
      <w:r>
        <w:rPr>
          <w:sz w:val="18"/>
        </w:rPr>
        <w:t>ility), and they were also associated with smoking and with elevated blood pressure (33, 114). Work on these measures remains in its infancy.</w:t>
      </w:r>
    </w:p>
    <w:p w:rsidR="000A40BF" w:rsidRDefault="005C36ED">
      <w:pPr>
        <w:spacing w:after="276" w:line="270" w:lineRule="auto"/>
        <w:ind w:left="1788" w:right="290" w:hanging="10"/>
        <w:jc w:val="both"/>
      </w:pPr>
      <w:r>
        <w:rPr>
          <w:noProof/>
        </w:rPr>
        <mc:AlternateContent>
          <mc:Choice Requires="wpg">
            <w:drawing>
              <wp:anchor distT="0" distB="0" distL="114300" distR="114300" simplePos="0" relativeHeight="251673600" behindDoc="0" locked="0" layoutInCell="1" allowOverlap="1">
                <wp:simplePos x="0" y="0"/>
                <wp:positionH relativeFrom="page">
                  <wp:posOffset>32207</wp:posOffset>
                </wp:positionH>
                <wp:positionV relativeFrom="page">
                  <wp:posOffset>3422244</wp:posOffset>
                </wp:positionV>
                <wp:extent cx="193040" cy="3214015"/>
                <wp:effectExtent l="0" t="0" r="0" b="0"/>
                <wp:wrapSquare wrapText="bothSides"/>
                <wp:docPr id="38643" name="Group 38643"/>
                <wp:cNvGraphicFramePr/>
                <a:graphic xmlns:a="http://schemas.openxmlformats.org/drawingml/2006/main">
                  <a:graphicData uri="http://schemas.microsoft.com/office/word/2010/wordprocessingGroup">
                    <wpg:wgp>
                      <wpg:cNvGrpSpPr/>
                      <wpg:grpSpPr>
                        <a:xfrm>
                          <a:off x="0" y="0"/>
                          <a:ext cx="193040" cy="3214015"/>
                          <a:chOff x="0" y="0"/>
                          <a:chExt cx="193040" cy="3214015"/>
                        </a:xfrm>
                      </wpg:grpSpPr>
                      <wps:wsp>
                        <wps:cNvPr id="2760" name="Rectangle 2760"/>
                        <wps:cNvSpPr/>
                        <wps:spPr>
                          <a:xfrm rot="-5399999">
                            <a:off x="-2076511" y="1015887"/>
                            <a:ext cx="4274640" cy="121615"/>
                          </a:xfrm>
                          <a:prstGeom prst="rect">
                            <a:avLst/>
                          </a:prstGeom>
                          <a:ln>
                            <a:noFill/>
                          </a:ln>
                        </wps:spPr>
                        <wps:txbx>
                          <w:txbxContent>
                            <w:p w:rsidR="000A40BF" w:rsidRDefault="005C36ED">
                              <w:r>
                                <w:rPr>
                                  <w:rFonts w:ascii="Times New Roman" w:eastAsia="Times New Roman" w:hAnsi="Times New Roman" w:cs="Times New Roman"/>
                                  <w:sz w:val="16"/>
                                </w:rPr>
                                <w:t>Annu. Rev. Public Health 2020.41. Downloaded from www.annualreviews.org</w:t>
                              </w:r>
                            </w:p>
                          </w:txbxContent>
                        </wps:txbx>
                        <wps:bodyPr horzOverflow="overflow" vert="horz" lIns="0" tIns="0" rIns="0" bIns="0" rtlCol="0">
                          <a:noAutofit/>
                        </wps:bodyPr>
                      </wps:wsp>
                      <wps:wsp>
                        <wps:cNvPr id="2761" name="Rectangle 2761"/>
                        <wps:cNvSpPr/>
                        <wps:spPr>
                          <a:xfrm rot="-5399999">
                            <a:off x="-1920522" y="1029382"/>
                            <a:ext cx="4165862" cy="121615"/>
                          </a:xfrm>
                          <a:prstGeom prst="rect">
                            <a:avLst/>
                          </a:prstGeom>
                          <a:ln>
                            <a:noFill/>
                          </a:ln>
                        </wps:spPr>
                        <wps:txbx>
                          <w:txbxContent>
                            <w:p w:rsidR="000A40BF" w:rsidRDefault="005C36ED">
                              <w:r>
                                <w:rPr>
                                  <w:rFonts w:ascii="Times New Roman" w:eastAsia="Times New Roman" w:hAnsi="Times New Roman" w:cs="Times New Roman"/>
                                  <w:sz w:val="16"/>
                                </w:rPr>
                                <w:t xml:space="preserve"> Access provided by Harvard Universit</w:t>
                              </w:r>
                              <w:r>
                                <w:rPr>
                                  <w:rFonts w:ascii="Times New Roman" w:eastAsia="Times New Roman" w:hAnsi="Times New Roman" w:cs="Times New Roman"/>
                                  <w:sz w:val="16"/>
                                </w:rPr>
                                <w:t xml:space="preserve">y on 11/25/19. For personal use only. </w:t>
                              </w:r>
                            </w:p>
                          </w:txbxContent>
                        </wps:txbx>
                        <wps:bodyPr horzOverflow="overflow" vert="horz" lIns="0" tIns="0" rIns="0" bIns="0" rtlCol="0">
                          <a:noAutofit/>
                        </wps:bodyPr>
                      </wps:wsp>
                    </wpg:wgp>
                  </a:graphicData>
                </a:graphic>
              </wp:anchor>
            </w:drawing>
          </mc:Choice>
          <mc:Fallback xmlns:a="http://schemas.openxmlformats.org/drawingml/2006/main">
            <w:pict>
              <v:group id="Group 38643" style="width:15.2pt;height:253.072pt;position:absolute;mso-position-horizontal-relative:page;mso-position-horizontal:absolute;margin-left:2.536pt;mso-position-vertical-relative:page;margin-top:269.468pt;" coordsize="1930,32140">
                <v:rect id="Rectangle 2760" style="position:absolute;width:42746;height:1216;left:-20765;top:10158;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Annu. Rev. Public Health 2020.41. Downloaded from www.annualreviews.org</w:t>
                        </w:r>
                      </w:p>
                    </w:txbxContent>
                  </v:textbox>
                </v:rect>
                <v:rect id="Rectangle 2761" style="position:absolute;width:41658;height:1216;left:-19205;top:10293;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 Access provided by Harvard University on 11/25/19. For personal use only. </w:t>
                        </w:r>
                      </w:p>
                    </w:txbxContent>
                  </v:textbox>
                </v:rect>
                <w10:wrap type="square"/>
              </v:group>
            </w:pict>
          </mc:Fallback>
        </mc:AlternateContent>
      </w:r>
      <w:r>
        <w:rPr>
          <w:b/>
          <w:color w:val="A42B25"/>
          <w:sz w:val="18"/>
        </w:rPr>
        <w:t xml:space="preserve">Experimental. </w:t>
      </w:r>
      <w:r>
        <w:rPr>
          <w:sz w:val="18"/>
        </w:rPr>
        <w:t>Less commonly, psychosocial research on health impacts of isms has also used experimental techniques, exposing participants either to vignettes or to controlled situations designed to correspond to exper</w:t>
      </w:r>
      <w:r>
        <w:rPr>
          <w:sz w:val="18"/>
        </w:rPr>
        <w:t>iences shaped by these isms, to assess their impact on psychological state, physiological arousal, or diverse biomarkers (44, 99, 128, 145, 158). Despite well-known questions regarding the generalizability of such results to impacts of real-world psychosoc</w:t>
      </w:r>
      <w:r>
        <w:rPr>
          <w:sz w:val="18"/>
        </w:rPr>
        <w:t>ial stressors (44, 145, 154), such studies can potentially yield insights into sets of psychological and biological mechanisms that may be involved in behaviorally and biologically translating unjust isms into embodied harm (44, 99, 116, 128).</w:t>
      </w:r>
    </w:p>
    <w:p w:rsidR="000A40BF" w:rsidRDefault="005C36ED">
      <w:pPr>
        <w:pStyle w:val="Heading2"/>
        <w:ind w:left="1788"/>
      </w:pPr>
      <w:r>
        <w:t xml:space="preserve">Individual: </w:t>
      </w:r>
      <w:r>
        <w:t>Internalized Isms and Anti-Isms</w:t>
      </w:r>
    </w:p>
    <w:p w:rsidR="000A40BF" w:rsidRDefault="005C36ED">
      <w:pPr>
        <w:spacing w:after="276" w:line="270" w:lineRule="auto"/>
        <w:ind w:left="1788" w:right="290" w:hanging="10"/>
        <w:jc w:val="both"/>
      </w:pPr>
      <w:r>
        <w:rPr>
          <w:sz w:val="18"/>
        </w:rPr>
        <w:t>Finally, health equity studies addressing racism, heterosexism, and gender binarism, but rarely sexism, have employed measures of what may be termed internalized isms, e.g., internalized oppression or stigma (</w:t>
      </w:r>
      <w:r>
        <w:rPr>
          <w:b/>
          <w:sz w:val="18"/>
        </w:rPr>
        <w:t>Tables 2</w:t>
      </w:r>
      <w:r>
        <w:rPr>
          <w:sz w:val="18"/>
        </w:rPr>
        <w:t xml:space="preserve">, </w:t>
      </w:r>
      <w:r>
        <w:rPr>
          <w:b/>
          <w:sz w:val="18"/>
        </w:rPr>
        <w:t>3</w:t>
      </w:r>
      <w:r>
        <w:rPr>
          <w:sz w:val="18"/>
        </w:rPr>
        <w:t xml:space="preserve">; </w:t>
      </w:r>
      <w:r>
        <w:rPr>
          <w:b/>
          <w:sz w:val="18"/>
        </w:rPr>
        <w:t>Su</w:t>
      </w:r>
      <w:r>
        <w:rPr>
          <w:b/>
          <w:sz w:val="18"/>
        </w:rPr>
        <w:t>pplemental Table 3</w:t>
      </w:r>
      <w:r>
        <w:rPr>
          <w:sz w:val="18"/>
        </w:rPr>
        <w:t>). At issue is the extent to which persons in the targeted group consciously or unconsciously accept the privileged group’s view of them as inferior, deviant, or shameful, thus potentially increasing the targeted group’s risk of harm to h</w:t>
      </w:r>
      <w:r>
        <w:rPr>
          <w:sz w:val="18"/>
        </w:rPr>
        <w:t>ealth via psychosocial pathways, both behavioral and biological (99, 128, 157, 193, 196). Measures of anti-isms (</w:t>
      </w:r>
      <w:r>
        <w:rPr>
          <w:b/>
          <w:sz w:val="18"/>
        </w:rPr>
        <w:t>Table 1</w:t>
      </w:r>
      <w:r>
        <w:rPr>
          <w:sz w:val="18"/>
        </w:rPr>
        <w:t>) conversely can assess, at the individual level, the extent of pride (and perhaps defiance) that persons in the targeted group feel abo</w:t>
      </w:r>
      <w:r>
        <w:rPr>
          <w:sz w:val="18"/>
        </w:rPr>
        <w:t xml:space="preserve">ut their group and their analysis of who discriminates against them and why (99,157); also germane,at the population level,are public demonstrations about,and the appearance of,public slogans regarding,say,LGBT pride or “black is beautiful” (74, 127, 176, </w:t>
      </w:r>
      <w:r>
        <w:rPr>
          <w:sz w:val="18"/>
        </w:rPr>
        <w:t xml:space="preserve">187, 190). As in the case of the self-report measures of exposure to discrimination, measures of internalized oppression and pride typically rely on explicit self-report instruments (with all the same caveats about self-report data) (44, 99, 157) or, less </w:t>
      </w:r>
      <w:r>
        <w:rPr>
          <w:sz w:val="18"/>
        </w:rPr>
        <w:t>commonly, implicit measures (10, 38).</w:t>
      </w:r>
    </w:p>
    <w:p w:rsidR="000A40BF" w:rsidRDefault="005C36ED">
      <w:pPr>
        <w:pStyle w:val="Heading2"/>
        <w:ind w:left="1788"/>
      </w:pPr>
      <w:r>
        <w:t>CHALLENGES AHEAD: KNOWLEDGE FOR ACTION TO END HEALTH INEQUITIES DUE TO UNJUST ISMS</w:t>
      </w:r>
    </w:p>
    <w:p w:rsidR="000A40BF" w:rsidRDefault="005C36ED">
      <w:pPr>
        <w:spacing w:after="4" w:line="270" w:lineRule="auto"/>
        <w:ind w:left="1788" w:right="290" w:hanging="10"/>
        <w:jc w:val="both"/>
      </w:pPr>
      <w:r>
        <w:rPr>
          <w:sz w:val="18"/>
        </w:rPr>
        <w:t>As should be evident,the field of health equity research is ripe to improve measures of unjust isms, and anti-isms, to generate more po</w:t>
      </w:r>
      <w:r>
        <w:rPr>
          <w:sz w:val="18"/>
        </w:rPr>
        <w:t>werful knowledge for understanding and for action to advance health equity.As part of moving the field beyond the preponderance of work using individual-level psychosocial measures, I would recommend the following actions:</w:t>
      </w:r>
    </w:p>
    <w:p w:rsidR="000A40BF" w:rsidRDefault="005C36ED">
      <w:pPr>
        <w:spacing w:after="4" w:line="270" w:lineRule="auto"/>
        <w:ind w:left="737" w:right="1799" w:hanging="206"/>
        <w:jc w:val="both"/>
      </w:pPr>
      <w:r>
        <w:rPr>
          <w:sz w:val="12"/>
        </w:rPr>
        <w:t xml:space="preserve"> </w:t>
      </w:r>
      <w:r>
        <w:rPr>
          <w:sz w:val="18"/>
        </w:rPr>
        <w:t>Expand the scope of validated st</w:t>
      </w:r>
      <w:r>
        <w:rPr>
          <w:sz w:val="18"/>
        </w:rPr>
        <w:t xml:space="preserve">ructural measures by type and timeframe to encompass historical injustices whose embodied health harms manifest within and across generations (97,101,102,104) and to integrate exposure (as our bodies do every day) across diverse types of isms (67, 74, 92, </w:t>
      </w:r>
      <w:r>
        <w:rPr>
          <w:sz w:val="18"/>
        </w:rPr>
        <w:t>95, 99, 162), in addition to clarifying whether the structural measures are rule based or indicators of inferred rules.</w:t>
      </w:r>
    </w:p>
    <w:p w:rsidR="000A40BF" w:rsidRDefault="005C36ED">
      <w:pPr>
        <w:spacing w:after="4" w:line="270" w:lineRule="auto"/>
        <w:ind w:left="737" w:right="1178" w:hanging="206"/>
        <w:jc w:val="both"/>
      </w:pPr>
      <w:r>
        <w:rPr>
          <w:sz w:val="12"/>
        </w:rPr>
        <w:t xml:space="preserve"> </w:t>
      </w:r>
      <w:r>
        <w:rPr>
          <w:sz w:val="18"/>
        </w:rPr>
        <w:t>Expand complementary use of anti-ism measures, spanning from structural to internalized, drawing on new work for health justice (21, 69</w:t>
      </w:r>
      <w:r>
        <w:rPr>
          <w:sz w:val="18"/>
        </w:rPr>
        <w:t>, 155, 162).</w:t>
      </w:r>
    </w:p>
    <w:p w:rsidR="000A40BF" w:rsidRDefault="005C36ED">
      <w:pPr>
        <w:spacing w:after="4" w:line="270" w:lineRule="auto"/>
        <w:ind w:left="737" w:right="1798" w:hanging="206"/>
        <w:jc w:val="both"/>
      </w:pPr>
      <w:r>
        <w:rPr>
          <w:sz w:val="12"/>
        </w:rPr>
        <w:t xml:space="preserve"> </w:t>
      </w:r>
      <w:r>
        <w:rPr>
          <w:sz w:val="18"/>
        </w:rPr>
        <w:t>Expand the scope of comparative health equity research (13, 15), taking advantage of crossnational (or subnational) and cross-temporal variations in exposures to unjust isms and corrective anti-isms.</w:t>
      </w:r>
    </w:p>
    <w:p w:rsidR="000A40BF" w:rsidRDefault="005C36ED">
      <w:pPr>
        <w:spacing w:after="135" w:line="270" w:lineRule="auto"/>
        <w:ind w:left="737" w:right="1799" w:hanging="206"/>
        <w:jc w:val="both"/>
      </w:pPr>
      <w:r>
        <w:rPr>
          <w:sz w:val="12"/>
        </w:rPr>
        <w:t xml:space="preserve"> </w:t>
      </w:r>
      <w:r>
        <w:rPr>
          <w:sz w:val="18"/>
        </w:rPr>
        <w:t>Develop terrestrially grounded measures that can reveal links between the structural drivers of unjust isms and their toll on environmental degradation, the climate crisis, and health inequities (16, 21, 57, 87, 117, 162, 182).</w:t>
      </w:r>
    </w:p>
    <w:p w:rsidR="000A40BF" w:rsidRDefault="005C36ED">
      <w:pPr>
        <w:spacing w:after="425" w:line="270" w:lineRule="auto"/>
        <w:ind w:left="299" w:right="1799" w:firstLine="239"/>
        <w:jc w:val="both"/>
      </w:pPr>
      <w:r>
        <w:rPr>
          <w:sz w:val="18"/>
        </w:rPr>
        <w:t>I encourage you, the reader,</w:t>
      </w:r>
      <w:r>
        <w:rPr>
          <w:sz w:val="18"/>
        </w:rPr>
        <w:t xml:space="preserve"> to join in the collective efforts to take on these challenges, as one small part of the multifaceted,multisectoral work needed to advance health equity on a threatened planet.</w:t>
      </w:r>
    </w:p>
    <w:p w:rsidR="000A40BF" w:rsidRDefault="005C36ED">
      <w:pPr>
        <w:pStyle w:val="Heading2"/>
        <w:ind w:left="309"/>
      </w:pPr>
      <w:r>
        <w:t>DISCLOSURE STATEMENT</w:t>
      </w:r>
    </w:p>
    <w:p w:rsidR="000A40BF" w:rsidRDefault="005C36ED">
      <w:pPr>
        <w:spacing w:after="457" w:line="270" w:lineRule="auto"/>
        <w:ind w:left="309" w:right="1620" w:hanging="10"/>
        <w:jc w:val="both"/>
      </w:pPr>
      <w:r>
        <w:rPr>
          <w:sz w:val="18"/>
        </w:rPr>
        <w:t>The author is not aware of any affiliations,memberships,fu</w:t>
      </w:r>
      <w:r>
        <w:rPr>
          <w:sz w:val="18"/>
        </w:rPr>
        <w:t>nding,or financial holdings that might be perceived as affecting the objectivity of this review.</w:t>
      </w:r>
    </w:p>
    <w:p w:rsidR="000A40BF" w:rsidRDefault="005C36ED">
      <w:pPr>
        <w:pStyle w:val="Heading2"/>
        <w:ind w:left="309"/>
      </w:pPr>
      <w:r>
        <w:rPr>
          <w:noProof/>
        </w:rPr>
        <mc:AlternateContent>
          <mc:Choice Requires="wpg">
            <w:drawing>
              <wp:anchor distT="0" distB="0" distL="114300" distR="114300" simplePos="0" relativeHeight="251674624" behindDoc="0" locked="0" layoutInCell="1" allowOverlap="1">
                <wp:simplePos x="0" y="0"/>
                <wp:positionH relativeFrom="page">
                  <wp:posOffset>32207</wp:posOffset>
                </wp:positionH>
                <wp:positionV relativeFrom="page">
                  <wp:posOffset>3422244</wp:posOffset>
                </wp:positionV>
                <wp:extent cx="193040" cy="3214015"/>
                <wp:effectExtent l="0" t="0" r="0" b="0"/>
                <wp:wrapSquare wrapText="bothSides"/>
                <wp:docPr id="39366" name="Group 39366"/>
                <wp:cNvGraphicFramePr/>
                <a:graphic xmlns:a="http://schemas.openxmlformats.org/drawingml/2006/main">
                  <a:graphicData uri="http://schemas.microsoft.com/office/word/2010/wordprocessingGroup">
                    <wpg:wgp>
                      <wpg:cNvGrpSpPr/>
                      <wpg:grpSpPr>
                        <a:xfrm>
                          <a:off x="0" y="0"/>
                          <a:ext cx="193040" cy="3214015"/>
                          <a:chOff x="0" y="0"/>
                          <a:chExt cx="193040" cy="3214015"/>
                        </a:xfrm>
                      </wpg:grpSpPr>
                      <wps:wsp>
                        <wps:cNvPr id="2916" name="Rectangle 2916"/>
                        <wps:cNvSpPr/>
                        <wps:spPr>
                          <a:xfrm rot="-5399999">
                            <a:off x="-2076511" y="1015887"/>
                            <a:ext cx="4274640" cy="121615"/>
                          </a:xfrm>
                          <a:prstGeom prst="rect">
                            <a:avLst/>
                          </a:prstGeom>
                          <a:ln>
                            <a:noFill/>
                          </a:ln>
                        </wps:spPr>
                        <wps:txbx>
                          <w:txbxContent>
                            <w:p w:rsidR="000A40BF" w:rsidRDefault="005C36ED">
                              <w:r>
                                <w:rPr>
                                  <w:rFonts w:ascii="Times New Roman" w:eastAsia="Times New Roman" w:hAnsi="Times New Roman" w:cs="Times New Roman"/>
                                  <w:sz w:val="16"/>
                                </w:rPr>
                                <w:t>Annu. Rev. Public Health 2020.41. Downloaded from www.annualreviews.org</w:t>
                              </w:r>
                            </w:p>
                          </w:txbxContent>
                        </wps:txbx>
                        <wps:bodyPr horzOverflow="overflow" vert="horz" lIns="0" tIns="0" rIns="0" bIns="0" rtlCol="0">
                          <a:noAutofit/>
                        </wps:bodyPr>
                      </wps:wsp>
                      <wps:wsp>
                        <wps:cNvPr id="2917" name="Rectangle 2917"/>
                        <wps:cNvSpPr/>
                        <wps:spPr>
                          <a:xfrm rot="-5399999">
                            <a:off x="-1920522" y="1029382"/>
                            <a:ext cx="4165862" cy="121615"/>
                          </a:xfrm>
                          <a:prstGeom prst="rect">
                            <a:avLst/>
                          </a:prstGeom>
                          <a:ln>
                            <a:noFill/>
                          </a:ln>
                        </wps:spPr>
                        <wps:txbx>
                          <w:txbxContent>
                            <w:p w:rsidR="000A40BF" w:rsidRDefault="005C36ED">
                              <w:r>
                                <w:rPr>
                                  <w:rFonts w:ascii="Times New Roman" w:eastAsia="Times New Roman" w:hAnsi="Times New Roman" w:cs="Times New Roman"/>
                                  <w:sz w:val="16"/>
                                </w:rPr>
                                <w:t xml:space="preserve"> Access provided by Harvard University on 11/25/19. For personal use only. </w:t>
                              </w:r>
                            </w:p>
                          </w:txbxContent>
                        </wps:txbx>
                        <wps:bodyPr horzOverflow="overflow" vert="horz" lIns="0" tIns="0" rIns="0" bIns="0" rtlCol="0">
                          <a:noAutofit/>
                        </wps:bodyPr>
                      </wps:wsp>
                    </wpg:wgp>
                  </a:graphicData>
                </a:graphic>
              </wp:anchor>
            </w:drawing>
          </mc:Choice>
          <mc:Fallback xmlns:a="http://schemas.openxmlformats.org/drawingml/2006/main">
            <w:pict>
              <v:group id="Group 39366" style="width:15.2pt;height:253.072pt;position:absolute;mso-position-horizontal-relative:page;mso-position-horizontal:absolute;margin-left:2.536pt;mso-position-vertical-relative:page;margin-top:269.468pt;" coordsize="1930,32140">
                <v:rect id="Rectangle 2916" style="position:absolute;width:42746;height:1216;left:-20765;top:10158;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Annu. Rev. Public Health 2020.41. Downloaded from www.annualreviews.org</w:t>
                        </w:r>
                      </w:p>
                    </w:txbxContent>
                  </v:textbox>
                </v:rect>
                <v:rect id="Rectangle 2917" style="position:absolute;width:41658;height:1216;left:-19205;top:10293;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 Access provided by Harvard University on 11/25/19. For personal use only. </w:t>
                        </w:r>
                      </w:p>
                    </w:txbxContent>
                  </v:textbox>
                </v:rect>
                <w10:wrap type="square"/>
              </v:group>
            </w:pict>
          </mc:Fallback>
        </mc:AlternateContent>
      </w:r>
      <w:r>
        <w:t>ACKNOWLEDGMENTS</w:t>
      </w:r>
    </w:p>
    <w:p w:rsidR="000A40BF" w:rsidRDefault="005C36ED">
      <w:pPr>
        <w:spacing w:after="286" w:line="270" w:lineRule="auto"/>
        <w:ind w:left="309" w:right="1799" w:hanging="10"/>
        <w:jc w:val="both"/>
      </w:pPr>
      <w:r>
        <w:rPr>
          <w:sz w:val="18"/>
        </w:rPr>
        <w:t>This work was supported in part by the American Cancer Society, Clinical Research Professor Award (to N.K.) and sabbatical funds from the Harvard T.H. Chan School of Public Health (Boston, Massachusetts).</w:t>
      </w:r>
    </w:p>
    <w:p w:rsidR="000A40BF" w:rsidRDefault="005C36ED">
      <w:pPr>
        <w:spacing w:after="93"/>
        <w:ind w:left="299"/>
      </w:pPr>
      <w:r>
        <w:rPr>
          <w:b/>
          <w:color w:val="A42B25"/>
          <w:sz w:val="18"/>
        </w:rPr>
        <w:t>LITERATURE CITED</w:t>
      </w:r>
    </w:p>
    <w:p w:rsidR="000A40BF" w:rsidRDefault="005C36ED">
      <w:pPr>
        <w:numPr>
          <w:ilvl w:val="0"/>
          <w:numId w:val="2"/>
        </w:numPr>
        <w:spacing w:after="8" w:line="267" w:lineRule="auto"/>
        <w:ind w:left="2186" w:right="290" w:hanging="310"/>
        <w:jc w:val="both"/>
      </w:pPr>
      <w:r>
        <w:rPr>
          <w:sz w:val="16"/>
        </w:rPr>
        <w:t xml:space="preserve">Alexander M. 2010. </w:t>
      </w:r>
      <w:r>
        <w:rPr>
          <w:i/>
          <w:sz w:val="16"/>
        </w:rPr>
        <w:t>The New Jim Crow: Mass Incarceration in the Age of Colorblindness</w:t>
      </w:r>
      <w:r>
        <w:rPr>
          <w:sz w:val="16"/>
        </w:rPr>
        <w:t>. New York: New Press</w:t>
      </w:r>
    </w:p>
    <w:p w:rsidR="000A40BF" w:rsidRDefault="005C36ED">
      <w:pPr>
        <w:numPr>
          <w:ilvl w:val="0"/>
          <w:numId w:val="2"/>
        </w:numPr>
        <w:spacing w:after="4" w:line="278" w:lineRule="auto"/>
        <w:ind w:left="2186" w:right="290" w:hanging="310"/>
        <w:jc w:val="both"/>
      </w:pPr>
      <w:r>
        <w:rPr>
          <w:sz w:val="16"/>
        </w:rPr>
        <w:t xml:space="preserve">Almond DV, Chay KY, Greenstone M. 2006. </w:t>
      </w:r>
      <w:r>
        <w:rPr>
          <w:i/>
          <w:sz w:val="16"/>
        </w:rPr>
        <w:t>Civil rights, the War on Poverty, and black-white convergence in infant mortality in the rural South and Missi</w:t>
      </w:r>
      <w:r>
        <w:rPr>
          <w:i/>
          <w:sz w:val="16"/>
        </w:rPr>
        <w:t>ssippi</w:t>
      </w:r>
      <w:r>
        <w:rPr>
          <w:sz w:val="16"/>
        </w:rPr>
        <w:t xml:space="preserve">. Work. Pap. 07–04, Dep. Econ., Mass. Inst. Technol., Cambridge. </w:t>
      </w:r>
      <w:hyperlink r:id="rId39">
        <w:r>
          <w:rPr>
            <w:b/>
            <w:sz w:val="16"/>
          </w:rPr>
          <w:t>http://papers.ssrn.com/sol3/papers.cfm?abstract_id=961021</w:t>
        </w:r>
      </w:hyperlink>
    </w:p>
    <w:p w:rsidR="000A40BF" w:rsidRDefault="005C36ED">
      <w:pPr>
        <w:numPr>
          <w:ilvl w:val="0"/>
          <w:numId w:val="2"/>
        </w:numPr>
        <w:spacing w:after="6" w:line="271" w:lineRule="auto"/>
        <w:ind w:left="2186" w:right="290" w:hanging="310"/>
        <w:jc w:val="both"/>
      </w:pPr>
      <w:r>
        <w:rPr>
          <w:sz w:val="16"/>
        </w:rPr>
        <w:t xml:space="preserve">Altman A. 2016. Discrimination. In </w:t>
      </w:r>
      <w:r>
        <w:rPr>
          <w:i/>
          <w:sz w:val="16"/>
        </w:rPr>
        <w:t>The Stanford En</w:t>
      </w:r>
      <w:r>
        <w:rPr>
          <w:i/>
          <w:sz w:val="16"/>
        </w:rPr>
        <w:t>cyclopedia of Philosophy</w:t>
      </w:r>
      <w:r>
        <w:rPr>
          <w:sz w:val="16"/>
        </w:rPr>
        <w:t xml:space="preserve">, ed. EN Zalta. Stanford, </w:t>
      </w:r>
      <w:hyperlink r:id="rId40">
        <w:r>
          <w:rPr>
            <w:sz w:val="16"/>
          </w:rPr>
          <w:t>CA: Metaphys. Res. Lab, Stanford Univ. Winter ed.</w:t>
        </w:r>
      </w:hyperlink>
      <w:r>
        <w:rPr>
          <w:sz w:val="16"/>
        </w:rPr>
        <w:t xml:space="preserve"> </w:t>
      </w:r>
      <w:hyperlink r:id="rId41">
        <w:r>
          <w:rPr>
            <w:b/>
            <w:sz w:val="16"/>
          </w:rPr>
          <w:t>https://plato.stanford.edu/archives/win2016/ entries/discrimination/</w:t>
        </w:r>
      </w:hyperlink>
    </w:p>
    <w:p w:rsidR="000A40BF" w:rsidRDefault="005C36ED">
      <w:pPr>
        <w:numPr>
          <w:ilvl w:val="0"/>
          <w:numId w:val="2"/>
        </w:numPr>
        <w:spacing w:after="8" w:line="267" w:lineRule="auto"/>
        <w:ind w:left="2186" w:right="290" w:hanging="310"/>
        <w:jc w:val="both"/>
      </w:pPr>
      <w:r>
        <w:rPr>
          <w:sz w:val="16"/>
        </w:rPr>
        <w:t xml:space="preserve">Anderson C. 2018. </w:t>
      </w:r>
      <w:r>
        <w:rPr>
          <w:i/>
          <w:sz w:val="16"/>
        </w:rPr>
        <w:t>One Person, No Vote: How Voter Suppression Is Destroying Our Democracy</w:t>
      </w:r>
      <w:r>
        <w:rPr>
          <w:sz w:val="16"/>
        </w:rPr>
        <w:t>. New York: Bloomsbury</w:t>
      </w:r>
    </w:p>
    <w:p w:rsidR="000A40BF" w:rsidRDefault="005C36ED">
      <w:pPr>
        <w:numPr>
          <w:ilvl w:val="0"/>
          <w:numId w:val="2"/>
        </w:numPr>
        <w:spacing w:after="6" w:line="271" w:lineRule="auto"/>
        <w:ind w:left="2186" w:right="290" w:hanging="310"/>
        <w:jc w:val="both"/>
      </w:pPr>
      <w:r>
        <w:rPr>
          <w:sz w:val="16"/>
        </w:rPr>
        <w:t xml:space="preserve">Arístegui I,Radusky PD,Zalazar V,Romero M,Schwartz J,Sued </w:t>
      </w:r>
      <w:r>
        <w:rPr>
          <w:sz w:val="16"/>
        </w:rPr>
        <w:t xml:space="preserve">O.2017.Impact of the gender identitylaw in Argentinean transgender women. </w:t>
      </w:r>
      <w:r>
        <w:rPr>
          <w:i/>
          <w:sz w:val="16"/>
        </w:rPr>
        <w:t xml:space="preserve">Int. J. Transgend. </w:t>
      </w:r>
      <w:r>
        <w:rPr>
          <w:sz w:val="16"/>
        </w:rPr>
        <w:t>18(4):446–56</w:t>
      </w:r>
    </w:p>
    <w:p w:rsidR="000A40BF" w:rsidRDefault="005C36ED">
      <w:pPr>
        <w:numPr>
          <w:ilvl w:val="0"/>
          <w:numId w:val="2"/>
        </w:numPr>
        <w:spacing w:after="6" w:line="271" w:lineRule="auto"/>
        <w:ind w:left="2186" w:right="290" w:hanging="310"/>
        <w:jc w:val="both"/>
      </w:pPr>
      <w:r>
        <w:rPr>
          <w:sz w:val="16"/>
        </w:rPr>
        <w:t xml:space="preserve">Armstead CA, Lawler KA, Gorden G, Cross J, Gibbons J. 1989. Relationship of racial stressors to bloodpressure responses and anger expression in black </w:t>
      </w:r>
      <w:r>
        <w:rPr>
          <w:sz w:val="16"/>
        </w:rPr>
        <w:t xml:space="preserve">college students. </w:t>
      </w:r>
      <w:r>
        <w:rPr>
          <w:i/>
          <w:sz w:val="16"/>
        </w:rPr>
        <w:t>Health Psychol</w:t>
      </w:r>
      <w:r>
        <w:rPr>
          <w:sz w:val="16"/>
        </w:rPr>
        <w:t>. 8:541–56</w:t>
      </w:r>
    </w:p>
    <w:p w:rsidR="000A40BF" w:rsidRDefault="005C36ED">
      <w:pPr>
        <w:numPr>
          <w:ilvl w:val="0"/>
          <w:numId w:val="2"/>
        </w:numPr>
        <w:spacing w:after="6" w:line="271" w:lineRule="auto"/>
        <w:ind w:left="2186" w:right="290" w:hanging="310"/>
        <w:jc w:val="both"/>
      </w:pPr>
      <w:r>
        <w:rPr>
          <w:sz w:val="16"/>
        </w:rPr>
        <w:t xml:space="preserve">Austin KF, Noble MD, Mejia MT. 2014. Gendered vulnerabilities to a neglected disease: a comparative investigation of the effect of women’s legal economic rights and social status on malaria rates. </w:t>
      </w:r>
      <w:r>
        <w:rPr>
          <w:i/>
          <w:sz w:val="16"/>
        </w:rPr>
        <w:t>Int. J. Comp. So</w:t>
      </w:r>
      <w:r>
        <w:rPr>
          <w:i/>
          <w:sz w:val="16"/>
        </w:rPr>
        <w:t xml:space="preserve">ciol. </w:t>
      </w:r>
      <w:r>
        <w:rPr>
          <w:sz w:val="16"/>
        </w:rPr>
        <w:t>55(3):204–28</w:t>
      </w:r>
    </w:p>
    <w:p w:rsidR="000A40BF" w:rsidRDefault="005C36ED">
      <w:pPr>
        <w:numPr>
          <w:ilvl w:val="0"/>
          <w:numId w:val="2"/>
        </w:numPr>
        <w:spacing w:after="6" w:line="271" w:lineRule="auto"/>
        <w:ind w:left="2186" w:right="290" w:hanging="310"/>
        <w:jc w:val="both"/>
      </w:pPr>
      <w:r>
        <w:rPr>
          <w:sz w:val="16"/>
        </w:rPr>
        <w:t xml:space="preserve">Bailey ZD, Krieger N, Agénor M, Graves J, Linos N, Bassett M. 2017. Structural racism and healthinequities in the USA: evidence and interventions. </w:t>
      </w:r>
      <w:r>
        <w:rPr>
          <w:i/>
          <w:sz w:val="16"/>
        </w:rPr>
        <w:t xml:space="preserve">Lancet </w:t>
      </w:r>
      <w:r>
        <w:rPr>
          <w:sz w:val="16"/>
        </w:rPr>
        <w:t>389:1453–63</w:t>
      </w:r>
    </w:p>
    <w:p w:rsidR="000A40BF" w:rsidRDefault="005C36ED">
      <w:pPr>
        <w:numPr>
          <w:ilvl w:val="0"/>
          <w:numId w:val="2"/>
        </w:numPr>
        <w:spacing w:after="6" w:line="271" w:lineRule="auto"/>
        <w:ind w:left="2186" w:right="290" w:hanging="310"/>
        <w:jc w:val="both"/>
      </w:pPr>
      <w:r>
        <w:rPr>
          <w:sz w:val="16"/>
        </w:rPr>
        <w:t>Baldwin AM, Dodge B, Schick V, Sanders SA, Fortenberry JD. 2017. Sexual</w:t>
      </w:r>
      <w:r>
        <w:rPr>
          <w:sz w:val="16"/>
        </w:rPr>
        <w:t xml:space="preserve"> minority women’s satisfaction with health care providers and state-level structural support: investigating the impact of lesbian, gay, bisexual and transgender nondiscrimination legislation. </w:t>
      </w:r>
      <w:r>
        <w:rPr>
          <w:i/>
          <w:sz w:val="16"/>
        </w:rPr>
        <w:t xml:space="preserve">Women’s Health Issues </w:t>
      </w:r>
      <w:r>
        <w:rPr>
          <w:sz w:val="16"/>
        </w:rPr>
        <w:t>27(3):271–78</w:t>
      </w:r>
    </w:p>
    <w:p w:rsidR="000A40BF" w:rsidRDefault="005C36ED">
      <w:pPr>
        <w:numPr>
          <w:ilvl w:val="0"/>
          <w:numId w:val="2"/>
        </w:numPr>
        <w:spacing w:after="6" w:line="271" w:lineRule="auto"/>
        <w:ind w:left="2186" w:right="290" w:hanging="310"/>
        <w:jc w:val="both"/>
      </w:pPr>
      <w:r>
        <w:rPr>
          <w:sz w:val="16"/>
        </w:rPr>
        <w:t>Banaji MR, Greenwald AG. 2013</w:t>
      </w:r>
      <w:r>
        <w:rPr>
          <w:sz w:val="16"/>
        </w:rPr>
        <w:t xml:space="preserve">. </w:t>
      </w:r>
      <w:r>
        <w:rPr>
          <w:i/>
          <w:sz w:val="16"/>
        </w:rPr>
        <w:t>Blindspot: Hidden Biases of Good People</w:t>
      </w:r>
      <w:r>
        <w:rPr>
          <w:sz w:val="16"/>
        </w:rPr>
        <w:t>. New York: Delacourt</w:t>
      </w:r>
    </w:p>
    <w:p w:rsidR="000A40BF" w:rsidRDefault="005C36ED">
      <w:pPr>
        <w:numPr>
          <w:ilvl w:val="0"/>
          <w:numId w:val="2"/>
        </w:numPr>
        <w:spacing w:after="6" w:line="271" w:lineRule="auto"/>
        <w:ind w:left="2186" w:right="290" w:hanging="310"/>
        <w:jc w:val="both"/>
      </w:pPr>
      <w:r>
        <w:rPr>
          <w:sz w:val="16"/>
        </w:rPr>
        <w:t>Barkan S.2018.Measuring perceived mistreatment: potential problems in asking about “discrimination.”</w:t>
      </w:r>
      <w:r>
        <w:rPr>
          <w:i/>
          <w:sz w:val="16"/>
        </w:rPr>
        <w:t xml:space="preserve">Sociol. Inq. </w:t>
      </w:r>
      <w:r>
        <w:rPr>
          <w:sz w:val="16"/>
        </w:rPr>
        <w:t>88(2):245–53</w:t>
      </w:r>
    </w:p>
    <w:p w:rsidR="000A40BF" w:rsidRDefault="005C36ED">
      <w:pPr>
        <w:numPr>
          <w:ilvl w:val="0"/>
          <w:numId w:val="2"/>
        </w:numPr>
        <w:spacing w:after="6" w:line="271" w:lineRule="auto"/>
        <w:ind w:left="2186" w:right="290" w:hanging="310"/>
        <w:jc w:val="both"/>
      </w:pPr>
      <w:r>
        <w:rPr>
          <w:sz w:val="16"/>
        </w:rPr>
        <w:t xml:space="preserve">Bastos JL, Celeste RK, Faerstein E, Barros AJD. 2010. Racial discrimination and health: a systematicreview of scales with a focus on their psychometric properties. </w:t>
      </w:r>
      <w:r>
        <w:rPr>
          <w:i/>
          <w:sz w:val="16"/>
        </w:rPr>
        <w:t xml:space="preserve">Soc. Sci. Med. </w:t>
      </w:r>
      <w:r>
        <w:rPr>
          <w:sz w:val="16"/>
        </w:rPr>
        <w:t>70(7):1091–99</w:t>
      </w:r>
    </w:p>
    <w:p w:rsidR="000A40BF" w:rsidRDefault="005C36ED">
      <w:pPr>
        <w:numPr>
          <w:ilvl w:val="0"/>
          <w:numId w:val="2"/>
        </w:numPr>
        <w:spacing w:after="6" w:line="271" w:lineRule="auto"/>
        <w:ind w:left="2186" w:right="290" w:hanging="310"/>
        <w:jc w:val="both"/>
      </w:pPr>
      <w:r>
        <w:rPr>
          <w:sz w:val="16"/>
        </w:rPr>
        <w:t xml:space="preserve">Beckfield J. 2018. </w:t>
      </w:r>
      <w:r>
        <w:rPr>
          <w:i/>
          <w:sz w:val="16"/>
        </w:rPr>
        <w:t>Political Sociology and the People’s Health</w:t>
      </w:r>
      <w:r>
        <w:rPr>
          <w:sz w:val="16"/>
        </w:rPr>
        <w:t>.</w:t>
      </w:r>
      <w:r>
        <w:rPr>
          <w:sz w:val="16"/>
        </w:rPr>
        <w:t xml:space="preserve"> New York: Oxford Univ. Press</w:t>
      </w:r>
    </w:p>
    <w:p w:rsidR="000A40BF" w:rsidRDefault="005C36ED">
      <w:pPr>
        <w:numPr>
          <w:ilvl w:val="0"/>
          <w:numId w:val="2"/>
        </w:numPr>
        <w:spacing w:after="6" w:line="409" w:lineRule="auto"/>
        <w:ind w:left="2186" w:right="290" w:hanging="310"/>
        <w:jc w:val="both"/>
      </w:pPr>
      <w:r>
        <w:rPr>
          <w:sz w:val="16"/>
        </w:rPr>
        <w:t xml:space="preserve">Beckfield J, Krieger N. 2009. Epi + demos + cracy: linking political systems and priorities to the magnitude of health inequities—evidence, gaps, and a research agenda. </w:t>
      </w:r>
      <w:r>
        <w:rPr>
          <w:i/>
          <w:sz w:val="16"/>
        </w:rPr>
        <w:t xml:space="preserve">Epidemiol. Rev. </w:t>
      </w:r>
      <w:r>
        <w:rPr>
          <w:sz w:val="16"/>
        </w:rPr>
        <w:t>31(1):152–77</w:t>
      </w:r>
    </w:p>
    <w:p w:rsidR="000A40BF" w:rsidRDefault="005C36ED">
      <w:pPr>
        <w:numPr>
          <w:ilvl w:val="0"/>
          <w:numId w:val="2"/>
        </w:numPr>
        <w:spacing w:after="6" w:line="271" w:lineRule="auto"/>
        <w:ind w:left="2186" w:right="290" w:hanging="310"/>
        <w:jc w:val="both"/>
      </w:pPr>
      <w:r>
        <w:rPr>
          <w:sz w:val="16"/>
        </w:rPr>
        <w:t>Beckfield J,Morris KA,Bambra</w:t>
      </w:r>
      <w:r>
        <w:rPr>
          <w:sz w:val="16"/>
        </w:rPr>
        <w:t xml:space="preserve"> C.2018.How social policy contributes to the distribution of populationhealth: the case of gender health equity. </w:t>
      </w:r>
      <w:r>
        <w:rPr>
          <w:i/>
          <w:sz w:val="16"/>
        </w:rPr>
        <w:t xml:space="preserve">Scand. J. Public Health </w:t>
      </w:r>
      <w:r>
        <w:rPr>
          <w:sz w:val="16"/>
        </w:rPr>
        <w:t>46:6–17</w:t>
      </w:r>
    </w:p>
    <w:p w:rsidR="000A40BF" w:rsidRDefault="005C36ED">
      <w:pPr>
        <w:numPr>
          <w:ilvl w:val="0"/>
          <w:numId w:val="2"/>
        </w:numPr>
        <w:spacing w:after="6" w:line="271" w:lineRule="auto"/>
        <w:ind w:left="2186" w:right="290" w:hanging="310"/>
        <w:jc w:val="both"/>
      </w:pPr>
      <w:r>
        <w:rPr>
          <w:sz w:val="16"/>
        </w:rPr>
        <w:t xml:space="preserve">Bell K. 2016. Bread and roses: a gender perspective on environmental justice and public health. </w:t>
      </w:r>
      <w:r>
        <w:rPr>
          <w:i/>
          <w:sz w:val="16"/>
        </w:rPr>
        <w:t>Int. J. Environ</w:t>
      </w:r>
      <w:r>
        <w:rPr>
          <w:i/>
          <w:sz w:val="16"/>
        </w:rPr>
        <w:t xml:space="preserve">. Res. Public Health </w:t>
      </w:r>
      <w:r>
        <w:rPr>
          <w:sz w:val="16"/>
        </w:rPr>
        <w:t>13(10):1005</w:t>
      </w:r>
    </w:p>
    <w:p w:rsidR="000A40BF" w:rsidRDefault="005C36ED">
      <w:pPr>
        <w:numPr>
          <w:ilvl w:val="0"/>
          <w:numId w:val="2"/>
        </w:numPr>
        <w:spacing w:after="6" w:line="271" w:lineRule="auto"/>
        <w:ind w:left="2186" w:right="290" w:hanging="310"/>
        <w:jc w:val="both"/>
      </w:pPr>
      <w:r>
        <w:rPr>
          <w:sz w:val="16"/>
        </w:rPr>
        <w:t xml:space="preserve">Berkman LF, Kawachi I, Glymour M, eds. 2014. </w:t>
      </w:r>
      <w:r>
        <w:rPr>
          <w:i/>
          <w:sz w:val="16"/>
        </w:rPr>
        <w:t>Social Epidemiology</w:t>
      </w:r>
      <w:r>
        <w:rPr>
          <w:sz w:val="16"/>
        </w:rPr>
        <w:t>. New York: Oxford Univ. Press.</w:t>
      </w:r>
    </w:p>
    <w:p w:rsidR="000A40BF" w:rsidRDefault="005C36ED">
      <w:pPr>
        <w:spacing w:after="6" w:line="271" w:lineRule="auto"/>
        <w:ind w:left="2187" w:right="290"/>
        <w:jc w:val="both"/>
      </w:pPr>
      <w:r>
        <w:rPr>
          <w:sz w:val="16"/>
        </w:rPr>
        <w:t>2nd ed.</w:t>
      </w:r>
    </w:p>
    <w:p w:rsidR="000A40BF" w:rsidRDefault="005C36ED">
      <w:pPr>
        <w:numPr>
          <w:ilvl w:val="0"/>
          <w:numId w:val="2"/>
        </w:numPr>
        <w:spacing w:after="6" w:line="271" w:lineRule="auto"/>
        <w:ind w:left="2186" w:right="290" w:hanging="310"/>
        <w:jc w:val="both"/>
      </w:pPr>
      <w:r>
        <w:rPr>
          <w:sz w:val="16"/>
        </w:rPr>
        <w:t xml:space="preserve">Bethlehem J. 2010. Selection bias in web surveys. </w:t>
      </w:r>
      <w:r>
        <w:rPr>
          <w:i/>
          <w:sz w:val="16"/>
        </w:rPr>
        <w:t xml:space="preserve">Int. Stat. Rev. </w:t>
      </w:r>
      <w:r>
        <w:rPr>
          <w:sz w:val="16"/>
        </w:rPr>
        <w:t>78:161–88</w:t>
      </w:r>
    </w:p>
    <w:p w:rsidR="000A40BF" w:rsidRDefault="005C36ED">
      <w:pPr>
        <w:numPr>
          <w:ilvl w:val="0"/>
          <w:numId w:val="2"/>
        </w:numPr>
        <w:spacing w:after="6" w:line="271" w:lineRule="auto"/>
        <w:ind w:left="2186" w:right="290" w:hanging="310"/>
        <w:jc w:val="both"/>
      </w:pPr>
      <w:r>
        <w:rPr>
          <w:sz w:val="16"/>
        </w:rPr>
        <w:t xml:space="preserve">Beyrer C. 2014. Pushback: the current wave of anti-homosexuality laws and impacts on health. </w:t>
      </w:r>
      <w:r>
        <w:rPr>
          <w:i/>
          <w:sz w:val="16"/>
        </w:rPr>
        <w:t>PLOS Med</w:t>
      </w:r>
      <w:r>
        <w:rPr>
          <w:sz w:val="16"/>
        </w:rPr>
        <w:t>. 11(6):e1001658</w:t>
      </w:r>
    </w:p>
    <w:p w:rsidR="000A40BF" w:rsidRDefault="005C36ED">
      <w:pPr>
        <w:numPr>
          <w:ilvl w:val="0"/>
          <w:numId w:val="2"/>
        </w:numPr>
        <w:spacing w:after="6" w:line="271" w:lineRule="auto"/>
        <w:ind w:left="2186" w:right="290" w:hanging="310"/>
        <w:jc w:val="both"/>
      </w:pPr>
      <w:r>
        <w:rPr>
          <w:sz w:val="16"/>
        </w:rPr>
        <w:t>Bhandari A, Burroway R. 2018. Hungry for equality: a longitudinal analysis of women’s legal rights andfood security in developing countrie</w:t>
      </w:r>
      <w:r>
        <w:rPr>
          <w:sz w:val="16"/>
        </w:rPr>
        <w:t xml:space="preserve">s. </w:t>
      </w:r>
      <w:r>
        <w:rPr>
          <w:i/>
          <w:sz w:val="16"/>
        </w:rPr>
        <w:t xml:space="preserve">Sociol. Q. </w:t>
      </w:r>
      <w:r>
        <w:rPr>
          <w:sz w:val="16"/>
        </w:rPr>
        <w:t>59(3):424–48</w:t>
      </w:r>
    </w:p>
    <w:p w:rsidR="000A40BF" w:rsidRDefault="005C36ED">
      <w:pPr>
        <w:numPr>
          <w:ilvl w:val="0"/>
          <w:numId w:val="2"/>
        </w:numPr>
        <w:spacing w:after="6" w:line="271" w:lineRule="auto"/>
        <w:ind w:left="2186" w:right="290" w:hanging="310"/>
        <w:jc w:val="both"/>
      </w:pPr>
      <w:r>
        <w:rPr>
          <w:sz w:val="16"/>
        </w:rPr>
        <w:t xml:space="preserve">Birn A-E, Pillay Y, Holtz TH. 2017. </w:t>
      </w:r>
      <w:r>
        <w:rPr>
          <w:i/>
          <w:sz w:val="16"/>
        </w:rPr>
        <w:t>Textbook of Global Health</w:t>
      </w:r>
      <w:r>
        <w:rPr>
          <w:sz w:val="16"/>
        </w:rPr>
        <w:t>. New York: Oxford Univ. Press</w:t>
      </w:r>
    </w:p>
    <w:p w:rsidR="000A40BF" w:rsidRDefault="005C36ED">
      <w:pPr>
        <w:numPr>
          <w:ilvl w:val="0"/>
          <w:numId w:val="2"/>
        </w:numPr>
        <w:spacing w:after="6" w:line="271" w:lineRule="auto"/>
        <w:ind w:left="2186" w:right="290" w:hanging="310"/>
        <w:jc w:val="both"/>
      </w:pPr>
      <w:r>
        <w:rPr>
          <w:sz w:val="16"/>
        </w:rPr>
        <w:t xml:space="preserve">Blair IV, Brondolo E. 2017. Moving beyond the individual: community-level prejudice and health. </w:t>
      </w:r>
      <w:r>
        <w:rPr>
          <w:i/>
          <w:sz w:val="16"/>
        </w:rPr>
        <w:t xml:space="preserve">Soc. Sci. Med. </w:t>
      </w:r>
      <w:r>
        <w:rPr>
          <w:sz w:val="16"/>
        </w:rPr>
        <w:t>183:169–72</w:t>
      </w:r>
    </w:p>
    <w:p w:rsidR="000A40BF" w:rsidRDefault="005C36ED">
      <w:pPr>
        <w:numPr>
          <w:ilvl w:val="0"/>
          <w:numId w:val="2"/>
        </w:numPr>
        <w:spacing w:after="6" w:line="271" w:lineRule="auto"/>
        <w:ind w:left="2186" w:right="290" w:hanging="310"/>
        <w:jc w:val="both"/>
      </w:pPr>
      <w:r>
        <w:rPr>
          <w:noProof/>
        </w:rPr>
        <mc:AlternateContent>
          <mc:Choice Requires="wpg">
            <w:drawing>
              <wp:anchor distT="0" distB="0" distL="114300" distR="114300" simplePos="0" relativeHeight="251675648" behindDoc="0" locked="0" layoutInCell="1" allowOverlap="1">
                <wp:simplePos x="0" y="0"/>
                <wp:positionH relativeFrom="page">
                  <wp:posOffset>32207</wp:posOffset>
                </wp:positionH>
                <wp:positionV relativeFrom="page">
                  <wp:posOffset>3422244</wp:posOffset>
                </wp:positionV>
                <wp:extent cx="193040" cy="3214015"/>
                <wp:effectExtent l="0" t="0" r="0" b="0"/>
                <wp:wrapSquare wrapText="bothSides"/>
                <wp:docPr id="38816" name="Group 38816"/>
                <wp:cNvGraphicFramePr/>
                <a:graphic xmlns:a="http://schemas.openxmlformats.org/drawingml/2006/main">
                  <a:graphicData uri="http://schemas.microsoft.com/office/word/2010/wordprocessingGroup">
                    <wpg:wgp>
                      <wpg:cNvGrpSpPr/>
                      <wpg:grpSpPr>
                        <a:xfrm>
                          <a:off x="0" y="0"/>
                          <a:ext cx="193040" cy="3214015"/>
                          <a:chOff x="0" y="0"/>
                          <a:chExt cx="193040" cy="3214015"/>
                        </a:xfrm>
                      </wpg:grpSpPr>
                      <wps:wsp>
                        <wps:cNvPr id="3114" name="Rectangle 3114"/>
                        <wps:cNvSpPr/>
                        <wps:spPr>
                          <a:xfrm rot="-5399999">
                            <a:off x="-2076511" y="1015887"/>
                            <a:ext cx="4274640" cy="121615"/>
                          </a:xfrm>
                          <a:prstGeom prst="rect">
                            <a:avLst/>
                          </a:prstGeom>
                          <a:ln>
                            <a:noFill/>
                          </a:ln>
                        </wps:spPr>
                        <wps:txbx>
                          <w:txbxContent>
                            <w:p w:rsidR="000A40BF" w:rsidRDefault="005C36ED">
                              <w:r>
                                <w:rPr>
                                  <w:rFonts w:ascii="Times New Roman" w:eastAsia="Times New Roman" w:hAnsi="Times New Roman" w:cs="Times New Roman"/>
                                  <w:sz w:val="16"/>
                                </w:rPr>
                                <w:t>Annu. Rev. P</w:t>
                              </w:r>
                              <w:r>
                                <w:rPr>
                                  <w:rFonts w:ascii="Times New Roman" w:eastAsia="Times New Roman" w:hAnsi="Times New Roman" w:cs="Times New Roman"/>
                                  <w:sz w:val="16"/>
                                </w:rPr>
                                <w:t>ublic Health 2020.41. Downloaded from www.annualreviews.org</w:t>
                              </w:r>
                            </w:p>
                          </w:txbxContent>
                        </wps:txbx>
                        <wps:bodyPr horzOverflow="overflow" vert="horz" lIns="0" tIns="0" rIns="0" bIns="0" rtlCol="0">
                          <a:noAutofit/>
                        </wps:bodyPr>
                      </wps:wsp>
                      <wps:wsp>
                        <wps:cNvPr id="3115" name="Rectangle 3115"/>
                        <wps:cNvSpPr/>
                        <wps:spPr>
                          <a:xfrm rot="-5399999">
                            <a:off x="-1920522" y="1029382"/>
                            <a:ext cx="4165862" cy="121615"/>
                          </a:xfrm>
                          <a:prstGeom prst="rect">
                            <a:avLst/>
                          </a:prstGeom>
                          <a:ln>
                            <a:noFill/>
                          </a:ln>
                        </wps:spPr>
                        <wps:txbx>
                          <w:txbxContent>
                            <w:p w:rsidR="000A40BF" w:rsidRDefault="005C36ED">
                              <w:r>
                                <w:rPr>
                                  <w:rFonts w:ascii="Times New Roman" w:eastAsia="Times New Roman" w:hAnsi="Times New Roman" w:cs="Times New Roman"/>
                                  <w:sz w:val="16"/>
                                </w:rPr>
                                <w:t xml:space="preserve"> Access provided by Harvard University on 11/25/19. For personal use only. </w:t>
                              </w:r>
                            </w:p>
                          </w:txbxContent>
                        </wps:txbx>
                        <wps:bodyPr horzOverflow="overflow" vert="horz" lIns="0" tIns="0" rIns="0" bIns="0" rtlCol="0">
                          <a:noAutofit/>
                        </wps:bodyPr>
                      </wps:wsp>
                    </wpg:wgp>
                  </a:graphicData>
                </a:graphic>
              </wp:anchor>
            </w:drawing>
          </mc:Choice>
          <mc:Fallback xmlns:a="http://schemas.openxmlformats.org/drawingml/2006/main">
            <w:pict>
              <v:group id="Group 38816" style="width:15.2pt;height:253.072pt;position:absolute;mso-position-horizontal-relative:page;mso-position-horizontal:absolute;margin-left:2.536pt;mso-position-vertical-relative:page;margin-top:269.468pt;" coordsize="1930,32140">
                <v:rect id="Rectangle 3114" style="position:absolute;width:42746;height:1216;left:-20765;top:10158;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Annu. Rev. Public Health 2020.41. Downloaded from www.annualreviews.org</w:t>
                        </w:r>
                      </w:p>
                    </w:txbxContent>
                  </v:textbox>
                </v:rect>
                <v:rect id="Rectangle 3115" style="position:absolute;width:41658;height:1216;left:-19205;top:10293;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 Access provided by Harvard University on 11/25/19. For personal use only. </w:t>
                        </w:r>
                      </w:p>
                    </w:txbxContent>
                  </v:textbox>
                </v:rect>
                <w10:wrap type="square"/>
              </v:group>
            </w:pict>
          </mc:Fallback>
        </mc:AlternateContent>
      </w:r>
      <w:r>
        <w:rPr>
          <w:sz w:val="16"/>
        </w:rPr>
        <w:t>Blinder A, Burch ADS. 2019. Fate of Confederate monuments is stalled by competing legal bat</w:t>
      </w:r>
      <w:hyperlink r:id="rId42">
        <w:r>
          <w:rPr>
            <w:sz w:val="16"/>
          </w:rPr>
          <w:t>tles.</w:t>
        </w:r>
      </w:hyperlink>
      <w:r>
        <w:rPr>
          <w:sz w:val="16"/>
        </w:rPr>
        <w:t xml:space="preserve"> </w:t>
      </w:r>
      <w:hyperlink r:id="rId43">
        <w:r>
          <w:rPr>
            <w:i/>
            <w:sz w:val="16"/>
          </w:rPr>
          <w:t>New York Times</w:t>
        </w:r>
      </w:hyperlink>
      <w:hyperlink r:id="rId44">
        <w:r>
          <w:rPr>
            <w:sz w:val="16"/>
          </w:rPr>
          <w:t>, Jan. 20.</w:t>
        </w:r>
      </w:hyperlink>
      <w:r>
        <w:rPr>
          <w:sz w:val="16"/>
        </w:rPr>
        <w:t xml:space="preserve"> </w:t>
      </w:r>
      <w:hyperlink r:id="rId45">
        <w:r>
          <w:rPr>
            <w:b/>
            <w:sz w:val="16"/>
          </w:rPr>
          <w:t>https://www.nytimes.com/2019/01/20/us/confederate-monumentslegal-battles.html</w:t>
        </w:r>
      </w:hyperlink>
    </w:p>
    <w:p w:rsidR="000A40BF" w:rsidRDefault="005C36ED">
      <w:pPr>
        <w:numPr>
          <w:ilvl w:val="0"/>
          <w:numId w:val="2"/>
        </w:numPr>
        <w:spacing w:after="8" w:line="267" w:lineRule="auto"/>
        <w:ind w:left="2186" w:right="290" w:hanging="310"/>
        <w:jc w:val="both"/>
      </w:pPr>
      <w:r>
        <w:rPr>
          <w:sz w:val="16"/>
        </w:rPr>
        <w:t xml:space="preserve">Bonifacio GT, ed. 2018. </w:t>
      </w:r>
      <w:r>
        <w:rPr>
          <w:i/>
          <w:sz w:val="16"/>
        </w:rPr>
        <w:t>Global Current</w:t>
      </w:r>
      <w:r>
        <w:rPr>
          <w:i/>
          <w:sz w:val="16"/>
        </w:rPr>
        <w:t>s in Gender and Feminisms: Canadian and International Perspectives</w:t>
      </w:r>
      <w:r>
        <w:rPr>
          <w:sz w:val="16"/>
        </w:rPr>
        <w:t>. Bingley, UK: Emerald</w:t>
      </w:r>
    </w:p>
    <w:p w:rsidR="000A40BF" w:rsidRDefault="005C36ED">
      <w:pPr>
        <w:numPr>
          <w:ilvl w:val="0"/>
          <w:numId w:val="2"/>
        </w:numPr>
        <w:spacing w:after="6" w:line="271" w:lineRule="auto"/>
        <w:ind w:left="2186" w:right="290" w:hanging="310"/>
        <w:jc w:val="both"/>
      </w:pPr>
      <w:r>
        <w:rPr>
          <w:sz w:val="16"/>
        </w:rPr>
        <w:t xml:space="preserve">Bosse JD, Chiodo L. 2016. It is complicated: gender and sexual orientation in LGBTQ youth. </w:t>
      </w:r>
      <w:r>
        <w:rPr>
          <w:i/>
          <w:sz w:val="16"/>
        </w:rPr>
        <w:t xml:space="preserve">J. Clin. Nurs. </w:t>
      </w:r>
      <w:r>
        <w:rPr>
          <w:sz w:val="16"/>
        </w:rPr>
        <w:t>25:3665–75</w:t>
      </w:r>
    </w:p>
    <w:p w:rsidR="000A40BF" w:rsidRDefault="005C36ED">
      <w:pPr>
        <w:numPr>
          <w:ilvl w:val="0"/>
          <w:numId w:val="2"/>
        </w:numPr>
        <w:spacing w:after="6" w:line="271" w:lineRule="auto"/>
        <w:ind w:left="2186" w:right="290" w:hanging="310"/>
        <w:jc w:val="both"/>
      </w:pPr>
      <w:r>
        <w:rPr>
          <w:sz w:val="16"/>
        </w:rPr>
        <w:t xml:space="preserve">Braveman P, Gruskin S. 2003. Defining equity in health. </w:t>
      </w:r>
      <w:r>
        <w:rPr>
          <w:i/>
          <w:sz w:val="16"/>
        </w:rPr>
        <w:t xml:space="preserve">J. Epidemiol. Community Health </w:t>
      </w:r>
      <w:r>
        <w:rPr>
          <w:sz w:val="16"/>
        </w:rPr>
        <w:t xml:space="preserve">57:254–58 27. Brown TN. 2001. Measuring self-perceived racial and ethnic discrimination in social surveys. </w:t>
      </w:r>
      <w:r>
        <w:rPr>
          <w:i/>
          <w:sz w:val="16"/>
        </w:rPr>
        <w:t xml:space="preserve">Sociol. Spectr. </w:t>
      </w:r>
      <w:r>
        <w:rPr>
          <w:sz w:val="16"/>
        </w:rPr>
        <w:t>21(3):377–92</w:t>
      </w:r>
    </w:p>
    <w:p w:rsidR="000A40BF" w:rsidRDefault="005C36ED">
      <w:pPr>
        <w:numPr>
          <w:ilvl w:val="0"/>
          <w:numId w:val="3"/>
        </w:numPr>
        <w:spacing w:after="6" w:line="271" w:lineRule="auto"/>
        <w:ind w:right="1154" w:hanging="310"/>
        <w:jc w:val="both"/>
      </w:pPr>
      <w:r>
        <w:rPr>
          <w:sz w:val="16"/>
        </w:rPr>
        <w:t xml:space="preserve">Buchanan NT, Settles IH, Wu IHC, </w:t>
      </w:r>
      <w:r>
        <w:rPr>
          <w:sz w:val="16"/>
        </w:rPr>
        <w:t xml:space="preserve">Hayashino DS. 2018. Sexual harassment, racial harassment, andwell-being among Asian American women: an intersectional approach. </w:t>
      </w:r>
      <w:r>
        <w:rPr>
          <w:i/>
          <w:sz w:val="16"/>
        </w:rPr>
        <w:t xml:space="preserve">Women Therapy </w:t>
      </w:r>
      <w:r>
        <w:rPr>
          <w:sz w:val="16"/>
        </w:rPr>
        <w:t>41(3–4/S1):261– 80</w:t>
      </w:r>
    </w:p>
    <w:p w:rsidR="000A40BF" w:rsidRDefault="005C36ED">
      <w:pPr>
        <w:numPr>
          <w:ilvl w:val="0"/>
          <w:numId w:val="3"/>
        </w:numPr>
        <w:spacing w:after="6" w:line="271" w:lineRule="auto"/>
        <w:ind w:right="1154" w:hanging="310"/>
        <w:jc w:val="both"/>
      </w:pPr>
      <w:r>
        <w:rPr>
          <w:sz w:val="16"/>
        </w:rPr>
        <w:t>Burks AC, Cramer RJ, Henderson CE, Stroud CH, Crosby JW, Graham J. 2018. Frequency, natureand c</w:t>
      </w:r>
      <w:r>
        <w:rPr>
          <w:sz w:val="16"/>
        </w:rPr>
        <w:t xml:space="preserve">orrelates of hate crime victimization experiences in an urban sample of lesbian, gay, and bisexual community members. </w:t>
      </w:r>
      <w:r>
        <w:rPr>
          <w:i/>
          <w:sz w:val="16"/>
        </w:rPr>
        <w:t xml:space="preserve">J. Interpers. Violence </w:t>
      </w:r>
      <w:r>
        <w:rPr>
          <w:sz w:val="16"/>
        </w:rPr>
        <w:t>33(3):402–20</w:t>
      </w:r>
    </w:p>
    <w:p w:rsidR="000A40BF" w:rsidRDefault="005C36ED">
      <w:pPr>
        <w:numPr>
          <w:ilvl w:val="0"/>
          <w:numId w:val="3"/>
        </w:numPr>
        <w:spacing w:after="4" w:line="273" w:lineRule="auto"/>
        <w:ind w:right="1154" w:hanging="310"/>
        <w:jc w:val="both"/>
      </w:pPr>
      <w:r>
        <w:rPr>
          <w:sz w:val="16"/>
        </w:rPr>
        <w:t>Cadwalladr C. 2018. Our Cambridge Analytica scoop shocked the world. But the whole truth remains</w:t>
      </w:r>
      <w:hyperlink r:id="rId46">
        <w:r>
          <w:rPr>
            <w:sz w:val="16"/>
          </w:rPr>
          <w:t>elusive.</w:t>
        </w:r>
      </w:hyperlink>
      <w:r>
        <w:rPr>
          <w:sz w:val="16"/>
        </w:rPr>
        <w:t xml:space="preserve"> </w:t>
      </w:r>
      <w:hyperlink r:id="rId47">
        <w:r>
          <w:rPr>
            <w:i/>
            <w:sz w:val="16"/>
          </w:rPr>
          <w:t>The Guardian</w:t>
        </w:r>
      </w:hyperlink>
      <w:hyperlink r:id="rId48">
        <w:r>
          <w:rPr>
            <w:sz w:val="16"/>
          </w:rPr>
          <w:t>, Dec. 23.</w:t>
        </w:r>
      </w:hyperlink>
      <w:r>
        <w:rPr>
          <w:sz w:val="16"/>
        </w:rPr>
        <w:t xml:space="preserve"> </w:t>
      </w:r>
      <w:hyperlink r:id="rId49">
        <w:r>
          <w:rPr>
            <w:b/>
            <w:sz w:val="16"/>
          </w:rPr>
          <w:t>https://www.theguardian.com/uk-news/2018/dec/23/cambridgeanalytica-facebook-scoop-carole-cadwalladr-shocked-world-truth-st</w:t>
        </w:r>
        <w:r>
          <w:rPr>
            <w:b/>
            <w:sz w:val="16"/>
          </w:rPr>
          <w:t>ill-elusive</w:t>
        </w:r>
      </w:hyperlink>
    </w:p>
    <w:p w:rsidR="000A40BF" w:rsidRDefault="005C36ED">
      <w:pPr>
        <w:numPr>
          <w:ilvl w:val="0"/>
          <w:numId w:val="3"/>
        </w:numPr>
        <w:spacing w:after="6" w:line="271" w:lineRule="auto"/>
        <w:ind w:right="1154" w:hanging="310"/>
        <w:jc w:val="both"/>
      </w:pPr>
      <w:r>
        <w:rPr>
          <w:sz w:val="16"/>
        </w:rPr>
        <w:t xml:space="preserve">Campos-Serna J, Ronda-Pérez E, Artacoz L, Moen BE, Benavides FG. 2013. Gender inequalities inoccupational health related to the unequal distribution of working and employment conditions: a systematic review. </w:t>
      </w:r>
      <w:r>
        <w:rPr>
          <w:i/>
          <w:sz w:val="16"/>
        </w:rPr>
        <w:t xml:space="preserve">Int. J. Equity Health </w:t>
      </w:r>
      <w:r>
        <w:rPr>
          <w:sz w:val="16"/>
        </w:rPr>
        <w:t>12:57</w:t>
      </w:r>
    </w:p>
    <w:p w:rsidR="000A40BF" w:rsidRDefault="005C36ED">
      <w:pPr>
        <w:numPr>
          <w:ilvl w:val="0"/>
          <w:numId w:val="3"/>
        </w:numPr>
        <w:spacing w:after="6" w:line="271" w:lineRule="auto"/>
        <w:ind w:right="1154" w:hanging="310"/>
        <w:jc w:val="both"/>
      </w:pPr>
      <w:r>
        <w:rPr>
          <w:sz w:val="16"/>
        </w:rPr>
        <w:t>Carliner</w:t>
      </w:r>
      <w:r>
        <w:rPr>
          <w:sz w:val="16"/>
        </w:rPr>
        <w:t xml:space="preserve"> H, Sarvet AL, Gordon AR, Hasin DR. 2017. Gender discrimination, educational attainment,and drug use among U.S. women. </w:t>
      </w:r>
      <w:r>
        <w:rPr>
          <w:i/>
          <w:sz w:val="16"/>
        </w:rPr>
        <w:t xml:space="preserve">Soc. Psychol. Psychiatr. Epi. </w:t>
      </w:r>
      <w:r>
        <w:rPr>
          <w:sz w:val="16"/>
        </w:rPr>
        <w:t>52(3):279–89</w:t>
      </w:r>
    </w:p>
    <w:p w:rsidR="000A40BF" w:rsidRDefault="005C36ED">
      <w:pPr>
        <w:numPr>
          <w:ilvl w:val="0"/>
          <w:numId w:val="3"/>
        </w:numPr>
        <w:spacing w:after="6" w:line="271" w:lineRule="auto"/>
        <w:ind w:right="1154" w:hanging="310"/>
        <w:jc w:val="both"/>
      </w:pPr>
      <w:r>
        <w:rPr>
          <w:sz w:val="16"/>
        </w:rPr>
        <w:t>Carney DR, Banaji MR, Krieger N. 2010. Implicit measures reveal evidence of personal discrimin</w:t>
      </w:r>
      <w:r>
        <w:rPr>
          <w:sz w:val="16"/>
        </w:rPr>
        <w:t>ation.</w:t>
      </w:r>
    </w:p>
    <w:p w:rsidR="000A40BF" w:rsidRDefault="005C36ED">
      <w:pPr>
        <w:spacing w:after="8" w:line="267" w:lineRule="auto"/>
        <w:ind w:left="2187" w:right="1687"/>
      </w:pPr>
      <w:r>
        <w:rPr>
          <w:i/>
          <w:sz w:val="16"/>
        </w:rPr>
        <w:t xml:space="preserve">Self Identity </w:t>
      </w:r>
      <w:r>
        <w:rPr>
          <w:sz w:val="16"/>
        </w:rPr>
        <w:t>9(2):162–76</w:t>
      </w:r>
    </w:p>
    <w:p w:rsidR="000A40BF" w:rsidRDefault="005C36ED">
      <w:pPr>
        <w:numPr>
          <w:ilvl w:val="0"/>
          <w:numId w:val="3"/>
        </w:numPr>
        <w:spacing w:after="8" w:line="267" w:lineRule="auto"/>
        <w:ind w:right="1154" w:hanging="310"/>
        <w:jc w:val="both"/>
      </w:pPr>
      <w:r>
        <w:rPr>
          <w:sz w:val="16"/>
        </w:rPr>
        <w:t xml:space="preserve">Carroll A, Mendos LR. 2017. </w:t>
      </w:r>
      <w:r>
        <w:rPr>
          <w:i/>
          <w:sz w:val="16"/>
        </w:rPr>
        <w:t>State sponsored homophobia 2017: a world survey of sexual orientation laws: criminalization, protection, and recognition</w:t>
      </w:r>
      <w:r>
        <w:rPr>
          <w:sz w:val="16"/>
        </w:rPr>
        <w:t>. Rep., Int. Lesbian, Gay, Bisex., Trans Intersex Assoc.</w:t>
      </w:r>
    </w:p>
    <w:p w:rsidR="000A40BF" w:rsidRDefault="005C36ED">
      <w:pPr>
        <w:spacing w:after="4" w:line="273" w:lineRule="auto"/>
        <w:ind w:left="692" w:right="1124"/>
        <w:jc w:val="both"/>
      </w:pPr>
      <w:hyperlink r:id="rId50">
        <w:r>
          <w:rPr>
            <w:sz w:val="16"/>
          </w:rPr>
          <w:t>(ILGA),Geneva.</w:t>
        </w:r>
      </w:hyperlink>
      <w:hyperlink r:id="rId51">
        <w:r>
          <w:rPr>
            <w:b/>
            <w:sz w:val="16"/>
          </w:rPr>
          <w:t>https://ilga.org/sites/default/files/ILGA_State_Sponsored_</w:t>
        </w:r>
        <w:r>
          <w:rPr>
            <w:b/>
            <w:sz w:val="16"/>
          </w:rPr>
          <w:t>Homophobia_2017_ WEB.pdf</w:t>
        </w:r>
      </w:hyperlink>
    </w:p>
    <w:p w:rsidR="000A40BF" w:rsidRDefault="005C36ED">
      <w:pPr>
        <w:numPr>
          <w:ilvl w:val="0"/>
          <w:numId w:val="3"/>
        </w:numPr>
        <w:spacing w:after="6" w:line="271" w:lineRule="auto"/>
        <w:ind w:right="1154" w:hanging="310"/>
        <w:jc w:val="both"/>
      </w:pPr>
      <w:r>
        <w:rPr>
          <w:sz w:val="16"/>
        </w:rPr>
        <w:t xml:space="preserve">Caughey D, Warshaw C. 2016. The dynamics of state policy liberalism: 1936–2014. </w:t>
      </w:r>
      <w:r>
        <w:rPr>
          <w:i/>
          <w:sz w:val="16"/>
        </w:rPr>
        <w:t xml:space="preserve">Am. J. Political Sci. </w:t>
      </w:r>
      <w:r>
        <w:rPr>
          <w:sz w:val="16"/>
        </w:rPr>
        <w:t>60(4):899–913</w:t>
      </w:r>
    </w:p>
    <w:p w:rsidR="000A40BF" w:rsidRDefault="005C36ED">
      <w:pPr>
        <w:numPr>
          <w:ilvl w:val="0"/>
          <w:numId w:val="3"/>
        </w:numPr>
        <w:spacing w:after="6" w:line="271" w:lineRule="auto"/>
        <w:ind w:right="1154" w:hanging="310"/>
        <w:jc w:val="both"/>
      </w:pPr>
      <w:r>
        <w:rPr>
          <w:sz w:val="16"/>
        </w:rPr>
        <w:t>Chae DH, Clouston S, Martz CD, Hatzenbuehler ML, Cooper HLF, et al. 2018. Area racism and birthoutcomes among black</w:t>
      </w:r>
      <w:r>
        <w:rPr>
          <w:sz w:val="16"/>
        </w:rPr>
        <w:t xml:space="preserve">s in the United States. </w:t>
      </w:r>
      <w:r>
        <w:rPr>
          <w:i/>
          <w:sz w:val="16"/>
        </w:rPr>
        <w:t xml:space="preserve">Soc. Sci. Med. </w:t>
      </w:r>
      <w:r>
        <w:rPr>
          <w:sz w:val="16"/>
        </w:rPr>
        <w:t>199(SI):49–55</w:t>
      </w:r>
    </w:p>
    <w:p w:rsidR="000A40BF" w:rsidRDefault="005C36ED">
      <w:pPr>
        <w:numPr>
          <w:ilvl w:val="0"/>
          <w:numId w:val="3"/>
        </w:numPr>
        <w:spacing w:after="6" w:line="271" w:lineRule="auto"/>
        <w:ind w:right="1154" w:hanging="310"/>
        <w:jc w:val="both"/>
      </w:pPr>
      <w:r>
        <w:rPr>
          <w:sz w:val="16"/>
        </w:rPr>
        <w:t xml:space="preserve">Chae DH, Lincoln KD, Adler NE, Syme SL. 2010. Do experiences of racial discrimination predict cardiovascular disease among African American men? The moderating role of internalized negative racial group </w:t>
      </w:r>
      <w:r>
        <w:rPr>
          <w:sz w:val="16"/>
        </w:rPr>
        <w:t xml:space="preserve">attitudes. </w:t>
      </w:r>
      <w:r>
        <w:rPr>
          <w:i/>
          <w:sz w:val="16"/>
        </w:rPr>
        <w:t xml:space="preserve">Soc. Sci. Med. </w:t>
      </w:r>
      <w:r>
        <w:rPr>
          <w:sz w:val="16"/>
        </w:rPr>
        <w:t>71(6):1182–88</w:t>
      </w:r>
    </w:p>
    <w:p w:rsidR="000A40BF" w:rsidRDefault="005C36ED">
      <w:pPr>
        <w:numPr>
          <w:ilvl w:val="0"/>
          <w:numId w:val="3"/>
        </w:numPr>
        <w:spacing w:after="6" w:line="271" w:lineRule="auto"/>
        <w:ind w:right="1154" w:hanging="310"/>
        <w:jc w:val="both"/>
      </w:pPr>
      <w:r>
        <w:rPr>
          <w:sz w:val="16"/>
        </w:rPr>
        <w:t>Chae DH, Powell WA, Nuru-Jeter AM, Smith-Bynum MA, Seaton EK, et al. 2017. The role of racialidentity and implicit racial bias in self-reported racial discrimination: implications for depression among African America</w:t>
      </w:r>
      <w:r>
        <w:rPr>
          <w:sz w:val="16"/>
        </w:rPr>
        <w:t xml:space="preserve">n men. </w:t>
      </w:r>
      <w:r>
        <w:rPr>
          <w:i/>
          <w:sz w:val="16"/>
        </w:rPr>
        <w:t xml:space="preserve">J. Black Psychol. </w:t>
      </w:r>
      <w:r>
        <w:rPr>
          <w:sz w:val="16"/>
        </w:rPr>
        <w:t>43:789–812</w:t>
      </w:r>
    </w:p>
    <w:p w:rsidR="000A40BF" w:rsidRDefault="005C36ED">
      <w:pPr>
        <w:numPr>
          <w:ilvl w:val="0"/>
          <w:numId w:val="3"/>
        </w:numPr>
        <w:spacing w:after="6" w:line="271" w:lineRule="auto"/>
        <w:ind w:right="1154" w:hanging="310"/>
        <w:jc w:val="both"/>
      </w:pPr>
      <w:r>
        <w:rPr>
          <w:sz w:val="16"/>
        </w:rPr>
        <w:t xml:space="preserve">Chambers BD, Erausquin JT, Tanner AE, Nichols TR, Brown-Jeffy S. 2018. Testing the associationbetween traditional and novel indicators of county-level structural racism and birth outcomes among black and white women. </w:t>
      </w:r>
      <w:r>
        <w:rPr>
          <w:i/>
          <w:sz w:val="16"/>
        </w:rPr>
        <w:t xml:space="preserve">J. </w:t>
      </w:r>
      <w:r>
        <w:rPr>
          <w:i/>
          <w:sz w:val="16"/>
        </w:rPr>
        <w:t xml:space="preserve">Racial Ethn. Disparities </w:t>
      </w:r>
      <w:r>
        <w:rPr>
          <w:sz w:val="16"/>
        </w:rPr>
        <w:t>5(5):966–77</w:t>
      </w:r>
    </w:p>
    <w:p w:rsidR="000A40BF" w:rsidRDefault="005C36ED">
      <w:pPr>
        <w:numPr>
          <w:ilvl w:val="0"/>
          <w:numId w:val="3"/>
        </w:numPr>
        <w:spacing w:after="6" w:line="271" w:lineRule="auto"/>
        <w:ind w:right="1154" w:hanging="310"/>
        <w:jc w:val="both"/>
      </w:pPr>
      <w:r>
        <w:rPr>
          <w:sz w:val="16"/>
        </w:rPr>
        <w:t xml:space="preserve">Chan DK-S,Lam CB,Chow SY,Cheung SF.2008.Examining the job-related,psychological,and physical outcomes of workplace sexual harassment: a meta-analytic review. </w:t>
      </w:r>
      <w:r>
        <w:rPr>
          <w:i/>
          <w:sz w:val="16"/>
        </w:rPr>
        <w:t xml:space="preserve">Psychol. Women’s Q. </w:t>
      </w:r>
      <w:r>
        <w:rPr>
          <w:sz w:val="16"/>
        </w:rPr>
        <w:t>32(4):362– 76</w:t>
      </w:r>
    </w:p>
    <w:p w:rsidR="000A40BF" w:rsidRDefault="005C36ED">
      <w:pPr>
        <w:numPr>
          <w:ilvl w:val="0"/>
          <w:numId w:val="3"/>
        </w:numPr>
        <w:spacing w:after="6" w:line="271" w:lineRule="auto"/>
        <w:ind w:right="1154" w:hanging="310"/>
        <w:jc w:val="both"/>
      </w:pPr>
      <w:r>
        <w:rPr>
          <w:sz w:val="16"/>
        </w:rPr>
        <w:t xml:space="preserve">Choi KH,Bowleg L,Neilands TB.2011.The effects of sexism,psychological distress,and difficult sexualsituations on U.S. women’s sexual risk behaviors. </w:t>
      </w:r>
      <w:r>
        <w:rPr>
          <w:i/>
          <w:sz w:val="16"/>
        </w:rPr>
        <w:t xml:space="preserve">AIDS Educ. Prev. </w:t>
      </w:r>
      <w:r>
        <w:rPr>
          <w:sz w:val="16"/>
        </w:rPr>
        <w:t>23:397–411</w:t>
      </w:r>
    </w:p>
    <w:p w:rsidR="000A40BF" w:rsidRDefault="005C36ED">
      <w:pPr>
        <w:numPr>
          <w:ilvl w:val="0"/>
          <w:numId w:val="3"/>
        </w:numPr>
        <w:spacing w:after="6" w:line="271" w:lineRule="auto"/>
        <w:ind w:right="1154" w:hanging="310"/>
        <w:jc w:val="both"/>
      </w:pPr>
      <w:r>
        <w:rPr>
          <w:sz w:val="16"/>
        </w:rPr>
        <w:t>Chodzen G, Hidalgo MA, Chen D, Garofalo R. 2019. Minority stress factors associ</w:t>
      </w:r>
      <w:r>
        <w:rPr>
          <w:sz w:val="16"/>
        </w:rPr>
        <w:t xml:space="preserve">ated with depressionand anxiety among transgender and gender-nonconforming youth. </w:t>
      </w:r>
      <w:r>
        <w:rPr>
          <w:i/>
          <w:sz w:val="16"/>
        </w:rPr>
        <w:t xml:space="preserve">J. Adolesc. Health </w:t>
      </w:r>
      <w:r>
        <w:rPr>
          <w:sz w:val="16"/>
        </w:rPr>
        <w:t>64(4):467–71</w:t>
      </w:r>
    </w:p>
    <w:p w:rsidR="000A40BF" w:rsidRDefault="005C36ED">
      <w:pPr>
        <w:numPr>
          <w:ilvl w:val="0"/>
          <w:numId w:val="3"/>
        </w:numPr>
        <w:spacing w:after="6" w:line="271" w:lineRule="auto"/>
        <w:ind w:right="1154" w:hanging="310"/>
        <w:jc w:val="both"/>
      </w:pPr>
      <w:r>
        <w:rPr>
          <w:noProof/>
        </w:rPr>
        <mc:AlternateContent>
          <mc:Choice Requires="wpg">
            <w:drawing>
              <wp:anchor distT="0" distB="0" distL="114300" distR="114300" simplePos="0" relativeHeight="251676672" behindDoc="0" locked="0" layoutInCell="1" allowOverlap="1">
                <wp:simplePos x="0" y="0"/>
                <wp:positionH relativeFrom="page">
                  <wp:posOffset>32207</wp:posOffset>
                </wp:positionH>
                <wp:positionV relativeFrom="page">
                  <wp:posOffset>3422244</wp:posOffset>
                </wp:positionV>
                <wp:extent cx="193040" cy="3214015"/>
                <wp:effectExtent l="0" t="0" r="0" b="0"/>
                <wp:wrapSquare wrapText="bothSides"/>
                <wp:docPr id="37715" name="Group 37715"/>
                <wp:cNvGraphicFramePr/>
                <a:graphic xmlns:a="http://schemas.openxmlformats.org/drawingml/2006/main">
                  <a:graphicData uri="http://schemas.microsoft.com/office/word/2010/wordprocessingGroup">
                    <wpg:wgp>
                      <wpg:cNvGrpSpPr/>
                      <wpg:grpSpPr>
                        <a:xfrm>
                          <a:off x="0" y="0"/>
                          <a:ext cx="193040" cy="3214015"/>
                          <a:chOff x="0" y="0"/>
                          <a:chExt cx="193040" cy="3214015"/>
                        </a:xfrm>
                      </wpg:grpSpPr>
                      <wps:wsp>
                        <wps:cNvPr id="3331" name="Rectangle 3331"/>
                        <wps:cNvSpPr/>
                        <wps:spPr>
                          <a:xfrm rot="-5399999">
                            <a:off x="-2076511" y="1015887"/>
                            <a:ext cx="4274640" cy="121615"/>
                          </a:xfrm>
                          <a:prstGeom prst="rect">
                            <a:avLst/>
                          </a:prstGeom>
                          <a:ln>
                            <a:noFill/>
                          </a:ln>
                        </wps:spPr>
                        <wps:txbx>
                          <w:txbxContent>
                            <w:p w:rsidR="000A40BF" w:rsidRDefault="005C36ED">
                              <w:r>
                                <w:rPr>
                                  <w:rFonts w:ascii="Times New Roman" w:eastAsia="Times New Roman" w:hAnsi="Times New Roman" w:cs="Times New Roman"/>
                                  <w:sz w:val="16"/>
                                </w:rPr>
                                <w:t>Annu. Rev. Public Health 2020.41. Downloaded from www.annualreviews.org</w:t>
                              </w:r>
                            </w:p>
                          </w:txbxContent>
                        </wps:txbx>
                        <wps:bodyPr horzOverflow="overflow" vert="horz" lIns="0" tIns="0" rIns="0" bIns="0" rtlCol="0">
                          <a:noAutofit/>
                        </wps:bodyPr>
                      </wps:wsp>
                      <wps:wsp>
                        <wps:cNvPr id="3332" name="Rectangle 3332"/>
                        <wps:cNvSpPr/>
                        <wps:spPr>
                          <a:xfrm rot="-5399999">
                            <a:off x="-1920522" y="1029382"/>
                            <a:ext cx="4165862" cy="121615"/>
                          </a:xfrm>
                          <a:prstGeom prst="rect">
                            <a:avLst/>
                          </a:prstGeom>
                          <a:ln>
                            <a:noFill/>
                          </a:ln>
                        </wps:spPr>
                        <wps:txbx>
                          <w:txbxContent>
                            <w:p w:rsidR="000A40BF" w:rsidRDefault="005C36ED">
                              <w:r>
                                <w:rPr>
                                  <w:rFonts w:ascii="Times New Roman" w:eastAsia="Times New Roman" w:hAnsi="Times New Roman" w:cs="Times New Roman"/>
                                  <w:sz w:val="16"/>
                                </w:rPr>
                                <w:t xml:space="preserve"> Access provided by Harvard University on 11/25/19. For personal use only. </w:t>
                              </w:r>
                            </w:p>
                          </w:txbxContent>
                        </wps:txbx>
                        <wps:bodyPr horzOverflow="overflow" vert="horz" lIns="0" tIns="0" rIns="0" bIns="0" rtlCol="0">
                          <a:noAutofit/>
                        </wps:bodyPr>
                      </wps:wsp>
                    </wpg:wgp>
                  </a:graphicData>
                </a:graphic>
              </wp:anchor>
            </w:drawing>
          </mc:Choice>
          <mc:Fallback xmlns:a="http://schemas.openxmlformats.org/drawingml/2006/main">
            <w:pict>
              <v:group id="Group 37715" style="width:15.2pt;height:253.072pt;position:absolute;mso-position-horizontal-relative:page;mso-position-horizontal:absolute;margin-left:2.536pt;mso-position-vertical-relative:page;margin-top:269.468pt;" coordsize="1930,32140">
                <v:rect id="Rectangle 3331" style="position:absolute;width:42746;height:1216;left:-20765;top:10158;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Annu. Rev. Public Health 2020.41. Downloaded from www.annualreviews.org</w:t>
                        </w:r>
                      </w:p>
                    </w:txbxContent>
                  </v:textbox>
                </v:rect>
                <v:rect id="Rectangle 3332" style="position:absolute;width:41658;height:1216;left:-19205;top:10293;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 Access provided by Harvard University on 11/25/19. For personal use only. </w:t>
                        </w:r>
                      </w:p>
                    </w:txbxContent>
                  </v:textbox>
                </v:rect>
                <w10:wrap type="square"/>
              </v:group>
            </w:pict>
          </mc:Fallback>
        </mc:AlternateContent>
      </w:r>
      <w:r>
        <w:rPr>
          <w:sz w:val="16"/>
        </w:rPr>
        <w:t xml:space="preserve">Coburn J. 2017. Concepts for studying urban environmental justice. </w:t>
      </w:r>
      <w:r>
        <w:rPr>
          <w:i/>
          <w:sz w:val="16"/>
        </w:rPr>
        <w:t xml:space="preserve">Curr. Env. Health Rep. </w:t>
      </w:r>
      <w:r>
        <w:rPr>
          <w:sz w:val="16"/>
        </w:rPr>
        <w:t>4(1):61–67 44. Correll J, Judd CM, Park B, Wittenbrink B. 2010. Measuring prejudice, stere</w:t>
      </w:r>
      <w:r>
        <w:rPr>
          <w:sz w:val="16"/>
        </w:rPr>
        <w:t xml:space="preserve">otypes, and discrimination. In </w:t>
      </w:r>
      <w:r>
        <w:rPr>
          <w:i/>
          <w:sz w:val="16"/>
        </w:rPr>
        <w:t>The SAGE Handbook of Prejudice,Stereotyping and Discrimination</w:t>
      </w:r>
      <w:r>
        <w:rPr>
          <w:sz w:val="16"/>
        </w:rPr>
        <w:t>,ed.JF Dovidio,M Hewstone,P Glick, VM Esses, pp. 45–62. Thousand Oaks, CA: Sage</w:t>
      </w:r>
    </w:p>
    <w:p w:rsidR="000A40BF" w:rsidRDefault="005C36ED">
      <w:pPr>
        <w:numPr>
          <w:ilvl w:val="0"/>
          <w:numId w:val="4"/>
        </w:numPr>
        <w:spacing w:after="6" w:line="271" w:lineRule="auto"/>
        <w:ind w:right="290" w:hanging="310"/>
        <w:jc w:val="both"/>
      </w:pPr>
      <w:r>
        <w:rPr>
          <w:sz w:val="16"/>
        </w:rPr>
        <w:t>Daoud N, Gao M, Osman A, Muntaner C. 2018. Interpersonal and institutional ethnic d</w:t>
      </w:r>
      <w:r>
        <w:rPr>
          <w:sz w:val="16"/>
        </w:rPr>
        <w:t xml:space="preserve">iscriminationand mental health in a random sample of Palestinian minority men smokers in Israel. </w:t>
      </w:r>
      <w:r>
        <w:rPr>
          <w:i/>
          <w:sz w:val="16"/>
        </w:rPr>
        <w:t xml:space="preserve">Soc. Psychiatry Psychiatr. Epidemiol. </w:t>
      </w:r>
      <w:r>
        <w:rPr>
          <w:sz w:val="16"/>
        </w:rPr>
        <w:t>53(10):1111–22</w:t>
      </w:r>
    </w:p>
    <w:p w:rsidR="000A40BF" w:rsidRDefault="005C36ED">
      <w:pPr>
        <w:numPr>
          <w:ilvl w:val="0"/>
          <w:numId w:val="4"/>
        </w:numPr>
        <w:spacing w:after="6" w:line="271" w:lineRule="auto"/>
        <w:ind w:right="290" w:hanging="310"/>
        <w:jc w:val="both"/>
      </w:pPr>
      <w:r>
        <w:rPr>
          <w:sz w:val="16"/>
        </w:rPr>
        <w:t>de Freitas DF, Fernandes-Jesus M, Ferreira PD, Coimbra S, Teixeira PM, et al. 2018. Psychologicalcorrelate</w:t>
      </w:r>
      <w:r>
        <w:rPr>
          <w:sz w:val="16"/>
        </w:rPr>
        <w:t xml:space="preserve">s of perceived ethnic discrimination in Europe: a meta-analysis. </w:t>
      </w:r>
      <w:r>
        <w:rPr>
          <w:i/>
          <w:sz w:val="16"/>
        </w:rPr>
        <w:t xml:space="preserve">Psychol. Violence </w:t>
      </w:r>
      <w:r>
        <w:rPr>
          <w:sz w:val="16"/>
        </w:rPr>
        <w:t>8(6/SI):712–25</w:t>
      </w:r>
    </w:p>
    <w:p w:rsidR="000A40BF" w:rsidRDefault="005C36ED">
      <w:pPr>
        <w:numPr>
          <w:ilvl w:val="0"/>
          <w:numId w:val="4"/>
        </w:numPr>
        <w:spacing w:after="6" w:line="271" w:lineRule="auto"/>
        <w:ind w:right="290" w:hanging="310"/>
        <w:jc w:val="both"/>
      </w:pPr>
      <w:r>
        <w:rPr>
          <w:sz w:val="16"/>
        </w:rPr>
        <w:t>Diehl A, Vieira DL, Zaneti MM, Fanganiello A, Sharan P, et al. 2017. Social stigma, legal and publichealth barriers faced by the third gender phenomenon in Br</w:t>
      </w:r>
      <w:r>
        <w:rPr>
          <w:sz w:val="16"/>
        </w:rPr>
        <w:t xml:space="preserve">azil, India, and Mexico: travesties, hijras and muxes. </w:t>
      </w:r>
      <w:r>
        <w:rPr>
          <w:i/>
          <w:sz w:val="16"/>
        </w:rPr>
        <w:t xml:space="preserve">Int. J. Soc. Psychiatry </w:t>
      </w:r>
      <w:r>
        <w:rPr>
          <w:sz w:val="16"/>
        </w:rPr>
        <w:t>63(5):389–99</w:t>
      </w:r>
    </w:p>
    <w:p w:rsidR="000A40BF" w:rsidRDefault="005C36ED">
      <w:pPr>
        <w:numPr>
          <w:ilvl w:val="0"/>
          <w:numId w:val="4"/>
        </w:numPr>
        <w:spacing w:after="6" w:line="271" w:lineRule="auto"/>
        <w:ind w:right="290" w:hanging="310"/>
        <w:jc w:val="both"/>
      </w:pPr>
      <w:r>
        <w:rPr>
          <w:sz w:val="16"/>
        </w:rPr>
        <w:t xml:space="preserve">Dinh H, Strazdins L, Welsh J. 2017. Hour-glass ceilings: work-hour thresholds, gendered health inequities. </w:t>
      </w:r>
      <w:r>
        <w:rPr>
          <w:i/>
          <w:sz w:val="16"/>
        </w:rPr>
        <w:t xml:space="preserve">Soc. Sci. Med. </w:t>
      </w:r>
      <w:r>
        <w:rPr>
          <w:sz w:val="16"/>
        </w:rPr>
        <w:t>176:42–51</w:t>
      </w:r>
    </w:p>
    <w:p w:rsidR="000A40BF" w:rsidRDefault="005C36ED">
      <w:pPr>
        <w:numPr>
          <w:ilvl w:val="0"/>
          <w:numId w:val="4"/>
        </w:numPr>
        <w:spacing w:after="6" w:line="271" w:lineRule="auto"/>
        <w:ind w:right="290" w:hanging="310"/>
        <w:jc w:val="both"/>
      </w:pPr>
      <w:r>
        <w:rPr>
          <w:sz w:val="16"/>
        </w:rPr>
        <w:t xml:space="preserve">Doyal L, Gough I. 1991. </w:t>
      </w:r>
      <w:r>
        <w:rPr>
          <w:i/>
          <w:sz w:val="16"/>
        </w:rPr>
        <w:t>A Theory</w:t>
      </w:r>
      <w:r>
        <w:rPr>
          <w:i/>
          <w:sz w:val="16"/>
        </w:rPr>
        <w:t xml:space="preserve"> of Human Need</w:t>
      </w:r>
      <w:r>
        <w:rPr>
          <w:sz w:val="16"/>
        </w:rPr>
        <w:t>. Basingstoke, UK: MacMillan</w:t>
      </w:r>
    </w:p>
    <w:p w:rsidR="000A40BF" w:rsidRDefault="005C36ED">
      <w:pPr>
        <w:numPr>
          <w:ilvl w:val="0"/>
          <w:numId w:val="4"/>
        </w:numPr>
        <w:spacing w:after="6" w:line="271" w:lineRule="auto"/>
        <w:ind w:right="290" w:hanging="310"/>
        <w:jc w:val="both"/>
      </w:pPr>
      <w:r>
        <w:rPr>
          <w:sz w:val="16"/>
        </w:rPr>
        <w:t xml:space="preserve">Du Bois SN, Yoder W, Guy AA, Manser K, Ramos S. 2018. Examining associations between state-leveltransgender policies and transgender health. </w:t>
      </w:r>
      <w:r>
        <w:rPr>
          <w:i/>
          <w:sz w:val="16"/>
        </w:rPr>
        <w:t xml:space="preserve">Transgend. Health </w:t>
      </w:r>
      <w:r>
        <w:rPr>
          <w:sz w:val="16"/>
        </w:rPr>
        <w:t>3(1):220–24</w:t>
      </w:r>
    </w:p>
    <w:p w:rsidR="000A40BF" w:rsidRDefault="005C36ED">
      <w:pPr>
        <w:numPr>
          <w:ilvl w:val="0"/>
          <w:numId w:val="4"/>
        </w:numPr>
        <w:spacing w:after="6" w:line="271" w:lineRule="auto"/>
        <w:ind w:right="290" w:hanging="310"/>
        <w:jc w:val="both"/>
      </w:pPr>
      <w:r>
        <w:rPr>
          <w:sz w:val="16"/>
        </w:rPr>
        <w:t>Eliezer D, Major B, Mendes WB. 2010. The c</w:t>
      </w:r>
      <w:r>
        <w:rPr>
          <w:sz w:val="16"/>
        </w:rPr>
        <w:t xml:space="preserve">osts of caring: Gender identification increases threatfollowing exposure to sexism. </w:t>
      </w:r>
      <w:r>
        <w:rPr>
          <w:i/>
          <w:sz w:val="16"/>
        </w:rPr>
        <w:t xml:space="preserve">J. Exp. Soc. Psychol. </w:t>
      </w:r>
      <w:r>
        <w:rPr>
          <w:sz w:val="16"/>
        </w:rPr>
        <w:t>46(1):159–65</w:t>
      </w:r>
    </w:p>
    <w:p w:rsidR="000A40BF" w:rsidRDefault="005C36ED">
      <w:pPr>
        <w:numPr>
          <w:ilvl w:val="0"/>
          <w:numId w:val="4"/>
        </w:numPr>
        <w:spacing w:after="6" w:line="271" w:lineRule="auto"/>
        <w:ind w:right="290" w:hanging="310"/>
        <w:jc w:val="both"/>
      </w:pPr>
      <w:r>
        <w:rPr>
          <w:sz w:val="16"/>
        </w:rPr>
        <w:t>English D, Bowleg L, del Río-González AM, Tschann JM, Agans R, Malebranche DJ. 2017. Measuringblack men’s police-based discrimination exp</w:t>
      </w:r>
      <w:r>
        <w:rPr>
          <w:sz w:val="16"/>
        </w:rPr>
        <w:t xml:space="preserve">eriences: development and validation of the Police and Law Enforcement (PLE) scale. </w:t>
      </w:r>
      <w:r>
        <w:rPr>
          <w:i/>
          <w:sz w:val="16"/>
        </w:rPr>
        <w:t xml:space="preserve">Cult. Divers. Ethn. Minor. Psychol. </w:t>
      </w:r>
      <w:r>
        <w:rPr>
          <w:sz w:val="16"/>
        </w:rPr>
        <w:t>23(2):185–99</w:t>
      </w:r>
    </w:p>
    <w:p w:rsidR="000A40BF" w:rsidRDefault="005C36ED">
      <w:pPr>
        <w:numPr>
          <w:ilvl w:val="0"/>
          <w:numId w:val="4"/>
        </w:numPr>
        <w:spacing w:after="6" w:line="271" w:lineRule="auto"/>
        <w:ind w:right="290" w:hanging="310"/>
        <w:jc w:val="both"/>
      </w:pPr>
      <w:r>
        <w:rPr>
          <w:sz w:val="16"/>
        </w:rPr>
        <w:t xml:space="preserve">EspeyE,DennisA,LandyU.2019.Theimportanceofaccesstocomprehensivereproductivehealthcare,including abortion: a statement from </w:t>
      </w:r>
      <w:r>
        <w:rPr>
          <w:sz w:val="16"/>
        </w:rPr>
        <w:t xml:space="preserve">women’s health professional organizations. </w:t>
      </w:r>
      <w:r>
        <w:rPr>
          <w:i/>
          <w:sz w:val="16"/>
        </w:rPr>
        <w:t xml:space="preserve">Am. J. Obstet. Gynecol. </w:t>
      </w:r>
      <w:r>
        <w:rPr>
          <w:sz w:val="16"/>
        </w:rPr>
        <w:t>220(1):67–70</w:t>
      </w:r>
    </w:p>
    <w:p w:rsidR="000A40BF" w:rsidRDefault="005C36ED">
      <w:pPr>
        <w:numPr>
          <w:ilvl w:val="0"/>
          <w:numId w:val="4"/>
        </w:numPr>
        <w:spacing w:after="6" w:line="271" w:lineRule="auto"/>
        <w:ind w:right="290" w:hanging="310"/>
        <w:jc w:val="both"/>
      </w:pPr>
      <w:r>
        <w:rPr>
          <w:sz w:val="16"/>
        </w:rPr>
        <w:t xml:space="preserve">Fausto-Sterling A. 2012. </w:t>
      </w:r>
      <w:r>
        <w:rPr>
          <w:i/>
          <w:sz w:val="16"/>
        </w:rPr>
        <w:t>Sex/Gender: Biology in a Social World</w:t>
      </w:r>
      <w:r>
        <w:rPr>
          <w:sz w:val="16"/>
        </w:rPr>
        <w:t>. New York: Routledge</w:t>
      </w:r>
    </w:p>
    <w:p w:rsidR="000A40BF" w:rsidRDefault="005C36ED">
      <w:pPr>
        <w:numPr>
          <w:ilvl w:val="0"/>
          <w:numId w:val="4"/>
        </w:numPr>
        <w:spacing w:after="8" w:line="267" w:lineRule="auto"/>
        <w:ind w:right="290" w:hanging="310"/>
        <w:jc w:val="both"/>
      </w:pPr>
      <w:r>
        <w:rPr>
          <w:sz w:val="16"/>
        </w:rPr>
        <w:t>FHA (Fed.Housing Adm.).1934.</w:t>
      </w:r>
      <w:r>
        <w:rPr>
          <w:i/>
          <w:sz w:val="16"/>
        </w:rPr>
        <w:t xml:space="preserve">Underwriting Manual: Underwriting and Valuation Procedure Under </w:t>
      </w:r>
      <w:r>
        <w:rPr>
          <w:i/>
          <w:sz w:val="16"/>
        </w:rPr>
        <w:t>Title II of the National Housing Act</w:t>
      </w:r>
      <w:r>
        <w:rPr>
          <w:sz w:val="16"/>
        </w:rPr>
        <w:t>. Washington, DC: Fed. Hous. Adm.</w:t>
      </w:r>
    </w:p>
    <w:p w:rsidR="000A40BF" w:rsidRDefault="005C36ED">
      <w:pPr>
        <w:numPr>
          <w:ilvl w:val="0"/>
          <w:numId w:val="4"/>
        </w:numPr>
        <w:spacing w:after="6" w:line="271" w:lineRule="auto"/>
        <w:ind w:right="290" w:hanging="310"/>
        <w:jc w:val="both"/>
      </w:pPr>
      <w:r>
        <w:rPr>
          <w:sz w:val="16"/>
        </w:rPr>
        <w:t xml:space="preserve">Frederickson GM. 2002. </w:t>
      </w:r>
      <w:r>
        <w:rPr>
          <w:i/>
          <w:sz w:val="16"/>
        </w:rPr>
        <w:t>Racism: A Short History</w:t>
      </w:r>
      <w:r>
        <w:rPr>
          <w:sz w:val="16"/>
        </w:rPr>
        <w:t>. Princeton, NJ: Princeton Univ. Press</w:t>
      </w:r>
    </w:p>
    <w:p w:rsidR="000A40BF" w:rsidRDefault="005C36ED">
      <w:pPr>
        <w:numPr>
          <w:ilvl w:val="0"/>
          <w:numId w:val="4"/>
        </w:numPr>
        <w:spacing w:after="8" w:line="267" w:lineRule="auto"/>
        <w:ind w:right="290" w:hanging="310"/>
        <w:jc w:val="both"/>
      </w:pPr>
      <w:r>
        <w:rPr>
          <w:sz w:val="16"/>
        </w:rPr>
        <w:t xml:space="preserve">Friel S. 2019. </w:t>
      </w:r>
      <w:r>
        <w:rPr>
          <w:i/>
          <w:sz w:val="16"/>
        </w:rPr>
        <w:t>Climate Change and the People’s Health</w:t>
      </w:r>
      <w:r>
        <w:rPr>
          <w:sz w:val="16"/>
        </w:rPr>
        <w:t>. New York: Oxford</w:t>
      </w:r>
    </w:p>
    <w:p w:rsidR="000A40BF" w:rsidRDefault="005C36ED">
      <w:pPr>
        <w:numPr>
          <w:ilvl w:val="0"/>
          <w:numId w:val="4"/>
        </w:numPr>
        <w:spacing w:after="6" w:line="271" w:lineRule="auto"/>
        <w:ind w:right="290" w:hanging="310"/>
        <w:jc w:val="both"/>
      </w:pPr>
      <w:r>
        <w:rPr>
          <w:sz w:val="16"/>
        </w:rPr>
        <w:t>Gee GC, Ford CL. 2011.Structu</w:t>
      </w:r>
      <w:r>
        <w:rPr>
          <w:sz w:val="16"/>
        </w:rPr>
        <w:t xml:space="preserve">ral racism and health inequities: old issues,new directions. </w:t>
      </w:r>
      <w:r>
        <w:rPr>
          <w:i/>
          <w:sz w:val="16"/>
        </w:rPr>
        <w:t>Du Bois Rev</w:t>
      </w:r>
      <w:r>
        <w:rPr>
          <w:sz w:val="16"/>
        </w:rPr>
        <w:t>. 8(1):115–32</w:t>
      </w:r>
    </w:p>
    <w:p w:rsidR="000A40BF" w:rsidRDefault="005C36ED">
      <w:pPr>
        <w:numPr>
          <w:ilvl w:val="0"/>
          <w:numId w:val="4"/>
        </w:numPr>
        <w:spacing w:after="6" w:line="271" w:lineRule="auto"/>
        <w:ind w:right="290" w:hanging="310"/>
        <w:jc w:val="both"/>
      </w:pPr>
      <w:r>
        <w:rPr>
          <w:sz w:val="16"/>
        </w:rPr>
        <w:t xml:space="preserve">Gezinski LB. 2012. The global gag rule: impacts of conservative ideology on women’s health. </w:t>
      </w:r>
      <w:r>
        <w:rPr>
          <w:i/>
          <w:sz w:val="16"/>
        </w:rPr>
        <w:t xml:space="preserve">Int. Soc. Work </w:t>
      </w:r>
      <w:r>
        <w:rPr>
          <w:sz w:val="16"/>
        </w:rPr>
        <w:t>55(6):837–49</w:t>
      </w:r>
    </w:p>
    <w:p w:rsidR="000A40BF" w:rsidRDefault="005C36ED">
      <w:pPr>
        <w:numPr>
          <w:ilvl w:val="0"/>
          <w:numId w:val="4"/>
        </w:numPr>
        <w:spacing w:after="6" w:line="271" w:lineRule="auto"/>
        <w:ind w:right="290" w:hanging="310"/>
        <w:jc w:val="both"/>
      </w:pPr>
      <w:r>
        <w:rPr>
          <w:sz w:val="16"/>
        </w:rPr>
        <w:t xml:space="preserve">Gianattasio KZ, Wu Q, Glymour MM, Power MC. 2019. Comparison of methods for algorithmic classification of dementia status in the Health and Retirement Study. </w:t>
      </w:r>
      <w:r>
        <w:rPr>
          <w:i/>
          <w:sz w:val="16"/>
        </w:rPr>
        <w:t>Epidemiol</w:t>
      </w:r>
      <w:r>
        <w:rPr>
          <w:sz w:val="16"/>
        </w:rPr>
        <w:t>. 30:291–302</w:t>
      </w:r>
    </w:p>
    <w:p w:rsidR="000A40BF" w:rsidRDefault="005C36ED">
      <w:pPr>
        <w:numPr>
          <w:ilvl w:val="0"/>
          <w:numId w:val="4"/>
        </w:numPr>
        <w:spacing w:after="8" w:line="267" w:lineRule="auto"/>
        <w:ind w:right="290" w:hanging="310"/>
        <w:jc w:val="both"/>
      </w:pPr>
      <w:r>
        <w:rPr>
          <w:sz w:val="16"/>
        </w:rPr>
        <w:t xml:space="preserve">Gilbert SF, Epel D. 2015. </w:t>
      </w:r>
      <w:r>
        <w:rPr>
          <w:i/>
          <w:sz w:val="16"/>
        </w:rPr>
        <w:t>Ecological Developmental Biology: The Environmenta</w:t>
      </w:r>
      <w:r>
        <w:rPr>
          <w:i/>
          <w:sz w:val="16"/>
        </w:rPr>
        <w:t>l Regulation of Development, Health, and Evolution</w:t>
      </w:r>
      <w:r>
        <w:rPr>
          <w:sz w:val="16"/>
        </w:rPr>
        <w:t>. Sunderland, MA: Sinauer Assoc.</w:t>
      </w:r>
    </w:p>
    <w:p w:rsidR="000A40BF" w:rsidRDefault="005C36ED">
      <w:pPr>
        <w:numPr>
          <w:ilvl w:val="0"/>
          <w:numId w:val="4"/>
        </w:numPr>
        <w:spacing w:after="6" w:line="271" w:lineRule="auto"/>
        <w:ind w:right="290" w:hanging="310"/>
        <w:jc w:val="both"/>
      </w:pPr>
      <w:r>
        <w:rPr>
          <w:sz w:val="16"/>
        </w:rPr>
        <w:t xml:space="preserve">Gold RB, Starrs AM. 2017. US reproductive health and rights: beyond the global gag rule. </w:t>
      </w:r>
      <w:r>
        <w:rPr>
          <w:i/>
          <w:sz w:val="16"/>
        </w:rPr>
        <w:t xml:space="preserve">Lancet Public Health </w:t>
      </w:r>
      <w:r>
        <w:rPr>
          <w:sz w:val="16"/>
        </w:rPr>
        <w:t>2(3):e122–23</w:t>
      </w:r>
    </w:p>
    <w:p w:rsidR="000A40BF" w:rsidRDefault="005C36ED">
      <w:pPr>
        <w:numPr>
          <w:ilvl w:val="0"/>
          <w:numId w:val="4"/>
        </w:numPr>
        <w:spacing w:after="6" w:line="271" w:lineRule="auto"/>
        <w:ind w:right="290" w:hanging="310"/>
        <w:jc w:val="both"/>
      </w:pPr>
      <w:r>
        <w:rPr>
          <w:sz w:val="16"/>
        </w:rPr>
        <w:t>Goodman SN, Goel S, Cullen MR. 2018. Machine learn</w:t>
      </w:r>
      <w:r>
        <w:rPr>
          <w:sz w:val="16"/>
        </w:rPr>
        <w:t xml:space="preserve">ing, health disparities, and causal reasoning(editorial). </w:t>
      </w:r>
      <w:r>
        <w:rPr>
          <w:i/>
          <w:sz w:val="16"/>
        </w:rPr>
        <w:t xml:space="preserve">Ann. Int. Med. </w:t>
      </w:r>
      <w:r>
        <w:rPr>
          <w:sz w:val="16"/>
        </w:rPr>
        <w:t>169:883–84</w:t>
      </w:r>
    </w:p>
    <w:p w:rsidR="000A40BF" w:rsidRDefault="005C36ED">
      <w:pPr>
        <w:numPr>
          <w:ilvl w:val="0"/>
          <w:numId w:val="4"/>
        </w:numPr>
        <w:spacing w:after="6" w:line="271" w:lineRule="auto"/>
        <w:ind w:right="290" w:hanging="310"/>
        <w:jc w:val="both"/>
      </w:pPr>
      <w:r>
        <w:rPr>
          <w:sz w:val="16"/>
        </w:rPr>
        <w:t xml:space="preserve">Greenwald AG, Poehlman TA, Uhlmann EL, Banaji MR. 2009. Understanding and using the implicitassociation test: III. Meta-analysis of predictive validity. </w:t>
      </w:r>
      <w:r>
        <w:rPr>
          <w:i/>
          <w:sz w:val="16"/>
        </w:rPr>
        <w:t>J. Pers. Soc. Psych</w:t>
      </w:r>
      <w:r>
        <w:rPr>
          <w:i/>
          <w:sz w:val="16"/>
        </w:rPr>
        <w:t xml:space="preserve">ol. </w:t>
      </w:r>
      <w:r>
        <w:rPr>
          <w:sz w:val="16"/>
        </w:rPr>
        <w:t>97:17–41</w:t>
      </w:r>
    </w:p>
    <w:p w:rsidR="000A40BF" w:rsidRDefault="005C36ED">
      <w:pPr>
        <w:numPr>
          <w:ilvl w:val="0"/>
          <w:numId w:val="4"/>
        </w:numPr>
        <w:spacing w:after="6" w:line="271" w:lineRule="auto"/>
        <w:ind w:right="290" w:hanging="310"/>
        <w:jc w:val="both"/>
      </w:pPr>
      <w:r>
        <w:rPr>
          <w:sz w:val="16"/>
        </w:rPr>
        <w:t xml:space="preserve">Grene M. 1975. People and other animals. In </w:t>
      </w:r>
      <w:r>
        <w:rPr>
          <w:i/>
          <w:sz w:val="16"/>
        </w:rPr>
        <w:t>The Understanding of Nature: Essays in the Philosophy of Biology</w:t>
      </w:r>
      <w:r>
        <w:rPr>
          <w:sz w:val="16"/>
        </w:rPr>
        <w:t>, ed. M Grene, pp. 346–60. Dordrecht, Neth.: D. Reidel</w:t>
      </w:r>
    </w:p>
    <w:p w:rsidR="000A40BF" w:rsidRDefault="005C36ED">
      <w:pPr>
        <w:numPr>
          <w:ilvl w:val="0"/>
          <w:numId w:val="4"/>
        </w:numPr>
        <w:spacing w:after="6" w:line="271" w:lineRule="auto"/>
        <w:ind w:right="290" w:hanging="310"/>
        <w:jc w:val="both"/>
      </w:pPr>
      <w:r>
        <w:rPr>
          <w:sz w:val="16"/>
        </w:rPr>
        <w:t>Grodin MA,Tarantola D,Annas GJ,Gruskin S,eds.2013.</w:t>
      </w:r>
      <w:r>
        <w:rPr>
          <w:i/>
          <w:sz w:val="16"/>
        </w:rPr>
        <w:t>Health and Human Rights in a Changing World</w:t>
      </w:r>
      <w:r>
        <w:rPr>
          <w:sz w:val="16"/>
        </w:rPr>
        <w:t>. New York: Routledge. 3rd ed.</w:t>
      </w:r>
    </w:p>
    <w:p w:rsidR="000A40BF" w:rsidRDefault="005C36ED">
      <w:pPr>
        <w:numPr>
          <w:ilvl w:val="0"/>
          <w:numId w:val="4"/>
        </w:numPr>
        <w:spacing w:after="6" w:line="271" w:lineRule="auto"/>
        <w:ind w:right="290" w:hanging="310"/>
        <w:jc w:val="both"/>
      </w:pPr>
      <w:r>
        <w:rPr>
          <w:sz w:val="16"/>
        </w:rPr>
        <w:t xml:space="preserve">Grusky DB, Hill J, eds. 2018. </w:t>
      </w:r>
      <w:r>
        <w:rPr>
          <w:i/>
          <w:sz w:val="16"/>
        </w:rPr>
        <w:t>Inequality in the 21st Century</w:t>
      </w:r>
      <w:r>
        <w:rPr>
          <w:sz w:val="16"/>
        </w:rPr>
        <w:t>. Boulder, CO: Westview</w:t>
      </w:r>
    </w:p>
    <w:p w:rsidR="000A40BF" w:rsidRDefault="005C36ED">
      <w:pPr>
        <w:numPr>
          <w:ilvl w:val="0"/>
          <w:numId w:val="4"/>
        </w:numPr>
        <w:spacing w:after="6" w:line="271" w:lineRule="auto"/>
        <w:ind w:right="290" w:hanging="310"/>
        <w:jc w:val="both"/>
      </w:pPr>
      <w:r>
        <w:rPr>
          <w:sz w:val="16"/>
        </w:rPr>
        <w:t>Guillaume A, Rossier C. 2018. Abortion around the world: an overview of legislation, measures, tre</w:t>
      </w:r>
      <w:r>
        <w:rPr>
          <w:sz w:val="16"/>
        </w:rPr>
        <w:t xml:space="preserve">nds,and consequences, transl. P Reeve. </w:t>
      </w:r>
      <w:r>
        <w:rPr>
          <w:i/>
          <w:sz w:val="16"/>
        </w:rPr>
        <w:t xml:space="preserve">Population </w:t>
      </w:r>
      <w:r>
        <w:rPr>
          <w:sz w:val="16"/>
        </w:rPr>
        <w:t>73:271–306</w:t>
      </w:r>
    </w:p>
    <w:p w:rsidR="000A40BF" w:rsidRDefault="005C36ED">
      <w:pPr>
        <w:numPr>
          <w:ilvl w:val="0"/>
          <w:numId w:val="4"/>
        </w:numPr>
        <w:spacing w:after="9" w:line="264" w:lineRule="auto"/>
        <w:ind w:right="290" w:hanging="310"/>
        <w:jc w:val="both"/>
      </w:pPr>
      <w:r>
        <w:rPr>
          <w:noProof/>
        </w:rPr>
        <mc:AlternateContent>
          <mc:Choice Requires="wpg">
            <w:drawing>
              <wp:anchor distT="0" distB="0" distL="114300" distR="114300" simplePos="0" relativeHeight="251677696" behindDoc="0" locked="0" layoutInCell="1" allowOverlap="1">
                <wp:simplePos x="0" y="0"/>
                <wp:positionH relativeFrom="page">
                  <wp:posOffset>32207</wp:posOffset>
                </wp:positionH>
                <wp:positionV relativeFrom="page">
                  <wp:posOffset>3422244</wp:posOffset>
                </wp:positionV>
                <wp:extent cx="193040" cy="3214015"/>
                <wp:effectExtent l="0" t="0" r="0" b="0"/>
                <wp:wrapSquare wrapText="bothSides"/>
                <wp:docPr id="40187" name="Group 40187"/>
                <wp:cNvGraphicFramePr/>
                <a:graphic xmlns:a="http://schemas.openxmlformats.org/drawingml/2006/main">
                  <a:graphicData uri="http://schemas.microsoft.com/office/word/2010/wordprocessingGroup">
                    <wpg:wgp>
                      <wpg:cNvGrpSpPr/>
                      <wpg:grpSpPr>
                        <a:xfrm>
                          <a:off x="0" y="0"/>
                          <a:ext cx="193040" cy="3214015"/>
                          <a:chOff x="0" y="0"/>
                          <a:chExt cx="193040" cy="3214015"/>
                        </a:xfrm>
                      </wpg:grpSpPr>
                      <wps:wsp>
                        <wps:cNvPr id="3540" name="Rectangle 3540"/>
                        <wps:cNvSpPr/>
                        <wps:spPr>
                          <a:xfrm rot="-5399999">
                            <a:off x="-2076511" y="1015887"/>
                            <a:ext cx="4274640" cy="121615"/>
                          </a:xfrm>
                          <a:prstGeom prst="rect">
                            <a:avLst/>
                          </a:prstGeom>
                          <a:ln>
                            <a:noFill/>
                          </a:ln>
                        </wps:spPr>
                        <wps:txbx>
                          <w:txbxContent>
                            <w:p w:rsidR="000A40BF" w:rsidRDefault="005C36ED">
                              <w:r>
                                <w:rPr>
                                  <w:rFonts w:ascii="Times New Roman" w:eastAsia="Times New Roman" w:hAnsi="Times New Roman" w:cs="Times New Roman"/>
                                  <w:sz w:val="16"/>
                                </w:rPr>
                                <w:t>Annu. Rev. Public Health 2020.41. Downloaded from www.annualreviews.org</w:t>
                              </w:r>
                            </w:p>
                          </w:txbxContent>
                        </wps:txbx>
                        <wps:bodyPr horzOverflow="overflow" vert="horz" lIns="0" tIns="0" rIns="0" bIns="0" rtlCol="0">
                          <a:noAutofit/>
                        </wps:bodyPr>
                      </wps:wsp>
                      <wps:wsp>
                        <wps:cNvPr id="3541" name="Rectangle 3541"/>
                        <wps:cNvSpPr/>
                        <wps:spPr>
                          <a:xfrm rot="-5399999">
                            <a:off x="-1920522" y="1029382"/>
                            <a:ext cx="4165862" cy="121615"/>
                          </a:xfrm>
                          <a:prstGeom prst="rect">
                            <a:avLst/>
                          </a:prstGeom>
                          <a:ln>
                            <a:noFill/>
                          </a:ln>
                        </wps:spPr>
                        <wps:txbx>
                          <w:txbxContent>
                            <w:p w:rsidR="000A40BF" w:rsidRDefault="005C36ED">
                              <w:r>
                                <w:rPr>
                                  <w:rFonts w:ascii="Times New Roman" w:eastAsia="Times New Roman" w:hAnsi="Times New Roman" w:cs="Times New Roman"/>
                                  <w:sz w:val="16"/>
                                </w:rPr>
                                <w:t xml:space="preserve"> Access provided by Harvard University on 11/25/19. For personal use only. </w:t>
                              </w:r>
                            </w:p>
                          </w:txbxContent>
                        </wps:txbx>
                        <wps:bodyPr horzOverflow="overflow" vert="horz" lIns="0" tIns="0" rIns="0" bIns="0" rtlCol="0">
                          <a:noAutofit/>
                        </wps:bodyPr>
                      </wps:wsp>
                    </wpg:wgp>
                  </a:graphicData>
                </a:graphic>
              </wp:anchor>
            </w:drawing>
          </mc:Choice>
          <mc:Fallback xmlns:a="http://schemas.openxmlformats.org/drawingml/2006/main">
            <w:pict>
              <v:group id="Group 40187" style="width:15.2pt;height:253.072pt;position:absolute;mso-position-horizontal-relative:page;mso-position-horizontal:absolute;margin-left:2.536pt;mso-position-vertical-relative:page;margin-top:269.468pt;" coordsize="1930,32140">
                <v:rect id="Rectangle 3540" style="position:absolute;width:42746;height:1216;left:-20765;top:10158;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Annu. Rev. Public Health 2020.41. Downloaded from www.annualreviews.org</w:t>
                        </w:r>
                      </w:p>
                    </w:txbxContent>
                  </v:textbox>
                </v:rect>
                <v:rect id="Rectangle 3541" style="position:absolute;width:41658;height:1216;left:-19205;top:10293;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 Access provided by Harvard University on 11/25/19. For personal use only. </w:t>
                        </w:r>
                      </w:p>
                    </w:txbxContent>
                  </v:textbox>
                </v:rect>
                <w10:wrap type="square"/>
              </v:group>
            </w:pict>
          </mc:Fallback>
        </mc:AlternateContent>
      </w:r>
      <w:r>
        <w:rPr>
          <w:sz w:val="16"/>
        </w:rPr>
        <w:t xml:space="preserve">Haberle M, Kumiawan H, eds. 2018. </w:t>
      </w:r>
      <w:r>
        <w:rPr>
          <w:i/>
          <w:sz w:val="16"/>
        </w:rPr>
        <w:t>Strategi</w:t>
      </w:r>
      <w:r>
        <w:rPr>
          <w:i/>
          <w:sz w:val="16"/>
        </w:rPr>
        <w:t>es for health justice: lessons from the field</w:t>
      </w:r>
      <w:r>
        <w:rPr>
          <w:sz w:val="16"/>
        </w:rPr>
        <w:t xml:space="preserve">. Field Rep., </w:t>
      </w:r>
      <w:hyperlink r:id="rId52">
        <w:r>
          <w:rPr>
            <w:sz w:val="16"/>
          </w:rPr>
          <w:t>Poverty Race Res. Action Counc. (PPRAC), Washington, DC.</w:t>
        </w:r>
      </w:hyperlink>
      <w:r>
        <w:rPr>
          <w:sz w:val="16"/>
        </w:rPr>
        <w:t xml:space="preserve"> </w:t>
      </w:r>
      <w:hyperlink r:id="rId53">
        <w:r>
          <w:rPr>
            <w:b/>
            <w:sz w:val="16"/>
          </w:rPr>
          <w:t>https://prrac.org/strategies-forhealth-justice-lessons-from-the-field/</w:t>
        </w:r>
      </w:hyperlink>
    </w:p>
    <w:p w:rsidR="000A40BF" w:rsidRDefault="005C36ED">
      <w:pPr>
        <w:numPr>
          <w:ilvl w:val="0"/>
          <w:numId w:val="4"/>
        </w:numPr>
        <w:spacing w:after="6" w:line="271" w:lineRule="auto"/>
        <w:ind w:right="290" w:hanging="310"/>
        <w:jc w:val="both"/>
      </w:pPr>
      <w:r>
        <w:rPr>
          <w:sz w:val="16"/>
        </w:rPr>
        <w:t>Hahn RA, Truman BI, Williams DR. 2018. Civil rights as determinants of public health and racial andethnic health equity: health care,education,</w:t>
      </w:r>
      <w:r>
        <w:rPr>
          <w:sz w:val="16"/>
        </w:rPr>
        <w:t>employment,and housing in the United States.</w:t>
      </w:r>
      <w:r>
        <w:rPr>
          <w:i/>
          <w:sz w:val="16"/>
        </w:rPr>
        <w:t xml:space="preserve">Soc.Sci.Med. Popul. Health </w:t>
      </w:r>
      <w:r>
        <w:rPr>
          <w:sz w:val="16"/>
        </w:rPr>
        <w:t>4:17–24</w:t>
      </w:r>
    </w:p>
    <w:p w:rsidR="000A40BF" w:rsidRDefault="005C36ED">
      <w:pPr>
        <w:numPr>
          <w:ilvl w:val="0"/>
          <w:numId w:val="4"/>
        </w:numPr>
        <w:spacing w:after="6" w:line="271" w:lineRule="auto"/>
        <w:ind w:right="290" w:hanging="310"/>
        <w:jc w:val="both"/>
      </w:pPr>
      <w:r>
        <w:rPr>
          <w:sz w:val="16"/>
        </w:rPr>
        <w:t>Harnois CE, Bastos JL. 2018. Discrimination, harassment, and gendered health inequities: Do perceptions of workplace mistreatment contribute to the gender gap in self-reported h</w:t>
      </w:r>
      <w:r>
        <w:rPr>
          <w:sz w:val="16"/>
        </w:rPr>
        <w:t xml:space="preserve">ealth? </w:t>
      </w:r>
      <w:r>
        <w:rPr>
          <w:i/>
          <w:sz w:val="16"/>
        </w:rPr>
        <w:t xml:space="preserve">J. Health Soc. Behav. </w:t>
      </w:r>
      <w:r>
        <w:rPr>
          <w:sz w:val="16"/>
        </w:rPr>
        <w:t>59(2):283–99</w:t>
      </w:r>
    </w:p>
    <w:p w:rsidR="000A40BF" w:rsidRDefault="005C36ED">
      <w:pPr>
        <w:numPr>
          <w:ilvl w:val="0"/>
          <w:numId w:val="4"/>
        </w:numPr>
        <w:spacing w:after="6" w:line="271" w:lineRule="auto"/>
        <w:ind w:right="290" w:hanging="310"/>
        <w:jc w:val="both"/>
      </w:pPr>
      <w:r>
        <w:rPr>
          <w:sz w:val="16"/>
        </w:rPr>
        <w:t xml:space="preserve">Harris RB, Stanley J, Cormack DM. 2018. Racism and health in New Zealand: prevalence over timeand associations between recent experience of racism and health and wellbeing measures using national survey data. </w:t>
      </w:r>
      <w:r>
        <w:rPr>
          <w:i/>
          <w:sz w:val="16"/>
        </w:rPr>
        <w:t xml:space="preserve">PLOS </w:t>
      </w:r>
      <w:r>
        <w:rPr>
          <w:i/>
          <w:sz w:val="16"/>
        </w:rPr>
        <w:t xml:space="preserve">ONE </w:t>
      </w:r>
      <w:r>
        <w:rPr>
          <w:sz w:val="16"/>
        </w:rPr>
        <w:t>13(5):e0196476</w:t>
      </w:r>
    </w:p>
    <w:p w:rsidR="000A40BF" w:rsidRDefault="005C36ED">
      <w:pPr>
        <w:numPr>
          <w:ilvl w:val="0"/>
          <w:numId w:val="4"/>
        </w:numPr>
        <w:spacing w:after="6" w:line="271" w:lineRule="auto"/>
        <w:ind w:right="290" w:hanging="310"/>
        <w:jc w:val="both"/>
      </w:pPr>
      <w:r>
        <w:rPr>
          <w:sz w:val="16"/>
        </w:rPr>
        <w:t>Hatzenbuehler ML,McLaughlin KA, Keyes KM, Hasin DS. 2010.The impact of institutional discrimination on psychiatric disorders in lesbian,gay,and bisexual populations: a prospective study.</w:t>
      </w:r>
      <w:r>
        <w:rPr>
          <w:i/>
          <w:sz w:val="16"/>
        </w:rPr>
        <w:t xml:space="preserve">Am.J.Public Health </w:t>
      </w:r>
      <w:r>
        <w:rPr>
          <w:sz w:val="16"/>
        </w:rPr>
        <w:t>100(3):452–59</w:t>
      </w:r>
    </w:p>
    <w:p w:rsidR="000A40BF" w:rsidRDefault="005C36ED">
      <w:pPr>
        <w:numPr>
          <w:ilvl w:val="0"/>
          <w:numId w:val="4"/>
        </w:numPr>
        <w:spacing w:after="6" w:line="271" w:lineRule="auto"/>
        <w:ind w:right="290" w:hanging="310"/>
        <w:jc w:val="both"/>
      </w:pPr>
      <w:r>
        <w:rPr>
          <w:sz w:val="16"/>
        </w:rPr>
        <w:t>Hill Collins P, Bi</w:t>
      </w:r>
      <w:r>
        <w:rPr>
          <w:sz w:val="16"/>
        </w:rPr>
        <w:t xml:space="preserve">lge S. 2016. </w:t>
      </w:r>
      <w:r>
        <w:rPr>
          <w:i/>
          <w:sz w:val="16"/>
        </w:rPr>
        <w:t>Intersectionality</w:t>
      </w:r>
      <w:r>
        <w:rPr>
          <w:sz w:val="16"/>
        </w:rPr>
        <w:t>. Cambridge, UK: Polity Press</w:t>
      </w:r>
    </w:p>
    <w:p w:rsidR="000A40BF" w:rsidRDefault="005C36ED">
      <w:pPr>
        <w:numPr>
          <w:ilvl w:val="0"/>
          <w:numId w:val="4"/>
        </w:numPr>
        <w:spacing w:after="8" w:line="267" w:lineRule="auto"/>
        <w:ind w:right="290" w:hanging="310"/>
        <w:jc w:val="both"/>
      </w:pPr>
      <w:r>
        <w:rPr>
          <w:sz w:val="16"/>
        </w:rPr>
        <w:t xml:space="preserve">Hinton EK. 2016. </w:t>
      </w:r>
      <w:r>
        <w:rPr>
          <w:i/>
          <w:sz w:val="16"/>
        </w:rPr>
        <w:t>From the War on Poverty to The War on Crime: The Making of Mass Incarceration in America</w:t>
      </w:r>
      <w:r>
        <w:rPr>
          <w:sz w:val="16"/>
        </w:rPr>
        <w:t>. Cambridge, MA: Harvard Univ. Press</w:t>
      </w:r>
    </w:p>
    <w:p w:rsidR="000A40BF" w:rsidRDefault="005C36ED">
      <w:pPr>
        <w:numPr>
          <w:ilvl w:val="0"/>
          <w:numId w:val="4"/>
        </w:numPr>
        <w:spacing w:after="6" w:line="271" w:lineRule="auto"/>
        <w:ind w:right="290" w:hanging="310"/>
        <w:jc w:val="both"/>
      </w:pPr>
      <w:r>
        <w:rPr>
          <w:sz w:val="16"/>
        </w:rPr>
        <w:t xml:space="preserve">Hoggard LS,Hill LK,Gray DL,Sellers RM.2015.Capturing the cardiac effects of racial discrimination: Do the effects “keep going”? </w:t>
      </w:r>
      <w:r>
        <w:rPr>
          <w:i/>
          <w:sz w:val="16"/>
        </w:rPr>
        <w:t xml:space="preserve">Int. J. Psychophysiol. </w:t>
      </w:r>
      <w:r>
        <w:rPr>
          <w:sz w:val="16"/>
        </w:rPr>
        <w:t>97:163–70</w:t>
      </w:r>
    </w:p>
    <w:p w:rsidR="000A40BF" w:rsidRDefault="005C36ED">
      <w:pPr>
        <w:numPr>
          <w:ilvl w:val="0"/>
          <w:numId w:val="4"/>
        </w:numPr>
        <w:spacing w:after="6" w:line="271" w:lineRule="auto"/>
        <w:ind w:right="290" w:hanging="310"/>
        <w:jc w:val="both"/>
      </w:pPr>
      <w:r>
        <w:rPr>
          <w:sz w:val="16"/>
        </w:rPr>
        <w:t>Homan P.2019.Structural sexism and health in the United States: a new perspective on health ine</w:t>
      </w:r>
      <w:r>
        <w:rPr>
          <w:sz w:val="16"/>
        </w:rPr>
        <w:t xml:space="preserve">qualityand the gender system. </w:t>
      </w:r>
      <w:r>
        <w:rPr>
          <w:i/>
          <w:sz w:val="16"/>
        </w:rPr>
        <w:t xml:space="preserve">Am. Sociol. Rev. </w:t>
      </w:r>
      <w:r>
        <w:rPr>
          <w:sz w:val="16"/>
        </w:rPr>
        <w:t>84(3):486–516</w:t>
      </w:r>
    </w:p>
    <w:p w:rsidR="000A40BF" w:rsidRDefault="005C36ED">
      <w:pPr>
        <w:numPr>
          <w:ilvl w:val="0"/>
          <w:numId w:val="4"/>
        </w:numPr>
        <w:spacing w:after="6" w:line="271" w:lineRule="auto"/>
        <w:ind w:right="290" w:hanging="310"/>
        <w:jc w:val="both"/>
      </w:pPr>
      <w:r>
        <w:rPr>
          <w:sz w:val="16"/>
        </w:rPr>
        <w:t xml:space="preserve">Huynh VH, Hunyh Q-L, Stein M-P. 2017. Not just sticks and stones: indirect ethnic discriminationleads to greater physiological reactivity. </w:t>
      </w:r>
      <w:r>
        <w:rPr>
          <w:i/>
          <w:sz w:val="16"/>
        </w:rPr>
        <w:t xml:space="preserve">Cult. Divers. Ethn. Minor. Psychol. </w:t>
      </w:r>
      <w:r>
        <w:rPr>
          <w:sz w:val="16"/>
        </w:rPr>
        <w:t>23(3):425–34</w:t>
      </w:r>
    </w:p>
    <w:p w:rsidR="000A40BF" w:rsidRDefault="005C36ED">
      <w:pPr>
        <w:numPr>
          <w:ilvl w:val="0"/>
          <w:numId w:val="4"/>
        </w:numPr>
        <w:spacing w:after="6" w:line="271" w:lineRule="auto"/>
        <w:ind w:right="290" w:hanging="310"/>
        <w:jc w:val="both"/>
      </w:pPr>
      <w:r>
        <w:rPr>
          <w:sz w:val="16"/>
        </w:rPr>
        <w:t xml:space="preserve">Jacoby </w:t>
      </w:r>
      <w:r>
        <w:rPr>
          <w:sz w:val="16"/>
        </w:rPr>
        <w:t xml:space="preserve">SF, Dong B, Beard JH, Wiebe DJ, Morrison CN. 2018. The enduring impact of historical andstructural racism on urban violence in Philadelphia. </w:t>
      </w:r>
      <w:r>
        <w:rPr>
          <w:i/>
          <w:sz w:val="16"/>
        </w:rPr>
        <w:t xml:space="preserve">Soc. Sci. Med. </w:t>
      </w:r>
      <w:r>
        <w:rPr>
          <w:sz w:val="16"/>
        </w:rPr>
        <w:t>199:87–95</w:t>
      </w:r>
    </w:p>
    <w:p w:rsidR="000A40BF" w:rsidRDefault="005C36ED">
      <w:pPr>
        <w:numPr>
          <w:ilvl w:val="0"/>
          <w:numId w:val="4"/>
        </w:numPr>
        <w:spacing w:after="6" w:line="271" w:lineRule="auto"/>
        <w:ind w:right="290" w:hanging="310"/>
        <w:jc w:val="both"/>
      </w:pPr>
      <w:r>
        <w:rPr>
          <w:sz w:val="16"/>
        </w:rPr>
        <w:t xml:space="preserve">Jäggi T, Jellestad L, Corbisiero S, Schaefer DJ, Jenewein J, et al. 2018. Gender minority </w:t>
      </w:r>
      <w:r>
        <w:rPr>
          <w:sz w:val="16"/>
        </w:rPr>
        <w:t xml:space="preserve">stress anddepressive symptoms in transitioned Swiss transpersons. </w:t>
      </w:r>
      <w:r>
        <w:rPr>
          <w:i/>
          <w:sz w:val="16"/>
        </w:rPr>
        <w:t xml:space="preserve">Biomed. Res. Int. </w:t>
      </w:r>
      <w:r>
        <w:rPr>
          <w:sz w:val="16"/>
        </w:rPr>
        <w:t>2018:8639263</w:t>
      </w:r>
    </w:p>
    <w:p w:rsidR="000A40BF" w:rsidRDefault="005C36ED">
      <w:pPr>
        <w:numPr>
          <w:ilvl w:val="0"/>
          <w:numId w:val="4"/>
        </w:numPr>
        <w:spacing w:after="8" w:line="267" w:lineRule="auto"/>
        <w:ind w:right="290" w:hanging="310"/>
        <w:jc w:val="both"/>
      </w:pPr>
      <w:r>
        <w:rPr>
          <w:sz w:val="16"/>
        </w:rPr>
        <w:t xml:space="preserve">Jane EA. 2017. </w:t>
      </w:r>
      <w:r>
        <w:rPr>
          <w:i/>
          <w:sz w:val="16"/>
        </w:rPr>
        <w:t>Misogyny Online: A Short (And Brutish) History</w:t>
      </w:r>
      <w:r>
        <w:rPr>
          <w:sz w:val="16"/>
        </w:rPr>
        <w:t>. London: SAGE</w:t>
      </w:r>
    </w:p>
    <w:p w:rsidR="000A40BF" w:rsidRDefault="005C36ED">
      <w:pPr>
        <w:numPr>
          <w:ilvl w:val="0"/>
          <w:numId w:val="4"/>
        </w:numPr>
        <w:spacing w:after="6" w:line="271" w:lineRule="auto"/>
        <w:ind w:right="290" w:hanging="310"/>
        <w:jc w:val="both"/>
      </w:pPr>
      <w:hyperlink r:id="rId54">
        <w:r>
          <w:rPr>
            <w:sz w:val="16"/>
          </w:rPr>
          <w:t>Kabel C. 2017. Health, equity and the narrative of place: commentary.</w:t>
        </w:r>
      </w:hyperlink>
      <w:r>
        <w:rPr>
          <w:sz w:val="16"/>
        </w:rPr>
        <w:t xml:space="preserve"> </w:t>
      </w:r>
      <w:hyperlink r:id="rId55">
        <w:r>
          <w:rPr>
            <w:i/>
            <w:sz w:val="16"/>
          </w:rPr>
          <w:t>NAM Perspect</w:t>
        </w:r>
      </w:hyperlink>
      <w:hyperlink r:id="rId56">
        <w:r>
          <w:rPr>
            <w:sz w:val="16"/>
          </w:rPr>
          <w:t>. Nov. 27.</w:t>
        </w:r>
      </w:hyperlink>
      <w:r>
        <w:rPr>
          <w:sz w:val="16"/>
        </w:rPr>
        <w:t xml:space="preserve"> </w:t>
      </w:r>
      <w:hyperlink r:id="rId57">
        <w:r>
          <w:rPr>
            <w:b/>
            <w:sz w:val="16"/>
          </w:rPr>
          <w:t>https:// nam.edu/health-equity-and-the-narrative-of-place</w:t>
        </w:r>
      </w:hyperlink>
    </w:p>
    <w:p w:rsidR="000A40BF" w:rsidRDefault="005C36ED">
      <w:pPr>
        <w:numPr>
          <w:ilvl w:val="0"/>
          <w:numId w:val="4"/>
        </w:numPr>
        <w:spacing w:after="6" w:line="271" w:lineRule="auto"/>
        <w:ind w:right="290" w:hanging="310"/>
        <w:jc w:val="both"/>
      </w:pPr>
      <w:r>
        <w:rPr>
          <w:sz w:val="16"/>
        </w:rPr>
        <w:t>KaplanGR,RanjitN,BurgardSA.2008.Liftinggates,lengtheninglives:Didcivilrightspoliciesimprovethe health of African American women in th</w:t>
      </w:r>
      <w:r>
        <w:rPr>
          <w:sz w:val="16"/>
        </w:rPr>
        <w:t xml:space="preserve">e 1960s and 1970s? In </w:t>
      </w:r>
      <w:r>
        <w:rPr>
          <w:i/>
          <w:sz w:val="16"/>
        </w:rPr>
        <w:t>Making Americans Healthier: Social and Economic Policy as Health Policy</w:t>
      </w:r>
      <w:r>
        <w:rPr>
          <w:sz w:val="16"/>
        </w:rPr>
        <w:t>, ed. RF Schoeni, JS House, G Kaplan, H Pollack, pp. 145–70. New York: Russell Sage Found.</w:t>
      </w:r>
    </w:p>
    <w:p w:rsidR="000A40BF" w:rsidRDefault="005C36ED">
      <w:pPr>
        <w:numPr>
          <w:ilvl w:val="0"/>
          <w:numId w:val="4"/>
        </w:numPr>
        <w:spacing w:after="6" w:line="271" w:lineRule="auto"/>
        <w:ind w:right="290" w:hanging="310"/>
        <w:jc w:val="both"/>
      </w:pPr>
      <w:r>
        <w:rPr>
          <w:sz w:val="16"/>
        </w:rPr>
        <w:t>Khubchandani J, Soni A, Fahey N, Raithatha N, Prabhakaran A, et al. 2018</w:t>
      </w:r>
      <w:r>
        <w:rPr>
          <w:sz w:val="16"/>
        </w:rPr>
        <w:t xml:space="preserve">. Caste matters: perceiveddiscrimination among women in rural India. </w:t>
      </w:r>
      <w:r>
        <w:rPr>
          <w:i/>
          <w:sz w:val="16"/>
        </w:rPr>
        <w:t xml:space="preserve">Arch. Women’s Ment. Health </w:t>
      </w:r>
      <w:r>
        <w:rPr>
          <w:sz w:val="16"/>
        </w:rPr>
        <w:t>21(2):163–70</w:t>
      </w:r>
    </w:p>
    <w:p w:rsidR="000A40BF" w:rsidRDefault="005C36ED">
      <w:pPr>
        <w:numPr>
          <w:ilvl w:val="0"/>
          <w:numId w:val="4"/>
        </w:numPr>
        <w:spacing w:after="6" w:line="271" w:lineRule="auto"/>
        <w:ind w:right="290" w:hanging="310"/>
        <w:jc w:val="both"/>
      </w:pPr>
      <w:r>
        <w:rPr>
          <w:sz w:val="16"/>
        </w:rPr>
        <w:t xml:space="preserve">Kim M. 2015. Pay secrecy and the gender wage gap. </w:t>
      </w:r>
      <w:r>
        <w:rPr>
          <w:i/>
          <w:sz w:val="16"/>
        </w:rPr>
        <w:t xml:space="preserve">Ind. Relat. </w:t>
      </w:r>
      <w:r>
        <w:rPr>
          <w:sz w:val="16"/>
        </w:rPr>
        <w:t xml:space="preserve">54(4):648–67 86. Kimmel G. 2017. </w:t>
      </w:r>
      <w:r>
        <w:rPr>
          <w:i/>
          <w:sz w:val="16"/>
        </w:rPr>
        <w:t>The Gendered Society</w:t>
      </w:r>
      <w:r>
        <w:rPr>
          <w:sz w:val="16"/>
        </w:rPr>
        <w:t xml:space="preserve">. New York: Oxford Univ. Press. </w:t>
      </w:r>
      <w:r>
        <w:rPr>
          <w:sz w:val="16"/>
        </w:rPr>
        <w:t>6th ed.</w:t>
      </w:r>
    </w:p>
    <w:p w:rsidR="000A40BF" w:rsidRDefault="005C36ED">
      <w:pPr>
        <w:numPr>
          <w:ilvl w:val="0"/>
          <w:numId w:val="5"/>
        </w:numPr>
        <w:spacing w:after="8" w:line="267" w:lineRule="auto"/>
        <w:ind w:left="692" w:right="1680" w:hanging="310"/>
        <w:jc w:val="both"/>
      </w:pPr>
      <w:r>
        <w:rPr>
          <w:sz w:val="16"/>
        </w:rPr>
        <w:t xml:space="preserve">Klein N. 2014. </w:t>
      </w:r>
      <w:r>
        <w:rPr>
          <w:i/>
          <w:sz w:val="16"/>
        </w:rPr>
        <w:t>This Changes Everything: Capitalism versus the Climate</w:t>
      </w:r>
      <w:r>
        <w:rPr>
          <w:sz w:val="16"/>
        </w:rPr>
        <w:t>. New York: Simon &amp; Schuster</w:t>
      </w:r>
    </w:p>
    <w:p w:rsidR="000A40BF" w:rsidRDefault="005C36ED">
      <w:pPr>
        <w:numPr>
          <w:ilvl w:val="0"/>
          <w:numId w:val="5"/>
        </w:numPr>
        <w:spacing w:after="6" w:line="271" w:lineRule="auto"/>
        <w:ind w:left="692" w:right="1680" w:hanging="310"/>
        <w:jc w:val="both"/>
      </w:pPr>
      <w:r>
        <w:rPr>
          <w:sz w:val="16"/>
        </w:rPr>
        <w:t>Kramar DE, Anderson A, Hilfer H, Branden K, Gutrich JJ. 2018. A spatially informed analysis of environmental justice: analyzing the effects of gerryma</w:t>
      </w:r>
      <w:r>
        <w:rPr>
          <w:sz w:val="16"/>
        </w:rPr>
        <w:t xml:space="preserve">ndering and the proximity of minority populations to U.S. superfund sites. </w:t>
      </w:r>
      <w:r>
        <w:rPr>
          <w:i/>
          <w:sz w:val="16"/>
        </w:rPr>
        <w:t xml:space="preserve">Environ. Justice </w:t>
      </w:r>
      <w:r>
        <w:rPr>
          <w:sz w:val="16"/>
        </w:rPr>
        <w:t>11(1):29–39</w:t>
      </w:r>
    </w:p>
    <w:p w:rsidR="000A40BF" w:rsidRDefault="005C36ED">
      <w:pPr>
        <w:numPr>
          <w:ilvl w:val="0"/>
          <w:numId w:val="5"/>
        </w:numPr>
        <w:spacing w:after="6" w:line="271" w:lineRule="auto"/>
        <w:ind w:left="692" w:right="1680" w:hanging="310"/>
        <w:jc w:val="both"/>
      </w:pPr>
      <w:r>
        <w:rPr>
          <w:sz w:val="16"/>
        </w:rPr>
        <w:t>Kressin NR,Raymond KL,Manze M.2008.Perceptions of race/ethnicity-based discrimination: a reviewof measures and evaluation of their usefulness for the he</w:t>
      </w:r>
      <w:r>
        <w:rPr>
          <w:sz w:val="16"/>
        </w:rPr>
        <w:t xml:space="preserve">alth care setting. </w:t>
      </w:r>
      <w:r>
        <w:rPr>
          <w:i/>
          <w:sz w:val="16"/>
        </w:rPr>
        <w:t xml:space="preserve">J. Health Care Poor Underserved </w:t>
      </w:r>
      <w:r>
        <w:rPr>
          <w:sz w:val="16"/>
        </w:rPr>
        <w:t>19(3):697–730</w:t>
      </w:r>
    </w:p>
    <w:p w:rsidR="000A40BF" w:rsidRDefault="005C36ED">
      <w:pPr>
        <w:numPr>
          <w:ilvl w:val="0"/>
          <w:numId w:val="5"/>
        </w:numPr>
        <w:spacing w:after="6" w:line="271" w:lineRule="auto"/>
        <w:ind w:left="692" w:right="1680" w:hanging="310"/>
        <w:jc w:val="both"/>
      </w:pPr>
      <w:r>
        <w:rPr>
          <w:sz w:val="16"/>
        </w:rPr>
        <w:t xml:space="preserve">Krieger N. 1987. Shades of difference: theoretical underpinnings of the medical controversy onblack/white differences in the United States, 1830–1870. </w:t>
      </w:r>
      <w:r>
        <w:rPr>
          <w:i/>
          <w:sz w:val="16"/>
        </w:rPr>
        <w:t xml:space="preserve">Int. J. Health Serv. </w:t>
      </w:r>
      <w:r>
        <w:rPr>
          <w:sz w:val="16"/>
        </w:rPr>
        <w:t>17(2):259–78</w:t>
      </w:r>
    </w:p>
    <w:p w:rsidR="000A40BF" w:rsidRDefault="005C36ED">
      <w:pPr>
        <w:numPr>
          <w:ilvl w:val="0"/>
          <w:numId w:val="5"/>
        </w:numPr>
        <w:spacing w:after="6" w:line="271" w:lineRule="auto"/>
        <w:ind w:left="692" w:right="1680" w:hanging="310"/>
        <w:jc w:val="both"/>
      </w:pPr>
      <w:r>
        <w:rPr>
          <w:sz w:val="16"/>
        </w:rPr>
        <w:t>Kriege</w:t>
      </w:r>
      <w:r>
        <w:rPr>
          <w:sz w:val="16"/>
        </w:rPr>
        <w:t xml:space="preserve">r N. 1994. Epidemiology and the web of causation: Has anyone seen the spider? </w:t>
      </w:r>
      <w:r>
        <w:rPr>
          <w:i/>
          <w:sz w:val="16"/>
        </w:rPr>
        <w:t xml:space="preserve">Soc. Sci. Med. </w:t>
      </w:r>
      <w:r>
        <w:rPr>
          <w:sz w:val="16"/>
        </w:rPr>
        <w:t>39(7):887–903</w:t>
      </w:r>
    </w:p>
    <w:p w:rsidR="000A40BF" w:rsidRDefault="005C36ED">
      <w:pPr>
        <w:numPr>
          <w:ilvl w:val="0"/>
          <w:numId w:val="5"/>
        </w:numPr>
        <w:spacing w:after="6" w:line="271" w:lineRule="auto"/>
        <w:ind w:left="692" w:right="1680" w:hanging="310"/>
        <w:jc w:val="both"/>
      </w:pPr>
      <w:r>
        <w:rPr>
          <w:sz w:val="16"/>
        </w:rPr>
        <w:t xml:space="preserve">Krieger N. 1999. Embodying inequality: a review of concepts, measures, and methods for studyinghealth consequences of discrimination. </w:t>
      </w:r>
      <w:r>
        <w:rPr>
          <w:i/>
          <w:sz w:val="16"/>
        </w:rPr>
        <w:t xml:space="preserve">Int. J. Health </w:t>
      </w:r>
      <w:r>
        <w:rPr>
          <w:i/>
          <w:sz w:val="16"/>
        </w:rPr>
        <w:t xml:space="preserve">Services </w:t>
      </w:r>
      <w:r>
        <w:rPr>
          <w:sz w:val="16"/>
        </w:rPr>
        <w:t xml:space="preserve">29:295–352. Repr., 2000. Discrimination and health. In </w:t>
      </w:r>
      <w:r>
        <w:rPr>
          <w:i/>
          <w:sz w:val="16"/>
        </w:rPr>
        <w:t>Social Epidemiology</w:t>
      </w:r>
      <w:r>
        <w:rPr>
          <w:sz w:val="16"/>
        </w:rPr>
        <w:t>, ed. L Berkman, I Kawachi, pp. 36–75. New York: Oxford Univ. Press</w:t>
      </w:r>
    </w:p>
    <w:p w:rsidR="000A40BF" w:rsidRDefault="005C36ED">
      <w:pPr>
        <w:numPr>
          <w:ilvl w:val="0"/>
          <w:numId w:val="5"/>
        </w:numPr>
        <w:spacing w:after="6" w:line="271" w:lineRule="auto"/>
        <w:ind w:left="692" w:right="1680" w:hanging="310"/>
        <w:jc w:val="both"/>
      </w:pPr>
      <w:r>
        <w:rPr>
          <w:noProof/>
        </w:rPr>
        <mc:AlternateContent>
          <mc:Choice Requires="wpg">
            <w:drawing>
              <wp:anchor distT="0" distB="0" distL="114300" distR="114300" simplePos="0" relativeHeight="251678720" behindDoc="0" locked="0" layoutInCell="1" allowOverlap="1">
                <wp:simplePos x="0" y="0"/>
                <wp:positionH relativeFrom="page">
                  <wp:posOffset>32207</wp:posOffset>
                </wp:positionH>
                <wp:positionV relativeFrom="page">
                  <wp:posOffset>3422244</wp:posOffset>
                </wp:positionV>
                <wp:extent cx="193040" cy="3214015"/>
                <wp:effectExtent l="0" t="0" r="0" b="0"/>
                <wp:wrapSquare wrapText="bothSides"/>
                <wp:docPr id="39676" name="Group 39676"/>
                <wp:cNvGraphicFramePr/>
                <a:graphic xmlns:a="http://schemas.openxmlformats.org/drawingml/2006/main">
                  <a:graphicData uri="http://schemas.microsoft.com/office/word/2010/wordprocessingGroup">
                    <wpg:wgp>
                      <wpg:cNvGrpSpPr/>
                      <wpg:grpSpPr>
                        <a:xfrm>
                          <a:off x="0" y="0"/>
                          <a:ext cx="193040" cy="3214015"/>
                          <a:chOff x="0" y="0"/>
                          <a:chExt cx="193040" cy="3214015"/>
                        </a:xfrm>
                      </wpg:grpSpPr>
                      <wps:wsp>
                        <wps:cNvPr id="3749" name="Rectangle 3749"/>
                        <wps:cNvSpPr/>
                        <wps:spPr>
                          <a:xfrm rot="-5399999">
                            <a:off x="-2076511" y="1015887"/>
                            <a:ext cx="4274640" cy="121615"/>
                          </a:xfrm>
                          <a:prstGeom prst="rect">
                            <a:avLst/>
                          </a:prstGeom>
                          <a:ln>
                            <a:noFill/>
                          </a:ln>
                        </wps:spPr>
                        <wps:txbx>
                          <w:txbxContent>
                            <w:p w:rsidR="000A40BF" w:rsidRDefault="005C36ED">
                              <w:r>
                                <w:rPr>
                                  <w:rFonts w:ascii="Times New Roman" w:eastAsia="Times New Roman" w:hAnsi="Times New Roman" w:cs="Times New Roman"/>
                                  <w:sz w:val="16"/>
                                </w:rPr>
                                <w:t>Annu. Rev. Public Health 2020.41. Downloaded from www.annualreviews.org</w:t>
                              </w:r>
                            </w:p>
                          </w:txbxContent>
                        </wps:txbx>
                        <wps:bodyPr horzOverflow="overflow" vert="horz" lIns="0" tIns="0" rIns="0" bIns="0" rtlCol="0">
                          <a:noAutofit/>
                        </wps:bodyPr>
                      </wps:wsp>
                      <wps:wsp>
                        <wps:cNvPr id="3750" name="Rectangle 3750"/>
                        <wps:cNvSpPr/>
                        <wps:spPr>
                          <a:xfrm rot="-5399999">
                            <a:off x="-1920522" y="1029382"/>
                            <a:ext cx="4165862" cy="121615"/>
                          </a:xfrm>
                          <a:prstGeom prst="rect">
                            <a:avLst/>
                          </a:prstGeom>
                          <a:ln>
                            <a:noFill/>
                          </a:ln>
                        </wps:spPr>
                        <wps:txbx>
                          <w:txbxContent>
                            <w:p w:rsidR="000A40BF" w:rsidRDefault="005C36ED">
                              <w:r>
                                <w:rPr>
                                  <w:rFonts w:ascii="Times New Roman" w:eastAsia="Times New Roman" w:hAnsi="Times New Roman" w:cs="Times New Roman"/>
                                  <w:sz w:val="16"/>
                                </w:rPr>
                                <w:t xml:space="preserve"> Access provided by Harvard University on 11/25/19. For personal use only. </w:t>
                              </w:r>
                            </w:p>
                          </w:txbxContent>
                        </wps:txbx>
                        <wps:bodyPr horzOverflow="overflow" vert="horz" lIns="0" tIns="0" rIns="0" bIns="0" rtlCol="0">
                          <a:noAutofit/>
                        </wps:bodyPr>
                      </wps:wsp>
                    </wpg:wgp>
                  </a:graphicData>
                </a:graphic>
              </wp:anchor>
            </w:drawing>
          </mc:Choice>
          <mc:Fallback xmlns:a="http://schemas.openxmlformats.org/drawingml/2006/main">
            <w:pict>
              <v:group id="Group 39676" style="width:15.2pt;height:253.072pt;position:absolute;mso-position-horizontal-relative:page;mso-position-horizontal:absolute;margin-left:2.536pt;mso-position-vertical-relative:page;margin-top:269.468pt;" coordsize="1930,32140">
                <v:rect id="Rectangle 3749" style="position:absolute;width:42746;height:1216;left:-20765;top:10158;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Annu. Rev. Public Health 2020.41. Downloaded from www.annualreviews.org</w:t>
                        </w:r>
                      </w:p>
                    </w:txbxContent>
                  </v:textbox>
                </v:rect>
                <v:rect id="Rectangle 3750" style="position:absolute;width:41658;height:1216;left:-19205;top:10293;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 Access provided by Harvard University on 11/25/19. For personal use only. </w:t>
                        </w:r>
                      </w:p>
                    </w:txbxContent>
                  </v:textbox>
                </v:rect>
                <w10:wrap type="square"/>
              </v:group>
            </w:pict>
          </mc:Fallback>
        </mc:AlternateContent>
      </w:r>
      <w:r>
        <w:rPr>
          <w:sz w:val="16"/>
        </w:rPr>
        <w:t xml:space="preserve">Krieger N. 2001. Theories for social epidemiology in the 21st century: an ecosocial perspective. </w:t>
      </w:r>
      <w:r>
        <w:rPr>
          <w:i/>
          <w:sz w:val="16"/>
        </w:rPr>
        <w:t xml:space="preserve">Int. J. Epidemiol. </w:t>
      </w:r>
      <w:r>
        <w:rPr>
          <w:sz w:val="16"/>
        </w:rPr>
        <w:t>30(4):668–77</w:t>
      </w:r>
    </w:p>
    <w:p w:rsidR="000A40BF" w:rsidRDefault="005C36ED">
      <w:pPr>
        <w:numPr>
          <w:ilvl w:val="0"/>
          <w:numId w:val="5"/>
        </w:numPr>
        <w:spacing w:after="6" w:line="271" w:lineRule="auto"/>
        <w:ind w:left="692" w:right="1680" w:hanging="310"/>
        <w:jc w:val="both"/>
      </w:pPr>
      <w:r>
        <w:rPr>
          <w:sz w:val="16"/>
        </w:rPr>
        <w:t xml:space="preserve">Krieger N. 2003. Genders, sexes, and health: What are the connections—and why does it matter? </w:t>
      </w:r>
      <w:r>
        <w:rPr>
          <w:i/>
          <w:sz w:val="16"/>
        </w:rPr>
        <w:t xml:space="preserve">Int. J. Epidemiol. </w:t>
      </w:r>
      <w:r>
        <w:rPr>
          <w:sz w:val="16"/>
        </w:rPr>
        <w:t>32:652–57</w:t>
      </w:r>
    </w:p>
    <w:p w:rsidR="000A40BF" w:rsidRDefault="005C36ED">
      <w:pPr>
        <w:numPr>
          <w:ilvl w:val="0"/>
          <w:numId w:val="5"/>
        </w:numPr>
        <w:spacing w:after="6" w:line="271" w:lineRule="auto"/>
        <w:ind w:left="692" w:right="1680" w:hanging="310"/>
        <w:jc w:val="both"/>
      </w:pPr>
      <w:r>
        <w:rPr>
          <w:sz w:val="16"/>
        </w:rPr>
        <w:t xml:space="preserve">Krieger N. 2005. Embodiment: a conceptual glossary for epidemiology. </w:t>
      </w:r>
      <w:r>
        <w:rPr>
          <w:i/>
          <w:sz w:val="16"/>
        </w:rPr>
        <w:t xml:space="preserve">J. Epidemiol. Community Health </w:t>
      </w:r>
      <w:r>
        <w:rPr>
          <w:sz w:val="16"/>
        </w:rPr>
        <w:t>59(5):350–55</w:t>
      </w:r>
    </w:p>
    <w:p w:rsidR="000A40BF" w:rsidRDefault="005C36ED">
      <w:pPr>
        <w:numPr>
          <w:ilvl w:val="0"/>
          <w:numId w:val="5"/>
        </w:numPr>
        <w:spacing w:after="6" w:line="271" w:lineRule="auto"/>
        <w:ind w:left="692" w:right="1680" w:hanging="310"/>
        <w:jc w:val="both"/>
      </w:pPr>
      <w:r>
        <w:rPr>
          <w:sz w:val="16"/>
        </w:rPr>
        <w:t>Krieger N. 2008. Pro</w:t>
      </w:r>
      <w:r>
        <w:rPr>
          <w:sz w:val="16"/>
        </w:rPr>
        <w:t xml:space="preserve">ximal, distal, and the politics of causation: What’s level got to do with it? </w:t>
      </w:r>
      <w:r>
        <w:rPr>
          <w:i/>
          <w:sz w:val="16"/>
        </w:rPr>
        <w:t xml:space="preserve">Am. J. Public Health </w:t>
      </w:r>
      <w:r>
        <w:rPr>
          <w:sz w:val="16"/>
        </w:rPr>
        <w:t>98:221–30</w:t>
      </w:r>
    </w:p>
    <w:p w:rsidR="000A40BF" w:rsidRDefault="005C36ED">
      <w:pPr>
        <w:numPr>
          <w:ilvl w:val="0"/>
          <w:numId w:val="5"/>
        </w:numPr>
        <w:spacing w:after="6" w:line="271" w:lineRule="auto"/>
        <w:ind w:left="692" w:right="1680" w:hanging="310"/>
        <w:jc w:val="both"/>
      </w:pPr>
      <w:r>
        <w:rPr>
          <w:sz w:val="16"/>
        </w:rPr>
        <w:t xml:space="preserve">Krieger N. 2011. </w:t>
      </w:r>
      <w:r>
        <w:rPr>
          <w:i/>
          <w:sz w:val="16"/>
        </w:rPr>
        <w:t>Epidemiology and the People’s Health: Theory and Context</w:t>
      </w:r>
      <w:r>
        <w:rPr>
          <w:sz w:val="16"/>
        </w:rPr>
        <w:t>. New York: Oxford Univ. Press 98. Krieger N. 2012. Methods for the scient</w:t>
      </w:r>
      <w:r>
        <w:rPr>
          <w:sz w:val="16"/>
        </w:rPr>
        <w:t xml:space="preserve">ific study of discrimination and health: an ecosocial approach. </w:t>
      </w:r>
      <w:r>
        <w:rPr>
          <w:i/>
          <w:sz w:val="16"/>
        </w:rPr>
        <w:t xml:space="preserve">Am. J. Public Health </w:t>
      </w:r>
      <w:r>
        <w:rPr>
          <w:sz w:val="16"/>
        </w:rPr>
        <w:t>102:936–44</w:t>
      </w:r>
    </w:p>
    <w:p w:rsidR="000A40BF" w:rsidRDefault="005C36ED">
      <w:pPr>
        <w:numPr>
          <w:ilvl w:val="0"/>
          <w:numId w:val="6"/>
        </w:numPr>
        <w:spacing w:after="6" w:line="271" w:lineRule="auto"/>
        <w:ind w:left="775" w:right="290" w:hanging="393"/>
        <w:jc w:val="both"/>
      </w:pPr>
      <w:r>
        <w:rPr>
          <w:sz w:val="16"/>
        </w:rPr>
        <w:t>Krieger N.2014.Discrimination and health inequities.See Ref.17,pp.63–125.Repr.,2014.</w:t>
      </w:r>
      <w:r>
        <w:rPr>
          <w:i/>
          <w:sz w:val="16"/>
        </w:rPr>
        <w:t xml:space="preserve">Int.J.Health Services </w:t>
      </w:r>
      <w:r>
        <w:rPr>
          <w:sz w:val="16"/>
        </w:rPr>
        <w:t>44:643–710</w:t>
      </w:r>
    </w:p>
    <w:p w:rsidR="000A40BF" w:rsidRDefault="005C36ED">
      <w:pPr>
        <w:numPr>
          <w:ilvl w:val="0"/>
          <w:numId w:val="6"/>
        </w:numPr>
        <w:spacing w:after="6" w:line="271" w:lineRule="auto"/>
        <w:ind w:left="775" w:right="290" w:hanging="393"/>
        <w:jc w:val="both"/>
      </w:pPr>
      <w:r>
        <w:rPr>
          <w:sz w:val="16"/>
        </w:rPr>
        <w:t xml:space="preserve">Krieger N, Carney D, Lancaster K, Waterman </w:t>
      </w:r>
      <w:r>
        <w:rPr>
          <w:sz w:val="16"/>
        </w:rPr>
        <w:t xml:space="preserve">PD, Kosheleva A, Banaji M. 2010. Combining explicitand implicit measures of racial discrimination in health research. </w:t>
      </w:r>
      <w:r>
        <w:rPr>
          <w:i/>
          <w:sz w:val="16"/>
        </w:rPr>
        <w:t xml:space="preserve">Am. J. Public Health </w:t>
      </w:r>
      <w:r>
        <w:rPr>
          <w:sz w:val="16"/>
        </w:rPr>
        <w:t>100(8):1485–92</w:t>
      </w:r>
    </w:p>
    <w:p w:rsidR="000A40BF" w:rsidRDefault="005C36ED">
      <w:pPr>
        <w:numPr>
          <w:ilvl w:val="0"/>
          <w:numId w:val="6"/>
        </w:numPr>
        <w:spacing w:after="6" w:line="271" w:lineRule="auto"/>
        <w:ind w:left="775" w:right="290" w:hanging="393"/>
        <w:jc w:val="both"/>
      </w:pPr>
      <w:r>
        <w:rPr>
          <w:sz w:val="16"/>
        </w:rPr>
        <w:t>Krieger N, Chen JT, Coull B, Waterman PD, Beckfield J. 2013. The unique impact of abolition of JimCrow</w:t>
      </w:r>
      <w:r>
        <w:rPr>
          <w:sz w:val="16"/>
        </w:rPr>
        <w:t xml:space="preserve"> laws on reducing inequities in infant death rates and implications for choice of comparison groups in analyzing societal determinants of health. </w:t>
      </w:r>
      <w:r>
        <w:rPr>
          <w:i/>
          <w:sz w:val="16"/>
        </w:rPr>
        <w:t xml:space="preserve">Am. J. Public Health </w:t>
      </w:r>
      <w:r>
        <w:rPr>
          <w:sz w:val="16"/>
        </w:rPr>
        <w:t>103(12):2234–44</w:t>
      </w:r>
    </w:p>
    <w:p w:rsidR="000A40BF" w:rsidRDefault="005C36ED">
      <w:pPr>
        <w:numPr>
          <w:ilvl w:val="0"/>
          <w:numId w:val="6"/>
        </w:numPr>
        <w:spacing w:after="6" w:line="271" w:lineRule="auto"/>
        <w:ind w:left="775" w:right="290" w:hanging="393"/>
        <w:jc w:val="both"/>
      </w:pPr>
      <w:r>
        <w:rPr>
          <w:sz w:val="16"/>
        </w:rPr>
        <w:t>Krieger N, Chen JT, Coull BA, Beckfield J, Kiang MV, Waterman PD. 2014. J</w:t>
      </w:r>
      <w:r>
        <w:rPr>
          <w:sz w:val="16"/>
        </w:rPr>
        <w:t xml:space="preserve">im Crow and premature mortality among the US black and white population, 1960–2009: an age-period-cohort analysis. </w:t>
      </w:r>
      <w:r>
        <w:rPr>
          <w:i/>
          <w:sz w:val="16"/>
        </w:rPr>
        <w:t xml:space="preserve">Epidemiology </w:t>
      </w:r>
      <w:r>
        <w:rPr>
          <w:sz w:val="16"/>
        </w:rPr>
        <w:t>25(4):494–504</w:t>
      </w:r>
    </w:p>
    <w:p w:rsidR="000A40BF" w:rsidRDefault="005C36ED">
      <w:pPr>
        <w:numPr>
          <w:ilvl w:val="0"/>
          <w:numId w:val="6"/>
        </w:numPr>
        <w:spacing w:after="6" w:line="271" w:lineRule="auto"/>
        <w:ind w:left="775" w:right="290" w:hanging="393"/>
        <w:jc w:val="both"/>
      </w:pPr>
      <w:r>
        <w:rPr>
          <w:sz w:val="16"/>
        </w:rPr>
        <w:t>Krieger N, Chen JT, Waterman PD, Hartman C, Stoddard AM, et al. 2008. The inverse hazard law:</w:t>
      </w:r>
    </w:p>
    <w:p w:rsidR="000A40BF" w:rsidRDefault="005C36ED">
      <w:pPr>
        <w:spacing w:after="6" w:line="271" w:lineRule="auto"/>
        <w:ind w:left="692" w:right="1578"/>
        <w:jc w:val="both"/>
      </w:pPr>
      <w:r>
        <w:rPr>
          <w:sz w:val="16"/>
        </w:rPr>
        <w:t>blood pressure, sexu</w:t>
      </w:r>
      <w:r>
        <w:rPr>
          <w:sz w:val="16"/>
        </w:rPr>
        <w:t xml:space="preserve">al harassment, racial discrimination, workplace abuse and occupational exposures in US low-income black, white, and Latino workers. </w:t>
      </w:r>
      <w:r>
        <w:rPr>
          <w:i/>
          <w:sz w:val="16"/>
        </w:rPr>
        <w:t xml:space="preserve">Soc. Sci. Med. </w:t>
      </w:r>
      <w:r>
        <w:rPr>
          <w:sz w:val="16"/>
        </w:rPr>
        <w:t>67(12):1970–81</w:t>
      </w:r>
    </w:p>
    <w:p w:rsidR="000A40BF" w:rsidRDefault="005C36ED">
      <w:pPr>
        <w:numPr>
          <w:ilvl w:val="0"/>
          <w:numId w:val="6"/>
        </w:numPr>
        <w:spacing w:after="6" w:line="271" w:lineRule="auto"/>
        <w:ind w:left="775" w:right="290" w:hanging="393"/>
        <w:jc w:val="both"/>
      </w:pPr>
      <w:r>
        <w:rPr>
          <w:sz w:val="16"/>
        </w:rPr>
        <w:t>Krieger N, Chen JT, Waterman PD, Kosheleva A, Beckfield S. 2013. History, haldanes, and health</w:t>
      </w:r>
      <w:r>
        <w:rPr>
          <w:sz w:val="16"/>
        </w:rPr>
        <w:t xml:space="preserve">inequities: exploring phenotypic changes in body size by generation and income level in the US-born white and black non-Hispanic populations, 1959–1962 to 2005–2008. </w:t>
      </w:r>
      <w:r>
        <w:rPr>
          <w:i/>
          <w:sz w:val="16"/>
        </w:rPr>
        <w:t xml:space="preserve">Int. J. Epidemiol. </w:t>
      </w:r>
      <w:r>
        <w:rPr>
          <w:sz w:val="16"/>
        </w:rPr>
        <w:t>42:281–95</w:t>
      </w:r>
    </w:p>
    <w:p w:rsidR="000A40BF" w:rsidRDefault="005C36ED">
      <w:pPr>
        <w:numPr>
          <w:ilvl w:val="0"/>
          <w:numId w:val="6"/>
        </w:numPr>
        <w:spacing w:after="6" w:line="271" w:lineRule="auto"/>
        <w:ind w:left="775" w:right="290" w:hanging="393"/>
        <w:jc w:val="both"/>
      </w:pPr>
      <w:r>
        <w:rPr>
          <w:sz w:val="16"/>
        </w:rPr>
        <w:t>Krieger N,Davey Smith G.2016.The tale wagged by the DAG: broa</w:t>
      </w:r>
      <w:r>
        <w:rPr>
          <w:sz w:val="16"/>
        </w:rPr>
        <w:t xml:space="preserve">dening the scope of causal inferenceand explanation for epidemiology. </w:t>
      </w:r>
      <w:r>
        <w:rPr>
          <w:i/>
          <w:sz w:val="16"/>
        </w:rPr>
        <w:t xml:space="preserve">Int. J. Epidemiol. </w:t>
      </w:r>
      <w:r>
        <w:rPr>
          <w:sz w:val="16"/>
        </w:rPr>
        <w:t>45:1787–808</w:t>
      </w:r>
    </w:p>
    <w:p w:rsidR="000A40BF" w:rsidRDefault="005C36ED">
      <w:pPr>
        <w:numPr>
          <w:ilvl w:val="0"/>
          <w:numId w:val="6"/>
        </w:numPr>
        <w:spacing w:after="6" w:line="271" w:lineRule="auto"/>
        <w:ind w:left="775" w:right="290" w:hanging="393"/>
        <w:jc w:val="both"/>
      </w:pPr>
      <w:r>
        <w:rPr>
          <w:sz w:val="16"/>
        </w:rPr>
        <w:t xml:space="preserve">Krieger N, Jahn JL, Waterman PD. 2017. Jim Crow and estrogen-receptor-negative breast cancer: USborn black and white non-Hispanic women, 1992–2012. </w:t>
      </w:r>
      <w:r>
        <w:rPr>
          <w:i/>
          <w:sz w:val="16"/>
        </w:rPr>
        <w:t xml:space="preserve">Cancer </w:t>
      </w:r>
      <w:r>
        <w:rPr>
          <w:i/>
          <w:sz w:val="16"/>
        </w:rPr>
        <w:t xml:space="preserve">Causes Control </w:t>
      </w:r>
      <w:r>
        <w:rPr>
          <w:sz w:val="16"/>
        </w:rPr>
        <w:t>28:49–59</w:t>
      </w:r>
    </w:p>
    <w:p w:rsidR="000A40BF" w:rsidRDefault="005C36ED">
      <w:pPr>
        <w:numPr>
          <w:ilvl w:val="0"/>
          <w:numId w:val="6"/>
        </w:numPr>
        <w:spacing w:after="0" w:line="281" w:lineRule="auto"/>
        <w:ind w:left="775" w:right="290" w:hanging="393"/>
        <w:jc w:val="both"/>
      </w:pPr>
      <w:r>
        <w:rPr>
          <w:sz w:val="16"/>
        </w:rPr>
        <w:t xml:space="preserve">Krieger N, Jahn JL, Waterman PD, Chen JT. 2018. Breast cancer estrogen receptor status according tobiological generation: US black and white women born 1915–1979. </w:t>
      </w:r>
      <w:r>
        <w:rPr>
          <w:i/>
          <w:sz w:val="16"/>
        </w:rPr>
        <w:t xml:space="preserve">Am. J. Epidemiol. </w:t>
      </w:r>
      <w:r>
        <w:rPr>
          <w:sz w:val="16"/>
        </w:rPr>
        <w:t>187:960–70</w:t>
      </w:r>
    </w:p>
    <w:p w:rsidR="000A40BF" w:rsidRDefault="005C36ED">
      <w:pPr>
        <w:numPr>
          <w:ilvl w:val="0"/>
          <w:numId w:val="6"/>
        </w:numPr>
        <w:spacing w:after="6" w:line="271" w:lineRule="auto"/>
        <w:ind w:left="775" w:right="290" w:hanging="393"/>
        <w:jc w:val="both"/>
      </w:pPr>
      <w:r>
        <w:rPr>
          <w:sz w:val="16"/>
        </w:rPr>
        <w:t>Krieger N, Kim R, Feldman J, Waterman PD</w:t>
      </w:r>
      <w:r>
        <w:rPr>
          <w:sz w:val="16"/>
        </w:rPr>
        <w:t xml:space="preserve">. 2018. Using the Index of Concentration at the Extremesat multiple geographic levels to monitor health inequities in an era of growing spatial social polarization: Massachusetts, USA (2010–2014). </w:t>
      </w:r>
      <w:r>
        <w:rPr>
          <w:i/>
          <w:sz w:val="16"/>
        </w:rPr>
        <w:t xml:space="preserve">Int. J. Epidemiol. </w:t>
      </w:r>
      <w:r>
        <w:rPr>
          <w:sz w:val="16"/>
        </w:rPr>
        <w:t>47(3):788–819</w:t>
      </w:r>
    </w:p>
    <w:p w:rsidR="000A40BF" w:rsidRDefault="005C36ED">
      <w:pPr>
        <w:numPr>
          <w:ilvl w:val="0"/>
          <w:numId w:val="6"/>
        </w:numPr>
        <w:spacing w:after="6" w:line="271" w:lineRule="auto"/>
        <w:ind w:left="775" w:right="290" w:hanging="393"/>
        <w:jc w:val="both"/>
      </w:pPr>
      <w:r>
        <w:rPr>
          <w:sz w:val="16"/>
        </w:rPr>
        <w:t>Krieger N, Rowley DL, Herm</w:t>
      </w:r>
      <w:r>
        <w:rPr>
          <w:sz w:val="16"/>
        </w:rPr>
        <w:t xml:space="preserve">an AA, Avery B, Phillips MT. 1993. Racism, sexism, and social class: implications for studies of health, disease, and well-being. </w:t>
      </w:r>
      <w:r>
        <w:rPr>
          <w:i/>
          <w:sz w:val="16"/>
        </w:rPr>
        <w:t xml:space="preserve">Am. J. Prev. Med. </w:t>
      </w:r>
      <w:r>
        <w:rPr>
          <w:sz w:val="16"/>
        </w:rPr>
        <w:t>9(Suppl.):82–122</w:t>
      </w:r>
    </w:p>
    <w:p w:rsidR="000A40BF" w:rsidRDefault="005C36ED">
      <w:pPr>
        <w:numPr>
          <w:ilvl w:val="0"/>
          <w:numId w:val="6"/>
        </w:numPr>
        <w:spacing w:after="6" w:line="271" w:lineRule="auto"/>
        <w:ind w:left="775" w:right="290" w:hanging="393"/>
        <w:jc w:val="both"/>
      </w:pPr>
      <w:r>
        <w:rPr>
          <w:sz w:val="16"/>
        </w:rPr>
        <w:t>Krieger N,Sidney S.1996.Racial discrimination and blood pressure: the CARDIA study of young</w:t>
      </w:r>
      <w:r>
        <w:rPr>
          <w:sz w:val="16"/>
        </w:rPr>
        <w:t xml:space="preserve"> blackand white adults. </w:t>
      </w:r>
      <w:r>
        <w:rPr>
          <w:i/>
          <w:sz w:val="16"/>
        </w:rPr>
        <w:t xml:space="preserve">Am. J. Public Health </w:t>
      </w:r>
      <w:r>
        <w:rPr>
          <w:sz w:val="16"/>
        </w:rPr>
        <w:t>86(10):1370–78</w:t>
      </w:r>
    </w:p>
    <w:p w:rsidR="000A40BF" w:rsidRDefault="005C36ED">
      <w:pPr>
        <w:numPr>
          <w:ilvl w:val="0"/>
          <w:numId w:val="6"/>
        </w:numPr>
        <w:spacing w:after="6" w:line="271" w:lineRule="auto"/>
        <w:ind w:left="775" w:right="290" w:hanging="393"/>
        <w:jc w:val="both"/>
      </w:pPr>
      <w:r>
        <w:rPr>
          <w:sz w:val="16"/>
        </w:rPr>
        <w:t>Krieger N, Smith K, Naishadham D, Hartman C, Barbeau EM. 2005. Experiences of discrimination:</w:t>
      </w:r>
    </w:p>
    <w:p w:rsidR="000A40BF" w:rsidRDefault="005C36ED">
      <w:pPr>
        <w:spacing w:after="6" w:line="271" w:lineRule="auto"/>
        <w:ind w:left="2186" w:right="290"/>
        <w:jc w:val="both"/>
      </w:pPr>
      <w:r>
        <w:rPr>
          <w:sz w:val="16"/>
        </w:rPr>
        <w:t xml:space="preserve">validity and reliability of a self-report measure for population health research on racism and health. </w:t>
      </w:r>
      <w:r>
        <w:rPr>
          <w:i/>
          <w:sz w:val="16"/>
        </w:rPr>
        <w:t xml:space="preserve">Soc. Sci. Med. </w:t>
      </w:r>
      <w:r>
        <w:rPr>
          <w:sz w:val="16"/>
        </w:rPr>
        <w:t>61(7):1576–96</w:t>
      </w:r>
    </w:p>
    <w:p w:rsidR="000A40BF" w:rsidRDefault="005C36ED">
      <w:pPr>
        <w:numPr>
          <w:ilvl w:val="0"/>
          <w:numId w:val="6"/>
        </w:numPr>
        <w:spacing w:after="6" w:line="271" w:lineRule="auto"/>
        <w:ind w:left="775" w:right="290" w:hanging="393"/>
        <w:jc w:val="both"/>
      </w:pPr>
      <w:r>
        <w:rPr>
          <w:sz w:val="16"/>
        </w:rPr>
        <w:t>Krieger N, Waterman PD, Gryparis A, Coull BA. 2015. Black carbon exposure, socioeconomic andracial/ethnic spatial polarizati</w:t>
      </w:r>
      <w:r>
        <w:rPr>
          <w:sz w:val="16"/>
        </w:rPr>
        <w:t xml:space="preserve">on, and the Index of Concentration at the Extremes (ICE). </w:t>
      </w:r>
      <w:r>
        <w:rPr>
          <w:i/>
          <w:sz w:val="16"/>
        </w:rPr>
        <w:t xml:space="preserve">Health Place </w:t>
      </w:r>
      <w:r>
        <w:rPr>
          <w:sz w:val="16"/>
        </w:rPr>
        <w:t>34:215–28</w:t>
      </w:r>
    </w:p>
    <w:p w:rsidR="000A40BF" w:rsidRDefault="005C36ED">
      <w:pPr>
        <w:numPr>
          <w:ilvl w:val="0"/>
          <w:numId w:val="6"/>
        </w:numPr>
        <w:spacing w:after="6" w:line="271" w:lineRule="auto"/>
        <w:ind w:left="775" w:right="290" w:hanging="393"/>
        <w:jc w:val="both"/>
      </w:pPr>
      <w:r>
        <w:rPr>
          <w:sz w:val="16"/>
        </w:rPr>
        <w:t xml:space="preserve">Krieger N, Waterman PD, Kosheleva A, Chen JT, Carney DR, et al. 2011. Exposing racial discrimination: implicit &amp; explicit measures—the </w:t>
      </w:r>
      <w:r>
        <w:rPr>
          <w:i/>
          <w:sz w:val="16"/>
        </w:rPr>
        <w:t xml:space="preserve">My Body, My Story </w:t>
      </w:r>
      <w:r>
        <w:rPr>
          <w:sz w:val="16"/>
        </w:rPr>
        <w:t xml:space="preserve">study of 1005 US-born </w:t>
      </w:r>
      <w:r>
        <w:rPr>
          <w:sz w:val="16"/>
        </w:rPr>
        <w:t xml:space="preserve">black &amp; white community health center members. </w:t>
      </w:r>
      <w:r>
        <w:rPr>
          <w:i/>
          <w:sz w:val="16"/>
        </w:rPr>
        <w:t xml:space="preserve">PLOS ONE </w:t>
      </w:r>
      <w:r>
        <w:rPr>
          <w:sz w:val="16"/>
        </w:rPr>
        <w:t>6(11):e27636</w:t>
      </w:r>
    </w:p>
    <w:p w:rsidR="000A40BF" w:rsidRDefault="005C36ED">
      <w:pPr>
        <w:numPr>
          <w:ilvl w:val="0"/>
          <w:numId w:val="6"/>
        </w:numPr>
        <w:spacing w:after="6" w:line="271" w:lineRule="auto"/>
        <w:ind w:left="775" w:right="290" w:hanging="393"/>
        <w:jc w:val="both"/>
      </w:pPr>
      <w:r>
        <w:rPr>
          <w:sz w:val="16"/>
        </w:rPr>
        <w:t xml:space="preserve">Krieger N, Waterman PD, Kosheleva A, Chen JT, Smith KS, et al. 2013. Racial discrimination &amp; cardiovascular disease risk: </w:t>
      </w:r>
      <w:r>
        <w:rPr>
          <w:i/>
          <w:sz w:val="16"/>
        </w:rPr>
        <w:t xml:space="preserve">My Body My Story </w:t>
      </w:r>
      <w:r>
        <w:rPr>
          <w:sz w:val="16"/>
        </w:rPr>
        <w:t xml:space="preserve">study of 1005 US-born black and white community </w:t>
      </w:r>
      <w:r>
        <w:rPr>
          <w:sz w:val="16"/>
        </w:rPr>
        <w:t xml:space="preserve">health center participants (US). </w:t>
      </w:r>
      <w:r>
        <w:rPr>
          <w:i/>
          <w:sz w:val="16"/>
        </w:rPr>
        <w:t xml:space="preserve">PLOS ONE </w:t>
      </w:r>
      <w:r>
        <w:rPr>
          <w:sz w:val="16"/>
        </w:rPr>
        <w:t>8(10):e77174</w:t>
      </w:r>
    </w:p>
    <w:p w:rsidR="000A40BF" w:rsidRDefault="005C36ED">
      <w:pPr>
        <w:numPr>
          <w:ilvl w:val="0"/>
          <w:numId w:val="6"/>
        </w:numPr>
        <w:spacing w:after="6" w:line="271" w:lineRule="auto"/>
        <w:ind w:left="775" w:right="290" w:hanging="393"/>
        <w:jc w:val="both"/>
      </w:pPr>
      <w:r>
        <w:rPr>
          <w:noProof/>
        </w:rPr>
        <mc:AlternateContent>
          <mc:Choice Requires="wpg">
            <w:drawing>
              <wp:anchor distT="0" distB="0" distL="114300" distR="114300" simplePos="0" relativeHeight="251679744" behindDoc="0" locked="0" layoutInCell="1" allowOverlap="1">
                <wp:simplePos x="0" y="0"/>
                <wp:positionH relativeFrom="page">
                  <wp:posOffset>32207</wp:posOffset>
                </wp:positionH>
                <wp:positionV relativeFrom="page">
                  <wp:posOffset>3422244</wp:posOffset>
                </wp:positionV>
                <wp:extent cx="193040" cy="3214015"/>
                <wp:effectExtent l="0" t="0" r="0" b="0"/>
                <wp:wrapSquare wrapText="bothSides"/>
                <wp:docPr id="40455" name="Group 40455"/>
                <wp:cNvGraphicFramePr/>
                <a:graphic xmlns:a="http://schemas.openxmlformats.org/drawingml/2006/main">
                  <a:graphicData uri="http://schemas.microsoft.com/office/word/2010/wordprocessingGroup">
                    <wpg:wgp>
                      <wpg:cNvGrpSpPr/>
                      <wpg:grpSpPr>
                        <a:xfrm>
                          <a:off x="0" y="0"/>
                          <a:ext cx="193040" cy="3214015"/>
                          <a:chOff x="0" y="0"/>
                          <a:chExt cx="193040" cy="3214015"/>
                        </a:xfrm>
                      </wpg:grpSpPr>
                      <wps:wsp>
                        <wps:cNvPr id="3946" name="Rectangle 3946"/>
                        <wps:cNvSpPr/>
                        <wps:spPr>
                          <a:xfrm rot="-5399999">
                            <a:off x="-2076511" y="1015887"/>
                            <a:ext cx="4274640" cy="121615"/>
                          </a:xfrm>
                          <a:prstGeom prst="rect">
                            <a:avLst/>
                          </a:prstGeom>
                          <a:ln>
                            <a:noFill/>
                          </a:ln>
                        </wps:spPr>
                        <wps:txbx>
                          <w:txbxContent>
                            <w:p w:rsidR="000A40BF" w:rsidRDefault="005C36ED">
                              <w:r>
                                <w:rPr>
                                  <w:rFonts w:ascii="Times New Roman" w:eastAsia="Times New Roman" w:hAnsi="Times New Roman" w:cs="Times New Roman"/>
                                  <w:sz w:val="16"/>
                                </w:rPr>
                                <w:t>Annu. Rev. Public Health 2020.41. Downloaded from www.annualreviews.org</w:t>
                              </w:r>
                            </w:p>
                          </w:txbxContent>
                        </wps:txbx>
                        <wps:bodyPr horzOverflow="overflow" vert="horz" lIns="0" tIns="0" rIns="0" bIns="0" rtlCol="0">
                          <a:noAutofit/>
                        </wps:bodyPr>
                      </wps:wsp>
                      <wps:wsp>
                        <wps:cNvPr id="3947" name="Rectangle 3947"/>
                        <wps:cNvSpPr/>
                        <wps:spPr>
                          <a:xfrm rot="-5399999">
                            <a:off x="-1920522" y="1029382"/>
                            <a:ext cx="4165862" cy="121615"/>
                          </a:xfrm>
                          <a:prstGeom prst="rect">
                            <a:avLst/>
                          </a:prstGeom>
                          <a:ln>
                            <a:noFill/>
                          </a:ln>
                        </wps:spPr>
                        <wps:txbx>
                          <w:txbxContent>
                            <w:p w:rsidR="000A40BF" w:rsidRDefault="005C36ED">
                              <w:r>
                                <w:rPr>
                                  <w:rFonts w:ascii="Times New Roman" w:eastAsia="Times New Roman" w:hAnsi="Times New Roman" w:cs="Times New Roman"/>
                                  <w:sz w:val="16"/>
                                </w:rPr>
                                <w:t xml:space="preserve"> Access provided by Harvard University on 11/25/19. For personal use only. </w:t>
                              </w:r>
                            </w:p>
                          </w:txbxContent>
                        </wps:txbx>
                        <wps:bodyPr horzOverflow="overflow" vert="horz" lIns="0" tIns="0" rIns="0" bIns="0" rtlCol="0">
                          <a:noAutofit/>
                        </wps:bodyPr>
                      </wps:wsp>
                    </wpg:wgp>
                  </a:graphicData>
                </a:graphic>
              </wp:anchor>
            </w:drawing>
          </mc:Choice>
          <mc:Fallback xmlns:a="http://schemas.openxmlformats.org/drawingml/2006/main">
            <w:pict>
              <v:group id="Group 40455" style="width:15.2pt;height:253.072pt;position:absolute;mso-position-horizontal-relative:page;mso-position-horizontal:absolute;margin-left:2.536pt;mso-position-vertical-relative:page;margin-top:269.468pt;" coordsize="1930,32140">
                <v:rect id="Rectangle 3946" style="position:absolute;width:42746;height:1216;left:-20765;top:10158;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Annu. Rev. Public Health 2020.41. Downloaded from www.annualreviews.org</w:t>
                        </w:r>
                      </w:p>
                    </w:txbxContent>
                  </v:textbox>
                </v:rect>
                <v:rect id="Rectangle 3947" style="position:absolute;width:41658;height:1216;left:-19205;top:10293;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 Access provided by Harvard University on 11/25/19. For personal use only. </w:t>
                        </w:r>
                      </w:p>
                    </w:txbxContent>
                  </v:textbox>
                </v:rect>
                <w10:wrap type="square"/>
              </v:group>
            </w:pict>
          </mc:Fallback>
        </mc:AlternateContent>
      </w:r>
      <w:r>
        <w:rPr>
          <w:sz w:val="16"/>
        </w:rPr>
        <w:t>Krieger N, Waterman PD, Spasojevic J, Li W, Madu</w:t>
      </w:r>
      <w:r>
        <w:rPr>
          <w:sz w:val="16"/>
        </w:rPr>
        <w:t xml:space="preserve">ro G, Van Wye G. 2016. Public health monitoringof privilege and deprivation with the Index of Concentration at the Extremes (ICE). </w:t>
      </w:r>
      <w:r>
        <w:rPr>
          <w:i/>
          <w:sz w:val="16"/>
        </w:rPr>
        <w:t xml:space="preserve">Am. J. Public Health </w:t>
      </w:r>
      <w:r>
        <w:rPr>
          <w:sz w:val="16"/>
        </w:rPr>
        <w:t>106(2):256–63</w:t>
      </w:r>
    </w:p>
    <w:p w:rsidR="000A40BF" w:rsidRDefault="005C36ED">
      <w:pPr>
        <w:numPr>
          <w:ilvl w:val="0"/>
          <w:numId w:val="6"/>
        </w:numPr>
        <w:spacing w:after="6" w:line="271" w:lineRule="auto"/>
        <w:ind w:left="775" w:right="290" w:hanging="393"/>
        <w:jc w:val="both"/>
      </w:pPr>
      <w:r>
        <w:rPr>
          <w:sz w:val="16"/>
        </w:rPr>
        <w:t>Kubzansky LD, Seeman TE, Glymour MM. 2014. Biological pathways linking social conditions a</w:t>
      </w:r>
      <w:r>
        <w:rPr>
          <w:sz w:val="16"/>
        </w:rPr>
        <w:t>ndhealth: plausible mechanisms and emerging puzzles. See Ref 17, pp. 512–61</w:t>
      </w:r>
    </w:p>
    <w:p w:rsidR="000A40BF" w:rsidRDefault="005C36ED">
      <w:pPr>
        <w:numPr>
          <w:ilvl w:val="0"/>
          <w:numId w:val="6"/>
        </w:numPr>
        <w:spacing w:after="6" w:line="271" w:lineRule="auto"/>
        <w:ind w:left="775" w:right="290" w:hanging="393"/>
        <w:jc w:val="both"/>
      </w:pPr>
      <w:r>
        <w:rPr>
          <w:sz w:val="16"/>
        </w:rPr>
        <w:t>Latour B.2018.</w:t>
      </w:r>
      <w:r>
        <w:rPr>
          <w:i/>
          <w:sz w:val="16"/>
        </w:rPr>
        <w:t>Down to Earth: Politics in the New Climatic Regime</w:t>
      </w:r>
      <w:r>
        <w:rPr>
          <w:sz w:val="16"/>
        </w:rPr>
        <w:t>.Cambridge,UK/Medford,MA: Polity. Engl. Ed.</w:t>
      </w:r>
    </w:p>
    <w:p w:rsidR="000A40BF" w:rsidRDefault="005C36ED">
      <w:pPr>
        <w:numPr>
          <w:ilvl w:val="0"/>
          <w:numId w:val="6"/>
        </w:numPr>
        <w:spacing w:after="6" w:line="271" w:lineRule="auto"/>
        <w:ind w:left="775" w:right="290" w:hanging="393"/>
        <w:jc w:val="both"/>
      </w:pPr>
      <w:r>
        <w:rPr>
          <w:sz w:val="16"/>
        </w:rPr>
        <w:t>Lauster N, Easterbrook A. 2011. No room for new families? A field experi</w:t>
      </w:r>
      <w:r>
        <w:rPr>
          <w:sz w:val="16"/>
        </w:rPr>
        <w:t xml:space="preserve">ment measuring rental discrimination against same-sex couples and single parents. </w:t>
      </w:r>
      <w:r>
        <w:rPr>
          <w:i/>
          <w:sz w:val="16"/>
        </w:rPr>
        <w:t xml:space="preserve">Soc. Probl. </w:t>
      </w:r>
      <w:r>
        <w:rPr>
          <w:sz w:val="16"/>
        </w:rPr>
        <w:t>58(3):389–409</w:t>
      </w:r>
    </w:p>
    <w:p w:rsidR="000A40BF" w:rsidRDefault="005C36ED">
      <w:pPr>
        <w:numPr>
          <w:ilvl w:val="0"/>
          <w:numId w:val="6"/>
        </w:numPr>
        <w:spacing w:after="6" w:line="271" w:lineRule="auto"/>
        <w:ind w:left="775" w:right="290" w:hanging="393"/>
        <w:jc w:val="both"/>
      </w:pPr>
      <w:r>
        <w:rPr>
          <w:sz w:val="16"/>
        </w:rPr>
        <w:t>Lepore SJ, Revenson TA, Weinberger SL, Weston P, Frisina PG, et al. 2006. Effects of social stressorson cardiovascular reactivity among black and wh</w:t>
      </w:r>
      <w:r>
        <w:rPr>
          <w:sz w:val="16"/>
        </w:rPr>
        <w:t xml:space="preserve">ite women. </w:t>
      </w:r>
      <w:r>
        <w:rPr>
          <w:i/>
          <w:sz w:val="16"/>
        </w:rPr>
        <w:t xml:space="preserve">Ann. Behav. Med. </w:t>
      </w:r>
      <w:r>
        <w:rPr>
          <w:sz w:val="16"/>
        </w:rPr>
        <w:t>31(2):120–27</w:t>
      </w:r>
    </w:p>
    <w:p w:rsidR="000A40BF" w:rsidRDefault="005C36ED">
      <w:pPr>
        <w:numPr>
          <w:ilvl w:val="0"/>
          <w:numId w:val="6"/>
        </w:numPr>
        <w:spacing w:after="9" w:line="264" w:lineRule="auto"/>
        <w:ind w:left="775" w:right="290" w:hanging="393"/>
        <w:jc w:val="both"/>
      </w:pPr>
      <w:r>
        <w:rPr>
          <w:sz w:val="16"/>
        </w:rPr>
        <w:t xml:space="preserve">Levin S. 2019. Oracle systematically underpaid thousands of women, lawsuit says. </w:t>
      </w:r>
      <w:r>
        <w:rPr>
          <w:i/>
          <w:sz w:val="16"/>
        </w:rPr>
        <w:t>The Guardian</w:t>
      </w:r>
      <w:r>
        <w:rPr>
          <w:sz w:val="16"/>
        </w:rPr>
        <w:t xml:space="preserve">, </w:t>
      </w:r>
      <w:hyperlink r:id="rId58">
        <w:r>
          <w:rPr>
            <w:sz w:val="16"/>
          </w:rPr>
          <w:t>Jan.18.</w:t>
        </w:r>
      </w:hyperlink>
      <w:hyperlink r:id="rId59">
        <w:r>
          <w:rPr>
            <w:b/>
            <w:sz w:val="16"/>
          </w:rPr>
          <w:t>https://www.theguardian.com/technology/2019/jan/18/oracle-women-workers-lawsuitsalaries-pay</w:t>
        </w:r>
      </w:hyperlink>
    </w:p>
    <w:p w:rsidR="000A40BF" w:rsidRDefault="005C36ED">
      <w:pPr>
        <w:numPr>
          <w:ilvl w:val="0"/>
          <w:numId w:val="6"/>
        </w:numPr>
        <w:spacing w:after="6" w:line="271" w:lineRule="auto"/>
        <w:ind w:left="775" w:right="290" w:hanging="393"/>
        <w:jc w:val="both"/>
      </w:pPr>
      <w:r>
        <w:rPr>
          <w:sz w:val="16"/>
        </w:rPr>
        <w:t>Lewis TT, Cogburn CD, Williams DR. 2015. Self-reporte</w:t>
      </w:r>
      <w:r>
        <w:rPr>
          <w:sz w:val="16"/>
        </w:rPr>
        <w:t xml:space="preserve">d experiences of discrimination and health: scientific advances, ongoing controversies, and emerging issues. </w:t>
      </w:r>
      <w:r>
        <w:rPr>
          <w:i/>
          <w:sz w:val="16"/>
        </w:rPr>
        <w:t xml:space="preserve">Annu. Rev. Clin. Psychol. </w:t>
      </w:r>
      <w:r>
        <w:rPr>
          <w:sz w:val="16"/>
        </w:rPr>
        <w:t>11:407–40</w:t>
      </w:r>
    </w:p>
    <w:p w:rsidR="000A40BF" w:rsidRDefault="005C36ED">
      <w:pPr>
        <w:numPr>
          <w:ilvl w:val="0"/>
          <w:numId w:val="6"/>
        </w:numPr>
        <w:spacing w:after="6" w:line="271" w:lineRule="auto"/>
        <w:ind w:left="775" w:right="290" w:hanging="393"/>
        <w:jc w:val="both"/>
      </w:pPr>
      <w:r>
        <w:rPr>
          <w:sz w:val="16"/>
        </w:rPr>
        <w:t>Liebler CA, Porter SR, Fernandez LE, Noon JM, Ennis SR. 2017. America’s churning races: race andethnic response</w:t>
      </w:r>
      <w:r>
        <w:rPr>
          <w:sz w:val="16"/>
        </w:rPr>
        <w:t xml:space="preserve"> changes between Census 2000 and the 2010 Census. </w:t>
      </w:r>
      <w:r>
        <w:rPr>
          <w:i/>
          <w:sz w:val="16"/>
        </w:rPr>
        <w:t xml:space="preserve">Demography </w:t>
      </w:r>
      <w:r>
        <w:rPr>
          <w:sz w:val="16"/>
        </w:rPr>
        <w:t>54(1):259–84</w:t>
      </w:r>
    </w:p>
    <w:p w:rsidR="000A40BF" w:rsidRDefault="005C36ED">
      <w:pPr>
        <w:numPr>
          <w:ilvl w:val="0"/>
          <w:numId w:val="6"/>
        </w:numPr>
        <w:spacing w:after="4" w:line="273" w:lineRule="auto"/>
        <w:ind w:left="775" w:right="290" w:hanging="393"/>
        <w:jc w:val="both"/>
      </w:pPr>
      <w:r>
        <w:rPr>
          <w:sz w:val="16"/>
        </w:rPr>
        <w:t xml:space="preserve">Liptak A. 2019. Supreme Court revives transgender ban for military service. </w:t>
      </w:r>
      <w:r>
        <w:rPr>
          <w:i/>
          <w:sz w:val="16"/>
        </w:rPr>
        <w:t>New York Times</w:t>
      </w:r>
      <w:r>
        <w:rPr>
          <w:sz w:val="16"/>
        </w:rPr>
        <w:t xml:space="preserve">, </w:t>
      </w:r>
      <w:hyperlink r:id="rId60">
        <w:r>
          <w:rPr>
            <w:sz w:val="16"/>
          </w:rPr>
          <w:t>Jan. 22.</w:t>
        </w:r>
      </w:hyperlink>
      <w:r>
        <w:rPr>
          <w:sz w:val="16"/>
        </w:rPr>
        <w:t xml:space="preserve"> </w:t>
      </w:r>
      <w:hyperlink r:id="rId61">
        <w:r>
          <w:rPr>
            <w:b/>
            <w:sz w:val="16"/>
          </w:rPr>
          <w:t>https://www.nytimes.com/2019/01/22/us/politics/transgender-ban-military-supremecourt.html</w:t>
        </w:r>
      </w:hyperlink>
    </w:p>
    <w:p w:rsidR="000A40BF" w:rsidRDefault="005C36ED">
      <w:pPr>
        <w:numPr>
          <w:ilvl w:val="0"/>
          <w:numId w:val="6"/>
        </w:numPr>
        <w:spacing w:after="6" w:line="271" w:lineRule="auto"/>
        <w:ind w:left="775" w:right="290" w:hanging="393"/>
        <w:jc w:val="both"/>
      </w:pPr>
      <w:r>
        <w:rPr>
          <w:sz w:val="16"/>
        </w:rPr>
        <w:t xml:space="preserve">Lipton P. 2004. </w:t>
      </w:r>
      <w:r>
        <w:rPr>
          <w:i/>
          <w:sz w:val="16"/>
        </w:rPr>
        <w:t>Inference to the Best Explanation</w:t>
      </w:r>
      <w:r>
        <w:rPr>
          <w:sz w:val="16"/>
        </w:rPr>
        <w:t>. London: Routledge/Taylor and Francis Group. 2nd ed.</w:t>
      </w:r>
    </w:p>
    <w:p w:rsidR="000A40BF" w:rsidRDefault="005C36ED">
      <w:pPr>
        <w:numPr>
          <w:ilvl w:val="0"/>
          <w:numId w:val="6"/>
        </w:numPr>
        <w:spacing w:after="6" w:line="271" w:lineRule="auto"/>
        <w:ind w:left="775" w:right="290" w:hanging="393"/>
        <w:jc w:val="both"/>
      </w:pPr>
      <w:r>
        <w:rPr>
          <w:sz w:val="16"/>
        </w:rPr>
        <w:t xml:space="preserve">Lukachko A, Hatzenbuhler ML, Keyes KM. 2014. Structural racism </w:t>
      </w:r>
      <w:r>
        <w:rPr>
          <w:sz w:val="16"/>
        </w:rPr>
        <w:t xml:space="preserve">and myocardial infarction in theUnited States. </w:t>
      </w:r>
      <w:r>
        <w:rPr>
          <w:i/>
          <w:sz w:val="16"/>
        </w:rPr>
        <w:t xml:space="preserve">Soc. Sci. Med. </w:t>
      </w:r>
      <w:r>
        <w:rPr>
          <w:sz w:val="16"/>
        </w:rPr>
        <w:t>103(SI1):42–50</w:t>
      </w:r>
    </w:p>
    <w:p w:rsidR="000A40BF" w:rsidRDefault="005C36ED">
      <w:pPr>
        <w:numPr>
          <w:ilvl w:val="0"/>
          <w:numId w:val="6"/>
        </w:numPr>
        <w:spacing w:after="6" w:line="271" w:lineRule="auto"/>
        <w:ind w:left="775" w:right="290" w:hanging="393"/>
        <w:jc w:val="both"/>
      </w:pPr>
      <w:r>
        <w:rPr>
          <w:sz w:val="16"/>
        </w:rPr>
        <w:t xml:space="preserve">Macmillan R,Shofia N,Sigle W.2018.Gender and the politics of death: female representation,politicaland developmental context, and population health in a cross-national panel. </w:t>
      </w:r>
      <w:r>
        <w:rPr>
          <w:i/>
          <w:sz w:val="16"/>
        </w:rPr>
        <w:t>Demo</w:t>
      </w:r>
      <w:r>
        <w:rPr>
          <w:i/>
          <w:sz w:val="16"/>
        </w:rPr>
        <w:t xml:space="preserve">graphy </w:t>
      </w:r>
      <w:r>
        <w:rPr>
          <w:sz w:val="16"/>
        </w:rPr>
        <w:t>55(5):1905–34</w:t>
      </w:r>
    </w:p>
    <w:p w:rsidR="000A40BF" w:rsidRDefault="005C36ED">
      <w:pPr>
        <w:numPr>
          <w:ilvl w:val="0"/>
          <w:numId w:val="6"/>
        </w:numPr>
        <w:spacing w:after="8" w:line="267" w:lineRule="auto"/>
        <w:ind w:left="775" w:right="290" w:hanging="393"/>
        <w:jc w:val="both"/>
      </w:pPr>
      <w:r>
        <w:rPr>
          <w:sz w:val="16"/>
        </w:rPr>
        <w:t xml:space="preserve">MacPhee J, ed. 2010. </w:t>
      </w:r>
      <w:r>
        <w:rPr>
          <w:i/>
          <w:sz w:val="16"/>
        </w:rPr>
        <w:t>Celebrate People’s History: The Poster Book of Resistance and Revolution</w:t>
      </w:r>
      <w:r>
        <w:rPr>
          <w:sz w:val="16"/>
        </w:rPr>
        <w:t>. New York: Fem. Press, City Univ. N. Y.</w:t>
      </w:r>
    </w:p>
    <w:p w:rsidR="000A40BF" w:rsidRDefault="005C36ED">
      <w:pPr>
        <w:numPr>
          <w:ilvl w:val="0"/>
          <w:numId w:val="6"/>
        </w:numPr>
        <w:spacing w:after="6" w:line="271" w:lineRule="auto"/>
        <w:ind w:left="775" w:right="290" w:hanging="393"/>
        <w:jc w:val="both"/>
      </w:pPr>
      <w:r>
        <w:rPr>
          <w:sz w:val="16"/>
        </w:rPr>
        <w:t xml:space="preserve">Major B, Dovidio JF, Link BG, eds. 2017. </w:t>
      </w:r>
      <w:r>
        <w:rPr>
          <w:i/>
          <w:sz w:val="16"/>
        </w:rPr>
        <w:t>The Oxford Handbook of Stigma, Discrimination, and Health</w:t>
      </w:r>
      <w:r>
        <w:rPr>
          <w:sz w:val="16"/>
        </w:rPr>
        <w:t>. N</w:t>
      </w:r>
      <w:r>
        <w:rPr>
          <w:sz w:val="16"/>
        </w:rPr>
        <w:t>ew York: Oxford Univ. Press</w:t>
      </w:r>
    </w:p>
    <w:p w:rsidR="000A40BF" w:rsidRDefault="005C36ED">
      <w:pPr>
        <w:numPr>
          <w:ilvl w:val="0"/>
          <w:numId w:val="6"/>
        </w:numPr>
        <w:spacing w:after="6" w:line="271" w:lineRule="auto"/>
        <w:ind w:left="775" w:right="290" w:hanging="393"/>
        <w:jc w:val="both"/>
      </w:pPr>
      <w:r>
        <w:rPr>
          <w:sz w:val="16"/>
        </w:rPr>
        <w:t xml:space="preserve">Marshall BD, Socías ME, Kerr T, Zalazar V, Sued O, Arístegui I. 2016. Prevalence and correlates oflifetime suicide attempts among transgender persons in Argentina. </w:t>
      </w:r>
      <w:r>
        <w:rPr>
          <w:i/>
          <w:sz w:val="16"/>
        </w:rPr>
        <w:t xml:space="preserve">J. Homosex. </w:t>
      </w:r>
      <w:r>
        <w:rPr>
          <w:sz w:val="16"/>
        </w:rPr>
        <w:t>63(7):955–67</w:t>
      </w:r>
    </w:p>
    <w:p w:rsidR="000A40BF" w:rsidRDefault="005C36ED">
      <w:pPr>
        <w:numPr>
          <w:ilvl w:val="0"/>
          <w:numId w:val="6"/>
        </w:numPr>
        <w:spacing w:after="6" w:line="271" w:lineRule="auto"/>
        <w:ind w:left="775" w:right="290" w:hanging="393"/>
        <w:jc w:val="both"/>
      </w:pPr>
      <w:r>
        <w:rPr>
          <w:sz w:val="16"/>
        </w:rPr>
        <w:t>McClure E, Feinstein L, Cordoba E, Doug</w:t>
      </w:r>
      <w:r>
        <w:rPr>
          <w:sz w:val="16"/>
        </w:rPr>
        <w:t xml:space="preserve">las C, Emch M, et al. 2019. The legacy of redlining in theeffect of foreclosure on Detroit residents’ self-rated health. </w:t>
      </w:r>
      <w:r>
        <w:rPr>
          <w:i/>
          <w:sz w:val="16"/>
        </w:rPr>
        <w:t xml:space="preserve">Health Place </w:t>
      </w:r>
      <w:r>
        <w:rPr>
          <w:sz w:val="16"/>
        </w:rPr>
        <w:t>55:9–19</w:t>
      </w:r>
    </w:p>
    <w:p w:rsidR="000A40BF" w:rsidRDefault="005C36ED">
      <w:pPr>
        <w:numPr>
          <w:ilvl w:val="0"/>
          <w:numId w:val="6"/>
        </w:numPr>
        <w:spacing w:after="0" w:line="281" w:lineRule="auto"/>
        <w:ind w:left="775" w:right="290" w:hanging="393"/>
        <w:jc w:val="both"/>
      </w:pPr>
      <w:r>
        <w:rPr>
          <w:sz w:val="16"/>
        </w:rPr>
        <w:t>Mereish EH, Katz-Wise SL, Woulfe J. 2017. Bisexual-specific minority stressors, psychological distress,and suicida</w:t>
      </w:r>
      <w:r>
        <w:rPr>
          <w:sz w:val="16"/>
        </w:rPr>
        <w:t xml:space="preserve">lity in bisexual individuals: the mediating role of loneliness. </w:t>
      </w:r>
      <w:r>
        <w:rPr>
          <w:i/>
          <w:sz w:val="16"/>
        </w:rPr>
        <w:t xml:space="preserve">Prev. Sci. </w:t>
      </w:r>
      <w:r>
        <w:rPr>
          <w:sz w:val="16"/>
        </w:rPr>
        <w:t>18(6/S1):716–25</w:t>
      </w:r>
    </w:p>
    <w:p w:rsidR="000A40BF" w:rsidRDefault="005C36ED">
      <w:pPr>
        <w:numPr>
          <w:ilvl w:val="0"/>
          <w:numId w:val="6"/>
        </w:numPr>
        <w:spacing w:after="6" w:line="271" w:lineRule="auto"/>
        <w:ind w:left="775" w:right="290" w:hanging="393"/>
        <w:jc w:val="both"/>
      </w:pPr>
      <w:r>
        <w:rPr>
          <w:sz w:val="16"/>
        </w:rPr>
        <w:t>Mereish HE, Poteat VP. 2015. A relational model of sexual minority mental and physical health: thenegative effects of shame on relationships, loneliness, and health.</w:t>
      </w:r>
      <w:r>
        <w:rPr>
          <w:sz w:val="16"/>
        </w:rPr>
        <w:t xml:space="preserve"> </w:t>
      </w:r>
      <w:r>
        <w:rPr>
          <w:i/>
          <w:sz w:val="16"/>
        </w:rPr>
        <w:t xml:space="preserve">J. Couns. Psychol. </w:t>
      </w:r>
      <w:r>
        <w:rPr>
          <w:sz w:val="16"/>
        </w:rPr>
        <w:t>62(3):425–37</w:t>
      </w:r>
    </w:p>
    <w:p w:rsidR="000A40BF" w:rsidRDefault="005C36ED">
      <w:pPr>
        <w:numPr>
          <w:ilvl w:val="0"/>
          <w:numId w:val="6"/>
        </w:numPr>
        <w:spacing w:after="8" w:line="267" w:lineRule="auto"/>
        <w:ind w:left="775" w:right="290" w:hanging="393"/>
        <w:jc w:val="both"/>
      </w:pPr>
      <w:r>
        <w:rPr>
          <w:sz w:val="16"/>
        </w:rPr>
        <w:t xml:space="preserve">Merry SE. 2016. </w:t>
      </w:r>
      <w:r>
        <w:rPr>
          <w:i/>
          <w:sz w:val="16"/>
        </w:rPr>
        <w:t>The Seductions of Quantification: Measuring Human Rights, Gender Violence, and Sex Trafficking</w:t>
      </w:r>
      <w:r>
        <w:rPr>
          <w:sz w:val="16"/>
        </w:rPr>
        <w:t>. Chicago: Univ. Chicago Press</w:t>
      </w:r>
    </w:p>
    <w:p w:rsidR="000A40BF" w:rsidRDefault="005C36ED">
      <w:pPr>
        <w:numPr>
          <w:ilvl w:val="0"/>
          <w:numId w:val="6"/>
        </w:numPr>
        <w:spacing w:after="6" w:line="271" w:lineRule="auto"/>
        <w:ind w:left="775" w:right="290" w:hanging="393"/>
        <w:jc w:val="both"/>
      </w:pPr>
      <w:r>
        <w:rPr>
          <w:sz w:val="16"/>
        </w:rPr>
        <w:t>Mesic A, Franklin L, Cansever A, Potter F, Sharma A, et al. 2018. The relationship</w:t>
      </w:r>
      <w:r>
        <w:rPr>
          <w:sz w:val="16"/>
        </w:rPr>
        <w:t xml:space="preserve"> between structuralracism and black-white disparities in fatal police shoots at the state level. </w:t>
      </w:r>
      <w:r>
        <w:rPr>
          <w:i/>
          <w:sz w:val="16"/>
        </w:rPr>
        <w:t xml:space="preserve">J. Natl. Med. Assoc. </w:t>
      </w:r>
      <w:r>
        <w:rPr>
          <w:sz w:val="16"/>
        </w:rPr>
        <w:t>110(2):106– 16</w:t>
      </w:r>
    </w:p>
    <w:p w:rsidR="000A40BF" w:rsidRDefault="005C36ED">
      <w:pPr>
        <w:numPr>
          <w:ilvl w:val="0"/>
          <w:numId w:val="6"/>
        </w:numPr>
        <w:spacing w:after="8" w:line="267" w:lineRule="auto"/>
        <w:ind w:left="775" w:right="290" w:hanging="393"/>
        <w:jc w:val="both"/>
      </w:pPr>
      <w:r>
        <w:rPr>
          <w:sz w:val="16"/>
        </w:rPr>
        <w:t xml:space="preserve">Metzger MW, Webber JS, eds. 2019. </w:t>
      </w:r>
      <w:r>
        <w:rPr>
          <w:i/>
          <w:sz w:val="16"/>
        </w:rPr>
        <w:t>Facing Segregation: Housing Policy Solutions for a Stronger Society</w:t>
      </w:r>
      <w:r>
        <w:rPr>
          <w:sz w:val="16"/>
        </w:rPr>
        <w:t>. New York: Oxford Uni</w:t>
      </w:r>
      <w:r>
        <w:rPr>
          <w:sz w:val="16"/>
        </w:rPr>
        <w:t>v. Press</w:t>
      </w:r>
    </w:p>
    <w:p w:rsidR="000A40BF" w:rsidRDefault="005C36ED">
      <w:pPr>
        <w:numPr>
          <w:ilvl w:val="0"/>
          <w:numId w:val="6"/>
        </w:numPr>
        <w:spacing w:after="8" w:line="267" w:lineRule="auto"/>
        <w:ind w:left="775" w:right="290" w:hanging="393"/>
        <w:jc w:val="both"/>
      </w:pPr>
      <w:r>
        <w:rPr>
          <w:sz w:val="16"/>
        </w:rPr>
        <w:t xml:space="preserve">Milevska S, ed. 2016. </w:t>
      </w:r>
      <w:r>
        <w:rPr>
          <w:i/>
          <w:sz w:val="16"/>
        </w:rPr>
        <w:t>On Productive Shame, Reconciliation, and Agenc</w:t>
      </w:r>
      <w:r>
        <w:rPr>
          <w:sz w:val="16"/>
        </w:rPr>
        <w:t>y. Berlin: Sternberg</w:t>
      </w:r>
    </w:p>
    <w:p w:rsidR="000A40BF" w:rsidRDefault="005C36ED">
      <w:pPr>
        <w:numPr>
          <w:ilvl w:val="0"/>
          <w:numId w:val="6"/>
        </w:numPr>
        <w:spacing w:after="6" w:line="271" w:lineRule="auto"/>
        <w:ind w:left="775" w:right="290" w:hanging="393"/>
        <w:jc w:val="both"/>
      </w:pPr>
      <w:r>
        <w:rPr>
          <w:sz w:val="16"/>
        </w:rPr>
        <w:t xml:space="preserve">Miller CT, Varni SE, Solomon SE, DeSarno MJ, Bunn JY. 2016. Macro-level implicit HIV prejudiceand the health of community residents with HIV. </w:t>
      </w:r>
      <w:r>
        <w:rPr>
          <w:i/>
          <w:sz w:val="16"/>
        </w:rPr>
        <w:t>Health Psychol</w:t>
      </w:r>
      <w:r>
        <w:rPr>
          <w:sz w:val="16"/>
        </w:rPr>
        <w:t xml:space="preserve">. </w:t>
      </w:r>
      <w:r>
        <w:rPr>
          <w:sz w:val="16"/>
        </w:rPr>
        <w:t>35(8):807–15</w:t>
      </w:r>
    </w:p>
    <w:p w:rsidR="000A40BF" w:rsidRDefault="005C36ED">
      <w:pPr>
        <w:numPr>
          <w:ilvl w:val="0"/>
          <w:numId w:val="6"/>
        </w:numPr>
        <w:spacing w:after="6" w:line="271" w:lineRule="auto"/>
        <w:ind w:left="775" w:right="290" w:hanging="393"/>
        <w:jc w:val="both"/>
      </w:pPr>
      <w:r>
        <w:rPr>
          <w:sz w:val="16"/>
        </w:rPr>
        <w:t xml:space="preserve">Miller G. 2008. Women’s suffrage, political responsiveness, and child survival in American history. </w:t>
      </w:r>
      <w:r>
        <w:rPr>
          <w:i/>
          <w:sz w:val="16"/>
        </w:rPr>
        <w:t xml:space="preserve">Q. J. Econ. </w:t>
      </w:r>
      <w:r>
        <w:rPr>
          <w:sz w:val="16"/>
        </w:rPr>
        <w:t>123:1287–327</w:t>
      </w:r>
    </w:p>
    <w:p w:rsidR="000A40BF" w:rsidRDefault="005C36ED">
      <w:pPr>
        <w:numPr>
          <w:ilvl w:val="0"/>
          <w:numId w:val="6"/>
        </w:numPr>
        <w:spacing w:after="6" w:line="271" w:lineRule="auto"/>
        <w:ind w:left="775" w:right="290" w:hanging="393"/>
        <w:jc w:val="both"/>
      </w:pPr>
      <w:r>
        <w:rPr>
          <w:noProof/>
        </w:rPr>
        <mc:AlternateContent>
          <mc:Choice Requires="wpg">
            <w:drawing>
              <wp:anchor distT="0" distB="0" distL="114300" distR="114300" simplePos="0" relativeHeight="251680768" behindDoc="0" locked="0" layoutInCell="1" allowOverlap="1">
                <wp:simplePos x="0" y="0"/>
                <wp:positionH relativeFrom="page">
                  <wp:posOffset>32207</wp:posOffset>
                </wp:positionH>
                <wp:positionV relativeFrom="page">
                  <wp:posOffset>3422244</wp:posOffset>
                </wp:positionV>
                <wp:extent cx="193040" cy="3214015"/>
                <wp:effectExtent l="0" t="0" r="0" b="0"/>
                <wp:wrapSquare wrapText="bothSides"/>
                <wp:docPr id="39153" name="Group 39153"/>
                <wp:cNvGraphicFramePr/>
                <a:graphic xmlns:a="http://schemas.openxmlformats.org/drawingml/2006/main">
                  <a:graphicData uri="http://schemas.microsoft.com/office/word/2010/wordprocessingGroup">
                    <wpg:wgp>
                      <wpg:cNvGrpSpPr/>
                      <wpg:grpSpPr>
                        <a:xfrm>
                          <a:off x="0" y="0"/>
                          <a:ext cx="193040" cy="3214015"/>
                          <a:chOff x="0" y="0"/>
                          <a:chExt cx="193040" cy="3214015"/>
                        </a:xfrm>
                      </wpg:grpSpPr>
                      <wps:wsp>
                        <wps:cNvPr id="4160" name="Rectangle 4160"/>
                        <wps:cNvSpPr/>
                        <wps:spPr>
                          <a:xfrm rot="-5399999">
                            <a:off x="-2076511" y="1015887"/>
                            <a:ext cx="4274640" cy="121615"/>
                          </a:xfrm>
                          <a:prstGeom prst="rect">
                            <a:avLst/>
                          </a:prstGeom>
                          <a:ln>
                            <a:noFill/>
                          </a:ln>
                        </wps:spPr>
                        <wps:txbx>
                          <w:txbxContent>
                            <w:p w:rsidR="000A40BF" w:rsidRDefault="005C36ED">
                              <w:r>
                                <w:rPr>
                                  <w:rFonts w:ascii="Times New Roman" w:eastAsia="Times New Roman" w:hAnsi="Times New Roman" w:cs="Times New Roman"/>
                                  <w:sz w:val="16"/>
                                </w:rPr>
                                <w:t>Annu. Rev. Public Health 2020.41. Downloaded from www.annualreviews.org</w:t>
                              </w:r>
                            </w:p>
                          </w:txbxContent>
                        </wps:txbx>
                        <wps:bodyPr horzOverflow="overflow" vert="horz" lIns="0" tIns="0" rIns="0" bIns="0" rtlCol="0">
                          <a:noAutofit/>
                        </wps:bodyPr>
                      </wps:wsp>
                      <wps:wsp>
                        <wps:cNvPr id="4161" name="Rectangle 4161"/>
                        <wps:cNvSpPr/>
                        <wps:spPr>
                          <a:xfrm rot="-5399999">
                            <a:off x="-1920522" y="1029382"/>
                            <a:ext cx="4165862" cy="121615"/>
                          </a:xfrm>
                          <a:prstGeom prst="rect">
                            <a:avLst/>
                          </a:prstGeom>
                          <a:ln>
                            <a:noFill/>
                          </a:ln>
                        </wps:spPr>
                        <wps:txbx>
                          <w:txbxContent>
                            <w:p w:rsidR="000A40BF" w:rsidRDefault="005C36ED">
                              <w:r>
                                <w:rPr>
                                  <w:rFonts w:ascii="Times New Roman" w:eastAsia="Times New Roman" w:hAnsi="Times New Roman" w:cs="Times New Roman"/>
                                  <w:sz w:val="16"/>
                                </w:rPr>
                                <w:t xml:space="preserve"> Access provided by Harvard University on 11/25/19. For personal use only. </w:t>
                              </w:r>
                            </w:p>
                          </w:txbxContent>
                        </wps:txbx>
                        <wps:bodyPr horzOverflow="overflow" vert="horz" lIns="0" tIns="0" rIns="0" bIns="0" rtlCol="0">
                          <a:noAutofit/>
                        </wps:bodyPr>
                      </wps:wsp>
                    </wpg:wgp>
                  </a:graphicData>
                </a:graphic>
              </wp:anchor>
            </w:drawing>
          </mc:Choice>
          <mc:Fallback xmlns:a="http://schemas.openxmlformats.org/drawingml/2006/main">
            <w:pict>
              <v:group id="Group 39153" style="width:15.2pt;height:253.072pt;position:absolute;mso-position-horizontal-relative:page;mso-position-horizontal:absolute;margin-left:2.536pt;mso-position-vertical-relative:page;margin-top:269.468pt;" coordsize="1930,32140">
                <v:rect id="Rectangle 4160" style="position:absolute;width:42746;height:1216;left:-20765;top:10158;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Annu. Rev. Public Health 2020.41. Downloaded from www.annualreviews.org</w:t>
                        </w:r>
                      </w:p>
                    </w:txbxContent>
                  </v:textbox>
                </v:rect>
                <v:rect id="Rectangle 4161" style="position:absolute;width:41658;height:1216;left:-19205;top:10293;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 Access provided by Harvard University on 11/25/19. For personal use only. </w:t>
                        </w:r>
                      </w:p>
                    </w:txbxContent>
                  </v:textbox>
                </v:rect>
                <w10:wrap type="square"/>
              </v:group>
            </w:pict>
          </mc:Fallback>
        </mc:AlternateContent>
      </w:r>
      <w:r>
        <w:rPr>
          <w:sz w:val="16"/>
        </w:rPr>
        <w:t xml:space="preserve">Molix L. 2014. Sex differences in cardiovascular health: Does sexism influence women’s health? </w:t>
      </w:r>
      <w:r>
        <w:rPr>
          <w:i/>
          <w:sz w:val="16"/>
        </w:rPr>
        <w:t xml:space="preserve">Am. J. Med. Sci. </w:t>
      </w:r>
      <w:r>
        <w:rPr>
          <w:sz w:val="16"/>
        </w:rPr>
        <w:t>348(2):153–55</w:t>
      </w:r>
    </w:p>
    <w:p w:rsidR="000A40BF" w:rsidRDefault="005C36ED">
      <w:pPr>
        <w:numPr>
          <w:ilvl w:val="0"/>
          <w:numId w:val="6"/>
        </w:numPr>
        <w:spacing w:after="6" w:line="271" w:lineRule="auto"/>
        <w:ind w:left="775" w:right="290" w:hanging="393"/>
        <w:jc w:val="both"/>
      </w:pPr>
      <w:r>
        <w:rPr>
          <w:sz w:val="16"/>
        </w:rPr>
        <w:t xml:space="preserve">Moore LD, Elkavich A. 2008. Who’s using and who’s doing time: incarceration, the war on drugs, andpublic health. </w:t>
      </w:r>
      <w:r>
        <w:rPr>
          <w:i/>
          <w:sz w:val="16"/>
        </w:rPr>
        <w:t xml:space="preserve">Am. J. Public Health </w:t>
      </w:r>
      <w:r>
        <w:rPr>
          <w:sz w:val="16"/>
        </w:rPr>
        <w:t>98(5):782–86</w:t>
      </w:r>
    </w:p>
    <w:p w:rsidR="000A40BF" w:rsidRDefault="005C36ED">
      <w:pPr>
        <w:numPr>
          <w:ilvl w:val="0"/>
          <w:numId w:val="6"/>
        </w:numPr>
        <w:spacing w:after="6" w:line="271" w:lineRule="auto"/>
        <w:ind w:left="775" w:right="290" w:hanging="393"/>
        <w:jc w:val="both"/>
      </w:pPr>
      <w:r>
        <w:rPr>
          <w:sz w:val="16"/>
        </w:rPr>
        <w:t>Morrison MA, Bishop CJ, Morrison TG. 2018. What is the best measure of discrimination against transpeople?: A</w:t>
      </w:r>
      <w:r>
        <w:rPr>
          <w:sz w:val="16"/>
        </w:rPr>
        <w:t xml:space="preserve"> systematic review of the psychometric literature. </w:t>
      </w:r>
      <w:r>
        <w:rPr>
          <w:i/>
          <w:sz w:val="16"/>
        </w:rPr>
        <w:t xml:space="preserve">Psychol. Sex. </w:t>
      </w:r>
      <w:r>
        <w:rPr>
          <w:sz w:val="16"/>
        </w:rPr>
        <w:t>9(3):269–87</w:t>
      </w:r>
    </w:p>
    <w:p w:rsidR="000A40BF" w:rsidRDefault="005C36ED">
      <w:pPr>
        <w:numPr>
          <w:ilvl w:val="0"/>
          <w:numId w:val="6"/>
        </w:numPr>
        <w:spacing w:after="6" w:line="271" w:lineRule="auto"/>
        <w:ind w:left="775" w:right="290" w:hanging="393"/>
        <w:jc w:val="both"/>
      </w:pPr>
      <w:r>
        <w:rPr>
          <w:sz w:val="16"/>
        </w:rPr>
        <w:t xml:space="preserve">Morrison TG, Bishop CJ, Morrison MA, Parker-Taneo K. 2016. A psychometric review of measuresassessing discrimination against sexual minorities. </w:t>
      </w:r>
      <w:r>
        <w:rPr>
          <w:i/>
          <w:sz w:val="16"/>
        </w:rPr>
        <w:t xml:space="preserve">J. Homosex. </w:t>
      </w:r>
      <w:r>
        <w:rPr>
          <w:sz w:val="16"/>
        </w:rPr>
        <w:t>63(8):1086–126</w:t>
      </w:r>
    </w:p>
    <w:p w:rsidR="000A40BF" w:rsidRDefault="005C36ED">
      <w:pPr>
        <w:numPr>
          <w:ilvl w:val="0"/>
          <w:numId w:val="6"/>
        </w:numPr>
        <w:spacing w:after="6" w:line="271" w:lineRule="auto"/>
        <w:ind w:left="775" w:right="290" w:hanging="393"/>
        <w:jc w:val="both"/>
      </w:pPr>
      <w:r>
        <w:rPr>
          <w:sz w:val="16"/>
        </w:rPr>
        <w:t>Mouzon D</w:t>
      </w:r>
      <w:r>
        <w:rPr>
          <w:sz w:val="16"/>
        </w:rPr>
        <w:t xml:space="preserve">M, McLean JS. 2017. Internalized racism and mental health among African-Americans, USborn Caribbean Blacks, and foreign-born Caribbean blacks. </w:t>
      </w:r>
      <w:r>
        <w:rPr>
          <w:i/>
          <w:sz w:val="16"/>
        </w:rPr>
        <w:t xml:space="preserve">Ethn. Health. </w:t>
      </w:r>
      <w:r>
        <w:rPr>
          <w:sz w:val="16"/>
        </w:rPr>
        <w:t>22:36–48</w:t>
      </w:r>
    </w:p>
    <w:p w:rsidR="000A40BF" w:rsidRDefault="005C36ED">
      <w:pPr>
        <w:numPr>
          <w:ilvl w:val="0"/>
          <w:numId w:val="6"/>
        </w:numPr>
        <w:spacing w:after="8" w:line="267" w:lineRule="auto"/>
        <w:ind w:left="775" w:right="290" w:hanging="393"/>
        <w:jc w:val="both"/>
      </w:pPr>
      <w:r>
        <w:rPr>
          <w:sz w:val="16"/>
        </w:rPr>
        <w:t xml:space="preserve">Nadler JT, Lowery MR, eds. 2018. </w:t>
      </w:r>
      <w:r>
        <w:rPr>
          <w:i/>
          <w:sz w:val="16"/>
        </w:rPr>
        <w:t xml:space="preserve">The War on Women in the United States: Beliefs, Tactics, </w:t>
      </w:r>
      <w:r>
        <w:rPr>
          <w:i/>
          <w:sz w:val="16"/>
        </w:rPr>
        <w:t>and the Best Defense</w:t>
      </w:r>
      <w:r>
        <w:rPr>
          <w:sz w:val="16"/>
        </w:rPr>
        <w:t>. Santa Barbara, CA: Praeger</w:t>
      </w:r>
    </w:p>
    <w:p w:rsidR="000A40BF" w:rsidRDefault="005C36ED">
      <w:pPr>
        <w:numPr>
          <w:ilvl w:val="0"/>
          <w:numId w:val="6"/>
        </w:numPr>
        <w:spacing w:after="6" w:line="271" w:lineRule="auto"/>
        <w:ind w:left="775" w:right="290" w:hanging="393"/>
        <w:jc w:val="both"/>
      </w:pPr>
      <w:r>
        <w:rPr>
          <w:sz w:val="16"/>
        </w:rPr>
        <w:t>Natl.Res.Counc.2004.</w:t>
      </w:r>
      <w:r>
        <w:rPr>
          <w:i/>
          <w:sz w:val="16"/>
        </w:rPr>
        <w:t>MeasuringRacialDiscrimination</w:t>
      </w:r>
      <w:r>
        <w:rPr>
          <w:sz w:val="16"/>
        </w:rPr>
        <w:t>.ed.RMBlank,RBabady,CFCitro.Washington, DC: National Acad. Press</w:t>
      </w:r>
    </w:p>
    <w:p w:rsidR="000A40BF" w:rsidRDefault="005C36ED">
      <w:pPr>
        <w:numPr>
          <w:ilvl w:val="0"/>
          <w:numId w:val="6"/>
        </w:numPr>
        <w:spacing w:after="6" w:line="271" w:lineRule="auto"/>
        <w:ind w:left="775" w:right="290" w:hanging="393"/>
        <w:jc w:val="both"/>
      </w:pPr>
      <w:r>
        <w:rPr>
          <w:sz w:val="16"/>
        </w:rPr>
        <w:t>Nosek BA, Hawkins CB, Frazier RS. 2011. Implicit social cognition: from measures to mechanism</w:t>
      </w:r>
      <w:r>
        <w:rPr>
          <w:sz w:val="16"/>
        </w:rPr>
        <w:t>s.</w:t>
      </w:r>
      <w:r>
        <w:rPr>
          <w:i/>
          <w:sz w:val="16"/>
        </w:rPr>
        <w:t xml:space="preserve">Trends Cogn. Sci. </w:t>
      </w:r>
      <w:r>
        <w:rPr>
          <w:sz w:val="16"/>
        </w:rPr>
        <w:t>15:152–59</w:t>
      </w:r>
    </w:p>
    <w:p w:rsidR="000A40BF" w:rsidRDefault="005C36ED">
      <w:pPr>
        <w:numPr>
          <w:ilvl w:val="0"/>
          <w:numId w:val="6"/>
        </w:numPr>
        <w:spacing w:after="6" w:line="271" w:lineRule="auto"/>
        <w:ind w:left="775" w:right="290" w:hanging="393"/>
        <w:jc w:val="both"/>
      </w:pPr>
      <w:r>
        <w:rPr>
          <w:sz w:val="16"/>
        </w:rPr>
        <w:t>NPR/Harvard T. H. Chan Sch. Public Health/Robert Wood Johnson Found. 2017. Discrimi</w:t>
      </w:r>
      <w:hyperlink r:id="rId62">
        <w:r>
          <w:rPr>
            <w:sz w:val="16"/>
          </w:rPr>
          <w:t>nation in America.</w:t>
        </w:r>
      </w:hyperlink>
      <w:r>
        <w:rPr>
          <w:sz w:val="16"/>
        </w:rPr>
        <w:t xml:space="preserve"> </w:t>
      </w:r>
      <w:hyperlink r:id="rId63">
        <w:r>
          <w:rPr>
            <w:i/>
            <w:sz w:val="16"/>
          </w:rPr>
          <w:t>Race, Racism, and Health</w:t>
        </w:r>
      </w:hyperlink>
      <w:hyperlink r:id="rId64">
        <w:r>
          <w:rPr>
            <w:sz w:val="16"/>
          </w:rPr>
          <w:t>.</w:t>
        </w:r>
      </w:hyperlink>
      <w:r>
        <w:rPr>
          <w:sz w:val="16"/>
        </w:rPr>
        <w:t xml:space="preserve"> </w:t>
      </w:r>
      <w:hyperlink r:id="rId65">
        <w:r>
          <w:rPr>
            <w:b/>
            <w:sz w:val="16"/>
          </w:rPr>
          <w:t>https://www.rwjf.org/en/library/research/2017/10/ discrimination-in-america–experiences-and-views.html</w:t>
        </w:r>
      </w:hyperlink>
    </w:p>
    <w:p w:rsidR="000A40BF" w:rsidRDefault="005C36ED">
      <w:pPr>
        <w:numPr>
          <w:ilvl w:val="0"/>
          <w:numId w:val="6"/>
        </w:numPr>
        <w:spacing w:after="8" w:line="267" w:lineRule="auto"/>
        <w:ind w:left="775" w:right="290" w:hanging="393"/>
        <w:jc w:val="both"/>
      </w:pPr>
      <w:r>
        <w:rPr>
          <w:sz w:val="16"/>
        </w:rPr>
        <w:t xml:space="preserve">O’Neil C. 2016. </w:t>
      </w:r>
      <w:r>
        <w:rPr>
          <w:i/>
          <w:sz w:val="16"/>
        </w:rPr>
        <w:t>Weapons</w:t>
      </w:r>
      <w:r>
        <w:rPr>
          <w:i/>
          <w:sz w:val="16"/>
        </w:rPr>
        <w:t xml:space="preserve"> of Math Destruction: How Big Data Increases Inequality and Threatens Democracy</w:t>
      </w:r>
      <w:r>
        <w:rPr>
          <w:sz w:val="16"/>
        </w:rPr>
        <w:t>. New York: Crown</w:t>
      </w:r>
    </w:p>
    <w:p w:rsidR="000A40BF" w:rsidRDefault="005C36ED">
      <w:pPr>
        <w:numPr>
          <w:ilvl w:val="0"/>
          <w:numId w:val="6"/>
        </w:numPr>
        <w:spacing w:after="6" w:line="271" w:lineRule="auto"/>
        <w:ind w:left="775" w:right="290" w:hanging="393"/>
        <w:jc w:val="both"/>
      </w:pPr>
      <w:r>
        <w:rPr>
          <w:sz w:val="16"/>
        </w:rPr>
        <w:t xml:space="preserve">O’Neil A, Sojo V, Fileborn B, Scovelle AJ, Milner AJ. 2018. The #MeToo movement: an opportunity inpublic health? </w:t>
      </w:r>
      <w:r>
        <w:rPr>
          <w:i/>
          <w:sz w:val="16"/>
        </w:rPr>
        <w:t xml:space="preserve">Lancet </w:t>
      </w:r>
      <w:r>
        <w:rPr>
          <w:sz w:val="16"/>
        </w:rPr>
        <w:t>391(10140):2587–859</w:t>
      </w:r>
    </w:p>
    <w:p w:rsidR="000A40BF" w:rsidRDefault="005C36ED">
      <w:pPr>
        <w:numPr>
          <w:ilvl w:val="0"/>
          <w:numId w:val="6"/>
        </w:numPr>
        <w:spacing w:after="9" w:line="264" w:lineRule="auto"/>
        <w:ind w:left="775" w:right="290" w:hanging="393"/>
        <w:jc w:val="both"/>
      </w:pPr>
      <w:r>
        <w:rPr>
          <w:sz w:val="16"/>
        </w:rPr>
        <w:t>Okechukwu CA, Souza</w:t>
      </w:r>
      <w:r>
        <w:rPr>
          <w:sz w:val="16"/>
        </w:rPr>
        <w:t xml:space="preserve"> K, David KD, de Castro AB. 2014. Discrimination, harassment, abuse, and bullying in the workplace: contribution of workplace injustice to occupational health disparities. </w:t>
      </w:r>
      <w:r>
        <w:rPr>
          <w:i/>
          <w:sz w:val="16"/>
        </w:rPr>
        <w:t xml:space="preserve">Am. J. Ind. Med. </w:t>
      </w:r>
      <w:r>
        <w:rPr>
          <w:sz w:val="16"/>
        </w:rPr>
        <w:t>57(5):573–856</w:t>
      </w:r>
    </w:p>
    <w:p w:rsidR="000A40BF" w:rsidRDefault="005C36ED">
      <w:pPr>
        <w:numPr>
          <w:ilvl w:val="0"/>
          <w:numId w:val="6"/>
        </w:numPr>
        <w:spacing w:after="6" w:line="271" w:lineRule="auto"/>
        <w:ind w:left="775" w:right="290" w:hanging="393"/>
        <w:jc w:val="both"/>
      </w:pPr>
      <w:r>
        <w:rPr>
          <w:sz w:val="16"/>
        </w:rPr>
        <w:t xml:space="preserve">Omi M, Winant H. 2015. </w:t>
      </w:r>
      <w:r>
        <w:rPr>
          <w:i/>
          <w:sz w:val="16"/>
        </w:rPr>
        <w:t>Racial Formation in the United</w:t>
      </w:r>
      <w:r>
        <w:rPr>
          <w:i/>
          <w:sz w:val="16"/>
        </w:rPr>
        <w:t xml:space="preserve"> States</w:t>
      </w:r>
      <w:r>
        <w:rPr>
          <w:sz w:val="16"/>
        </w:rPr>
        <w:t>. New York: Routledge/Taylor &amp; Francis Group. 3rd ed.</w:t>
      </w:r>
    </w:p>
    <w:p w:rsidR="000A40BF" w:rsidRDefault="005C36ED">
      <w:pPr>
        <w:numPr>
          <w:ilvl w:val="0"/>
          <w:numId w:val="6"/>
        </w:numPr>
        <w:spacing w:after="6" w:line="271" w:lineRule="auto"/>
        <w:ind w:left="775" w:right="290" w:hanging="393"/>
        <w:jc w:val="both"/>
      </w:pPr>
      <w:r>
        <w:rPr>
          <w:sz w:val="16"/>
        </w:rPr>
        <w:t>Orchard J,Price J.2017.County-level racial prejudice and the black-white gap in infant health outcomes.</w:t>
      </w:r>
      <w:r>
        <w:rPr>
          <w:i/>
          <w:sz w:val="16"/>
        </w:rPr>
        <w:t xml:space="preserve">Soc. Sci. Med. </w:t>
      </w:r>
      <w:r>
        <w:rPr>
          <w:sz w:val="16"/>
        </w:rPr>
        <w:t>181:191–98</w:t>
      </w:r>
    </w:p>
    <w:p w:rsidR="000A40BF" w:rsidRDefault="005C36ED">
      <w:pPr>
        <w:numPr>
          <w:ilvl w:val="0"/>
          <w:numId w:val="6"/>
        </w:numPr>
        <w:spacing w:after="4" w:line="273" w:lineRule="auto"/>
        <w:ind w:left="775" w:right="290" w:hanging="393"/>
        <w:jc w:val="both"/>
      </w:pPr>
      <w:hyperlink r:id="rId66">
        <w:r>
          <w:rPr>
            <w:sz w:val="16"/>
          </w:rPr>
          <w:t>Oxford Engl.Dict.2018.Ism.</w:t>
        </w:r>
      </w:hyperlink>
      <w:hyperlink r:id="rId67">
        <w:r>
          <w:rPr>
            <w:i/>
            <w:sz w:val="16"/>
          </w:rPr>
          <w:t>Oxford English Dictionary Online</w:t>
        </w:r>
      </w:hyperlink>
      <w:hyperlink r:id="rId68">
        <w:r>
          <w:rPr>
            <w:sz w:val="16"/>
          </w:rPr>
          <w:t>.</w:t>
        </w:r>
      </w:hyperlink>
      <w:hyperlink r:id="rId69">
        <w:r>
          <w:rPr>
            <w:b/>
            <w:sz w:val="16"/>
          </w:rPr>
          <w:t>https://www-oed-com.ezp-prod1.hul. harvard.edu/view/Entry/100006</w:t>
        </w:r>
      </w:hyperlink>
    </w:p>
    <w:p w:rsidR="000A40BF" w:rsidRDefault="005C36ED">
      <w:pPr>
        <w:numPr>
          <w:ilvl w:val="0"/>
          <w:numId w:val="6"/>
        </w:numPr>
        <w:spacing w:after="6" w:line="271" w:lineRule="auto"/>
        <w:ind w:left="775" w:right="290" w:hanging="393"/>
        <w:jc w:val="both"/>
      </w:pPr>
      <w:r>
        <w:rPr>
          <w:sz w:val="16"/>
        </w:rPr>
        <w:t>Pager D. 2010. Measuring d</w:t>
      </w:r>
      <w:r>
        <w:rPr>
          <w:sz w:val="16"/>
        </w:rPr>
        <w:t xml:space="preserve">iscrimination. In </w:t>
      </w:r>
      <w:r>
        <w:rPr>
          <w:i/>
          <w:sz w:val="16"/>
        </w:rPr>
        <w:t>Discrimination in an Unequal World</w:t>
      </w:r>
      <w:r>
        <w:rPr>
          <w:sz w:val="16"/>
        </w:rPr>
        <w:t>, ed. MA Centeno, KS Newman, pp. 45–62. New York: Oxford Univ. Press</w:t>
      </w:r>
    </w:p>
    <w:p w:rsidR="000A40BF" w:rsidRDefault="005C36ED">
      <w:pPr>
        <w:numPr>
          <w:ilvl w:val="0"/>
          <w:numId w:val="6"/>
        </w:numPr>
        <w:spacing w:after="8" w:line="267" w:lineRule="auto"/>
        <w:ind w:left="775" w:right="290" w:hanging="393"/>
        <w:jc w:val="both"/>
      </w:pPr>
      <w:r>
        <w:rPr>
          <w:sz w:val="16"/>
        </w:rPr>
        <w:t xml:space="preserve">PAHO (Pan Am. Health Organ.). 2018. </w:t>
      </w:r>
      <w:r>
        <w:rPr>
          <w:i/>
          <w:sz w:val="16"/>
        </w:rPr>
        <w:t>Just societies: health equity and dignified lives. Executive summary of the report of the Commissio</w:t>
      </w:r>
      <w:r>
        <w:rPr>
          <w:i/>
          <w:sz w:val="16"/>
        </w:rPr>
        <w:t xml:space="preserve">n of the Pan American Health Organization on Equity and Health Inequalities in the </w:t>
      </w:r>
      <w:hyperlink r:id="rId70">
        <w:r>
          <w:rPr>
            <w:i/>
            <w:sz w:val="16"/>
          </w:rPr>
          <w:t>Americas</w:t>
        </w:r>
      </w:hyperlink>
      <w:hyperlink r:id="rId71">
        <w:r>
          <w:rPr>
            <w:sz w:val="16"/>
          </w:rPr>
          <w:t>. Rep., PAHO, Washington, DC.</w:t>
        </w:r>
      </w:hyperlink>
      <w:r>
        <w:rPr>
          <w:sz w:val="16"/>
        </w:rPr>
        <w:t xml:space="preserve"> </w:t>
      </w:r>
      <w:hyperlink r:id="rId72">
        <w:r>
          <w:rPr>
            <w:b/>
            <w:sz w:val="16"/>
          </w:rPr>
          <w:t>http://iris.paho.org/xmlui/bitstream/handle/123456789/ 49505/9789275120217_eng.pdf</w:t>
        </w:r>
      </w:hyperlink>
    </w:p>
    <w:p w:rsidR="000A40BF" w:rsidRDefault="005C36ED">
      <w:pPr>
        <w:numPr>
          <w:ilvl w:val="0"/>
          <w:numId w:val="6"/>
        </w:numPr>
        <w:spacing w:after="6" w:line="271" w:lineRule="auto"/>
        <w:ind w:left="775" w:right="290" w:hanging="393"/>
        <w:jc w:val="both"/>
      </w:pPr>
      <w:r>
        <w:rPr>
          <w:sz w:val="16"/>
        </w:rPr>
        <w:t>Palma</w:t>
      </w:r>
      <w:r>
        <w:rPr>
          <w:sz w:val="16"/>
        </w:rPr>
        <w:t xml:space="preserve">-Solis M, Vives-Cases C, Alvarez-Dardet C. 2008. Gender progress and government expenditureas determinants of femicide. </w:t>
      </w:r>
      <w:r>
        <w:rPr>
          <w:i/>
          <w:sz w:val="16"/>
        </w:rPr>
        <w:t xml:space="preserve">Ann. Epidemiol. </w:t>
      </w:r>
      <w:r>
        <w:rPr>
          <w:sz w:val="16"/>
        </w:rPr>
        <w:t>18:322–29</w:t>
      </w:r>
    </w:p>
    <w:p w:rsidR="000A40BF" w:rsidRDefault="005C36ED">
      <w:pPr>
        <w:numPr>
          <w:ilvl w:val="0"/>
          <w:numId w:val="6"/>
        </w:numPr>
        <w:spacing w:after="6" w:line="271" w:lineRule="auto"/>
        <w:ind w:left="775" w:right="290" w:hanging="393"/>
        <w:jc w:val="both"/>
      </w:pPr>
      <w:r>
        <w:rPr>
          <w:sz w:val="16"/>
        </w:rPr>
        <w:t xml:space="preserve">Paradies Y, Bastos JL, Priest N. 2017. Prejudice, stigma, bias, discrimination, and health. In </w:t>
      </w:r>
      <w:r>
        <w:rPr>
          <w:i/>
          <w:sz w:val="16"/>
        </w:rPr>
        <w:t>Cambridge Handb</w:t>
      </w:r>
      <w:r>
        <w:rPr>
          <w:i/>
          <w:sz w:val="16"/>
        </w:rPr>
        <w:t>ookofthePsychologyofPrejudice</w:t>
      </w:r>
      <w:r>
        <w:rPr>
          <w:sz w:val="16"/>
        </w:rPr>
        <w:t>,ed.CGSibley,FKBarlow,pp.559–81.Cambridge,UK:Cambridge Univ. Press</w:t>
      </w:r>
    </w:p>
    <w:p w:rsidR="000A40BF" w:rsidRDefault="005C36ED">
      <w:pPr>
        <w:numPr>
          <w:ilvl w:val="0"/>
          <w:numId w:val="6"/>
        </w:numPr>
        <w:spacing w:after="6" w:line="271" w:lineRule="auto"/>
        <w:ind w:left="775" w:right="290" w:hanging="393"/>
        <w:jc w:val="both"/>
      </w:pPr>
      <w:r>
        <w:rPr>
          <w:sz w:val="16"/>
        </w:rPr>
        <w:t xml:space="preserve">ParadiesY,BenJ,DensonN,EliasA,PriestN,etal.2015.Racismasadeterminantofhealth:asystematicreview and meta-analysis. </w:t>
      </w:r>
      <w:r>
        <w:rPr>
          <w:i/>
          <w:sz w:val="16"/>
        </w:rPr>
        <w:t xml:space="preserve">PLOS ONE </w:t>
      </w:r>
      <w:r>
        <w:rPr>
          <w:sz w:val="16"/>
        </w:rPr>
        <w:t>10(9):e0138511</w:t>
      </w:r>
    </w:p>
    <w:p w:rsidR="000A40BF" w:rsidRDefault="005C36ED">
      <w:pPr>
        <w:numPr>
          <w:ilvl w:val="0"/>
          <w:numId w:val="6"/>
        </w:numPr>
        <w:spacing w:after="6" w:line="271" w:lineRule="auto"/>
        <w:ind w:left="775" w:right="290" w:hanging="393"/>
        <w:jc w:val="both"/>
      </w:pPr>
      <w:r>
        <w:rPr>
          <w:sz w:val="16"/>
        </w:rPr>
        <w:t>Patterson JG, Jabson J</w:t>
      </w:r>
      <w:r>
        <w:rPr>
          <w:sz w:val="16"/>
        </w:rPr>
        <w:t xml:space="preserve">M, Bowen DJ. 2017. Measuring sexual and gender minority populations in healthsurveillance. </w:t>
      </w:r>
      <w:r>
        <w:rPr>
          <w:i/>
          <w:sz w:val="16"/>
        </w:rPr>
        <w:t xml:space="preserve">LGBT Health </w:t>
      </w:r>
      <w:r>
        <w:rPr>
          <w:sz w:val="16"/>
        </w:rPr>
        <w:t>4(2):82–105</w:t>
      </w:r>
    </w:p>
    <w:p w:rsidR="000A40BF" w:rsidRDefault="005C36ED">
      <w:pPr>
        <w:numPr>
          <w:ilvl w:val="0"/>
          <w:numId w:val="6"/>
        </w:numPr>
        <w:spacing w:after="6" w:line="271" w:lineRule="auto"/>
        <w:ind w:left="775" w:right="290" w:hanging="393"/>
        <w:jc w:val="both"/>
      </w:pPr>
      <w:r>
        <w:rPr>
          <w:sz w:val="16"/>
        </w:rPr>
        <w:t xml:space="preserve">Pavão ALB, Ploubidis GB, Werneck G, Campos MR. 2012. Racial discrimination and health in Brazil: evidence from a population-based survey. </w:t>
      </w:r>
      <w:r>
        <w:rPr>
          <w:i/>
          <w:sz w:val="16"/>
        </w:rPr>
        <w:t>Eth</w:t>
      </w:r>
      <w:r>
        <w:rPr>
          <w:i/>
          <w:sz w:val="16"/>
        </w:rPr>
        <w:t xml:space="preserve">n. Dis. </w:t>
      </w:r>
      <w:r>
        <w:rPr>
          <w:sz w:val="16"/>
        </w:rPr>
        <w:t>22:353–59</w:t>
      </w:r>
    </w:p>
    <w:p w:rsidR="000A40BF" w:rsidRDefault="005C36ED">
      <w:pPr>
        <w:numPr>
          <w:ilvl w:val="0"/>
          <w:numId w:val="6"/>
        </w:numPr>
        <w:spacing w:after="6" w:line="271" w:lineRule="auto"/>
        <w:ind w:left="775" w:right="290" w:hanging="393"/>
        <w:jc w:val="both"/>
      </w:pPr>
      <w:r>
        <w:rPr>
          <w:sz w:val="16"/>
        </w:rPr>
        <w:t xml:space="preserve">Payne S, Doyal L. 2015. Women, men, and health. In </w:t>
      </w:r>
      <w:r>
        <w:rPr>
          <w:i/>
          <w:sz w:val="16"/>
        </w:rPr>
        <w:t>Oxford Textbook on Global Health</w:t>
      </w:r>
      <w:r>
        <w:rPr>
          <w:sz w:val="16"/>
        </w:rPr>
        <w:t>, ed. R Detels, M Gulliford, QA Karim, CC Tan, pp. 1328–44. New York: Oxford Univ. Press. 6th ed.</w:t>
      </w:r>
    </w:p>
    <w:p w:rsidR="000A40BF" w:rsidRDefault="005C36ED">
      <w:pPr>
        <w:numPr>
          <w:ilvl w:val="0"/>
          <w:numId w:val="6"/>
        </w:numPr>
        <w:spacing w:after="8" w:line="267" w:lineRule="auto"/>
        <w:ind w:left="775" w:right="290" w:hanging="393"/>
        <w:jc w:val="both"/>
      </w:pPr>
      <w:r>
        <w:rPr>
          <w:sz w:val="16"/>
        </w:rPr>
        <w:t xml:space="preserve">People’s Health Movement. 2017. </w:t>
      </w:r>
      <w:r>
        <w:rPr>
          <w:i/>
          <w:sz w:val="16"/>
        </w:rPr>
        <w:t>Global Health Watch 5: An</w:t>
      </w:r>
      <w:r>
        <w:rPr>
          <w:i/>
          <w:sz w:val="16"/>
        </w:rPr>
        <w:t xml:space="preserve"> Alternative World Health Report</w:t>
      </w:r>
      <w:r>
        <w:rPr>
          <w:sz w:val="16"/>
        </w:rPr>
        <w:t>. London: Zed Books</w:t>
      </w:r>
    </w:p>
    <w:p w:rsidR="000A40BF" w:rsidRDefault="005C36ED">
      <w:pPr>
        <w:numPr>
          <w:ilvl w:val="0"/>
          <w:numId w:val="6"/>
        </w:numPr>
        <w:spacing w:after="6" w:line="271" w:lineRule="auto"/>
        <w:ind w:left="775" w:right="290" w:hanging="393"/>
        <w:jc w:val="both"/>
      </w:pPr>
      <w:r>
        <w:rPr>
          <w:noProof/>
        </w:rPr>
        <mc:AlternateContent>
          <mc:Choice Requires="wpg">
            <w:drawing>
              <wp:anchor distT="0" distB="0" distL="114300" distR="114300" simplePos="0" relativeHeight="251681792" behindDoc="0" locked="0" layoutInCell="1" allowOverlap="1">
                <wp:simplePos x="0" y="0"/>
                <wp:positionH relativeFrom="page">
                  <wp:posOffset>32207</wp:posOffset>
                </wp:positionH>
                <wp:positionV relativeFrom="page">
                  <wp:posOffset>3422244</wp:posOffset>
                </wp:positionV>
                <wp:extent cx="193040" cy="3214015"/>
                <wp:effectExtent l="0" t="0" r="0" b="0"/>
                <wp:wrapSquare wrapText="bothSides"/>
                <wp:docPr id="40771" name="Group 40771"/>
                <wp:cNvGraphicFramePr/>
                <a:graphic xmlns:a="http://schemas.openxmlformats.org/drawingml/2006/main">
                  <a:graphicData uri="http://schemas.microsoft.com/office/word/2010/wordprocessingGroup">
                    <wpg:wgp>
                      <wpg:cNvGrpSpPr/>
                      <wpg:grpSpPr>
                        <a:xfrm>
                          <a:off x="0" y="0"/>
                          <a:ext cx="193040" cy="3214015"/>
                          <a:chOff x="0" y="0"/>
                          <a:chExt cx="193040" cy="3214015"/>
                        </a:xfrm>
                      </wpg:grpSpPr>
                      <wps:wsp>
                        <wps:cNvPr id="4370" name="Rectangle 4370"/>
                        <wps:cNvSpPr/>
                        <wps:spPr>
                          <a:xfrm rot="-5399999">
                            <a:off x="-2076511" y="1015887"/>
                            <a:ext cx="4274640" cy="121615"/>
                          </a:xfrm>
                          <a:prstGeom prst="rect">
                            <a:avLst/>
                          </a:prstGeom>
                          <a:ln>
                            <a:noFill/>
                          </a:ln>
                        </wps:spPr>
                        <wps:txbx>
                          <w:txbxContent>
                            <w:p w:rsidR="000A40BF" w:rsidRDefault="005C36ED">
                              <w:r>
                                <w:rPr>
                                  <w:rFonts w:ascii="Times New Roman" w:eastAsia="Times New Roman" w:hAnsi="Times New Roman" w:cs="Times New Roman"/>
                                  <w:sz w:val="16"/>
                                </w:rPr>
                                <w:t>Annu. Rev. Public Health 2020.41. Downloaded from www.annualreviews.org</w:t>
                              </w:r>
                            </w:p>
                          </w:txbxContent>
                        </wps:txbx>
                        <wps:bodyPr horzOverflow="overflow" vert="horz" lIns="0" tIns="0" rIns="0" bIns="0" rtlCol="0">
                          <a:noAutofit/>
                        </wps:bodyPr>
                      </wps:wsp>
                      <wps:wsp>
                        <wps:cNvPr id="4371" name="Rectangle 4371"/>
                        <wps:cNvSpPr/>
                        <wps:spPr>
                          <a:xfrm rot="-5399999">
                            <a:off x="-1920522" y="1029382"/>
                            <a:ext cx="4165862" cy="121615"/>
                          </a:xfrm>
                          <a:prstGeom prst="rect">
                            <a:avLst/>
                          </a:prstGeom>
                          <a:ln>
                            <a:noFill/>
                          </a:ln>
                        </wps:spPr>
                        <wps:txbx>
                          <w:txbxContent>
                            <w:p w:rsidR="000A40BF" w:rsidRDefault="005C36ED">
                              <w:r>
                                <w:rPr>
                                  <w:rFonts w:ascii="Times New Roman" w:eastAsia="Times New Roman" w:hAnsi="Times New Roman" w:cs="Times New Roman"/>
                                  <w:sz w:val="16"/>
                                </w:rPr>
                                <w:t xml:space="preserve"> Access provided by Harvard University on 11/25/19. For personal use only. </w:t>
                              </w:r>
                            </w:p>
                          </w:txbxContent>
                        </wps:txbx>
                        <wps:bodyPr horzOverflow="overflow" vert="horz" lIns="0" tIns="0" rIns="0" bIns="0" rtlCol="0">
                          <a:noAutofit/>
                        </wps:bodyPr>
                      </wps:wsp>
                    </wpg:wgp>
                  </a:graphicData>
                </a:graphic>
              </wp:anchor>
            </w:drawing>
          </mc:Choice>
          <mc:Fallback xmlns:a="http://schemas.openxmlformats.org/drawingml/2006/main">
            <w:pict>
              <v:group id="Group 40771" style="width:15.2pt;height:253.072pt;position:absolute;mso-position-horizontal-relative:page;mso-position-horizontal:absolute;margin-left:2.536pt;mso-position-vertical-relative:page;margin-top:269.468pt;" coordsize="1930,32140">
                <v:rect id="Rectangle 4370" style="position:absolute;width:42746;height:1216;left:-20765;top:10158;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Annu. Rev. Public Health 2020.41. Downloaded from www.annualreviews.org</w:t>
                        </w:r>
                      </w:p>
                    </w:txbxContent>
                  </v:textbox>
                </v:rect>
                <v:rect id="Rectangle 4371" style="position:absolute;width:41658;height:1216;left:-19205;top:10293;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 Access provided by Harvard University on 11/25/19. For personal use only. </w:t>
                        </w:r>
                      </w:p>
                    </w:txbxContent>
                  </v:textbox>
                </v:rect>
                <w10:wrap type="square"/>
              </v:group>
            </w:pict>
          </mc:Fallback>
        </mc:AlternateContent>
      </w:r>
      <w:r>
        <w:rPr>
          <w:sz w:val="16"/>
        </w:rPr>
        <w:t xml:space="preserve">Perales F, Todd A. 2018. Structural stigma and the </w:t>
      </w:r>
      <w:r>
        <w:rPr>
          <w:sz w:val="16"/>
        </w:rPr>
        <w:t>health and wellbeing of Australian LGB populations:</w:t>
      </w:r>
    </w:p>
    <w:p w:rsidR="000A40BF" w:rsidRDefault="005C36ED">
      <w:pPr>
        <w:spacing w:after="6" w:line="271" w:lineRule="auto"/>
        <w:ind w:left="2187" w:right="290"/>
        <w:jc w:val="both"/>
      </w:pPr>
      <w:r>
        <w:rPr>
          <w:sz w:val="16"/>
        </w:rPr>
        <w:t xml:space="preserve">exploiting geographic variation in the results of the 2017 same-sex marriage plebiscite. </w:t>
      </w:r>
      <w:r>
        <w:rPr>
          <w:i/>
          <w:sz w:val="16"/>
        </w:rPr>
        <w:t xml:space="preserve">Soc. Sci. Med. </w:t>
      </w:r>
      <w:r>
        <w:rPr>
          <w:sz w:val="16"/>
        </w:rPr>
        <w:t>208:190–99</w:t>
      </w:r>
    </w:p>
    <w:p w:rsidR="000A40BF" w:rsidRDefault="005C36ED">
      <w:pPr>
        <w:numPr>
          <w:ilvl w:val="0"/>
          <w:numId w:val="6"/>
        </w:numPr>
        <w:spacing w:after="6" w:line="271" w:lineRule="auto"/>
        <w:ind w:left="775" w:right="290" w:hanging="393"/>
        <w:jc w:val="both"/>
      </w:pPr>
      <w:r>
        <w:rPr>
          <w:sz w:val="16"/>
        </w:rPr>
        <w:t xml:space="preserve">Petterson A,Sutton RM.2018.Sexist ideology and endorsement of men’s control over women’s decisionsin reproductive health. </w:t>
      </w:r>
      <w:r>
        <w:rPr>
          <w:i/>
          <w:sz w:val="16"/>
        </w:rPr>
        <w:t xml:space="preserve">Psychol. Women Q. </w:t>
      </w:r>
      <w:r>
        <w:rPr>
          <w:sz w:val="16"/>
        </w:rPr>
        <w:t>42(2):235–47</w:t>
      </w:r>
    </w:p>
    <w:p w:rsidR="000A40BF" w:rsidRDefault="005C36ED">
      <w:pPr>
        <w:numPr>
          <w:ilvl w:val="0"/>
          <w:numId w:val="6"/>
        </w:numPr>
        <w:spacing w:after="6" w:line="271" w:lineRule="auto"/>
        <w:ind w:left="775" w:right="290" w:hanging="393"/>
        <w:jc w:val="both"/>
      </w:pPr>
      <w:r>
        <w:rPr>
          <w:sz w:val="16"/>
        </w:rPr>
        <w:t xml:space="preserve">Pincus FL. 2003. </w:t>
      </w:r>
      <w:r>
        <w:rPr>
          <w:i/>
          <w:sz w:val="16"/>
        </w:rPr>
        <w:t>Reverse Discrimination: Dismantling the Myth</w:t>
      </w:r>
      <w:r>
        <w:rPr>
          <w:sz w:val="16"/>
        </w:rPr>
        <w:t>. Boulder, CA: Lynne Rienner</w:t>
      </w:r>
    </w:p>
    <w:p w:rsidR="000A40BF" w:rsidRDefault="005C36ED">
      <w:pPr>
        <w:numPr>
          <w:ilvl w:val="0"/>
          <w:numId w:val="6"/>
        </w:numPr>
        <w:spacing w:after="6" w:line="271" w:lineRule="auto"/>
        <w:ind w:left="775" w:right="290" w:hanging="393"/>
        <w:jc w:val="both"/>
      </w:pPr>
      <w:r>
        <w:rPr>
          <w:sz w:val="16"/>
        </w:rPr>
        <w:t xml:space="preserve">Puckett JA, Newcomb ME, Ryan DT, Swann G, Garofalo R, Mustanski B. 2017. Internalized homophobia and perceived stigma: a validation study of stigma measures in a sample of young men who have sex with men. </w:t>
      </w:r>
      <w:r>
        <w:rPr>
          <w:i/>
          <w:sz w:val="16"/>
        </w:rPr>
        <w:t xml:space="preserve">Sex. Res. Soc. Policy </w:t>
      </w:r>
      <w:r>
        <w:rPr>
          <w:sz w:val="16"/>
        </w:rPr>
        <w:t>14(1):1–16</w:t>
      </w:r>
    </w:p>
    <w:p w:rsidR="000A40BF" w:rsidRDefault="005C36ED">
      <w:pPr>
        <w:numPr>
          <w:ilvl w:val="0"/>
          <w:numId w:val="6"/>
        </w:numPr>
        <w:spacing w:after="6" w:line="271" w:lineRule="auto"/>
        <w:ind w:left="775" w:right="290" w:hanging="393"/>
        <w:jc w:val="both"/>
      </w:pPr>
      <w:r>
        <w:rPr>
          <w:sz w:val="16"/>
        </w:rPr>
        <w:t xml:space="preserve">Quillian L, Pager </w:t>
      </w:r>
      <w:r>
        <w:rPr>
          <w:sz w:val="16"/>
        </w:rPr>
        <w:t xml:space="preserve">D, Hexel O, Midtbøen AH. 2017.Meta-analysis of field experiments shows no changein racial discrimination in hiring over time. </w:t>
      </w:r>
      <w:r>
        <w:rPr>
          <w:i/>
          <w:sz w:val="16"/>
        </w:rPr>
        <w:t xml:space="preserve">PNAS </w:t>
      </w:r>
      <w:r>
        <w:rPr>
          <w:sz w:val="16"/>
        </w:rPr>
        <w:t>114:10870–75</w:t>
      </w:r>
    </w:p>
    <w:p w:rsidR="000A40BF" w:rsidRDefault="005C36ED">
      <w:pPr>
        <w:numPr>
          <w:ilvl w:val="0"/>
          <w:numId w:val="6"/>
        </w:numPr>
        <w:spacing w:after="6" w:line="271" w:lineRule="auto"/>
        <w:ind w:left="775" w:right="290" w:hanging="393"/>
        <w:jc w:val="both"/>
      </w:pPr>
      <w:r>
        <w:rPr>
          <w:sz w:val="16"/>
        </w:rPr>
        <w:t>Rajkomar A,Hardt M,Howell MD,Corrado G,Chin HM. 2018.Ensuring fairness in machine learningto advance health equi</w:t>
      </w:r>
      <w:r>
        <w:rPr>
          <w:sz w:val="16"/>
        </w:rPr>
        <w:t xml:space="preserve">ty. </w:t>
      </w:r>
      <w:r>
        <w:rPr>
          <w:i/>
          <w:sz w:val="16"/>
        </w:rPr>
        <w:t xml:space="preserve">Ann. Intern. Med. </w:t>
      </w:r>
      <w:r>
        <w:rPr>
          <w:sz w:val="16"/>
        </w:rPr>
        <w:t>169:866–72</w:t>
      </w:r>
    </w:p>
    <w:p w:rsidR="000A40BF" w:rsidRDefault="005C36ED">
      <w:pPr>
        <w:numPr>
          <w:ilvl w:val="0"/>
          <w:numId w:val="6"/>
        </w:numPr>
        <w:spacing w:after="6" w:line="271" w:lineRule="auto"/>
        <w:ind w:left="775" w:right="290" w:hanging="393"/>
        <w:jc w:val="both"/>
      </w:pPr>
      <w:r>
        <w:rPr>
          <w:sz w:val="16"/>
        </w:rPr>
        <w:t xml:space="preserve">Rosenberg NA, Edge MD, Pritchard JK, Feldman MW. 2018. Interpreting polygenic scores, polygenicadaptation, and human phenotypic differences. </w:t>
      </w:r>
      <w:r>
        <w:rPr>
          <w:i/>
          <w:sz w:val="16"/>
        </w:rPr>
        <w:t xml:space="preserve">Evol. Med. Public Health </w:t>
      </w:r>
      <w:r>
        <w:rPr>
          <w:sz w:val="16"/>
        </w:rPr>
        <w:t>2019:26–34</w:t>
      </w:r>
    </w:p>
    <w:p w:rsidR="000A40BF" w:rsidRDefault="005C36ED">
      <w:pPr>
        <w:numPr>
          <w:ilvl w:val="0"/>
          <w:numId w:val="6"/>
        </w:numPr>
        <w:spacing w:after="8" w:line="267" w:lineRule="auto"/>
        <w:ind w:left="775" w:right="290" w:hanging="393"/>
        <w:jc w:val="both"/>
      </w:pPr>
      <w:r>
        <w:rPr>
          <w:sz w:val="16"/>
        </w:rPr>
        <w:t xml:space="preserve">Rothstein R. 2017. </w:t>
      </w:r>
      <w:r>
        <w:rPr>
          <w:i/>
          <w:sz w:val="16"/>
        </w:rPr>
        <w:t>The Color of Law: A Forgott</w:t>
      </w:r>
      <w:r>
        <w:rPr>
          <w:i/>
          <w:sz w:val="16"/>
        </w:rPr>
        <w:t>en History of How Our Government Segregated America</w:t>
      </w:r>
      <w:r>
        <w:rPr>
          <w:sz w:val="16"/>
        </w:rPr>
        <w:t>. New York: Liveright</w:t>
      </w:r>
    </w:p>
    <w:p w:rsidR="000A40BF" w:rsidRDefault="005C36ED">
      <w:pPr>
        <w:numPr>
          <w:ilvl w:val="0"/>
          <w:numId w:val="6"/>
        </w:numPr>
        <w:spacing w:after="6" w:line="271" w:lineRule="auto"/>
        <w:ind w:left="775" w:right="290" w:hanging="393"/>
        <w:jc w:val="both"/>
      </w:pPr>
      <w:r>
        <w:rPr>
          <w:sz w:val="16"/>
        </w:rPr>
        <w:t>Sawyer PJ, Major B, Casad BJ, Townsend SSM, Mendes WB. 2012. Discrimination and the stress response: psychological and physiological consequences of anticipating prejudice in intereth</w:t>
      </w:r>
      <w:r>
        <w:rPr>
          <w:sz w:val="16"/>
        </w:rPr>
        <w:t xml:space="preserve">nic interactions. </w:t>
      </w:r>
      <w:r>
        <w:rPr>
          <w:i/>
          <w:sz w:val="16"/>
        </w:rPr>
        <w:t xml:space="preserve">Am. J. Public Health </w:t>
      </w:r>
      <w:r>
        <w:rPr>
          <w:sz w:val="16"/>
        </w:rPr>
        <w:t>102(5):1020–26</w:t>
      </w:r>
    </w:p>
    <w:p w:rsidR="000A40BF" w:rsidRDefault="005C36ED">
      <w:pPr>
        <w:numPr>
          <w:ilvl w:val="0"/>
          <w:numId w:val="6"/>
        </w:numPr>
        <w:spacing w:after="4" w:line="273" w:lineRule="auto"/>
        <w:ind w:left="775" w:right="290" w:hanging="393"/>
        <w:jc w:val="both"/>
      </w:pPr>
      <w:r>
        <w:rPr>
          <w:sz w:val="16"/>
        </w:rPr>
        <w:t>Sayej N.2018.J Marion Sims: controversial statue taken down but debate still rages.</w:t>
      </w:r>
      <w:r>
        <w:rPr>
          <w:i/>
          <w:sz w:val="16"/>
        </w:rPr>
        <w:t>The Guardian</w:t>
      </w:r>
      <w:r>
        <w:rPr>
          <w:sz w:val="16"/>
        </w:rPr>
        <w:t xml:space="preserve">,April </w:t>
      </w:r>
      <w:hyperlink r:id="rId73">
        <w:r>
          <w:rPr>
            <w:sz w:val="16"/>
          </w:rPr>
          <w:t>21.</w:t>
        </w:r>
      </w:hyperlink>
      <w:r>
        <w:rPr>
          <w:sz w:val="16"/>
        </w:rPr>
        <w:t xml:space="preserve"> </w:t>
      </w:r>
      <w:hyperlink r:id="rId74">
        <w:r>
          <w:rPr>
            <w:b/>
            <w:sz w:val="16"/>
          </w:rPr>
          <w:t>https://www.theguardian.com/artanddesign/2018/apr/21/j-marion-sims-statue-removednew-york-city-bla</w:t>
        </w:r>
        <w:r>
          <w:rPr>
            <w:b/>
            <w:sz w:val="16"/>
          </w:rPr>
          <w:t>ck-women</w:t>
        </w:r>
      </w:hyperlink>
    </w:p>
    <w:p w:rsidR="000A40BF" w:rsidRDefault="005C36ED">
      <w:pPr>
        <w:numPr>
          <w:ilvl w:val="0"/>
          <w:numId w:val="6"/>
        </w:numPr>
        <w:spacing w:after="6" w:line="271" w:lineRule="auto"/>
        <w:ind w:left="775" w:right="290" w:hanging="393"/>
        <w:jc w:val="both"/>
      </w:pPr>
      <w:r>
        <w:rPr>
          <w:sz w:val="16"/>
        </w:rPr>
        <w:t xml:space="preserve">Schwartz S,Meyer IH.2010.Mental health disparities research: the impact of within and between groupanalyses of tests of the social stress hypotheses. </w:t>
      </w:r>
      <w:r>
        <w:rPr>
          <w:i/>
          <w:sz w:val="16"/>
        </w:rPr>
        <w:t xml:space="preserve">Soc. Sci. Med. </w:t>
      </w:r>
      <w:r>
        <w:rPr>
          <w:sz w:val="16"/>
        </w:rPr>
        <w:t>70(8):1111–18</w:t>
      </w:r>
    </w:p>
    <w:p w:rsidR="000A40BF" w:rsidRDefault="005C36ED">
      <w:pPr>
        <w:numPr>
          <w:ilvl w:val="0"/>
          <w:numId w:val="6"/>
        </w:numPr>
        <w:spacing w:after="6" w:line="271" w:lineRule="auto"/>
        <w:ind w:left="775" w:right="290" w:hanging="393"/>
        <w:jc w:val="both"/>
      </w:pPr>
      <w:r>
        <w:rPr>
          <w:sz w:val="16"/>
        </w:rPr>
        <w:t xml:space="preserve">Shen W, Dhanani L. 2015. Measuring and defining discrimination. In </w:t>
      </w:r>
      <w:r>
        <w:rPr>
          <w:i/>
          <w:sz w:val="16"/>
        </w:rPr>
        <w:t>T</w:t>
      </w:r>
      <w:r>
        <w:rPr>
          <w:i/>
          <w:sz w:val="16"/>
        </w:rPr>
        <w:t>he Oxford Handbook of Workplace</w:t>
      </w:r>
    </w:p>
    <w:p w:rsidR="000A40BF" w:rsidRDefault="005C36ED">
      <w:pPr>
        <w:spacing w:after="6" w:line="271" w:lineRule="auto"/>
        <w:ind w:left="2187" w:right="290"/>
        <w:jc w:val="both"/>
      </w:pPr>
      <w:r>
        <w:rPr>
          <w:i/>
          <w:sz w:val="16"/>
        </w:rPr>
        <w:t>Discrimination</w:t>
      </w:r>
      <w:r>
        <w:rPr>
          <w:sz w:val="16"/>
        </w:rPr>
        <w:t>, ed. AJ Colella, EB King, pp. 297–314. New York: Oxford Univ. Press</w:t>
      </w:r>
    </w:p>
    <w:p w:rsidR="000A40BF" w:rsidRDefault="005C36ED">
      <w:pPr>
        <w:numPr>
          <w:ilvl w:val="0"/>
          <w:numId w:val="6"/>
        </w:numPr>
        <w:spacing w:after="6" w:line="271" w:lineRule="auto"/>
        <w:ind w:left="775" w:right="290" w:hanging="393"/>
        <w:jc w:val="both"/>
      </w:pPr>
      <w:r>
        <w:rPr>
          <w:sz w:val="16"/>
        </w:rPr>
        <w:t xml:space="preserve">Shires DA,Jaffee KD.2016.Structural discrimination is associated with smoking status among a nationalsample of transgender individuals. </w:t>
      </w:r>
      <w:r>
        <w:rPr>
          <w:i/>
          <w:sz w:val="16"/>
        </w:rPr>
        <w:t>Nicot</w:t>
      </w:r>
      <w:r>
        <w:rPr>
          <w:i/>
          <w:sz w:val="16"/>
        </w:rPr>
        <w:t xml:space="preserve">ine Tob. Res. </w:t>
      </w:r>
      <w:r>
        <w:rPr>
          <w:sz w:val="16"/>
        </w:rPr>
        <w:t>18(6):1502–8</w:t>
      </w:r>
    </w:p>
    <w:p w:rsidR="000A40BF" w:rsidRDefault="005C36ED">
      <w:pPr>
        <w:numPr>
          <w:ilvl w:val="0"/>
          <w:numId w:val="6"/>
        </w:numPr>
        <w:spacing w:after="8" w:line="267" w:lineRule="auto"/>
        <w:ind w:left="775" w:right="290" w:hanging="393"/>
        <w:jc w:val="both"/>
      </w:pPr>
      <w:r>
        <w:rPr>
          <w:sz w:val="16"/>
        </w:rPr>
        <w:t xml:space="preserve">Solnit R. 2016. </w:t>
      </w:r>
      <w:r>
        <w:rPr>
          <w:i/>
          <w:sz w:val="16"/>
        </w:rPr>
        <w:t>Hope in The Dark: Untold Histories, Wild Possibilities</w:t>
      </w:r>
      <w:r>
        <w:rPr>
          <w:sz w:val="16"/>
        </w:rPr>
        <w:t>. Chicago: Haymarket Press. 3rd ed.</w:t>
      </w:r>
    </w:p>
    <w:p w:rsidR="000A40BF" w:rsidRDefault="005C36ED">
      <w:pPr>
        <w:numPr>
          <w:ilvl w:val="0"/>
          <w:numId w:val="6"/>
        </w:numPr>
        <w:spacing w:after="6" w:line="271" w:lineRule="auto"/>
        <w:ind w:left="775" w:right="290" w:hanging="393"/>
        <w:jc w:val="both"/>
      </w:pPr>
      <w:r>
        <w:rPr>
          <w:sz w:val="16"/>
        </w:rPr>
        <w:t xml:space="preserve">Song Y, Dong X-Y. 2017. Domestic violence and women’s land rights in rural China: findings from anational survey in 2010. </w:t>
      </w:r>
      <w:r>
        <w:rPr>
          <w:i/>
          <w:sz w:val="16"/>
        </w:rPr>
        <w:t>J</w:t>
      </w:r>
      <w:r>
        <w:rPr>
          <w:i/>
          <w:sz w:val="16"/>
        </w:rPr>
        <w:t xml:space="preserve">. Dev. Stud. </w:t>
      </w:r>
      <w:r>
        <w:rPr>
          <w:sz w:val="16"/>
        </w:rPr>
        <w:t>53(9):1471–85</w:t>
      </w:r>
    </w:p>
    <w:p w:rsidR="000A40BF" w:rsidRDefault="005C36ED">
      <w:pPr>
        <w:numPr>
          <w:ilvl w:val="0"/>
          <w:numId w:val="6"/>
        </w:numPr>
        <w:spacing w:after="6" w:line="271" w:lineRule="auto"/>
        <w:ind w:left="775" w:right="290" w:hanging="393"/>
        <w:jc w:val="both"/>
      </w:pPr>
      <w:r>
        <w:rPr>
          <w:sz w:val="16"/>
        </w:rPr>
        <w:t xml:space="preserve">Sörlin A, Lindholm L, Ng N, Öhman A. 2011. Gender equality in couples and self-rated health—asurvey study evaluating measurements of gender equality and its impact on health. </w:t>
      </w:r>
      <w:r>
        <w:rPr>
          <w:i/>
          <w:sz w:val="16"/>
        </w:rPr>
        <w:t xml:space="preserve">Int. J. Equity Health </w:t>
      </w:r>
      <w:r>
        <w:rPr>
          <w:sz w:val="16"/>
        </w:rPr>
        <w:t>10:37</w:t>
      </w:r>
    </w:p>
    <w:p w:rsidR="000A40BF" w:rsidRDefault="005C36ED">
      <w:pPr>
        <w:numPr>
          <w:ilvl w:val="0"/>
          <w:numId w:val="6"/>
        </w:numPr>
        <w:spacing w:after="6" w:line="271" w:lineRule="auto"/>
        <w:ind w:left="775" w:right="290" w:hanging="393"/>
        <w:jc w:val="both"/>
      </w:pPr>
      <w:r>
        <w:rPr>
          <w:sz w:val="16"/>
        </w:rPr>
        <w:t>Steyn R. 2012. Expanding t</w:t>
      </w:r>
      <w:r>
        <w:rPr>
          <w:sz w:val="16"/>
        </w:rPr>
        <w:t xml:space="preserve">he suite of measures of gender-based discrimination: gender differences inablution facilities in South Africa. </w:t>
      </w:r>
      <w:r>
        <w:rPr>
          <w:i/>
          <w:sz w:val="16"/>
        </w:rPr>
        <w:t xml:space="preserve">S. Afr. J. Econ. Manag. Sci. </w:t>
      </w:r>
      <w:r>
        <w:rPr>
          <w:sz w:val="16"/>
        </w:rPr>
        <w:t>15(2):222–34</w:t>
      </w:r>
    </w:p>
    <w:p w:rsidR="000A40BF" w:rsidRDefault="005C36ED">
      <w:pPr>
        <w:numPr>
          <w:ilvl w:val="0"/>
          <w:numId w:val="6"/>
        </w:numPr>
        <w:spacing w:after="6" w:line="271" w:lineRule="auto"/>
        <w:ind w:left="775" w:right="290" w:hanging="393"/>
        <w:jc w:val="both"/>
      </w:pPr>
      <w:r>
        <w:rPr>
          <w:sz w:val="16"/>
        </w:rPr>
        <w:t>Szymanski DM, Gupta A. 2009. Examining the relationship between multiple internalized oppressionsand Af</w:t>
      </w:r>
      <w:r>
        <w:rPr>
          <w:sz w:val="16"/>
        </w:rPr>
        <w:t xml:space="preserve">rican American lesbian, gay, bisexual, and questioning persons’ self-esteem and psychological distress. </w:t>
      </w:r>
      <w:r>
        <w:rPr>
          <w:i/>
          <w:sz w:val="16"/>
        </w:rPr>
        <w:t xml:space="preserve">J. Couns. Psychol. </w:t>
      </w:r>
      <w:r>
        <w:rPr>
          <w:sz w:val="16"/>
        </w:rPr>
        <w:t>56(1):110–18</w:t>
      </w:r>
    </w:p>
    <w:p w:rsidR="000A40BF" w:rsidRDefault="005C36ED">
      <w:pPr>
        <w:numPr>
          <w:ilvl w:val="0"/>
          <w:numId w:val="6"/>
        </w:numPr>
        <w:spacing w:after="6" w:line="271" w:lineRule="auto"/>
        <w:ind w:left="775" w:right="290" w:hanging="393"/>
        <w:jc w:val="both"/>
      </w:pPr>
      <w:r>
        <w:rPr>
          <w:sz w:val="16"/>
        </w:rPr>
        <w:t xml:space="preserve">Tarantola D, Gruskin S. 2018. The recognition and evolution of the HIV and human rights interface: 1981–2017. In </w:t>
      </w:r>
      <w:r>
        <w:rPr>
          <w:i/>
          <w:sz w:val="16"/>
        </w:rPr>
        <w:t>Research Handbook on Global Health Law</w:t>
      </w:r>
      <w:r>
        <w:rPr>
          <w:sz w:val="16"/>
        </w:rPr>
        <w:t>, ed. GL Burci, B Toebes, pp. 303–39. Northampton, MA: Edward Elgar</w:t>
      </w:r>
    </w:p>
    <w:p w:rsidR="000A40BF" w:rsidRDefault="005C36ED">
      <w:pPr>
        <w:numPr>
          <w:ilvl w:val="0"/>
          <w:numId w:val="6"/>
        </w:numPr>
        <w:spacing w:after="8" w:line="267" w:lineRule="auto"/>
        <w:ind w:left="775" w:right="290" w:hanging="393"/>
        <w:jc w:val="both"/>
      </w:pPr>
      <w:r>
        <w:rPr>
          <w:sz w:val="16"/>
        </w:rPr>
        <w:t xml:space="preserve">Taylor DE. 2014. </w:t>
      </w:r>
      <w:r>
        <w:rPr>
          <w:i/>
          <w:sz w:val="16"/>
        </w:rPr>
        <w:t>Toxic Communities: Environmental Racism, Industrial Pollution, and Residential Mobility</w:t>
      </w:r>
      <w:r>
        <w:rPr>
          <w:sz w:val="16"/>
        </w:rPr>
        <w:t>. New York: N. Y. Univ. Press</w:t>
      </w:r>
    </w:p>
    <w:p w:rsidR="000A40BF" w:rsidRDefault="005C36ED">
      <w:pPr>
        <w:numPr>
          <w:ilvl w:val="0"/>
          <w:numId w:val="6"/>
        </w:numPr>
        <w:spacing w:after="6" w:line="271" w:lineRule="auto"/>
        <w:ind w:left="775" w:right="290" w:hanging="393"/>
        <w:jc w:val="both"/>
      </w:pPr>
      <w:r>
        <w:rPr>
          <w:sz w:val="16"/>
        </w:rPr>
        <w:t>Thurston RC, Cha</w:t>
      </w:r>
      <w:r>
        <w:rPr>
          <w:sz w:val="16"/>
        </w:rPr>
        <w:t xml:space="preserve">ng Y, Matthews KA, von Känel R, Koenen K. 2019. Association of sexual harassmentand sexual assault with midlife women’s mental and physical health. </w:t>
      </w:r>
      <w:r>
        <w:rPr>
          <w:i/>
          <w:sz w:val="16"/>
        </w:rPr>
        <w:t xml:space="preserve">JAMA Intern. Med. </w:t>
      </w:r>
      <w:r>
        <w:rPr>
          <w:sz w:val="16"/>
        </w:rPr>
        <w:t>179(1):48–53</w:t>
      </w:r>
    </w:p>
    <w:p w:rsidR="000A40BF" w:rsidRDefault="005C36ED">
      <w:pPr>
        <w:numPr>
          <w:ilvl w:val="0"/>
          <w:numId w:val="6"/>
        </w:numPr>
        <w:spacing w:after="6" w:line="271" w:lineRule="auto"/>
        <w:ind w:left="775" w:right="290" w:hanging="393"/>
        <w:jc w:val="both"/>
      </w:pPr>
      <w:r>
        <w:rPr>
          <w:sz w:val="16"/>
        </w:rPr>
        <w:t>TownsA.2018.Globalpatternsanddebatesinthegrantingofwomen’ssuffrage.In</w:t>
      </w:r>
      <w:r>
        <w:rPr>
          <w:i/>
          <w:sz w:val="16"/>
        </w:rPr>
        <w:t>ThePalgraveHandbook of Women’s Political Rights</w:t>
      </w:r>
      <w:r>
        <w:rPr>
          <w:sz w:val="16"/>
        </w:rPr>
        <w:t>, ed. S Franceschet, ML Krook, N Tan, pp. 3–20. London: Palgrave MacMillan</w:t>
      </w:r>
    </w:p>
    <w:p w:rsidR="000A40BF" w:rsidRDefault="005C36ED">
      <w:pPr>
        <w:numPr>
          <w:ilvl w:val="0"/>
          <w:numId w:val="6"/>
        </w:numPr>
        <w:spacing w:after="6" w:line="271" w:lineRule="auto"/>
        <w:ind w:left="775" w:right="290" w:hanging="393"/>
        <w:jc w:val="both"/>
      </w:pPr>
      <w:r>
        <w:rPr>
          <w:sz w:val="16"/>
        </w:rPr>
        <w:t xml:space="preserve">Townsend SSM, Major B, Gangi CE, Mendes WB. 2011. From “in the air” to “under the skin”: cortisolresponses to social identity threat. </w:t>
      </w:r>
      <w:r>
        <w:rPr>
          <w:i/>
          <w:sz w:val="16"/>
        </w:rPr>
        <w:t xml:space="preserve">Pers. Soc. Psychol. Bull. </w:t>
      </w:r>
      <w:r>
        <w:rPr>
          <w:sz w:val="16"/>
        </w:rPr>
        <w:t>37(2):151–64</w:t>
      </w:r>
    </w:p>
    <w:p w:rsidR="000A40BF" w:rsidRDefault="005C36ED">
      <w:pPr>
        <w:numPr>
          <w:ilvl w:val="0"/>
          <w:numId w:val="6"/>
        </w:numPr>
        <w:spacing w:after="6" w:line="271" w:lineRule="auto"/>
        <w:ind w:left="775" w:right="290" w:hanging="393"/>
        <w:jc w:val="both"/>
      </w:pPr>
      <w:r>
        <w:rPr>
          <w:noProof/>
        </w:rPr>
        <mc:AlternateContent>
          <mc:Choice Requires="wpg">
            <w:drawing>
              <wp:anchor distT="0" distB="0" distL="114300" distR="114300" simplePos="0" relativeHeight="251682816" behindDoc="0" locked="0" layoutInCell="1" allowOverlap="1">
                <wp:simplePos x="0" y="0"/>
                <wp:positionH relativeFrom="page">
                  <wp:posOffset>32207</wp:posOffset>
                </wp:positionH>
                <wp:positionV relativeFrom="page">
                  <wp:posOffset>3422244</wp:posOffset>
                </wp:positionV>
                <wp:extent cx="193040" cy="3214015"/>
                <wp:effectExtent l="0" t="0" r="0" b="0"/>
                <wp:wrapSquare wrapText="bothSides"/>
                <wp:docPr id="40100" name="Group 40100"/>
                <wp:cNvGraphicFramePr/>
                <a:graphic xmlns:a="http://schemas.openxmlformats.org/drawingml/2006/main">
                  <a:graphicData uri="http://schemas.microsoft.com/office/word/2010/wordprocessingGroup">
                    <wpg:wgp>
                      <wpg:cNvGrpSpPr/>
                      <wpg:grpSpPr>
                        <a:xfrm>
                          <a:off x="0" y="0"/>
                          <a:ext cx="193040" cy="3214015"/>
                          <a:chOff x="0" y="0"/>
                          <a:chExt cx="193040" cy="3214015"/>
                        </a:xfrm>
                      </wpg:grpSpPr>
                      <wps:wsp>
                        <wps:cNvPr id="4592" name="Rectangle 4592"/>
                        <wps:cNvSpPr/>
                        <wps:spPr>
                          <a:xfrm rot="-5399999">
                            <a:off x="-2076511" y="1015887"/>
                            <a:ext cx="4274640" cy="121615"/>
                          </a:xfrm>
                          <a:prstGeom prst="rect">
                            <a:avLst/>
                          </a:prstGeom>
                          <a:ln>
                            <a:noFill/>
                          </a:ln>
                        </wps:spPr>
                        <wps:txbx>
                          <w:txbxContent>
                            <w:p w:rsidR="000A40BF" w:rsidRDefault="005C36ED">
                              <w:r>
                                <w:rPr>
                                  <w:rFonts w:ascii="Times New Roman" w:eastAsia="Times New Roman" w:hAnsi="Times New Roman" w:cs="Times New Roman"/>
                                  <w:sz w:val="16"/>
                                </w:rPr>
                                <w:t>Annu. Rev. Public Health 2020.41. Downloaded from www.annualreviews.org</w:t>
                              </w:r>
                            </w:p>
                          </w:txbxContent>
                        </wps:txbx>
                        <wps:bodyPr horzOverflow="overflow" vert="horz" lIns="0" tIns="0" rIns="0" bIns="0" rtlCol="0">
                          <a:noAutofit/>
                        </wps:bodyPr>
                      </wps:wsp>
                      <wps:wsp>
                        <wps:cNvPr id="4593" name="Rectangle 4593"/>
                        <wps:cNvSpPr/>
                        <wps:spPr>
                          <a:xfrm rot="-5399999">
                            <a:off x="-1920522" y="1029382"/>
                            <a:ext cx="4165862" cy="121615"/>
                          </a:xfrm>
                          <a:prstGeom prst="rect">
                            <a:avLst/>
                          </a:prstGeom>
                          <a:ln>
                            <a:noFill/>
                          </a:ln>
                        </wps:spPr>
                        <wps:txbx>
                          <w:txbxContent>
                            <w:p w:rsidR="000A40BF" w:rsidRDefault="005C36ED">
                              <w:r>
                                <w:rPr>
                                  <w:rFonts w:ascii="Times New Roman" w:eastAsia="Times New Roman" w:hAnsi="Times New Roman" w:cs="Times New Roman"/>
                                  <w:sz w:val="16"/>
                                </w:rPr>
                                <w:t xml:space="preserve"> Access provided by Harvard University on 11/25/19. For personal use only. </w:t>
                              </w:r>
                            </w:p>
                          </w:txbxContent>
                        </wps:txbx>
                        <wps:bodyPr horzOverflow="overflow" vert="horz" lIns="0" tIns="0" rIns="0" bIns="0" rtlCol="0">
                          <a:noAutofit/>
                        </wps:bodyPr>
                      </wps:wsp>
                    </wpg:wgp>
                  </a:graphicData>
                </a:graphic>
              </wp:anchor>
            </w:drawing>
          </mc:Choice>
          <mc:Fallback xmlns:a="http://schemas.openxmlformats.org/drawingml/2006/main">
            <w:pict>
              <v:group id="Group 40100" style="width:15.2pt;height:253.072pt;position:absolute;mso-position-horizontal-relative:page;mso-position-horizontal:absolute;margin-left:2.536pt;mso-position-vertical-relative:page;margin-top:269.468pt;" coordsize="1930,32140">
                <v:rect id="Rectangle 4592" style="position:absolute;width:42746;height:1216;left:-20765;top:10158;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Annu. Rev. Public Health 2020.41. Downloaded from www.annualreviews.org</w:t>
                        </w:r>
                      </w:p>
                    </w:txbxContent>
                  </v:textbox>
                </v:rect>
                <v:rect id="Rectangle 4593" style="position:absolute;width:41658;height:1216;left:-19205;top:10293;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 Access provided by Harvard University on 11/25/19. For personal use only. </w:t>
                        </w:r>
                      </w:p>
                    </w:txbxContent>
                  </v:textbox>
                </v:rect>
                <w10:wrap type="square"/>
              </v:group>
            </w:pict>
          </mc:Fallback>
        </mc:AlternateContent>
      </w:r>
      <w:r>
        <w:rPr>
          <w:sz w:val="16"/>
        </w:rPr>
        <w:t xml:space="preserve">UN Gen. Assem. Resolut. 217 A (III). 1948. </w:t>
      </w:r>
      <w:r>
        <w:rPr>
          <w:i/>
          <w:sz w:val="16"/>
        </w:rPr>
        <w:t>Universal Declaration</w:t>
      </w:r>
      <w:r>
        <w:rPr>
          <w:i/>
          <w:sz w:val="16"/>
        </w:rPr>
        <w:t xml:space="preserve"> of Human Rights</w:t>
      </w:r>
      <w:r>
        <w:rPr>
          <w:sz w:val="16"/>
        </w:rPr>
        <w:t xml:space="preserve">, Dec. 10. UN Doc. A/810. </w:t>
      </w:r>
      <w:hyperlink r:id="rId75">
        <w:r>
          <w:rPr>
            <w:b/>
            <w:sz w:val="16"/>
          </w:rPr>
          <w:t>https://www.un.org/en/universal-declaration-human-rights/index.html</w:t>
        </w:r>
      </w:hyperlink>
    </w:p>
    <w:p w:rsidR="000A40BF" w:rsidRDefault="005C36ED">
      <w:pPr>
        <w:numPr>
          <w:ilvl w:val="0"/>
          <w:numId w:val="6"/>
        </w:numPr>
        <w:spacing w:after="6" w:line="271" w:lineRule="auto"/>
        <w:ind w:left="775" w:right="290" w:hanging="393"/>
        <w:jc w:val="both"/>
      </w:pPr>
      <w:r>
        <w:rPr>
          <w:sz w:val="16"/>
        </w:rPr>
        <w:t xml:space="preserve">Valls A. 2018. </w:t>
      </w:r>
      <w:r>
        <w:rPr>
          <w:i/>
          <w:sz w:val="16"/>
        </w:rPr>
        <w:t>Rethinking Racial Justice</w:t>
      </w:r>
      <w:r>
        <w:rPr>
          <w:sz w:val="16"/>
        </w:rPr>
        <w:t xml:space="preserve">. New York: Oxford </w:t>
      </w:r>
      <w:r>
        <w:rPr>
          <w:sz w:val="16"/>
        </w:rPr>
        <w:t>Univ. Press</w:t>
      </w:r>
    </w:p>
    <w:p w:rsidR="000A40BF" w:rsidRDefault="005C36ED">
      <w:pPr>
        <w:numPr>
          <w:ilvl w:val="0"/>
          <w:numId w:val="6"/>
        </w:numPr>
        <w:spacing w:after="6" w:line="271" w:lineRule="auto"/>
        <w:ind w:left="775" w:right="290" w:hanging="393"/>
        <w:jc w:val="both"/>
      </w:pPr>
      <w:r>
        <w:rPr>
          <w:sz w:val="16"/>
        </w:rPr>
        <w:t>Walby S,Towers J,Balderston S,Corradi C,Francis B,et al.2017.</w:t>
      </w:r>
      <w:r>
        <w:rPr>
          <w:i/>
          <w:sz w:val="16"/>
        </w:rPr>
        <w:t>The Conceptand Measurementof Violence Against Women and Men</w:t>
      </w:r>
      <w:r>
        <w:rPr>
          <w:sz w:val="16"/>
        </w:rPr>
        <w:t>. Bristol, UK: Policy Press</w:t>
      </w:r>
    </w:p>
    <w:p w:rsidR="000A40BF" w:rsidRDefault="005C36ED">
      <w:pPr>
        <w:numPr>
          <w:ilvl w:val="0"/>
          <w:numId w:val="6"/>
        </w:numPr>
        <w:spacing w:after="6" w:line="271" w:lineRule="auto"/>
        <w:ind w:left="775" w:right="290" w:hanging="393"/>
        <w:jc w:val="both"/>
      </w:pPr>
      <w:r>
        <w:rPr>
          <w:sz w:val="16"/>
        </w:rPr>
        <w:t>Wallace M,Crear-Perry J,Richardson L,Richardson L,Tarver M,Theall K.2017.Separate and unequal:</w:t>
      </w:r>
    </w:p>
    <w:p w:rsidR="000A40BF" w:rsidRDefault="005C36ED">
      <w:pPr>
        <w:spacing w:after="6" w:line="271" w:lineRule="auto"/>
        <w:ind w:left="285" w:right="3592" w:firstLine="393"/>
        <w:jc w:val="both"/>
      </w:pPr>
      <w:r>
        <w:rPr>
          <w:sz w:val="16"/>
        </w:rPr>
        <w:t>s</w:t>
      </w:r>
      <w:r>
        <w:rPr>
          <w:sz w:val="16"/>
        </w:rPr>
        <w:t xml:space="preserve">tructural racism and infant mortality in the US. </w:t>
      </w:r>
      <w:r>
        <w:rPr>
          <w:i/>
          <w:sz w:val="16"/>
        </w:rPr>
        <w:t xml:space="preserve">Health Place </w:t>
      </w:r>
      <w:r>
        <w:rPr>
          <w:sz w:val="16"/>
        </w:rPr>
        <w:t xml:space="preserve">45:140–44 190. Weeks J. 2017. </w:t>
      </w:r>
      <w:r>
        <w:rPr>
          <w:i/>
          <w:sz w:val="16"/>
        </w:rPr>
        <w:t>Sexuality</w:t>
      </w:r>
      <w:r>
        <w:rPr>
          <w:sz w:val="16"/>
        </w:rPr>
        <w:t>. London: Routledge. 4th ed.</w:t>
      </w:r>
    </w:p>
    <w:p w:rsidR="000A40BF" w:rsidRDefault="005C36ED">
      <w:pPr>
        <w:numPr>
          <w:ilvl w:val="0"/>
          <w:numId w:val="7"/>
        </w:numPr>
        <w:spacing w:after="6" w:line="271" w:lineRule="auto"/>
        <w:ind w:left="678" w:right="1411" w:hanging="393"/>
        <w:jc w:val="both"/>
      </w:pPr>
      <w:r>
        <w:rPr>
          <w:sz w:val="16"/>
        </w:rPr>
        <w:t>Wetts R, Willer R. 2018. Privilege on the precipice: perceived racial status threats that lead white Americans to oppose welfa</w:t>
      </w:r>
      <w:r>
        <w:rPr>
          <w:sz w:val="16"/>
        </w:rPr>
        <w:t xml:space="preserve">re programs. </w:t>
      </w:r>
      <w:r>
        <w:rPr>
          <w:i/>
          <w:sz w:val="16"/>
        </w:rPr>
        <w:t xml:space="preserve">Soc. Forces </w:t>
      </w:r>
      <w:r>
        <w:rPr>
          <w:sz w:val="16"/>
        </w:rPr>
        <w:t>97(2):793–822</w:t>
      </w:r>
    </w:p>
    <w:p w:rsidR="000A40BF" w:rsidRDefault="005C36ED">
      <w:pPr>
        <w:numPr>
          <w:ilvl w:val="0"/>
          <w:numId w:val="7"/>
        </w:numPr>
        <w:spacing w:after="6" w:line="271" w:lineRule="auto"/>
        <w:ind w:left="678" w:right="1411" w:hanging="393"/>
        <w:jc w:val="both"/>
      </w:pPr>
      <w:r>
        <w:rPr>
          <w:sz w:val="16"/>
        </w:rPr>
        <w:t xml:space="preserve">White K, Borrell LN. 2011. Racial/ethnic segregation: framing the context of health risk and healthdisparities. </w:t>
      </w:r>
      <w:r>
        <w:rPr>
          <w:i/>
          <w:sz w:val="16"/>
        </w:rPr>
        <w:t xml:space="preserve">Health Place </w:t>
      </w:r>
      <w:r>
        <w:rPr>
          <w:sz w:val="16"/>
        </w:rPr>
        <w:t>17(2):438–48</w:t>
      </w:r>
    </w:p>
    <w:p w:rsidR="000A40BF" w:rsidRDefault="005C36ED">
      <w:pPr>
        <w:numPr>
          <w:ilvl w:val="0"/>
          <w:numId w:val="7"/>
        </w:numPr>
        <w:spacing w:after="6" w:line="271" w:lineRule="auto"/>
        <w:ind w:left="678" w:right="1411" w:hanging="393"/>
        <w:jc w:val="both"/>
      </w:pPr>
      <w:r>
        <w:rPr>
          <w:sz w:val="16"/>
        </w:rPr>
        <w:t xml:space="preserve">White Hughto JM, Reisner SL, Pachankis JE. 2015. Transgender stigma and health: a critical review ofstigma determinants, mechanisms, and interventions. </w:t>
      </w:r>
      <w:r>
        <w:rPr>
          <w:i/>
          <w:sz w:val="16"/>
        </w:rPr>
        <w:t xml:space="preserve">Soc. Sci. Med. </w:t>
      </w:r>
      <w:r>
        <w:rPr>
          <w:sz w:val="16"/>
        </w:rPr>
        <w:t>147:222–31</w:t>
      </w:r>
    </w:p>
    <w:p w:rsidR="000A40BF" w:rsidRDefault="005C36ED">
      <w:pPr>
        <w:numPr>
          <w:ilvl w:val="0"/>
          <w:numId w:val="7"/>
        </w:numPr>
        <w:spacing w:after="6" w:line="271" w:lineRule="auto"/>
        <w:ind w:left="678" w:right="1411" w:hanging="393"/>
        <w:jc w:val="both"/>
      </w:pPr>
      <w:r>
        <w:rPr>
          <w:sz w:val="16"/>
        </w:rPr>
        <w:t xml:space="preserve">Whitehead M. 1992. The concepts and principles of equity and health. </w:t>
      </w:r>
      <w:r>
        <w:rPr>
          <w:i/>
          <w:sz w:val="16"/>
        </w:rPr>
        <w:t>Int. J. H</w:t>
      </w:r>
      <w:r>
        <w:rPr>
          <w:i/>
          <w:sz w:val="16"/>
        </w:rPr>
        <w:t xml:space="preserve">ealth Serv. </w:t>
      </w:r>
      <w:r>
        <w:rPr>
          <w:sz w:val="16"/>
        </w:rPr>
        <w:t xml:space="preserve">22(3):429–45 195. Wildeman C, Wang EA. 2017. Mass incarceration, public health, and widening inequality in the USA. </w:t>
      </w:r>
      <w:r>
        <w:rPr>
          <w:i/>
          <w:sz w:val="16"/>
        </w:rPr>
        <w:t xml:space="preserve">Lancet </w:t>
      </w:r>
      <w:r>
        <w:rPr>
          <w:sz w:val="16"/>
        </w:rPr>
        <w:t>389(10077):1464–74</w:t>
      </w:r>
    </w:p>
    <w:p w:rsidR="000A40BF" w:rsidRDefault="005C36ED">
      <w:pPr>
        <w:numPr>
          <w:ilvl w:val="0"/>
          <w:numId w:val="8"/>
        </w:numPr>
        <w:spacing w:after="6" w:line="271" w:lineRule="auto"/>
        <w:ind w:right="290" w:hanging="393"/>
        <w:jc w:val="both"/>
      </w:pPr>
      <w:r>
        <w:rPr>
          <w:sz w:val="16"/>
        </w:rPr>
        <w:t xml:space="preserve">Williams DR, Lawrence JA, Davis BA. 2019. Racism and health: evidence and needed research. </w:t>
      </w:r>
      <w:r>
        <w:rPr>
          <w:i/>
          <w:sz w:val="16"/>
        </w:rPr>
        <w:t xml:space="preserve">Annu. Rev. </w:t>
      </w:r>
      <w:r>
        <w:rPr>
          <w:i/>
          <w:sz w:val="16"/>
        </w:rPr>
        <w:t xml:space="preserve">Public Health </w:t>
      </w:r>
      <w:r>
        <w:rPr>
          <w:sz w:val="16"/>
        </w:rPr>
        <w:t>40:105–25</w:t>
      </w:r>
    </w:p>
    <w:p w:rsidR="000A40BF" w:rsidRDefault="005C36ED">
      <w:pPr>
        <w:numPr>
          <w:ilvl w:val="0"/>
          <w:numId w:val="8"/>
        </w:numPr>
        <w:spacing w:after="6" w:line="271" w:lineRule="auto"/>
        <w:ind w:right="290" w:hanging="393"/>
        <w:jc w:val="both"/>
      </w:pPr>
      <w:r>
        <w:rPr>
          <w:sz w:val="16"/>
        </w:rPr>
        <w:t xml:space="preserve">Williams DR, Yu Y, Jackson JS, Anderson NB. 1997. Racial differences in physical and mental health: socio-economic status, stress and discrimination. </w:t>
      </w:r>
      <w:r>
        <w:rPr>
          <w:i/>
          <w:sz w:val="16"/>
        </w:rPr>
        <w:t xml:space="preserve">J. Health Psychol. </w:t>
      </w:r>
      <w:r>
        <w:rPr>
          <w:sz w:val="16"/>
        </w:rPr>
        <w:t>2(3):335–51</w:t>
      </w:r>
    </w:p>
    <w:p w:rsidR="000A40BF" w:rsidRDefault="005C36ED">
      <w:pPr>
        <w:numPr>
          <w:ilvl w:val="0"/>
          <w:numId w:val="8"/>
        </w:numPr>
        <w:spacing w:after="6" w:line="271" w:lineRule="auto"/>
        <w:ind w:right="290" w:hanging="393"/>
        <w:jc w:val="both"/>
      </w:pPr>
      <w:hyperlink r:id="rId76">
        <w:r>
          <w:rPr>
            <w:sz w:val="16"/>
          </w:rPr>
          <w:t>Women’s Bur. 2017.Equal pay and pay transparency protections.</w:t>
        </w:r>
      </w:hyperlink>
      <w:hyperlink r:id="rId77">
        <w:r>
          <w:rPr>
            <w:i/>
            <w:sz w:val="16"/>
          </w:rPr>
          <w:t>US Department of Labor</w:t>
        </w:r>
      </w:hyperlink>
      <w:hyperlink r:id="rId78">
        <w:r>
          <w:rPr>
            <w:sz w:val="16"/>
          </w:rPr>
          <w:t>.</w:t>
        </w:r>
      </w:hyperlink>
      <w:r>
        <w:rPr>
          <w:sz w:val="16"/>
        </w:rPr>
        <w:t xml:space="preserve"> </w:t>
      </w:r>
      <w:hyperlink r:id="rId79">
        <w:r>
          <w:rPr>
            <w:b/>
            <w:sz w:val="16"/>
          </w:rPr>
          <w:t>https://www. dol.gov/wb/equalpay/equalpaymap.htm</w:t>
        </w:r>
      </w:hyperlink>
    </w:p>
    <w:p w:rsidR="000A40BF" w:rsidRDefault="005C36ED">
      <w:pPr>
        <w:numPr>
          <w:ilvl w:val="0"/>
          <w:numId w:val="8"/>
        </w:numPr>
        <w:spacing w:after="4" w:line="273" w:lineRule="auto"/>
        <w:ind w:right="290" w:hanging="393"/>
        <w:jc w:val="both"/>
      </w:pPr>
      <w:hyperlink r:id="rId80">
        <w:r>
          <w:rPr>
            <w:sz w:val="16"/>
          </w:rPr>
          <w:t xml:space="preserve">Wong K. 2019. Want to close </w:t>
        </w:r>
        <w:r>
          <w:rPr>
            <w:sz w:val="16"/>
          </w:rPr>
          <w:t>the pay gap? Pay transparency will help.</w:t>
        </w:r>
      </w:hyperlink>
      <w:r>
        <w:rPr>
          <w:sz w:val="16"/>
        </w:rPr>
        <w:t xml:space="preserve"> </w:t>
      </w:r>
      <w:hyperlink r:id="rId81">
        <w:r>
          <w:rPr>
            <w:i/>
            <w:sz w:val="16"/>
          </w:rPr>
          <w:t>New York Times</w:t>
        </w:r>
      </w:hyperlink>
      <w:hyperlink r:id="rId82">
        <w:r>
          <w:rPr>
            <w:sz w:val="16"/>
          </w:rPr>
          <w:t>, Jan. 20.</w:t>
        </w:r>
      </w:hyperlink>
      <w:r>
        <w:rPr>
          <w:sz w:val="16"/>
        </w:rPr>
        <w:t xml:space="preserve"> </w:t>
      </w:r>
      <w:hyperlink r:id="rId83">
        <w:r>
          <w:rPr>
            <w:b/>
            <w:sz w:val="16"/>
          </w:rPr>
          <w:t>https:// www.nytimes.com/2019/01/20/smarter-living/pay-wage-gap-salary-secrecytransparency.html</w:t>
        </w:r>
      </w:hyperlink>
    </w:p>
    <w:p w:rsidR="000A40BF" w:rsidRDefault="005C36ED">
      <w:pPr>
        <w:numPr>
          <w:ilvl w:val="0"/>
          <w:numId w:val="8"/>
        </w:numPr>
        <w:spacing w:after="6" w:line="271" w:lineRule="auto"/>
        <w:ind w:right="290" w:hanging="393"/>
        <w:jc w:val="both"/>
      </w:pPr>
      <w:r>
        <w:rPr>
          <w:sz w:val="16"/>
        </w:rPr>
        <w:t>Woo B.20</w:t>
      </w:r>
      <w:r>
        <w:rPr>
          <w:sz w:val="16"/>
        </w:rPr>
        <w:t>18.Racial discrimination and mental health in the USA: testing the reverse racism hypothesis.</w:t>
      </w:r>
    </w:p>
    <w:p w:rsidR="000A40BF" w:rsidRDefault="005C36ED">
      <w:pPr>
        <w:spacing w:after="8" w:line="267" w:lineRule="auto"/>
        <w:ind w:left="692" w:right="1687"/>
      </w:pPr>
      <w:r>
        <w:rPr>
          <w:i/>
          <w:sz w:val="16"/>
        </w:rPr>
        <w:t xml:space="preserve">J. Rac. Ethn. Health Disparities </w:t>
      </w:r>
      <w:r>
        <w:rPr>
          <w:sz w:val="16"/>
        </w:rPr>
        <w:t>5:766–73</w:t>
      </w:r>
    </w:p>
    <w:p w:rsidR="000A40BF" w:rsidRDefault="005C36ED">
      <w:pPr>
        <w:numPr>
          <w:ilvl w:val="0"/>
          <w:numId w:val="8"/>
        </w:numPr>
        <w:spacing w:after="6" w:line="271" w:lineRule="auto"/>
        <w:ind w:right="290" w:hanging="393"/>
        <w:jc w:val="both"/>
      </w:pPr>
      <w:r>
        <w:rPr>
          <w:sz w:val="16"/>
        </w:rPr>
        <w:t>Yazdy MM,Werler MM.2015.Comparison of web versus interview participants in a case-control study.</w:t>
      </w:r>
      <w:r>
        <w:rPr>
          <w:i/>
          <w:sz w:val="16"/>
        </w:rPr>
        <w:t xml:space="preserve">Ann. Epidemiol. </w:t>
      </w:r>
      <w:r>
        <w:rPr>
          <w:sz w:val="16"/>
        </w:rPr>
        <w:t>25:794–9</w:t>
      </w:r>
      <w:r>
        <w:rPr>
          <w:sz w:val="16"/>
        </w:rPr>
        <w:t>6</w:t>
      </w:r>
    </w:p>
    <w:p w:rsidR="000A40BF" w:rsidRDefault="005C36ED">
      <w:pPr>
        <w:numPr>
          <w:ilvl w:val="0"/>
          <w:numId w:val="8"/>
        </w:numPr>
        <w:spacing w:after="6" w:line="271" w:lineRule="auto"/>
        <w:ind w:right="290" w:hanging="393"/>
        <w:jc w:val="both"/>
      </w:pPr>
      <w:r>
        <w:rPr>
          <w:noProof/>
        </w:rPr>
        <mc:AlternateContent>
          <mc:Choice Requires="wpg">
            <w:drawing>
              <wp:anchor distT="0" distB="0" distL="114300" distR="114300" simplePos="0" relativeHeight="251683840" behindDoc="0" locked="0" layoutInCell="1" allowOverlap="1">
                <wp:simplePos x="0" y="0"/>
                <wp:positionH relativeFrom="page">
                  <wp:posOffset>32207</wp:posOffset>
                </wp:positionH>
                <wp:positionV relativeFrom="page">
                  <wp:posOffset>3422244</wp:posOffset>
                </wp:positionV>
                <wp:extent cx="193040" cy="3214015"/>
                <wp:effectExtent l="0" t="0" r="0" b="0"/>
                <wp:wrapTopAndBottom/>
                <wp:docPr id="41080" name="Group 41080"/>
                <wp:cNvGraphicFramePr/>
                <a:graphic xmlns:a="http://schemas.openxmlformats.org/drawingml/2006/main">
                  <a:graphicData uri="http://schemas.microsoft.com/office/word/2010/wordprocessingGroup">
                    <wpg:wgp>
                      <wpg:cNvGrpSpPr/>
                      <wpg:grpSpPr>
                        <a:xfrm>
                          <a:off x="0" y="0"/>
                          <a:ext cx="193040" cy="3214015"/>
                          <a:chOff x="0" y="0"/>
                          <a:chExt cx="193040" cy="3214015"/>
                        </a:xfrm>
                      </wpg:grpSpPr>
                      <wps:wsp>
                        <wps:cNvPr id="4725" name="Rectangle 4725"/>
                        <wps:cNvSpPr/>
                        <wps:spPr>
                          <a:xfrm rot="-5399999">
                            <a:off x="-2076511" y="1015887"/>
                            <a:ext cx="4274640" cy="121615"/>
                          </a:xfrm>
                          <a:prstGeom prst="rect">
                            <a:avLst/>
                          </a:prstGeom>
                          <a:ln>
                            <a:noFill/>
                          </a:ln>
                        </wps:spPr>
                        <wps:txbx>
                          <w:txbxContent>
                            <w:p w:rsidR="000A40BF" w:rsidRDefault="005C36ED">
                              <w:r>
                                <w:rPr>
                                  <w:rFonts w:ascii="Times New Roman" w:eastAsia="Times New Roman" w:hAnsi="Times New Roman" w:cs="Times New Roman"/>
                                  <w:sz w:val="16"/>
                                </w:rPr>
                                <w:t>Annu. Rev. Public Health 2020.41. Downloaded from www.annualreviews.org</w:t>
                              </w:r>
                            </w:p>
                          </w:txbxContent>
                        </wps:txbx>
                        <wps:bodyPr horzOverflow="overflow" vert="horz" lIns="0" tIns="0" rIns="0" bIns="0" rtlCol="0">
                          <a:noAutofit/>
                        </wps:bodyPr>
                      </wps:wsp>
                      <wps:wsp>
                        <wps:cNvPr id="4726" name="Rectangle 4726"/>
                        <wps:cNvSpPr/>
                        <wps:spPr>
                          <a:xfrm rot="-5399999">
                            <a:off x="-1920522" y="1029382"/>
                            <a:ext cx="4165862" cy="121615"/>
                          </a:xfrm>
                          <a:prstGeom prst="rect">
                            <a:avLst/>
                          </a:prstGeom>
                          <a:ln>
                            <a:noFill/>
                          </a:ln>
                        </wps:spPr>
                        <wps:txbx>
                          <w:txbxContent>
                            <w:p w:rsidR="000A40BF" w:rsidRDefault="005C36ED">
                              <w:r>
                                <w:rPr>
                                  <w:rFonts w:ascii="Times New Roman" w:eastAsia="Times New Roman" w:hAnsi="Times New Roman" w:cs="Times New Roman"/>
                                  <w:sz w:val="16"/>
                                </w:rPr>
                                <w:t xml:space="preserve"> Access provided by Harvard University on 11/25/19. For personal use only. </w:t>
                              </w:r>
                            </w:p>
                          </w:txbxContent>
                        </wps:txbx>
                        <wps:bodyPr horzOverflow="overflow" vert="horz" lIns="0" tIns="0" rIns="0" bIns="0" rtlCol="0">
                          <a:noAutofit/>
                        </wps:bodyPr>
                      </wps:wsp>
                    </wpg:wgp>
                  </a:graphicData>
                </a:graphic>
              </wp:anchor>
            </w:drawing>
          </mc:Choice>
          <mc:Fallback xmlns:a="http://schemas.openxmlformats.org/drawingml/2006/main">
            <w:pict>
              <v:group id="Group 41080" style="width:15.2pt;height:253.072pt;position:absolute;mso-position-horizontal-relative:page;mso-position-horizontal:absolute;margin-left:2.536pt;mso-position-vertical-relative:page;margin-top:269.468pt;" coordsize="1930,32140">
                <v:rect id="Rectangle 4725" style="position:absolute;width:42746;height:1216;left:-20765;top:10158;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Annu. Rev. Public Health 2020.41. Downloaded from www.annualreviews.org</w:t>
                        </w:r>
                      </w:p>
                    </w:txbxContent>
                  </v:textbox>
                </v:rect>
                <v:rect id="Rectangle 4726" style="position:absolute;width:41658;height:1216;left:-19205;top:10293;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sz w:val="16"/>
                          </w:rPr>
                          <w:t xml:space="preserve"> Access provided by Harvard University on 11/25/19. For personal use only. </w:t>
                        </w:r>
                      </w:p>
                    </w:txbxContent>
                  </v:textbox>
                </v:rect>
                <w10:wrap type="topAndBottom"/>
              </v:group>
            </w:pict>
          </mc:Fallback>
        </mc:AlternateContent>
      </w:r>
      <w:r>
        <w:rPr>
          <w:sz w:val="16"/>
        </w:rPr>
        <w:t>Yuan Q. 2018. Mega freight generators in my backyard: a longitudinal study of environmental justice i</w:t>
      </w:r>
      <w:r>
        <w:rPr>
          <w:sz w:val="16"/>
        </w:rPr>
        <w:t xml:space="preserve">nwarehousing location. </w:t>
      </w:r>
      <w:r>
        <w:rPr>
          <w:i/>
          <w:sz w:val="16"/>
        </w:rPr>
        <w:t xml:space="preserve">Land Use Policy </w:t>
      </w:r>
      <w:r>
        <w:rPr>
          <w:sz w:val="16"/>
        </w:rPr>
        <w:t>76:130–43</w:t>
      </w:r>
    </w:p>
    <w:p w:rsidR="000A40BF" w:rsidRDefault="005C36ED">
      <w:pPr>
        <w:numPr>
          <w:ilvl w:val="0"/>
          <w:numId w:val="8"/>
        </w:numPr>
        <w:spacing w:after="8" w:line="267" w:lineRule="auto"/>
        <w:ind w:right="290" w:hanging="393"/>
        <w:jc w:val="both"/>
      </w:pPr>
      <w:r>
        <w:rPr>
          <w:sz w:val="16"/>
        </w:rPr>
        <w:t xml:space="preserve">Yudell M. 2014. </w:t>
      </w:r>
      <w:r>
        <w:rPr>
          <w:i/>
          <w:sz w:val="16"/>
        </w:rPr>
        <w:t>Race Unmasked: Biology and Race in the Twentieth Century</w:t>
      </w:r>
      <w:r>
        <w:rPr>
          <w:sz w:val="16"/>
        </w:rPr>
        <w:t>. New York: Columbia Univ. Press</w:t>
      </w:r>
    </w:p>
    <w:p w:rsidR="000A40BF" w:rsidRDefault="005C36ED">
      <w:pPr>
        <w:numPr>
          <w:ilvl w:val="0"/>
          <w:numId w:val="8"/>
        </w:numPr>
        <w:spacing w:after="8" w:line="267" w:lineRule="auto"/>
        <w:ind w:right="290" w:hanging="393"/>
        <w:jc w:val="both"/>
      </w:pPr>
      <w:r>
        <w:rPr>
          <w:sz w:val="16"/>
        </w:rPr>
        <w:t xml:space="preserve">Zippel KS. 2006. </w:t>
      </w:r>
      <w:r>
        <w:rPr>
          <w:i/>
          <w:sz w:val="16"/>
        </w:rPr>
        <w:t>The Politics of Sexual Harassment: A Comparative Study of the United States, the European</w:t>
      </w:r>
    </w:p>
    <w:p w:rsidR="000A40BF" w:rsidRDefault="005C36ED">
      <w:pPr>
        <w:spacing w:after="6" w:line="271" w:lineRule="auto"/>
        <w:ind w:left="2187" w:right="290"/>
        <w:jc w:val="both"/>
      </w:pPr>
      <w:r>
        <w:rPr>
          <w:i/>
          <w:sz w:val="16"/>
        </w:rPr>
        <w:t>Union, and Germany</w:t>
      </w:r>
      <w:r>
        <w:rPr>
          <w:sz w:val="16"/>
        </w:rPr>
        <w:t>. Cambridge, UK: Cambridge Univ. Press</w:t>
      </w:r>
    </w:p>
    <w:sectPr w:rsidR="000A40BF">
      <w:headerReference w:type="even" r:id="rId84"/>
      <w:headerReference w:type="default" r:id="rId85"/>
      <w:footerReference w:type="even" r:id="rId86"/>
      <w:footerReference w:type="default" r:id="rId87"/>
      <w:headerReference w:type="first" r:id="rId88"/>
      <w:footerReference w:type="first" r:id="rId89"/>
      <w:pgSz w:w="12240" w:h="15840"/>
      <w:pgMar w:top="2112" w:right="1403" w:bottom="2254" w:left="1446" w:header="499" w:footer="5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36ED">
      <w:pPr>
        <w:spacing w:after="0" w:line="240" w:lineRule="auto"/>
      </w:pPr>
      <w:r>
        <w:separator/>
      </w:r>
    </w:p>
  </w:endnote>
  <w:endnote w:type="continuationSeparator" w:id="0">
    <w:p w:rsidR="00000000" w:rsidRDefault="005C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0BF" w:rsidRDefault="005C36ED">
    <w:pPr>
      <w:tabs>
        <w:tab w:val="center" w:pos="1457"/>
        <w:tab w:val="center" w:pos="2012"/>
      </w:tabs>
      <w:spacing w:after="36"/>
    </w:pPr>
    <w:r>
      <w:rPr>
        <w:noProof/>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9033968</wp:posOffset>
              </wp:positionV>
              <wp:extent cx="919261" cy="697953"/>
              <wp:effectExtent l="0" t="0" r="0" b="0"/>
              <wp:wrapSquare wrapText="bothSides"/>
              <wp:docPr id="41474" name="Group 41474"/>
              <wp:cNvGraphicFramePr/>
              <a:graphic xmlns:a="http://schemas.openxmlformats.org/drawingml/2006/main">
                <a:graphicData uri="http://schemas.microsoft.com/office/word/2010/wordprocessingGroup">
                  <wpg:wgp>
                    <wpg:cNvGrpSpPr/>
                    <wpg:grpSpPr>
                      <a:xfrm>
                        <a:off x="0" y="0"/>
                        <a:ext cx="919261" cy="697953"/>
                        <a:chOff x="0" y="0"/>
                        <a:chExt cx="919261" cy="697953"/>
                      </a:xfrm>
                    </wpg:grpSpPr>
                    <wps:wsp>
                      <wps:cNvPr id="41475" name="Shape 41475"/>
                      <wps:cNvSpPr/>
                      <wps:spPr>
                        <a:xfrm>
                          <a:off x="0" y="161886"/>
                          <a:ext cx="289636" cy="0"/>
                        </a:xfrm>
                        <a:custGeom>
                          <a:avLst/>
                          <a:gdLst/>
                          <a:ahLst/>
                          <a:cxnLst/>
                          <a:rect l="0" t="0" r="0" b="0"/>
                          <a:pathLst>
                            <a:path w="289636">
                              <a:moveTo>
                                <a:pt x="289636" y="0"/>
                              </a:moveTo>
                              <a:lnTo>
                                <a:pt x="0" y="0"/>
                              </a:lnTo>
                            </a:path>
                          </a:pathLst>
                        </a:custGeom>
                        <a:ln w="3200" cap="flat">
                          <a:miter lim="127000"/>
                        </a:ln>
                      </wps:spPr>
                      <wps:style>
                        <a:lnRef idx="1">
                          <a:srgbClr val="000000"/>
                        </a:lnRef>
                        <a:fillRef idx="0">
                          <a:srgbClr val="000000">
                            <a:alpha val="0"/>
                          </a:srgbClr>
                        </a:fillRef>
                        <a:effectRef idx="0">
                          <a:scrgbClr r="0" g="0" b="0"/>
                        </a:effectRef>
                        <a:fontRef idx="none"/>
                      </wps:style>
                      <wps:bodyPr/>
                    </wps:wsp>
                    <wps:wsp>
                      <wps:cNvPr id="41476" name="Shape 41476"/>
                      <wps:cNvSpPr/>
                      <wps:spPr>
                        <a:xfrm>
                          <a:off x="521208" y="394257"/>
                          <a:ext cx="0" cy="303695"/>
                        </a:xfrm>
                        <a:custGeom>
                          <a:avLst/>
                          <a:gdLst/>
                          <a:ahLst/>
                          <a:cxnLst/>
                          <a:rect l="0" t="0" r="0" b="0"/>
                          <a:pathLst>
                            <a:path h="303695">
                              <a:moveTo>
                                <a:pt x="0" y="303695"/>
                              </a:moveTo>
                              <a:lnTo>
                                <a:pt x="0" y="0"/>
                              </a:lnTo>
                            </a:path>
                          </a:pathLst>
                        </a:custGeom>
                        <a:ln w="3200" cap="flat">
                          <a:miter lim="127000"/>
                        </a:ln>
                      </wps:spPr>
                      <wps:style>
                        <a:lnRef idx="1">
                          <a:srgbClr val="000000"/>
                        </a:lnRef>
                        <a:fillRef idx="0">
                          <a:srgbClr val="000000">
                            <a:alpha val="0"/>
                          </a:srgbClr>
                        </a:fillRef>
                        <a:effectRef idx="0">
                          <a:scrgbClr r="0" g="0" b="0"/>
                        </a:effectRef>
                        <a:fontRef idx="none"/>
                      </wps:style>
                      <wps:bodyPr/>
                    </wps:wsp>
                    <wps:wsp>
                      <wps:cNvPr id="41477" name="Shape 41477"/>
                      <wps:cNvSpPr/>
                      <wps:spPr>
                        <a:xfrm>
                          <a:off x="658678" y="0"/>
                          <a:ext cx="31953" cy="100529"/>
                        </a:xfrm>
                        <a:custGeom>
                          <a:avLst/>
                          <a:gdLst/>
                          <a:ahLst/>
                          <a:cxnLst/>
                          <a:rect l="0" t="0" r="0" b="0"/>
                          <a:pathLst>
                            <a:path w="31953" h="100529">
                              <a:moveTo>
                                <a:pt x="0" y="0"/>
                              </a:moveTo>
                              <a:lnTo>
                                <a:pt x="31953" y="0"/>
                              </a:lnTo>
                              <a:lnTo>
                                <a:pt x="0" y="100529"/>
                              </a:lnTo>
                              <a:lnTo>
                                <a:pt x="0"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41478" name="Shape 41478"/>
                      <wps:cNvSpPr/>
                      <wps:spPr>
                        <a:xfrm>
                          <a:off x="740082" y="122191"/>
                          <a:ext cx="39872" cy="46971"/>
                        </a:xfrm>
                        <a:custGeom>
                          <a:avLst/>
                          <a:gdLst/>
                          <a:ahLst/>
                          <a:cxnLst/>
                          <a:rect l="0" t="0" r="0" b="0"/>
                          <a:pathLst>
                            <a:path w="39872" h="46971">
                              <a:moveTo>
                                <a:pt x="0" y="0"/>
                              </a:moveTo>
                              <a:lnTo>
                                <a:pt x="4816" y="0"/>
                              </a:lnTo>
                              <a:cubicBezTo>
                                <a:pt x="28645" y="0"/>
                                <a:pt x="39872" y="4347"/>
                                <a:pt x="39872" y="24517"/>
                              </a:cubicBezTo>
                              <a:cubicBezTo>
                                <a:pt x="39872" y="44219"/>
                                <a:pt x="28191" y="46971"/>
                                <a:pt x="4816" y="46971"/>
                              </a:cubicBezTo>
                              <a:lnTo>
                                <a:pt x="0" y="46971"/>
                              </a:lnTo>
                              <a:lnTo>
                                <a:pt x="0"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41479" name="Shape 41479"/>
                      <wps:cNvSpPr/>
                      <wps:spPr>
                        <a:xfrm>
                          <a:off x="738477" y="189787"/>
                          <a:ext cx="55622" cy="70786"/>
                        </a:xfrm>
                        <a:custGeom>
                          <a:avLst/>
                          <a:gdLst/>
                          <a:ahLst/>
                          <a:cxnLst/>
                          <a:rect l="0" t="0" r="0" b="0"/>
                          <a:pathLst>
                            <a:path w="55622" h="70786">
                              <a:moveTo>
                                <a:pt x="0" y="0"/>
                              </a:moveTo>
                              <a:lnTo>
                                <a:pt x="2971" y="0"/>
                              </a:lnTo>
                              <a:lnTo>
                                <a:pt x="55622" y="70786"/>
                              </a:lnTo>
                              <a:lnTo>
                                <a:pt x="0" y="70786"/>
                              </a:lnTo>
                              <a:lnTo>
                                <a:pt x="0"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41480" name="Shape 41480"/>
                      <wps:cNvSpPr/>
                      <wps:spPr>
                        <a:xfrm>
                          <a:off x="686556" y="38264"/>
                          <a:ext cx="36798" cy="60876"/>
                        </a:xfrm>
                        <a:custGeom>
                          <a:avLst/>
                          <a:gdLst/>
                          <a:ahLst/>
                          <a:cxnLst/>
                          <a:rect l="0" t="0" r="0" b="0"/>
                          <a:pathLst>
                            <a:path w="36798" h="60876">
                              <a:moveTo>
                                <a:pt x="18223" y="0"/>
                              </a:moveTo>
                              <a:lnTo>
                                <a:pt x="36798" y="60876"/>
                              </a:lnTo>
                              <a:lnTo>
                                <a:pt x="0" y="60876"/>
                              </a:lnTo>
                              <a:lnTo>
                                <a:pt x="18223"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41481" name="Shape 41481"/>
                      <wps:cNvSpPr/>
                      <wps:spPr>
                        <a:xfrm>
                          <a:off x="719404" y="0"/>
                          <a:ext cx="199857" cy="260573"/>
                        </a:xfrm>
                        <a:custGeom>
                          <a:avLst/>
                          <a:gdLst/>
                          <a:ahLst/>
                          <a:cxnLst/>
                          <a:rect l="0" t="0" r="0" b="0"/>
                          <a:pathLst>
                            <a:path w="199857" h="260573">
                              <a:moveTo>
                                <a:pt x="0" y="0"/>
                              </a:moveTo>
                              <a:lnTo>
                                <a:pt x="199857" y="0"/>
                              </a:lnTo>
                              <a:lnTo>
                                <a:pt x="199857" y="260573"/>
                              </a:lnTo>
                              <a:lnTo>
                                <a:pt x="104686" y="260573"/>
                              </a:lnTo>
                              <a:lnTo>
                                <a:pt x="50235" y="188645"/>
                              </a:lnTo>
                              <a:cubicBezTo>
                                <a:pt x="74987" y="185659"/>
                                <a:pt x="87824" y="170773"/>
                                <a:pt x="87824" y="144411"/>
                              </a:cubicBezTo>
                              <a:cubicBezTo>
                                <a:pt x="87824" y="129057"/>
                                <a:pt x="81866" y="116235"/>
                                <a:pt x="72015" y="108433"/>
                              </a:cubicBezTo>
                              <a:cubicBezTo>
                                <a:pt x="62194" y="100851"/>
                                <a:pt x="49562" y="99344"/>
                                <a:pt x="32626" y="99270"/>
                              </a:cubicBezTo>
                              <a:lnTo>
                                <a:pt x="0"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41482" name="Shape 41482"/>
                      <wps:cNvSpPr/>
                      <wps:spPr>
                        <a:xfrm>
                          <a:off x="658679" y="126819"/>
                          <a:ext cx="54817" cy="133755"/>
                        </a:xfrm>
                        <a:custGeom>
                          <a:avLst/>
                          <a:gdLst/>
                          <a:ahLst/>
                          <a:cxnLst/>
                          <a:rect l="0" t="0" r="0" b="0"/>
                          <a:pathLst>
                            <a:path w="54817" h="133755">
                              <a:moveTo>
                                <a:pt x="54817" y="0"/>
                              </a:moveTo>
                              <a:lnTo>
                                <a:pt x="54817" y="133755"/>
                              </a:lnTo>
                              <a:lnTo>
                                <a:pt x="0" y="133755"/>
                              </a:lnTo>
                              <a:lnTo>
                                <a:pt x="0" y="63496"/>
                              </a:lnTo>
                              <a:lnTo>
                                <a:pt x="19570" y="73"/>
                              </a:lnTo>
                              <a:lnTo>
                                <a:pt x="54817"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g:wgp>
                </a:graphicData>
              </a:graphic>
            </wp:anchor>
          </w:drawing>
        </mc:Choice>
        <mc:Fallback xmlns:a="http://schemas.openxmlformats.org/drawingml/2006/main">
          <w:pict>
            <v:group id="Group 41474" style="width:72.3828pt;height:54.9569pt;position:absolute;mso-position-horizontal-relative:page;mso-position-horizontal:absolute;margin-left:0pt;mso-position-vertical-relative:page;margin-top:711.336pt;" coordsize="9192,6979">
              <v:shape id="Shape 41475" style="position:absolute;width:2896;height:0;left:0;top:1618;" coordsize="289636,0" path="m289636,0l0,0">
                <v:stroke weight="0.252pt" endcap="flat" joinstyle="miter" miterlimit="10" on="true" color="#000000"/>
                <v:fill on="false" color="#000000" opacity="0"/>
              </v:shape>
              <v:shape id="Shape 41476" style="position:absolute;width:0;height:3036;left:5212;top:3942;" coordsize="0,303695" path="m0,303695l0,0">
                <v:stroke weight="0.252pt" endcap="flat" joinstyle="miter" miterlimit="10" on="true" color="#000000"/>
                <v:fill on="false" color="#000000" opacity="0"/>
              </v:shape>
              <v:shape id="Shape 41477" style="position:absolute;width:319;height:1005;left:6586;top:0;" coordsize="31953,100529" path="m0,0l31953,0l0,100529l0,0x">
                <v:stroke weight="0pt" endcap="flat" joinstyle="miter" miterlimit="10" on="false" color="#000000" opacity="0"/>
                <v:fill on="true" color="#acacac"/>
              </v:shape>
              <v:shape id="Shape 41478" style="position:absolute;width:398;height:469;left:7400;top:1221;" coordsize="39872,46971" path="m0,0l4816,0c28645,0,39872,4347,39872,24517c39872,44219,28191,46971,4816,46971l0,46971l0,0x">
                <v:stroke weight="0pt" endcap="flat" joinstyle="miter" miterlimit="10" on="false" color="#000000" opacity="0"/>
                <v:fill on="true" color="#acacac"/>
              </v:shape>
              <v:shape id="Shape 41479" style="position:absolute;width:556;height:707;left:7384;top:1897;" coordsize="55622,70786" path="m0,0l2971,0l55622,70786l0,70786l0,0x">
                <v:stroke weight="0pt" endcap="flat" joinstyle="miter" miterlimit="10" on="false" color="#000000" opacity="0"/>
                <v:fill on="true" color="#acacac"/>
              </v:shape>
              <v:shape id="Shape 41480" style="position:absolute;width:367;height:608;left:6865;top:382;" coordsize="36798,60876" path="m18223,0l36798,60876l0,60876l18223,0x">
                <v:stroke weight="0pt" endcap="flat" joinstyle="miter" miterlimit="10" on="false" color="#000000" opacity="0"/>
                <v:fill on="true" color="#acacac"/>
              </v:shape>
              <v:shape id="Shape 41481" style="position:absolute;width:1998;height:2605;left:7194;top:0;" coordsize="199857,260573" path="m0,0l199857,0l199857,260573l104686,260573l50235,188645c74987,185659,87824,170773,87824,144411c87824,129057,81866,116235,72015,108433c62194,100851,49562,99344,32626,99270l0,0x">
                <v:stroke weight="0pt" endcap="flat" joinstyle="miter" miterlimit="10" on="false" color="#000000" opacity="0"/>
                <v:fill on="true" color="#acacac"/>
              </v:shape>
              <v:shape id="Shape 41482" style="position:absolute;width:548;height:1337;left:6586;top:1268;" coordsize="54817,133755" path="m54817,0l54817,133755l0,133755l0,63496l19570,73l54817,0x">
                <v:stroke weight="0pt" endcap="flat" joinstyle="miter" miterlimit="10" on="false" color="#000000" opacity="0"/>
                <v:fill on="true" color="#acacac"/>
              </v:shape>
              <w10:wrap type="square"/>
            </v:group>
          </w:pict>
        </mc:Fallback>
      </mc:AlternateContent>
    </w:r>
    <w:r>
      <w:tab/>
    </w:r>
    <w:r>
      <w:rPr>
        <w:i/>
        <w:sz w:val="15"/>
      </w:rPr>
      <w:t>4.</w:t>
    </w:r>
    <w:r>
      <w:fldChar w:fldCharType="begin"/>
    </w:r>
    <w:r>
      <w:instrText xml:space="preserve"> PAGE   \* MERGEFORMAT </w:instrText>
    </w:r>
    <w:r>
      <w:fldChar w:fldCharType="separate"/>
    </w:r>
    <w:r w:rsidRPr="005C36ED">
      <w:rPr>
        <w:i/>
        <w:noProof/>
        <w:sz w:val="15"/>
      </w:rPr>
      <w:t>20</w:t>
    </w:r>
    <w:r>
      <w:rPr>
        <w:i/>
        <w:sz w:val="15"/>
      </w:rPr>
      <w:fldChar w:fldCharType="end"/>
    </w:r>
    <w:r>
      <w:rPr>
        <w:i/>
        <w:sz w:val="15"/>
      </w:rPr>
      <w:tab/>
      <w:t>Krieger</w:t>
    </w:r>
  </w:p>
  <w:p w:rsidR="000A40BF" w:rsidRDefault="005C36ED">
    <w:pPr>
      <w:spacing w:after="0" w:line="244" w:lineRule="auto"/>
      <w:ind w:left="174" w:right="5030"/>
      <w:jc w:val="both"/>
    </w:pPr>
    <w:r>
      <w:rPr>
        <w:rFonts w:ascii="Times New Roman" w:eastAsia="Times New Roman" w:hAnsi="Times New Roman" w:cs="Times New Roman"/>
        <w:color w:val="A8AAAC"/>
        <w:sz w:val="20"/>
      </w:rPr>
      <w:t xml:space="preserve">Review in Advance first posted on November 25, 2019. (Changes may </w:t>
    </w:r>
  </w:p>
  <w:p w:rsidR="000A40BF" w:rsidRDefault="005C36ED">
    <w:pPr>
      <w:spacing w:after="0"/>
      <w:ind w:left="174"/>
    </w:pPr>
    <w:r>
      <w:rPr>
        <w:noProof/>
      </w:rPr>
      <mc:AlternateContent>
        <mc:Choice Requires="wpg">
          <w:drawing>
            <wp:anchor distT="0" distB="0" distL="114300" distR="114300" simplePos="0" relativeHeight="251665408" behindDoc="0" locked="0" layoutInCell="1" allowOverlap="1">
              <wp:simplePos x="0" y="0"/>
              <wp:positionH relativeFrom="page">
                <wp:posOffset>7270052</wp:posOffset>
              </wp:positionH>
              <wp:positionV relativeFrom="page">
                <wp:posOffset>9195854</wp:posOffset>
              </wp:positionV>
              <wp:extent cx="502348" cy="536067"/>
              <wp:effectExtent l="0" t="0" r="0" b="0"/>
              <wp:wrapSquare wrapText="bothSides"/>
              <wp:docPr id="41503" name="Group 41503"/>
              <wp:cNvGraphicFramePr/>
              <a:graphic xmlns:a="http://schemas.openxmlformats.org/drawingml/2006/main">
                <a:graphicData uri="http://schemas.microsoft.com/office/word/2010/wordprocessingGroup">
                  <wpg:wgp>
                    <wpg:cNvGrpSpPr/>
                    <wpg:grpSpPr>
                      <a:xfrm>
                        <a:off x="0" y="0"/>
                        <a:ext cx="502348" cy="536067"/>
                        <a:chOff x="0" y="0"/>
                        <a:chExt cx="502348" cy="536067"/>
                      </a:xfrm>
                    </wpg:grpSpPr>
                    <wps:wsp>
                      <wps:cNvPr id="41504" name="Shape 41504"/>
                      <wps:cNvSpPr/>
                      <wps:spPr>
                        <a:xfrm>
                          <a:off x="0" y="232371"/>
                          <a:ext cx="0" cy="303695"/>
                        </a:xfrm>
                        <a:custGeom>
                          <a:avLst/>
                          <a:gdLst/>
                          <a:ahLst/>
                          <a:cxnLst/>
                          <a:rect l="0" t="0" r="0" b="0"/>
                          <a:pathLst>
                            <a:path h="303695">
                              <a:moveTo>
                                <a:pt x="0" y="303695"/>
                              </a:moveTo>
                              <a:lnTo>
                                <a:pt x="0" y="0"/>
                              </a:lnTo>
                            </a:path>
                          </a:pathLst>
                        </a:custGeom>
                        <a:ln w="3200" cap="flat">
                          <a:miter lim="127000"/>
                        </a:ln>
                      </wps:spPr>
                      <wps:style>
                        <a:lnRef idx="1">
                          <a:srgbClr val="000000"/>
                        </a:lnRef>
                        <a:fillRef idx="0">
                          <a:srgbClr val="000000">
                            <a:alpha val="0"/>
                          </a:srgbClr>
                        </a:fillRef>
                        <a:effectRef idx="0">
                          <a:scrgbClr r="0" g="0" b="0"/>
                        </a:effectRef>
                        <a:fontRef idx="none"/>
                      </wps:style>
                      <wps:bodyPr/>
                    </wps:wsp>
                    <wps:wsp>
                      <wps:cNvPr id="41505" name="Shape 41505"/>
                      <wps:cNvSpPr/>
                      <wps:spPr>
                        <a:xfrm>
                          <a:off x="265290" y="0"/>
                          <a:ext cx="237058" cy="0"/>
                        </a:xfrm>
                        <a:custGeom>
                          <a:avLst/>
                          <a:gdLst/>
                          <a:ahLst/>
                          <a:cxnLst/>
                          <a:rect l="0" t="0" r="0" b="0"/>
                          <a:pathLst>
                            <a:path w="237058">
                              <a:moveTo>
                                <a:pt x="237058" y="0"/>
                              </a:moveTo>
                              <a:lnTo>
                                <a:pt x="0" y="0"/>
                              </a:lnTo>
                            </a:path>
                          </a:pathLst>
                        </a:custGeom>
                        <a:ln w="32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503" style="width:39.555pt;height:42.21pt;position:absolute;mso-position-horizontal-relative:page;mso-position-horizontal:absolute;margin-left:572.445pt;mso-position-vertical-relative:page;margin-top:724.083pt;" coordsize="5023,5360">
              <v:shape id="Shape 41504" style="position:absolute;width:0;height:3036;left:0;top:2323;" coordsize="0,303695" path="m0,303695l0,0">
                <v:stroke weight="0.252pt" endcap="flat" joinstyle="miter" miterlimit="10" on="true" color="#000000"/>
                <v:fill on="false" color="#000000" opacity="0"/>
              </v:shape>
              <v:shape id="Shape 41505" style="position:absolute;width:2370;height:0;left:2652;top:0;" coordsize="237058,0" path="m237058,0l0,0">
                <v:stroke weight="0.252pt" endcap="flat" joinstyle="miter" miterlimit="10" on="true" color="#000000"/>
                <v:fill on="false" color="#000000" opacity="0"/>
              </v:shape>
              <w10:wrap type="square"/>
            </v:group>
          </w:pict>
        </mc:Fallback>
      </mc:AlternateContent>
    </w:r>
    <w:r>
      <w:rPr>
        <w:rFonts w:ascii="Times New Roman" w:eastAsia="Times New Roman" w:hAnsi="Times New Roman" w:cs="Times New Roman"/>
        <w:color w:val="A8AAAC"/>
        <w:sz w:val="20"/>
      </w:rPr>
      <w:t>still occur before final publication.)</w:t>
    </w:r>
    <w:r>
      <w:rPr>
        <w:rFonts w:ascii="Times New Roman" w:eastAsia="Times New Roman" w:hAnsi="Times New Roman" w:cs="Times New Roman"/>
        <w:color w:val="A8AAAC"/>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0BF" w:rsidRDefault="005C36ED">
    <w:pPr>
      <w:spacing w:after="0" w:line="272" w:lineRule="auto"/>
      <w:ind w:left="174" w:right="1366" w:firstLine="3196"/>
      <w:jc w:val="both"/>
    </w:pPr>
    <w:r>
      <w:rPr>
        <w:noProof/>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9033968</wp:posOffset>
              </wp:positionV>
              <wp:extent cx="919261" cy="697953"/>
              <wp:effectExtent l="0" t="0" r="0" b="0"/>
              <wp:wrapSquare wrapText="bothSides"/>
              <wp:docPr id="41429" name="Group 41429"/>
              <wp:cNvGraphicFramePr/>
              <a:graphic xmlns:a="http://schemas.openxmlformats.org/drawingml/2006/main">
                <a:graphicData uri="http://schemas.microsoft.com/office/word/2010/wordprocessingGroup">
                  <wpg:wgp>
                    <wpg:cNvGrpSpPr/>
                    <wpg:grpSpPr>
                      <a:xfrm>
                        <a:off x="0" y="0"/>
                        <a:ext cx="919261" cy="697953"/>
                        <a:chOff x="0" y="0"/>
                        <a:chExt cx="919261" cy="697953"/>
                      </a:xfrm>
                    </wpg:grpSpPr>
                    <wps:wsp>
                      <wps:cNvPr id="41430" name="Shape 41430"/>
                      <wps:cNvSpPr/>
                      <wps:spPr>
                        <a:xfrm>
                          <a:off x="0" y="161886"/>
                          <a:ext cx="289636" cy="0"/>
                        </a:xfrm>
                        <a:custGeom>
                          <a:avLst/>
                          <a:gdLst/>
                          <a:ahLst/>
                          <a:cxnLst/>
                          <a:rect l="0" t="0" r="0" b="0"/>
                          <a:pathLst>
                            <a:path w="289636">
                              <a:moveTo>
                                <a:pt x="289636" y="0"/>
                              </a:moveTo>
                              <a:lnTo>
                                <a:pt x="0" y="0"/>
                              </a:lnTo>
                            </a:path>
                          </a:pathLst>
                        </a:custGeom>
                        <a:ln w="3200" cap="flat">
                          <a:miter lim="127000"/>
                        </a:ln>
                      </wps:spPr>
                      <wps:style>
                        <a:lnRef idx="1">
                          <a:srgbClr val="000000"/>
                        </a:lnRef>
                        <a:fillRef idx="0">
                          <a:srgbClr val="000000">
                            <a:alpha val="0"/>
                          </a:srgbClr>
                        </a:fillRef>
                        <a:effectRef idx="0">
                          <a:scrgbClr r="0" g="0" b="0"/>
                        </a:effectRef>
                        <a:fontRef idx="none"/>
                      </wps:style>
                      <wps:bodyPr/>
                    </wps:wsp>
                    <wps:wsp>
                      <wps:cNvPr id="41431" name="Shape 41431"/>
                      <wps:cNvSpPr/>
                      <wps:spPr>
                        <a:xfrm>
                          <a:off x="521208" y="394257"/>
                          <a:ext cx="0" cy="303695"/>
                        </a:xfrm>
                        <a:custGeom>
                          <a:avLst/>
                          <a:gdLst/>
                          <a:ahLst/>
                          <a:cxnLst/>
                          <a:rect l="0" t="0" r="0" b="0"/>
                          <a:pathLst>
                            <a:path h="303695">
                              <a:moveTo>
                                <a:pt x="0" y="303695"/>
                              </a:moveTo>
                              <a:lnTo>
                                <a:pt x="0" y="0"/>
                              </a:lnTo>
                            </a:path>
                          </a:pathLst>
                        </a:custGeom>
                        <a:ln w="3200" cap="flat">
                          <a:miter lim="127000"/>
                        </a:ln>
                      </wps:spPr>
                      <wps:style>
                        <a:lnRef idx="1">
                          <a:srgbClr val="000000"/>
                        </a:lnRef>
                        <a:fillRef idx="0">
                          <a:srgbClr val="000000">
                            <a:alpha val="0"/>
                          </a:srgbClr>
                        </a:fillRef>
                        <a:effectRef idx="0">
                          <a:scrgbClr r="0" g="0" b="0"/>
                        </a:effectRef>
                        <a:fontRef idx="none"/>
                      </wps:style>
                      <wps:bodyPr/>
                    </wps:wsp>
                    <wps:wsp>
                      <wps:cNvPr id="41432" name="Shape 41432"/>
                      <wps:cNvSpPr/>
                      <wps:spPr>
                        <a:xfrm>
                          <a:off x="658678" y="0"/>
                          <a:ext cx="31953" cy="100529"/>
                        </a:xfrm>
                        <a:custGeom>
                          <a:avLst/>
                          <a:gdLst/>
                          <a:ahLst/>
                          <a:cxnLst/>
                          <a:rect l="0" t="0" r="0" b="0"/>
                          <a:pathLst>
                            <a:path w="31953" h="100529">
                              <a:moveTo>
                                <a:pt x="0" y="0"/>
                              </a:moveTo>
                              <a:lnTo>
                                <a:pt x="31953" y="0"/>
                              </a:lnTo>
                              <a:lnTo>
                                <a:pt x="0" y="100529"/>
                              </a:lnTo>
                              <a:lnTo>
                                <a:pt x="0"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41433" name="Shape 41433"/>
                      <wps:cNvSpPr/>
                      <wps:spPr>
                        <a:xfrm>
                          <a:off x="740082" y="122191"/>
                          <a:ext cx="39872" cy="46971"/>
                        </a:xfrm>
                        <a:custGeom>
                          <a:avLst/>
                          <a:gdLst/>
                          <a:ahLst/>
                          <a:cxnLst/>
                          <a:rect l="0" t="0" r="0" b="0"/>
                          <a:pathLst>
                            <a:path w="39872" h="46971">
                              <a:moveTo>
                                <a:pt x="0" y="0"/>
                              </a:moveTo>
                              <a:lnTo>
                                <a:pt x="4816" y="0"/>
                              </a:lnTo>
                              <a:cubicBezTo>
                                <a:pt x="28645" y="0"/>
                                <a:pt x="39872" y="4347"/>
                                <a:pt x="39872" y="24517"/>
                              </a:cubicBezTo>
                              <a:cubicBezTo>
                                <a:pt x="39872" y="44219"/>
                                <a:pt x="28191" y="46971"/>
                                <a:pt x="4816" y="46971"/>
                              </a:cubicBezTo>
                              <a:lnTo>
                                <a:pt x="0" y="46971"/>
                              </a:lnTo>
                              <a:lnTo>
                                <a:pt x="0"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41434" name="Shape 41434"/>
                      <wps:cNvSpPr/>
                      <wps:spPr>
                        <a:xfrm>
                          <a:off x="738477" y="189787"/>
                          <a:ext cx="55622" cy="70786"/>
                        </a:xfrm>
                        <a:custGeom>
                          <a:avLst/>
                          <a:gdLst/>
                          <a:ahLst/>
                          <a:cxnLst/>
                          <a:rect l="0" t="0" r="0" b="0"/>
                          <a:pathLst>
                            <a:path w="55622" h="70786">
                              <a:moveTo>
                                <a:pt x="0" y="0"/>
                              </a:moveTo>
                              <a:lnTo>
                                <a:pt x="2971" y="0"/>
                              </a:lnTo>
                              <a:lnTo>
                                <a:pt x="55622" y="70786"/>
                              </a:lnTo>
                              <a:lnTo>
                                <a:pt x="0" y="70786"/>
                              </a:lnTo>
                              <a:lnTo>
                                <a:pt x="0"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41435" name="Shape 41435"/>
                      <wps:cNvSpPr/>
                      <wps:spPr>
                        <a:xfrm>
                          <a:off x="686556" y="38264"/>
                          <a:ext cx="36798" cy="60876"/>
                        </a:xfrm>
                        <a:custGeom>
                          <a:avLst/>
                          <a:gdLst/>
                          <a:ahLst/>
                          <a:cxnLst/>
                          <a:rect l="0" t="0" r="0" b="0"/>
                          <a:pathLst>
                            <a:path w="36798" h="60876">
                              <a:moveTo>
                                <a:pt x="18223" y="0"/>
                              </a:moveTo>
                              <a:lnTo>
                                <a:pt x="36798" y="60876"/>
                              </a:lnTo>
                              <a:lnTo>
                                <a:pt x="0" y="60876"/>
                              </a:lnTo>
                              <a:lnTo>
                                <a:pt x="18223"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41436" name="Shape 41436"/>
                      <wps:cNvSpPr/>
                      <wps:spPr>
                        <a:xfrm>
                          <a:off x="719404" y="0"/>
                          <a:ext cx="199857" cy="260573"/>
                        </a:xfrm>
                        <a:custGeom>
                          <a:avLst/>
                          <a:gdLst/>
                          <a:ahLst/>
                          <a:cxnLst/>
                          <a:rect l="0" t="0" r="0" b="0"/>
                          <a:pathLst>
                            <a:path w="199857" h="260573">
                              <a:moveTo>
                                <a:pt x="0" y="0"/>
                              </a:moveTo>
                              <a:lnTo>
                                <a:pt x="199857" y="0"/>
                              </a:lnTo>
                              <a:lnTo>
                                <a:pt x="199857" y="260573"/>
                              </a:lnTo>
                              <a:lnTo>
                                <a:pt x="104686" y="260573"/>
                              </a:lnTo>
                              <a:lnTo>
                                <a:pt x="50235" y="188645"/>
                              </a:lnTo>
                              <a:cubicBezTo>
                                <a:pt x="74987" y="185659"/>
                                <a:pt x="87824" y="170773"/>
                                <a:pt x="87824" y="144411"/>
                              </a:cubicBezTo>
                              <a:cubicBezTo>
                                <a:pt x="87824" y="129057"/>
                                <a:pt x="81866" y="116235"/>
                                <a:pt x="72015" y="108433"/>
                              </a:cubicBezTo>
                              <a:cubicBezTo>
                                <a:pt x="62194" y="100851"/>
                                <a:pt x="49562" y="99344"/>
                                <a:pt x="32626" y="99270"/>
                              </a:cubicBezTo>
                              <a:lnTo>
                                <a:pt x="0"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41437" name="Shape 41437"/>
                      <wps:cNvSpPr/>
                      <wps:spPr>
                        <a:xfrm>
                          <a:off x="658679" y="126819"/>
                          <a:ext cx="54817" cy="133755"/>
                        </a:xfrm>
                        <a:custGeom>
                          <a:avLst/>
                          <a:gdLst/>
                          <a:ahLst/>
                          <a:cxnLst/>
                          <a:rect l="0" t="0" r="0" b="0"/>
                          <a:pathLst>
                            <a:path w="54817" h="133755">
                              <a:moveTo>
                                <a:pt x="54817" y="0"/>
                              </a:moveTo>
                              <a:lnTo>
                                <a:pt x="54817" y="133755"/>
                              </a:lnTo>
                              <a:lnTo>
                                <a:pt x="0" y="133755"/>
                              </a:lnTo>
                              <a:lnTo>
                                <a:pt x="0" y="63496"/>
                              </a:lnTo>
                              <a:lnTo>
                                <a:pt x="19570" y="73"/>
                              </a:lnTo>
                              <a:lnTo>
                                <a:pt x="54817"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g:wgp>
                </a:graphicData>
              </a:graphic>
            </wp:anchor>
          </w:drawing>
        </mc:Choice>
        <mc:Fallback xmlns:a="http://schemas.openxmlformats.org/drawingml/2006/main">
          <w:pict>
            <v:group id="Group 41429" style="width:72.3828pt;height:54.9569pt;position:absolute;mso-position-horizontal-relative:page;mso-position-horizontal:absolute;margin-left:0pt;mso-position-vertical-relative:page;margin-top:711.336pt;" coordsize="9192,6979">
              <v:shape id="Shape 41430" style="position:absolute;width:2896;height:0;left:0;top:1618;" coordsize="289636,0" path="m289636,0l0,0">
                <v:stroke weight="0.252pt" endcap="flat" joinstyle="miter" miterlimit="10" on="true" color="#000000"/>
                <v:fill on="false" color="#000000" opacity="0"/>
              </v:shape>
              <v:shape id="Shape 41431" style="position:absolute;width:0;height:3036;left:5212;top:3942;" coordsize="0,303695" path="m0,303695l0,0">
                <v:stroke weight="0.252pt" endcap="flat" joinstyle="miter" miterlimit="10" on="true" color="#000000"/>
                <v:fill on="false" color="#000000" opacity="0"/>
              </v:shape>
              <v:shape id="Shape 41432" style="position:absolute;width:319;height:1005;left:6586;top:0;" coordsize="31953,100529" path="m0,0l31953,0l0,100529l0,0x">
                <v:stroke weight="0pt" endcap="flat" joinstyle="miter" miterlimit="10" on="false" color="#000000" opacity="0"/>
                <v:fill on="true" color="#acacac"/>
              </v:shape>
              <v:shape id="Shape 41433" style="position:absolute;width:398;height:469;left:7400;top:1221;" coordsize="39872,46971" path="m0,0l4816,0c28645,0,39872,4347,39872,24517c39872,44219,28191,46971,4816,46971l0,46971l0,0x">
                <v:stroke weight="0pt" endcap="flat" joinstyle="miter" miterlimit="10" on="false" color="#000000" opacity="0"/>
                <v:fill on="true" color="#acacac"/>
              </v:shape>
              <v:shape id="Shape 41434" style="position:absolute;width:556;height:707;left:7384;top:1897;" coordsize="55622,70786" path="m0,0l2971,0l55622,70786l0,70786l0,0x">
                <v:stroke weight="0pt" endcap="flat" joinstyle="miter" miterlimit="10" on="false" color="#000000" opacity="0"/>
                <v:fill on="true" color="#acacac"/>
              </v:shape>
              <v:shape id="Shape 41435" style="position:absolute;width:367;height:608;left:6865;top:382;" coordsize="36798,60876" path="m18223,0l36798,60876l0,60876l18223,0x">
                <v:stroke weight="0pt" endcap="flat" joinstyle="miter" miterlimit="10" on="false" color="#000000" opacity="0"/>
                <v:fill on="true" color="#acacac"/>
              </v:shape>
              <v:shape id="Shape 41436" style="position:absolute;width:1998;height:2605;left:7194;top:0;" coordsize="199857,260573" path="m0,0l199857,0l199857,260573l104686,260573l50235,188645c74987,185659,87824,170773,87824,144411c87824,129057,81866,116235,72015,108433c62194,100851,49562,99344,32626,99270l0,0x">
                <v:stroke weight="0pt" endcap="flat" joinstyle="miter" miterlimit="10" on="false" color="#000000" opacity="0"/>
                <v:fill on="true" color="#acacac"/>
              </v:shape>
              <v:shape id="Shape 41437" style="position:absolute;width:548;height:1337;left:6586;top:1268;" coordsize="54817,133755" path="m54817,0l54817,133755l0,133755l0,63496l19570,73l54817,0x">
                <v:stroke weight="0pt" endcap="flat" joinstyle="miter" miterlimit="10" on="false" color="#000000" opacity="0"/>
                <v:fill on="true" color="#acacac"/>
              </v:shape>
              <w10:wrap type="square"/>
            </v:group>
          </w:pict>
        </mc:Fallback>
      </mc:AlternateContent>
    </w:r>
    <w:r>
      <w:rPr>
        <w:i/>
        <w:sz w:val="15"/>
      </w:rPr>
      <w:t xml:space="preserve">www.annualreviews.org </w:t>
    </w:r>
    <w:r>
      <w:rPr>
        <w:rFonts w:ascii="Cambria" w:eastAsia="Cambria" w:hAnsi="Cambria" w:cs="Cambria"/>
        <w:sz w:val="11"/>
      </w:rPr>
      <w:t xml:space="preserve">• </w:t>
    </w:r>
    <w:r>
      <w:rPr>
        <w:i/>
        <w:sz w:val="15"/>
      </w:rPr>
      <w:t>Measuring Unjust “Isms” and Health Equity 4.</w:t>
    </w:r>
    <w:r>
      <w:fldChar w:fldCharType="begin"/>
    </w:r>
    <w:r>
      <w:instrText xml:space="preserve"> PAGE   \* MERGEFORMAT </w:instrText>
    </w:r>
    <w:r>
      <w:fldChar w:fldCharType="separate"/>
    </w:r>
    <w:r w:rsidRPr="005C36ED">
      <w:rPr>
        <w:i/>
        <w:noProof/>
        <w:sz w:val="15"/>
      </w:rPr>
      <w:t>19</w:t>
    </w:r>
    <w:r>
      <w:rPr>
        <w:i/>
        <w:sz w:val="15"/>
      </w:rPr>
      <w:fldChar w:fldCharType="end"/>
    </w:r>
    <w:r>
      <w:rPr>
        <w:rFonts w:ascii="Times New Roman" w:eastAsia="Times New Roman" w:hAnsi="Times New Roman" w:cs="Times New Roman"/>
        <w:color w:val="A8AAAC"/>
        <w:sz w:val="20"/>
      </w:rPr>
      <w:t xml:space="preserve">Review in Advance first posted on November 25, 2019. (Changes may </w:t>
    </w:r>
  </w:p>
  <w:p w:rsidR="000A40BF" w:rsidRDefault="005C36ED">
    <w:pPr>
      <w:spacing w:after="0"/>
      <w:ind w:left="174"/>
    </w:pPr>
    <w:r>
      <w:rPr>
        <w:noProof/>
      </w:rPr>
      <mc:AlternateContent>
        <mc:Choice Requires="wpg">
          <w:drawing>
            <wp:anchor distT="0" distB="0" distL="114300" distR="114300" simplePos="0" relativeHeight="251667456" behindDoc="0" locked="0" layoutInCell="1" allowOverlap="1">
              <wp:simplePos x="0" y="0"/>
              <wp:positionH relativeFrom="page">
                <wp:posOffset>7270052</wp:posOffset>
              </wp:positionH>
              <wp:positionV relativeFrom="page">
                <wp:posOffset>9195854</wp:posOffset>
              </wp:positionV>
              <wp:extent cx="502348" cy="536067"/>
              <wp:effectExtent l="0" t="0" r="0" b="0"/>
              <wp:wrapSquare wrapText="bothSides"/>
              <wp:docPr id="41442" name="Group 41442"/>
              <wp:cNvGraphicFramePr/>
              <a:graphic xmlns:a="http://schemas.openxmlformats.org/drawingml/2006/main">
                <a:graphicData uri="http://schemas.microsoft.com/office/word/2010/wordprocessingGroup">
                  <wpg:wgp>
                    <wpg:cNvGrpSpPr/>
                    <wpg:grpSpPr>
                      <a:xfrm>
                        <a:off x="0" y="0"/>
                        <a:ext cx="502348" cy="536067"/>
                        <a:chOff x="0" y="0"/>
                        <a:chExt cx="502348" cy="536067"/>
                      </a:xfrm>
                    </wpg:grpSpPr>
                    <wps:wsp>
                      <wps:cNvPr id="41443" name="Shape 41443"/>
                      <wps:cNvSpPr/>
                      <wps:spPr>
                        <a:xfrm>
                          <a:off x="0" y="232371"/>
                          <a:ext cx="0" cy="303695"/>
                        </a:xfrm>
                        <a:custGeom>
                          <a:avLst/>
                          <a:gdLst/>
                          <a:ahLst/>
                          <a:cxnLst/>
                          <a:rect l="0" t="0" r="0" b="0"/>
                          <a:pathLst>
                            <a:path h="303695">
                              <a:moveTo>
                                <a:pt x="0" y="303695"/>
                              </a:moveTo>
                              <a:lnTo>
                                <a:pt x="0" y="0"/>
                              </a:lnTo>
                            </a:path>
                          </a:pathLst>
                        </a:custGeom>
                        <a:ln w="3200" cap="flat">
                          <a:miter lim="127000"/>
                        </a:ln>
                      </wps:spPr>
                      <wps:style>
                        <a:lnRef idx="1">
                          <a:srgbClr val="000000"/>
                        </a:lnRef>
                        <a:fillRef idx="0">
                          <a:srgbClr val="000000">
                            <a:alpha val="0"/>
                          </a:srgbClr>
                        </a:fillRef>
                        <a:effectRef idx="0">
                          <a:scrgbClr r="0" g="0" b="0"/>
                        </a:effectRef>
                        <a:fontRef idx="none"/>
                      </wps:style>
                      <wps:bodyPr/>
                    </wps:wsp>
                    <wps:wsp>
                      <wps:cNvPr id="41444" name="Shape 41444"/>
                      <wps:cNvSpPr/>
                      <wps:spPr>
                        <a:xfrm>
                          <a:off x="265290" y="0"/>
                          <a:ext cx="237058" cy="0"/>
                        </a:xfrm>
                        <a:custGeom>
                          <a:avLst/>
                          <a:gdLst/>
                          <a:ahLst/>
                          <a:cxnLst/>
                          <a:rect l="0" t="0" r="0" b="0"/>
                          <a:pathLst>
                            <a:path w="237058">
                              <a:moveTo>
                                <a:pt x="237058" y="0"/>
                              </a:moveTo>
                              <a:lnTo>
                                <a:pt x="0" y="0"/>
                              </a:lnTo>
                            </a:path>
                          </a:pathLst>
                        </a:custGeom>
                        <a:ln w="32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442" style="width:39.555pt;height:42.21pt;position:absolute;mso-position-horizontal-relative:page;mso-position-horizontal:absolute;margin-left:572.445pt;mso-position-vertical-relative:page;margin-top:724.083pt;" coordsize="5023,5360">
              <v:shape id="Shape 41443" style="position:absolute;width:0;height:3036;left:0;top:2323;" coordsize="0,303695" path="m0,303695l0,0">
                <v:stroke weight="0.252pt" endcap="flat" joinstyle="miter" miterlimit="10" on="true" color="#000000"/>
                <v:fill on="false" color="#000000" opacity="0"/>
              </v:shape>
              <v:shape id="Shape 41444" style="position:absolute;width:2370;height:0;left:2652;top:0;" coordsize="237058,0" path="m237058,0l0,0">
                <v:stroke weight="0.252pt" endcap="flat" joinstyle="miter" miterlimit="10" on="true" color="#000000"/>
                <v:fill on="false" color="#000000" opacity="0"/>
              </v:shape>
              <w10:wrap type="square"/>
            </v:group>
          </w:pict>
        </mc:Fallback>
      </mc:AlternateContent>
    </w:r>
    <w:r>
      <w:rPr>
        <w:rFonts w:ascii="Times New Roman" w:eastAsia="Times New Roman" w:hAnsi="Times New Roman" w:cs="Times New Roman"/>
        <w:color w:val="A8AAAC"/>
        <w:sz w:val="20"/>
      </w:rPr>
      <w:t>still occur before final publication.)</w:t>
    </w:r>
    <w:r>
      <w:rPr>
        <w:rFonts w:ascii="Times New Roman" w:eastAsia="Times New Roman" w:hAnsi="Times New Roman" w:cs="Times New Roman"/>
        <w:color w:val="A8AAAC"/>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0BF" w:rsidRDefault="005C36ED">
    <w:pPr>
      <w:spacing w:after="36"/>
      <w:ind w:left="6465"/>
      <w:jc w:val="center"/>
    </w:pPr>
    <w:r>
      <w:rPr>
        <w:noProof/>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9033968</wp:posOffset>
              </wp:positionV>
              <wp:extent cx="919261" cy="697953"/>
              <wp:effectExtent l="0" t="0" r="0" b="0"/>
              <wp:wrapSquare wrapText="bothSides"/>
              <wp:docPr id="41349" name="Group 41349"/>
              <wp:cNvGraphicFramePr/>
              <a:graphic xmlns:a="http://schemas.openxmlformats.org/drawingml/2006/main">
                <a:graphicData uri="http://schemas.microsoft.com/office/word/2010/wordprocessingGroup">
                  <wpg:wgp>
                    <wpg:cNvGrpSpPr/>
                    <wpg:grpSpPr>
                      <a:xfrm>
                        <a:off x="0" y="0"/>
                        <a:ext cx="919261" cy="697953"/>
                        <a:chOff x="0" y="0"/>
                        <a:chExt cx="919261" cy="697953"/>
                      </a:xfrm>
                    </wpg:grpSpPr>
                    <wps:wsp>
                      <wps:cNvPr id="41350" name="Shape 41350"/>
                      <wps:cNvSpPr/>
                      <wps:spPr>
                        <a:xfrm>
                          <a:off x="0" y="161886"/>
                          <a:ext cx="289636" cy="0"/>
                        </a:xfrm>
                        <a:custGeom>
                          <a:avLst/>
                          <a:gdLst/>
                          <a:ahLst/>
                          <a:cxnLst/>
                          <a:rect l="0" t="0" r="0" b="0"/>
                          <a:pathLst>
                            <a:path w="289636">
                              <a:moveTo>
                                <a:pt x="289636" y="0"/>
                              </a:moveTo>
                              <a:lnTo>
                                <a:pt x="0" y="0"/>
                              </a:lnTo>
                            </a:path>
                          </a:pathLst>
                        </a:custGeom>
                        <a:ln w="3200" cap="flat">
                          <a:miter lim="127000"/>
                        </a:ln>
                      </wps:spPr>
                      <wps:style>
                        <a:lnRef idx="1">
                          <a:srgbClr val="000000"/>
                        </a:lnRef>
                        <a:fillRef idx="0">
                          <a:srgbClr val="000000">
                            <a:alpha val="0"/>
                          </a:srgbClr>
                        </a:fillRef>
                        <a:effectRef idx="0">
                          <a:scrgbClr r="0" g="0" b="0"/>
                        </a:effectRef>
                        <a:fontRef idx="none"/>
                      </wps:style>
                      <wps:bodyPr/>
                    </wps:wsp>
                    <wps:wsp>
                      <wps:cNvPr id="41351" name="Shape 41351"/>
                      <wps:cNvSpPr/>
                      <wps:spPr>
                        <a:xfrm>
                          <a:off x="521208" y="394257"/>
                          <a:ext cx="0" cy="303695"/>
                        </a:xfrm>
                        <a:custGeom>
                          <a:avLst/>
                          <a:gdLst/>
                          <a:ahLst/>
                          <a:cxnLst/>
                          <a:rect l="0" t="0" r="0" b="0"/>
                          <a:pathLst>
                            <a:path h="303695">
                              <a:moveTo>
                                <a:pt x="0" y="303695"/>
                              </a:moveTo>
                              <a:lnTo>
                                <a:pt x="0" y="0"/>
                              </a:lnTo>
                            </a:path>
                          </a:pathLst>
                        </a:custGeom>
                        <a:ln w="3200" cap="flat">
                          <a:miter lim="127000"/>
                        </a:ln>
                      </wps:spPr>
                      <wps:style>
                        <a:lnRef idx="1">
                          <a:srgbClr val="000000"/>
                        </a:lnRef>
                        <a:fillRef idx="0">
                          <a:srgbClr val="000000">
                            <a:alpha val="0"/>
                          </a:srgbClr>
                        </a:fillRef>
                        <a:effectRef idx="0">
                          <a:scrgbClr r="0" g="0" b="0"/>
                        </a:effectRef>
                        <a:fontRef idx="none"/>
                      </wps:style>
                      <wps:bodyPr/>
                    </wps:wsp>
                    <wps:wsp>
                      <wps:cNvPr id="41352" name="Shape 41352"/>
                      <wps:cNvSpPr/>
                      <wps:spPr>
                        <a:xfrm>
                          <a:off x="658678" y="0"/>
                          <a:ext cx="31953" cy="100529"/>
                        </a:xfrm>
                        <a:custGeom>
                          <a:avLst/>
                          <a:gdLst/>
                          <a:ahLst/>
                          <a:cxnLst/>
                          <a:rect l="0" t="0" r="0" b="0"/>
                          <a:pathLst>
                            <a:path w="31953" h="100529">
                              <a:moveTo>
                                <a:pt x="0" y="0"/>
                              </a:moveTo>
                              <a:lnTo>
                                <a:pt x="31953" y="0"/>
                              </a:lnTo>
                              <a:lnTo>
                                <a:pt x="0" y="100529"/>
                              </a:lnTo>
                              <a:lnTo>
                                <a:pt x="0"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41353" name="Shape 41353"/>
                      <wps:cNvSpPr/>
                      <wps:spPr>
                        <a:xfrm>
                          <a:off x="740082" y="122191"/>
                          <a:ext cx="39872" cy="46971"/>
                        </a:xfrm>
                        <a:custGeom>
                          <a:avLst/>
                          <a:gdLst/>
                          <a:ahLst/>
                          <a:cxnLst/>
                          <a:rect l="0" t="0" r="0" b="0"/>
                          <a:pathLst>
                            <a:path w="39872" h="46971">
                              <a:moveTo>
                                <a:pt x="0" y="0"/>
                              </a:moveTo>
                              <a:lnTo>
                                <a:pt x="4816" y="0"/>
                              </a:lnTo>
                              <a:cubicBezTo>
                                <a:pt x="28645" y="0"/>
                                <a:pt x="39872" y="4347"/>
                                <a:pt x="39872" y="24517"/>
                              </a:cubicBezTo>
                              <a:cubicBezTo>
                                <a:pt x="39872" y="44219"/>
                                <a:pt x="28191" y="46971"/>
                                <a:pt x="4816" y="46971"/>
                              </a:cubicBezTo>
                              <a:lnTo>
                                <a:pt x="0" y="46971"/>
                              </a:lnTo>
                              <a:lnTo>
                                <a:pt x="0"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41354" name="Shape 41354"/>
                      <wps:cNvSpPr/>
                      <wps:spPr>
                        <a:xfrm>
                          <a:off x="738477" y="189787"/>
                          <a:ext cx="55622" cy="70786"/>
                        </a:xfrm>
                        <a:custGeom>
                          <a:avLst/>
                          <a:gdLst/>
                          <a:ahLst/>
                          <a:cxnLst/>
                          <a:rect l="0" t="0" r="0" b="0"/>
                          <a:pathLst>
                            <a:path w="55622" h="70786">
                              <a:moveTo>
                                <a:pt x="0" y="0"/>
                              </a:moveTo>
                              <a:lnTo>
                                <a:pt x="2971" y="0"/>
                              </a:lnTo>
                              <a:lnTo>
                                <a:pt x="55622" y="70786"/>
                              </a:lnTo>
                              <a:lnTo>
                                <a:pt x="0" y="70786"/>
                              </a:lnTo>
                              <a:lnTo>
                                <a:pt x="0"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41355" name="Shape 41355"/>
                      <wps:cNvSpPr/>
                      <wps:spPr>
                        <a:xfrm>
                          <a:off x="686556" y="38264"/>
                          <a:ext cx="36798" cy="60876"/>
                        </a:xfrm>
                        <a:custGeom>
                          <a:avLst/>
                          <a:gdLst/>
                          <a:ahLst/>
                          <a:cxnLst/>
                          <a:rect l="0" t="0" r="0" b="0"/>
                          <a:pathLst>
                            <a:path w="36798" h="60876">
                              <a:moveTo>
                                <a:pt x="18223" y="0"/>
                              </a:moveTo>
                              <a:lnTo>
                                <a:pt x="36798" y="60876"/>
                              </a:lnTo>
                              <a:lnTo>
                                <a:pt x="0" y="60876"/>
                              </a:lnTo>
                              <a:lnTo>
                                <a:pt x="18223"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41356" name="Shape 41356"/>
                      <wps:cNvSpPr/>
                      <wps:spPr>
                        <a:xfrm>
                          <a:off x="719404" y="0"/>
                          <a:ext cx="199857" cy="260573"/>
                        </a:xfrm>
                        <a:custGeom>
                          <a:avLst/>
                          <a:gdLst/>
                          <a:ahLst/>
                          <a:cxnLst/>
                          <a:rect l="0" t="0" r="0" b="0"/>
                          <a:pathLst>
                            <a:path w="199857" h="260573">
                              <a:moveTo>
                                <a:pt x="0" y="0"/>
                              </a:moveTo>
                              <a:lnTo>
                                <a:pt x="199857" y="0"/>
                              </a:lnTo>
                              <a:lnTo>
                                <a:pt x="199857" y="260573"/>
                              </a:lnTo>
                              <a:lnTo>
                                <a:pt x="104686" y="260573"/>
                              </a:lnTo>
                              <a:lnTo>
                                <a:pt x="50235" y="188645"/>
                              </a:lnTo>
                              <a:cubicBezTo>
                                <a:pt x="74987" y="185659"/>
                                <a:pt x="87824" y="170773"/>
                                <a:pt x="87824" y="144411"/>
                              </a:cubicBezTo>
                              <a:cubicBezTo>
                                <a:pt x="87824" y="129057"/>
                                <a:pt x="81866" y="116235"/>
                                <a:pt x="72015" y="108433"/>
                              </a:cubicBezTo>
                              <a:cubicBezTo>
                                <a:pt x="62194" y="100851"/>
                                <a:pt x="49562" y="99344"/>
                                <a:pt x="32626" y="99270"/>
                              </a:cubicBezTo>
                              <a:lnTo>
                                <a:pt x="0"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41357" name="Shape 41357"/>
                      <wps:cNvSpPr/>
                      <wps:spPr>
                        <a:xfrm>
                          <a:off x="658679" y="126819"/>
                          <a:ext cx="54817" cy="133755"/>
                        </a:xfrm>
                        <a:custGeom>
                          <a:avLst/>
                          <a:gdLst/>
                          <a:ahLst/>
                          <a:cxnLst/>
                          <a:rect l="0" t="0" r="0" b="0"/>
                          <a:pathLst>
                            <a:path w="54817" h="133755">
                              <a:moveTo>
                                <a:pt x="54817" y="0"/>
                              </a:moveTo>
                              <a:lnTo>
                                <a:pt x="54817" y="133755"/>
                              </a:lnTo>
                              <a:lnTo>
                                <a:pt x="0" y="133755"/>
                              </a:lnTo>
                              <a:lnTo>
                                <a:pt x="0" y="63496"/>
                              </a:lnTo>
                              <a:lnTo>
                                <a:pt x="19570" y="73"/>
                              </a:lnTo>
                              <a:lnTo>
                                <a:pt x="54817"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g:wgp>
                </a:graphicData>
              </a:graphic>
            </wp:anchor>
          </w:drawing>
        </mc:Choice>
        <mc:Fallback xmlns:a="http://schemas.openxmlformats.org/drawingml/2006/main">
          <w:pict>
            <v:group id="Group 41349" style="width:72.3828pt;height:54.9569pt;position:absolute;mso-position-horizontal-relative:page;mso-position-horizontal:absolute;margin-left:0pt;mso-position-vertical-relative:page;margin-top:711.336pt;" coordsize="9192,6979">
              <v:shape id="Shape 41350" style="position:absolute;width:2896;height:0;left:0;top:1618;" coordsize="289636,0" path="m289636,0l0,0">
                <v:stroke weight="0.252pt" endcap="flat" joinstyle="miter" miterlimit="10" on="true" color="#000000"/>
                <v:fill on="false" color="#000000" opacity="0"/>
              </v:shape>
              <v:shape id="Shape 41351" style="position:absolute;width:0;height:3036;left:5212;top:3942;" coordsize="0,303695" path="m0,303695l0,0">
                <v:stroke weight="0.252pt" endcap="flat" joinstyle="miter" miterlimit="10" on="true" color="#000000"/>
                <v:fill on="false" color="#000000" opacity="0"/>
              </v:shape>
              <v:shape id="Shape 41352" style="position:absolute;width:319;height:1005;left:6586;top:0;" coordsize="31953,100529" path="m0,0l31953,0l0,100529l0,0x">
                <v:stroke weight="0pt" endcap="flat" joinstyle="miter" miterlimit="10" on="false" color="#000000" opacity="0"/>
                <v:fill on="true" color="#acacac"/>
              </v:shape>
              <v:shape id="Shape 41353" style="position:absolute;width:398;height:469;left:7400;top:1221;" coordsize="39872,46971" path="m0,0l4816,0c28645,0,39872,4347,39872,24517c39872,44219,28191,46971,4816,46971l0,46971l0,0x">
                <v:stroke weight="0pt" endcap="flat" joinstyle="miter" miterlimit="10" on="false" color="#000000" opacity="0"/>
                <v:fill on="true" color="#acacac"/>
              </v:shape>
              <v:shape id="Shape 41354" style="position:absolute;width:556;height:707;left:7384;top:1897;" coordsize="55622,70786" path="m0,0l2971,0l55622,70786l0,70786l0,0x">
                <v:stroke weight="0pt" endcap="flat" joinstyle="miter" miterlimit="10" on="false" color="#000000" opacity="0"/>
                <v:fill on="true" color="#acacac"/>
              </v:shape>
              <v:shape id="Shape 41355" style="position:absolute;width:367;height:608;left:6865;top:382;" coordsize="36798,60876" path="m18223,0l36798,60876l0,60876l18223,0x">
                <v:stroke weight="0pt" endcap="flat" joinstyle="miter" miterlimit="10" on="false" color="#000000" opacity="0"/>
                <v:fill on="true" color="#acacac"/>
              </v:shape>
              <v:shape id="Shape 41356" style="position:absolute;width:1998;height:2605;left:7194;top:0;" coordsize="199857,260573" path="m0,0l199857,0l199857,260573l104686,260573l50235,188645c74987,185659,87824,170773,87824,144411c87824,129057,81866,116235,72015,108433c62194,100851,49562,99344,32626,99270l0,0x">
                <v:stroke weight="0pt" endcap="flat" joinstyle="miter" miterlimit="10" on="false" color="#000000" opacity="0"/>
                <v:fill on="true" color="#acacac"/>
              </v:shape>
              <v:shape id="Shape 41357" style="position:absolute;width:548;height:1337;left:6586;top:1268;" coordsize="54817,133755" path="m54817,0l54817,133755l0,133755l0,63496l19570,73l54817,0x">
                <v:stroke weight="0pt" endcap="flat" joinstyle="miter" miterlimit="10" on="false" color="#000000" opacity="0"/>
                <v:fill on="true" color="#acacac"/>
              </v:shape>
              <w10:wrap type="square"/>
            </v:group>
          </w:pict>
        </mc:Fallback>
      </mc:AlternateContent>
    </w:r>
    <w:r>
      <w:rPr>
        <w:i/>
        <w:sz w:val="15"/>
      </w:rPr>
      <w:t>4.</w:t>
    </w:r>
    <w:r>
      <w:fldChar w:fldCharType="begin"/>
    </w:r>
    <w:r>
      <w:instrText xml:space="preserve"> PAGE   \* MERGEFORMAT </w:instrText>
    </w:r>
    <w:r>
      <w:fldChar w:fldCharType="separate"/>
    </w:r>
    <w:r w:rsidRPr="005C36ED">
      <w:rPr>
        <w:i/>
        <w:noProof/>
        <w:sz w:val="15"/>
      </w:rPr>
      <w:t>1</w:t>
    </w:r>
    <w:r>
      <w:rPr>
        <w:i/>
        <w:sz w:val="15"/>
      </w:rPr>
      <w:fldChar w:fldCharType="end"/>
    </w:r>
  </w:p>
  <w:p w:rsidR="000A40BF" w:rsidRDefault="005C36ED">
    <w:pPr>
      <w:spacing w:after="0" w:line="244" w:lineRule="auto"/>
      <w:ind w:left="174" w:right="5030"/>
      <w:jc w:val="both"/>
    </w:pPr>
    <w:r>
      <w:rPr>
        <w:rFonts w:ascii="Times New Roman" w:eastAsia="Times New Roman" w:hAnsi="Times New Roman" w:cs="Times New Roman"/>
        <w:color w:val="A8AAAC"/>
        <w:sz w:val="20"/>
      </w:rPr>
      <w:t xml:space="preserve">Review in Advance first posted on November 25, 2019. (Changes may </w:t>
    </w:r>
  </w:p>
  <w:p w:rsidR="000A40BF" w:rsidRDefault="005C36ED">
    <w:pPr>
      <w:spacing w:after="0"/>
      <w:ind w:left="174"/>
    </w:pPr>
    <w:r>
      <w:rPr>
        <w:noProof/>
      </w:rPr>
      <mc:AlternateContent>
        <mc:Choice Requires="wpg">
          <w:drawing>
            <wp:anchor distT="0" distB="0" distL="114300" distR="114300" simplePos="0" relativeHeight="251669504" behindDoc="0" locked="0" layoutInCell="1" allowOverlap="1">
              <wp:simplePos x="0" y="0"/>
              <wp:positionH relativeFrom="page">
                <wp:posOffset>7270052</wp:posOffset>
              </wp:positionH>
              <wp:positionV relativeFrom="page">
                <wp:posOffset>9195854</wp:posOffset>
              </wp:positionV>
              <wp:extent cx="502348" cy="536067"/>
              <wp:effectExtent l="0" t="0" r="0" b="0"/>
              <wp:wrapSquare wrapText="bothSides"/>
              <wp:docPr id="41378" name="Group 41378"/>
              <wp:cNvGraphicFramePr/>
              <a:graphic xmlns:a="http://schemas.openxmlformats.org/drawingml/2006/main">
                <a:graphicData uri="http://schemas.microsoft.com/office/word/2010/wordprocessingGroup">
                  <wpg:wgp>
                    <wpg:cNvGrpSpPr/>
                    <wpg:grpSpPr>
                      <a:xfrm>
                        <a:off x="0" y="0"/>
                        <a:ext cx="502348" cy="536067"/>
                        <a:chOff x="0" y="0"/>
                        <a:chExt cx="502348" cy="536067"/>
                      </a:xfrm>
                    </wpg:grpSpPr>
                    <wps:wsp>
                      <wps:cNvPr id="41379" name="Shape 41379"/>
                      <wps:cNvSpPr/>
                      <wps:spPr>
                        <a:xfrm>
                          <a:off x="0" y="232371"/>
                          <a:ext cx="0" cy="303695"/>
                        </a:xfrm>
                        <a:custGeom>
                          <a:avLst/>
                          <a:gdLst/>
                          <a:ahLst/>
                          <a:cxnLst/>
                          <a:rect l="0" t="0" r="0" b="0"/>
                          <a:pathLst>
                            <a:path h="303695">
                              <a:moveTo>
                                <a:pt x="0" y="303695"/>
                              </a:moveTo>
                              <a:lnTo>
                                <a:pt x="0" y="0"/>
                              </a:lnTo>
                            </a:path>
                          </a:pathLst>
                        </a:custGeom>
                        <a:ln w="3200" cap="flat">
                          <a:miter lim="127000"/>
                        </a:ln>
                      </wps:spPr>
                      <wps:style>
                        <a:lnRef idx="1">
                          <a:srgbClr val="000000"/>
                        </a:lnRef>
                        <a:fillRef idx="0">
                          <a:srgbClr val="000000">
                            <a:alpha val="0"/>
                          </a:srgbClr>
                        </a:fillRef>
                        <a:effectRef idx="0">
                          <a:scrgbClr r="0" g="0" b="0"/>
                        </a:effectRef>
                        <a:fontRef idx="none"/>
                      </wps:style>
                      <wps:bodyPr/>
                    </wps:wsp>
                    <wps:wsp>
                      <wps:cNvPr id="41380" name="Shape 41380"/>
                      <wps:cNvSpPr/>
                      <wps:spPr>
                        <a:xfrm>
                          <a:off x="265290" y="0"/>
                          <a:ext cx="237058" cy="0"/>
                        </a:xfrm>
                        <a:custGeom>
                          <a:avLst/>
                          <a:gdLst/>
                          <a:ahLst/>
                          <a:cxnLst/>
                          <a:rect l="0" t="0" r="0" b="0"/>
                          <a:pathLst>
                            <a:path w="237058">
                              <a:moveTo>
                                <a:pt x="237058" y="0"/>
                              </a:moveTo>
                              <a:lnTo>
                                <a:pt x="0" y="0"/>
                              </a:lnTo>
                            </a:path>
                          </a:pathLst>
                        </a:custGeom>
                        <a:ln w="32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378" style="width:39.555pt;height:42.21pt;position:absolute;mso-position-horizontal-relative:page;mso-position-horizontal:absolute;margin-left:572.445pt;mso-position-vertical-relative:page;margin-top:724.083pt;" coordsize="5023,5360">
              <v:shape id="Shape 41379" style="position:absolute;width:0;height:3036;left:0;top:2323;" coordsize="0,303695" path="m0,303695l0,0">
                <v:stroke weight="0.252pt" endcap="flat" joinstyle="miter" miterlimit="10" on="true" color="#000000"/>
                <v:fill on="false" color="#000000" opacity="0"/>
              </v:shape>
              <v:shape id="Shape 41380" style="position:absolute;width:2370;height:0;left:2652;top:0;" coordsize="237058,0" path="m237058,0l0,0">
                <v:stroke weight="0.252pt" endcap="flat" joinstyle="miter" miterlimit="10" on="true" color="#000000"/>
                <v:fill on="false" color="#000000" opacity="0"/>
              </v:shape>
              <w10:wrap type="square"/>
            </v:group>
          </w:pict>
        </mc:Fallback>
      </mc:AlternateContent>
    </w:r>
    <w:r>
      <w:rPr>
        <w:rFonts w:ascii="Times New Roman" w:eastAsia="Times New Roman" w:hAnsi="Times New Roman" w:cs="Times New Roman"/>
        <w:color w:val="A8AAAC"/>
        <w:sz w:val="20"/>
      </w:rPr>
      <w:t>still occur before final publication.)</w:t>
    </w:r>
    <w:r>
      <w:rPr>
        <w:rFonts w:ascii="Times New Roman" w:eastAsia="Times New Roman" w:hAnsi="Times New Roman" w:cs="Times New Roman"/>
        <w:color w:val="A8AAAC"/>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36ED">
      <w:pPr>
        <w:spacing w:after="0" w:line="240" w:lineRule="auto"/>
      </w:pPr>
      <w:r>
        <w:separator/>
      </w:r>
    </w:p>
  </w:footnote>
  <w:footnote w:type="continuationSeparator" w:id="0">
    <w:p w:rsidR="00000000" w:rsidRDefault="005C3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0BF" w:rsidRDefault="005C36ED">
    <w:pPr>
      <w:tabs>
        <w:tab w:val="center" w:pos="1490"/>
        <w:tab w:val="center" w:pos="2808"/>
        <w:tab w:val="center" w:pos="3942"/>
      </w:tabs>
      <w:spacing w:after="0"/>
      <w:ind w:left="-1446"/>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316687</wp:posOffset>
              </wp:positionV>
              <wp:extent cx="521208" cy="535953"/>
              <wp:effectExtent l="0" t="0" r="0" b="0"/>
              <wp:wrapSquare wrapText="bothSides"/>
              <wp:docPr id="41459" name="Group 41459"/>
              <wp:cNvGraphicFramePr/>
              <a:graphic xmlns:a="http://schemas.openxmlformats.org/drawingml/2006/main">
                <a:graphicData uri="http://schemas.microsoft.com/office/word/2010/wordprocessingGroup">
                  <wpg:wgp>
                    <wpg:cNvGrpSpPr/>
                    <wpg:grpSpPr>
                      <a:xfrm>
                        <a:off x="0" y="0"/>
                        <a:ext cx="521208" cy="535953"/>
                        <a:chOff x="0" y="0"/>
                        <a:chExt cx="521208" cy="535953"/>
                      </a:xfrm>
                    </wpg:grpSpPr>
                    <wps:wsp>
                      <wps:cNvPr id="41460" name="Shape 41460"/>
                      <wps:cNvSpPr/>
                      <wps:spPr>
                        <a:xfrm>
                          <a:off x="521208" y="0"/>
                          <a:ext cx="0" cy="303695"/>
                        </a:xfrm>
                        <a:custGeom>
                          <a:avLst/>
                          <a:gdLst/>
                          <a:ahLst/>
                          <a:cxnLst/>
                          <a:rect l="0" t="0" r="0" b="0"/>
                          <a:pathLst>
                            <a:path h="303695">
                              <a:moveTo>
                                <a:pt x="0" y="303695"/>
                              </a:moveTo>
                              <a:lnTo>
                                <a:pt x="0" y="0"/>
                              </a:lnTo>
                            </a:path>
                          </a:pathLst>
                        </a:custGeom>
                        <a:ln w="3200" cap="flat">
                          <a:miter lim="127000"/>
                        </a:ln>
                      </wps:spPr>
                      <wps:style>
                        <a:lnRef idx="1">
                          <a:srgbClr val="000000"/>
                        </a:lnRef>
                        <a:fillRef idx="0">
                          <a:srgbClr val="000000">
                            <a:alpha val="0"/>
                          </a:srgbClr>
                        </a:fillRef>
                        <a:effectRef idx="0">
                          <a:scrgbClr r="0" g="0" b="0"/>
                        </a:effectRef>
                        <a:fontRef idx="none"/>
                      </wps:style>
                      <wps:bodyPr/>
                    </wps:wsp>
                    <wps:wsp>
                      <wps:cNvPr id="41461" name="Shape 41461"/>
                      <wps:cNvSpPr/>
                      <wps:spPr>
                        <a:xfrm>
                          <a:off x="0" y="535953"/>
                          <a:ext cx="289065" cy="0"/>
                        </a:xfrm>
                        <a:custGeom>
                          <a:avLst/>
                          <a:gdLst/>
                          <a:ahLst/>
                          <a:cxnLst/>
                          <a:rect l="0" t="0" r="0" b="0"/>
                          <a:pathLst>
                            <a:path w="289065">
                              <a:moveTo>
                                <a:pt x="289065" y="0"/>
                              </a:moveTo>
                              <a:lnTo>
                                <a:pt x="0" y="0"/>
                              </a:lnTo>
                            </a:path>
                          </a:pathLst>
                        </a:custGeom>
                        <a:ln w="32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459" style="width:41.04pt;height:42.201pt;position:absolute;mso-position-horizontal-relative:page;mso-position-horizontal:absolute;margin-left:0pt;mso-position-vertical-relative:page;margin-top:24.936pt;" coordsize="5212,5359">
              <v:shape id="Shape 41460" style="position:absolute;width:0;height:3036;left:5212;top:0;" coordsize="0,303695" path="m0,303695l0,0">
                <v:stroke weight="0.252pt" endcap="flat" joinstyle="miter" miterlimit="10" on="true" color="#000000"/>
                <v:fill on="false" color="#000000" opacity="0"/>
              </v:shape>
              <v:shape id="Shape 41461" style="position:absolute;width:2890;height:0;left:0;top:5359;" coordsize="289065,0" path="m289065,0l0,0">
                <v:stroke weight="0.252pt" endcap="flat"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7268109</wp:posOffset>
              </wp:positionH>
              <wp:positionV relativeFrom="page">
                <wp:posOffset>316687</wp:posOffset>
              </wp:positionV>
              <wp:extent cx="504292" cy="535953"/>
              <wp:effectExtent l="0" t="0" r="0" b="0"/>
              <wp:wrapSquare wrapText="bothSides"/>
              <wp:docPr id="41462" name="Group 41462"/>
              <wp:cNvGraphicFramePr/>
              <a:graphic xmlns:a="http://schemas.openxmlformats.org/drawingml/2006/main">
                <a:graphicData uri="http://schemas.microsoft.com/office/word/2010/wordprocessingGroup">
                  <wpg:wgp>
                    <wpg:cNvGrpSpPr/>
                    <wpg:grpSpPr>
                      <a:xfrm>
                        <a:off x="0" y="0"/>
                        <a:ext cx="504292" cy="535953"/>
                        <a:chOff x="0" y="0"/>
                        <a:chExt cx="504292" cy="535953"/>
                      </a:xfrm>
                    </wpg:grpSpPr>
                    <wps:wsp>
                      <wps:cNvPr id="41463" name="Shape 41463"/>
                      <wps:cNvSpPr/>
                      <wps:spPr>
                        <a:xfrm>
                          <a:off x="268605" y="535953"/>
                          <a:ext cx="235686" cy="0"/>
                        </a:xfrm>
                        <a:custGeom>
                          <a:avLst/>
                          <a:gdLst/>
                          <a:ahLst/>
                          <a:cxnLst/>
                          <a:rect l="0" t="0" r="0" b="0"/>
                          <a:pathLst>
                            <a:path w="235686">
                              <a:moveTo>
                                <a:pt x="235686" y="0"/>
                              </a:moveTo>
                              <a:lnTo>
                                <a:pt x="0" y="0"/>
                              </a:lnTo>
                            </a:path>
                          </a:pathLst>
                        </a:custGeom>
                        <a:ln w="3200" cap="flat">
                          <a:miter lim="127000"/>
                        </a:ln>
                      </wps:spPr>
                      <wps:style>
                        <a:lnRef idx="1">
                          <a:srgbClr val="000000"/>
                        </a:lnRef>
                        <a:fillRef idx="0">
                          <a:srgbClr val="000000">
                            <a:alpha val="0"/>
                          </a:srgbClr>
                        </a:fillRef>
                        <a:effectRef idx="0">
                          <a:scrgbClr r="0" g="0" b="0"/>
                        </a:effectRef>
                        <a:fontRef idx="none"/>
                      </wps:style>
                      <wps:bodyPr/>
                    </wps:wsp>
                    <wps:wsp>
                      <wps:cNvPr id="41464" name="Shape 41464"/>
                      <wps:cNvSpPr/>
                      <wps:spPr>
                        <a:xfrm>
                          <a:off x="0" y="0"/>
                          <a:ext cx="0" cy="303695"/>
                        </a:xfrm>
                        <a:custGeom>
                          <a:avLst/>
                          <a:gdLst/>
                          <a:ahLst/>
                          <a:cxnLst/>
                          <a:rect l="0" t="0" r="0" b="0"/>
                          <a:pathLst>
                            <a:path h="303695">
                              <a:moveTo>
                                <a:pt x="0" y="303695"/>
                              </a:moveTo>
                              <a:lnTo>
                                <a:pt x="0" y="0"/>
                              </a:lnTo>
                            </a:path>
                          </a:pathLst>
                        </a:custGeom>
                        <a:ln w="32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462" style="width:39.708pt;height:42.201pt;position:absolute;mso-position-horizontal-relative:page;mso-position-horizontal:absolute;margin-left:572.292pt;mso-position-vertical-relative:page;margin-top:24.936pt;" coordsize="5042,5359">
              <v:shape id="Shape 41463" style="position:absolute;width:2356;height:0;left:2686;top:5359;" coordsize="235686,0" path="m235686,0l0,0">
                <v:stroke weight="0.252pt" endcap="flat" joinstyle="miter" miterlimit="10" on="true" color="#000000"/>
                <v:fill on="false" color="#000000" opacity="0"/>
              </v:shape>
              <v:shape id="Shape 41464" style="position:absolute;width:0;height:3036;left:0;top:0;" coordsize="0,303695" path="m0,303695l0,0">
                <v:stroke weight="0.252pt" endcap="flat" joinstyle="miter" miterlimit="10" on="true" color="#000000"/>
                <v:fill on="false" color="#000000" opacity="0"/>
              </v:shape>
              <w10:wrap type="square"/>
            </v:group>
          </w:pict>
        </mc:Fallback>
      </mc:AlternateContent>
    </w:r>
    <w:r>
      <w:rPr>
        <w:sz w:val="16"/>
      </w:rPr>
      <w:t xml:space="preserve"> PU41CH04_Krieger</w:t>
    </w:r>
    <w:r>
      <w:rPr>
        <w:sz w:val="16"/>
      </w:rPr>
      <w:tab/>
      <w:t>ARjats.cls</w:t>
    </w:r>
    <w:r>
      <w:rPr>
        <w:sz w:val="16"/>
      </w:rPr>
      <w:tab/>
      <w:t>November</w:t>
    </w:r>
    <w:r>
      <w:rPr>
        <w:sz w:val="16"/>
      </w:rPr>
      <w:t xml:space="preserve"> 15, 2019</w:t>
    </w:r>
    <w:r>
      <w:rPr>
        <w:sz w:val="16"/>
      </w:rPr>
      <w:tab/>
      <w:t>17:7</w:t>
    </w:r>
    <w:r>
      <w:rPr>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0BF" w:rsidRDefault="005C36ED">
    <w:pPr>
      <w:tabs>
        <w:tab w:val="center" w:pos="1490"/>
        <w:tab w:val="center" w:pos="2808"/>
        <w:tab w:val="center" w:pos="3942"/>
      </w:tabs>
      <w:spacing w:after="0"/>
      <w:ind w:left="-1446"/>
    </w:pPr>
    <w:r>
      <w:rPr>
        <w:noProof/>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316687</wp:posOffset>
              </wp:positionV>
              <wp:extent cx="521208" cy="535953"/>
              <wp:effectExtent l="0" t="0" r="0" b="0"/>
              <wp:wrapSquare wrapText="bothSides"/>
              <wp:docPr id="41395" name="Group 41395"/>
              <wp:cNvGraphicFramePr/>
              <a:graphic xmlns:a="http://schemas.openxmlformats.org/drawingml/2006/main">
                <a:graphicData uri="http://schemas.microsoft.com/office/word/2010/wordprocessingGroup">
                  <wpg:wgp>
                    <wpg:cNvGrpSpPr/>
                    <wpg:grpSpPr>
                      <a:xfrm>
                        <a:off x="0" y="0"/>
                        <a:ext cx="521208" cy="535953"/>
                        <a:chOff x="0" y="0"/>
                        <a:chExt cx="521208" cy="535953"/>
                      </a:xfrm>
                    </wpg:grpSpPr>
                    <wps:wsp>
                      <wps:cNvPr id="41396" name="Shape 41396"/>
                      <wps:cNvSpPr/>
                      <wps:spPr>
                        <a:xfrm>
                          <a:off x="521208" y="0"/>
                          <a:ext cx="0" cy="303695"/>
                        </a:xfrm>
                        <a:custGeom>
                          <a:avLst/>
                          <a:gdLst/>
                          <a:ahLst/>
                          <a:cxnLst/>
                          <a:rect l="0" t="0" r="0" b="0"/>
                          <a:pathLst>
                            <a:path h="303695">
                              <a:moveTo>
                                <a:pt x="0" y="303695"/>
                              </a:moveTo>
                              <a:lnTo>
                                <a:pt x="0" y="0"/>
                              </a:lnTo>
                            </a:path>
                          </a:pathLst>
                        </a:custGeom>
                        <a:ln w="3200" cap="flat">
                          <a:miter lim="127000"/>
                        </a:ln>
                      </wps:spPr>
                      <wps:style>
                        <a:lnRef idx="1">
                          <a:srgbClr val="000000"/>
                        </a:lnRef>
                        <a:fillRef idx="0">
                          <a:srgbClr val="000000">
                            <a:alpha val="0"/>
                          </a:srgbClr>
                        </a:fillRef>
                        <a:effectRef idx="0">
                          <a:scrgbClr r="0" g="0" b="0"/>
                        </a:effectRef>
                        <a:fontRef idx="none"/>
                      </wps:style>
                      <wps:bodyPr/>
                    </wps:wsp>
                    <wps:wsp>
                      <wps:cNvPr id="41397" name="Shape 41397"/>
                      <wps:cNvSpPr/>
                      <wps:spPr>
                        <a:xfrm>
                          <a:off x="0" y="535953"/>
                          <a:ext cx="289065" cy="0"/>
                        </a:xfrm>
                        <a:custGeom>
                          <a:avLst/>
                          <a:gdLst/>
                          <a:ahLst/>
                          <a:cxnLst/>
                          <a:rect l="0" t="0" r="0" b="0"/>
                          <a:pathLst>
                            <a:path w="289065">
                              <a:moveTo>
                                <a:pt x="289065" y="0"/>
                              </a:moveTo>
                              <a:lnTo>
                                <a:pt x="0" y="0"/>
                              </a:lnTo>
                            </a:path>
                          </a:pathLst>
                        </a:custGeom>
                        <a:ln w="32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395" style="width:41.04pt;height:42.201pt;position:absolute;mso-position-horizontal-relative:page;mso-position-horizontal:absolute;margin-left:0pt;mso-position-vertical-relative:page;margin-top:24.936pt;" coordsize="5212,5359">
              <v:shape id="Shape 41396" style="position:absolute;width:0;height:3036;left:5212;top:0;" coordsize="0,303695" path="m0,303695l0,0">
                <v:stroke weight="0.252pt" endcap="flat" joinstyle="miter" miterlimit="10" on="true" color="#000000"/>
                <v:fill on="false" color="#000000" opacity="0"/>
              </v:shape>
              <v:shape id="Shape 41397" style="position:absolute;width:2890;height:0;left:0;top:5359;" coordsize="289065,0" path="m289065,0l0,0">
                <v:stroke weight="0.252pt" endcap="flat"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7268109</wp:posOffset>
              </wp:positionH>
              <wp:positionV relativeFrom="page">
                <wp:posOffset>316687</wp:posOffset>
              </wp:positionV>
              <wp:extent cx="504292" cy="535953"/>
              <wp:effectExtent l="0" t="0" r="0" b="0"/>
              <wp:wrapSquare wrapText="bothSides"/>
              <wp:docPr id="41398" name="Group 41398"/>
              <wp:cNvGraphicFramePr/>
              <a:graphic xmlns:a="http://schemas.openxmlformats.org/drawingml/2006/main">
                <a:graphicData uri="http://schemas.microsoft.com/office/word/2010/wordprocessingGroup">
                  <wpg:wgp>
                    <wpg:cNvGrpSpPr/>
                    <wpg:grpSpPr>
                      <a:xfrm>
                        <a:off x="0" y="0"/>
                        <a:ext cx="504292" cy="535953"/>
                        <a:chOff x="0" y="0"/>
                        <a:chExt cx="504292" cy="535953"/>
                      </a:xfrm>
                    </wpg:grpSpPr>
                    <wps:wsp>
                      <wps:cNvPr id="41399" name="Shape 41399"/>
                      <wps:cNvSpPr/>
                      <wps:spPr>
                        <a:xfrm>
                          <a:off x="268605" y="535953"/>
                          <a:ext cx="235686" cy="0"/>
                        </a:xfrm>
                        <a:custGeom>
                          <a:avLst/>
                          <a:gdLst/>
                          <a:ahLst/>
                          <a:cxnLst/>
                          <a:rect l="0" t="0" r="0" b="0"/>
                          <a:pathLst>
                            <a:path w="235686">
                              <a:moveTo>
                                <a:pt x="235686" y="0"/>
                              </a:moveTo>
                              <a:lnTo>
                                <a:pt x="0" y="0"/>
                              </a:lnTo>
                            </a:path>
                          </a:pathLst>
                        </a:custGeom>
                        <a:ln w="3200" cap="flat">
                          <a:miter lim="127000"/>
                        </a:ln>
                      </wps:spPr>
                      <wps:style>
                        <a:lnRef idx="1">
                          <a:srgbClr val="000000"/>
                        </a:lnRef>
                        <a:fillRef idx="0">
                          <a:srgbClr val="000000">
                            <a:alpha val="0"/>
                          </a:srgbClr>
                        </a:fillRef>
                        <a:effectRef idx="0">
                          <a:scrgbClr r="0" g="0" b="0"/>
                        </a:effectRef>
                        <a:fontRef idx="none"/>
                      </wps:style>
                      <wps:bodyPr/>
                    </wps:wsp>
                    <wps:wsp>
                      <wps:cNvPr id="41400" name="Shape 41400"/>
                      <wps:cNvSpPr/>
                      <wps:spPr>
                        <a:xfrm>
                          <a:off x="0" y="0"/>
                          <a:ext cx="0" cy="303695"/>
                        </a:xfrm>
                        <a:custGeom>
                          <a:avLst/>
                          <a:gdLst/>
                          <a:ahLst/>
                          <a:cxnLst/>
                          <a:rect l="0" t="0" r="0" b="0"/>
                          <a:pathLst>
                            <a:path h="303695">
                              <a:moveTo>
                                <a:pt x="0" y="303695"/>
                              </a:moveTo>
                              <a:lnTo>
                                <a:pt x="0" y="0"/>
                              </a:lnTo>
                            </a:path>
                          </a:pathLst>
                        </a:custGeom>
                        <a:ln w="32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398" style="width:39.708pt;height:42.201pt;position:absolute;mso-position-horizontal-relative:page;mso-position-horizontal:absolute;margin-left:572.292pt;mso-position-vertical-relative:page;margin-top:24.936pt;" coordsize="5042,5359">
              <v:shape id="Shape 41399" style="position:absolute;width:2356;height:0;left:2686;top:5359;" coordsize="235686,0" path="m235686,0l0,0">
                <v:stroke weight="0.252pt" endcap="flat" joinstyle="miter" miterlimit="10" on="true" color="#000000"/>
                <v:fill on="false" color="#000000" opacity="0"/>
              </v:shape>
              <v:shape id="Shape 41400" style="position:absolute;width:0;height:3036;left:0;top:0;" coordsize="0,303695" path="m0,303695l0,0">
                <v:stroke weight="0.252pt" endcap="flat" joinstyle="miter" miterlimit="10" on="true" color="#000000"/>
                <v:fill on="false" color="#000000" opacity="0"/>
              </v:shape>
              <w10:wrap type="square"/>
            </v:group>
          </w:pict>
        </mc:Fallback>
      </mc:AlternateContent>
    </w:r>
    <w:r>
      <w:rPr>
        <w:sz w:val="16"/>
      </w:rPr>
      <w:t xml:space="preserve"> PU41CH04_Krieger</w:t>
    </w:r>
    <w:r>
      <w:rPr>
        <w:sz w:val="16"/>
      </w:rPr>
      <w:tab/>
      <w:t>ARjats.cls</w:t>
    </w:r>
    <w:r>
      <w:rPr>
        <w:sz w:val="16"/>
      </w:rPr>
      <w:tab/>
      <w:t>November 15, 2019</w:t>
    </w:r>
    <w:r>
      <w:rPr>
        <w:sz w:val="16"/>
      </w:rPr>
      <w:tab/>
      <w:t>17:7</w:t>
    </w:r>
    <w:r>
      <w:rPr>
        <w:sz w:val="16"/>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0BF" w:rsidRDefault="005C36ED">
    <w:pPr>
      <w:tabs>
        <w:tab w:val="center" w:pos="1490"/>
        <w:tab w:val="center" w:pos="2808"/>
        <w:tab w:val="center" w:pos="3942"/>
      </w:tabs>
      <w:spacing w:after="0"/>
      <w:ind w:left="-1446"/>
    </w:pPr>
    <w:r>
      <w:rPr>
        <w:noProof/>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316687</wp:posOffset>
              </wp:positionV>
              <wp:extent cx="521208" cy="535953"/>
              <wp:effectExtent l="0" t="0" r="0" b="0"/>
              <wp:wrapSquare wrapText="bothSides"/>
              <wp:docPr id="41336" name="Group 41336"/>
              <wp:cNvGraphicFramePr/>
              <a:graphic xmlns:a="http://schemas.openxmlformats.org/drawingml/2006/main">
                <a:graphicData uri="http://schemas.microsoft.com/office/word/2010/wordprocessingGroup">
                  <wpg:wgp>
                    <wpg:cNvGrpSpPr/>
                    <wpg:grpSpPr>
                      <a:xfrm>
                        <a:off x="0" y="0"/>
                        <a:ext cx="521208" cy="535953"/>
                        <a:chOff x="0" y="0"/>
                        <a:chExt cx="521208" cy="535953"/>
                      </a:xfrm>
                    </wpg:grpSpPr>
                    <wps:wsp>
                      <wps:cNvPr id="41337" name="Shape 41337"/>
                      <wps:cNvSpPr/>
                      <wps:spPr>
                        <a:xfrm>
                          <a:off x="521208" y="0"/>
                          <a:ext cx="0" cy="303695"/>
                        </a:xfrm>
                        <a:custGeom>
                          <a:avLst/>
                          <a:gdLst/>
                          <a:ahLst/>
                          <a:cxnLst/>
                          <a:rect l="0" t="0" r="0" b="0"/>
                          <a:pathLst>
                            <a:path h="303695">
                              <a:moveTo>
                                <a:pt x="0" y="303695"/>
                              </a:moveTo>
                              <a:lnTo>
                                <a:pt x="0" y="0"/>
                              </a:lnTo>
                            </a:path>
                          </a:pathLst>
                        </a:custGeom>
                        <a:ln w="3200" cap="flat">
                          <a:miter lim="127000"/>
                        </a:ln>
                      </wps:spPr>
                      <wps:style>
                        <a:lnRef idx="1">
                          <a:srgbClr val="000000"/>
                        </a:lnRef>
                        <a:fillRef idx="0">
                          <a:srgbClr val="000000">
                            <a:alpha val="0"/>
                          </a:srgbClr>
                        </a:fillRef>
                        <a:effectRef idx="0">
                          <a:scrgbClr r="0" g="0" b="0"/>
                        </a:effectRef>
                        <a:fontRef idx="none"/>
                      </wps:style>
                      <wps:bodyPr/>
                    </wps:wsp>
                    <wps:wsp>
                      <wps:cNvPr id="41338" name="Shape 41338"/>
                      <wps:cNvSpPr/>
                      <wps:spPr>
                        <a:xfrm>
                          <a:off x="0" y="535953"/>
                          <a:ext cx="289065" cy="0"/>
                        </a:xfrm>
                        <a:custGeom>
                          <a:avLst/>
                          <a:gdLst/>
                          <a:ahLst/>
                          <a:cxnLst/>
                          <a:rect l="0" t="0" r="0" b="0"/>
                          <a:pathLst>
                            <a:path w="289065">
                              <a:moveTo>
                                <a:pt x="289065" y="0"/>
                              </a:moveTo>
                              <a:lnTo>
                                <a:pt x="0" y="0"/>
                              </a:lnTo>
                            </a:path>
                          </a:pathLst>
                        </a:custGeom>
                        <a:ln w="32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336" style="width:41.04pt;height:42.201pt;position:absolute;mso-position-horizontal-relative:page;mso-position-horizontal:absolute;margin-left:0pt;mso-position-vertical-relative:page;margin-top:24.936pt;" coordsize="5212,5359">
              <v:shape id="Shape 41337" style="position:absolute;width:0;height:3036;left:5212;top:0;" coordsize="0,303695" path="m0,303695l0,0">
                <v:stroke weight="0.252pt" endcap="flat" joinstyle="miter" miterlimit="10" on="true" color="#000000"/>
                <v:fill on="false" color="#000000" opacity="0"/>
              </v:shape>
              <v:shape id="Shape 41338" style="position:absolute;width:2890;height:0;left:0;top:5359;" coordsize="289065,0" path="m289065,0l0,0">
                <v:stroke weight="0.252pt" endcap="flat"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7268109</wp:posOffset>
              </wp:positionH>
              <wp:positionV relativeFrom="page">
                <wp:posOffset>316687</wp:posOffset>
              </wp:positionV>
              <wp:extent cx="504292" cy="535953"/>
              <wp:effectExtent l="0" t="0" r="0" b="0"/>
              <wp:wrapSquare wrapText="bothSides"/>
              <wp:docPr id="41339" name="Group 41339"/>
              <wp:cNvGraphicFramePr/>
              <a:graphic xmlns:a="http://schemas.openxmlformats.org/drawingml/2006/main">
                <a:graphicData uri="http://schemas.microsoft.com/office/word/2010/wordprocessingGroup">
                  <wpg:wgp>
                    <wpg:cNvGrpSpPr/>
                    <wpg:grpSpPr>
                      <a:xfrm>
                        <a:off x="0" y="0"/>
                        <a:ext cx="504292" cy="535953"/>
                        <a:chOff x="0" y="0"/>
                        <a:chExt cx="504292" cy="535953"/>
                      </a:xfrm>
                    </wpg:grpSpPr>
                    <wps:wsp>
                      <wps:cNvPr id="41340" name="Shape 41340"/>
                      <wps:cNvSpPr/>
                      <wps:spPr>
                        <a:xfrm>
                          <a:off x="268605" y="535953"/>
                          <a:ext cx="235686" cy="0"/>
                        </a:xfrm>
                        <a:custGeom>
                          <a:avLst/>
                          <a:gdLst/>
                          <a:ahLst/>
                          <a:cxnLst/>
                          <a:rect l="0" t="0" r="0" b="0"/>
                          <a:pathLst>
                            <a:path w="235686">
                              <a:moveTo>
                                <a:pt x="235686" y="0"/>
                              </a:moveTo>
                              <a:lnTo>
                                <a:pt x="0" y="0"/>
                              </a:lnTo>
                            </a:path>
                          </a:pathLst>
                        </a:custGeom>
                        <a:ln w="3200" cap="flat">
                          <a:miter lim="127000"/>
                        </a:ln>
                      </wps:spPr>
                      <wps:style>
                        <a:lnRef idx="1">
                          <a:srgbClr val="000000"/>
                        </a:lnRef>
                        <a:fillRef idx="0">
                          <a:srgbClr val="000000">
                            <a:alpha val="0"/>
                          </a:srgbClr>
                        </a:fillRef>
                        <a:effectRef idx="0">
                          <a:scrgbClr r="0" g="0" b="0"/>
                        </a:effectRef>
                        <a:fontRef idx="none"/>
                      </wps:style>
                      <wps:bodyPr/>
                    </wps:wsp>
                    <wps:wsp>
                      <wps:cNvPr id="41341" name="Shape 41341"/>
                      <wps:cNvSpPr/>
                      <wps:spPr>
                        <a:xfrm>
                          <a:off x="0" y="0"/>
                          <a:ext cx="0" cy="303695"/>
                        </a:xfrm>
                        <a:custGeom>
                          <a:avLst/>
                          <a:gdLst/>
                          <a:ahLst/>
                          <a:cxnLst/>
                          <a:rect l="0" t="0" r="0" b="0"/>
                          <a:pathLst>
                            <a:path h="303695">
                              <a:moveTo>
                                <a:pt x="0" y="303695"/>
                              </a:moveTo>
                              <a:lnTo>
                                <a:pt x="0" y="0"/>
                              </a:lnTo>
                            </a:path>
                          </a:pathLst>
                        </a:custGeom>
                        <a:ln w="32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339" style="width:39.708pt;height:42.201pt;position:absolute;mso-position-horizontal-relative:page;mso-position-horizontal:absolute;margin-left:572.292pt;mso-position-vertical-relative:page;margin-top:24.936pt;" coordsize="5042,5359">
              <v:shape id="Shape 41340" style="position:absolute;width:2356;height:0;left:2686;top:5359;" coordsize="235686,0" path="m235686,0l0,0">
                <v:stroke weight="0.252pt" endcap="flat" joinstyle="miter" miterlimit="10" on="true" color="#000000"/>
                <v:fill on="false" color="#000000" opacity="0"/>
              </v:shape>
              <v:shape id="Shape 41341" style="position:absolute;width:0;height:3036;left:0;top:0;" coordsize="0,303695" path="m0,303695l0,0">
                <v:stroke weight="0.252pt" endcap="flat" joinstyle="miter" miterlimit="10" on="true" color="#000000"/>
                <v:fill on="false" color="#000000" opacity="0"/>
              </v:shape>
              <w10:wrap type="square"/>
            </v:group>
          </w:pict>
        </mc:Fallback>
      </mc:AlternateContent>
    </w:r>
    <w:r>
      <w:rPr>
        <w:sz w:val="16"/>
      </w:rPr>
      <w:t xml:space="preserve"> PU41CH04_Krieger</w:t>
    </w:r>
    <w:r>
      <w:rPr>
        <w:sz w:val="16"/>
      </w:rPr>
      <w:tab/>
      <w:t>ARjats.cls</w:t>
    </w:r>
    <w:r>
      <w:rPr>
        <w:sz w:val="16"/>
      </w:rPr>
      <w:tab/>
      <w:t>November 15, 2019</w:t>
    </w:r>
    <w:r>
      <w:rPr>
        <w:sz w:val="16"/>
      </w:rPr>
      <w:tab/>
      <w:t>17:7</w:t>
    </w: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E6095"/>
    <w:multiLevelType w:val="hybridMultilevel"/>
    <w:tmpl w:val="07A48A0A"/>
    <w:lvl w:ilvl="0" w:tplc="1CC03262">
      <w:start w:val="191"/>
      <w:numFmt w:val="decimal"/>
      <w:lvlText w:val="%1."/>
      <w:lvlJc w:val="left"/>
      <w:pPr>
        <w:ind w:left="67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41EC28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FE618B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E8AFF4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B0C01F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080585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C18A75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8D6B8C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54E6A2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C6925EC"/>
    <w:multiLevelType w:val="hybridMultilevel"/>
    <w:tmpl w:val="1EF28210"/>
    <w:lvl w:ilvl="0" w:tplc="31841ACE">
      <w:start w:val="1"/>
      <w:numFmt w:val="decimal"/>
      <w:lvlText w:val="%1."/>
      <w:lvlJc w:val="left"/>
      <w:pPr>
        <w:ind w:left="21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578E040">
      <w:start w:val="1"/>
      <w:numFmt w:val="lowerLetter"/>
      <w:lvlText w:val="%2"/>
      <w:lvlJc w:val="left"/>
      <w:pPr>
        <w:ind w:left="11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9C47E30">
      <w:start w:val="1"/>
      <w:numFmt w:val="lowerRoman"/>
      <w:lvlText w:val="%3"/>
      <w:lvlJc w:val="left"/>
      <w:pPr>
        <w:ind w:left="18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116BCD0">
      <w:start w:val="1"/>
      <w:numFmt w:val="decimal"/>
      <w:lvlText w:val="%4"/>
      <w:lvlJc w:val="left"/>
      <w:pPr>
        <w:ind w:left="25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DC41840">
      <w:start w:val="1"/>
      <w:numFmt w:val="lowerLetter"/>
      <w:lvlText w:val="%5"/>
      <w:lvlJc w:val="left"/>
      <w:pPr>
        <w:ind w:left="32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D5C49C6">
      <w:start w:val="1"/>
      <w:numFmt w:val="lowerRoman"/>
      <w:lvlText w:val="%6"/>
      <w:lvlJc w:val="left"/>
      <w:pPr>
        <w:ind w:left="40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9C47D6E">
      <w:start w:val="1"/>
      <w:numFmt w:val="decimal"/>
      <w:lvlText w:val="%7"/>
      <w:lvlJc w:val="left"/>
      <w:pPr>
        <w:ind w:left="47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4DEE328">
      <w:start w:val="1"/>
      <w:numFmt w:val="lowerLetter"/>
      <w:lvlText w:val="%8"/>
      <w:lvlJc w:val="left"/>
      <w:pPr>
        <w:ind w:left="54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8C2D8CC">
      <w:start w:val="1"/>
      <w:numFmt w:val="lowerRoman"/>
      <w:lvlText w:val="%9"/>
      <w:lvlJc w:val="left"/>
      <w:pPr>
        <w:ind w:left="61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43963B6"/>
    <w:multiLevelType w:val="hybridMultilevel"/>
    <w:tmpl w:val="ED96368C"/>
    <w:lvl w:ilvl="0" w:tplc="10D4F376">
      <w:start w:val="99"/>
      <w:numFmt w:val="decimal"/>
      <w:lvlText w:val="%1."/>
      <w:lvlJc w:val="left"/>
      <w:pPr>
        <w:ind w:left="77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9069FE8">
      <w:start w:val="1"/>
      <w:numFmt w:val="lowerLetter"/>
      <w:lvlText w:val="%2"/>
      <w:lvlJc w:val="left"/>
      <w:pPr>
        <w:ind w:left="108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6D6FE54">
      <w:start w:val="1"/>
      <w:numFmt w:val="lowerRoman"/>
      <w:lvlText w:val="%3"/>
      <w:lvlJc w:val="left"/>
      <w:pPr>
        <w:ind w:left="18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7D0D484">
      <w:start w:val="1"/>
      <w:numFmt w:val="decimal"/>
      <w:lvlText w:val="%4"/>
      <w:lvlJc w:val="left"/>
      <w:pPr>
        <w:ind w:left="25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810E256">
      <w:start w:val="1"/>
      <w:numFmt w:val="lowerLetter"/>
      <w:lvlText w:val="%5"/>
      <w:lvlJc w:val="left"/>
      <w:pPr>
        <w:ind w:left="32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F625DF4">
      <w:start w:val="1"/>
      <w:numFmt w:val="lowerRoman"/>
      <w:lvlText w:val="%6"/>
      <w:lvlJc w:val="left"/>
      <w:pPr>
        <w:ind w:left="396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9344158">
      <w:start w:val="1"/>
      <w:numFmt w:val="decimal"/>
      <w:lvlText w:val="%7"/>
      <w:lvlJc w:val="left"/>
      <w:pPr>
        <w:ind w:left="468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F980E58">
      <w:start w:val="1"/>
      <w:numFmt w:val="lowerLetter"/>
      <w:lvlText w:val="%8"/>
      <w:lvlJc w:val="left"/>
      <w:pPr>
        <w:ind w:left="54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BFC2058">
      <w:start w:val="1"/>
      <w:numFmt w:val="lowerRoman"/>
      <w:lvlText w:val="%9"/>
      <w:lvlJc w:val="left"/>
      <w:pPr>
        <w:ind w:left="61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D863C0D"/>
    <w:multiLevelType w:val="hybridMultilevel"/>
    <w:tmpl w:val="F62C9E34"/>
    <w:lvl w:ilvl="0" w:tplc="AAB42936">
      <w:start w:val="87"/>
      <w:numFmt w:val="decimal"/>
      <w:lvlText w:val="%1."/>
      <w:lvlJc w:val="left"/>
      <w:pPr>
        <w:ind w:left="6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86060B6">
      <w:start w:val="1"/>
      <w:numFmt w:val="lowerLetter"/>
      <w:lvlText w:val="%2"/>
      <w:lvlJc w:val="left"/>
      <w:pPr>
        <w:ind w:left="11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DE6D8A8">
      <w:start w:val="1"/>
      <w:numFmt w:val="lowerRoman"/>
      <w:lvlText w:val="%3"/>
      <w:lvlJc w:val="left"/>
      <w:pPr>
        <w:ind w:left="1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0668126">
      <w:start w:val="1"/>
      <w:numFmt w:val="decimal"/>
      <w:lvlText w:val="%4"/>
      <w:lvlJc w:val="left"/>
      <w:pPr>
        <w:ind w:left="2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3D6A33C">
      <w:start w:val="1"/>
      <w:numFmt w:val="lowerLetter"/>
      <w:lvlText w:val="%5"/>
      <w:lvlJc w:val="left"/>
      <w:pPr>
        <w:ind w:left="3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F2A13D0">
      <w:start w:val="1"/>
      <w:numFmt w:val="lowerRoman"/>
      <w:lvlText w:val="%6"/>
      <w:lvlJc w:val="left"/>
      <w:pPr>
        <w:ind w:left="4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5E04B72">
      <w:start w:val="1"/>
      <w:numFmt w:val="decimal"/>
      <w:lvlText w:val="%7"/>
      <w:lvlJc w:val="left"/>
      <w:pPr>
        <w:ind w:left="4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0CC7F86">
      <w:start w:val="1"/>
      <w:numFmt w:val="lowerLetter"/>
      <w:lvlText w:val="%8"/>
      <w:lvlJc w:val="left"/>
      <w:pPr>
        <w:ind w:left="5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E2A984C">
      <w:start w:val="1"/>
      <w:numFmt w:val="lowerRoman"/>
      <w:lvlText w:val="%9"/>
      <w:lvlJc w:val="left"/>
      <w:pPr>
        <w:ind w:left="6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407501A7"/>
    <w:multiLevelType w:val="hybridMultilevel"/>
    <w:tmpl w:val="2026CDF2"/>
    <w:lvl w:ilvl="0" w:tplc="617C6804">
      <w:start w:val="196"/>
      <w:numFmt w:val="decimal"/>
      <w:lvlText w:val="%1."/>
      <w:lvlJc w:val="left"/>
      <w:pPr>
        <w:ind w:left="69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00E08D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20041C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55C41C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99EE29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6F29DC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6BE096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80E3A8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C90D01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620A735C"/>
    <w:multiLevelType w:val="hybridMultilevel"/>
    <w:tmpl w:val="D1263640"/>
    <w:lvl w:ilvl="0" w:tplc="BA5AB2CE">
      <w:start w:val="28"/>
      <w:numFmt w:val="decimal"/>
      <w:lvlText w:val="%1."/>
      <w:lvlJc w:val="left"/>
      <w:pPr>
        <w:ind w:left="69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B8A01E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DB27F9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684C8E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FB43FA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1049D4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314781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1BEA0F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F52D37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65BE7634"/>
    <w:multiLevelType w:val="hybridMultilevel"/>
    <w:tmpl w:val="EC6A3EB8"/>
    <w:lvl w:ilvl="0" w:tplc="A4BE79F4">
      <w:start w:val="45"/>
      <w:numFmt w:val="decimal"/>
      <w:lvlText w:val="%1."/>
      <w:lvlJc w:val="left"/>
      <w:pPr>
        <w:ind w:left="21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20203C6">
      <w:start w:val="1"/>
      <w:numFmt w:val="lowerLetter"/>
      <w:lvlText w:val="%2"/>
      <w:lvlJc w:val="left"/>
      <w:pPr>
        <w:ind w:left="10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2640648">
      <w:start w:val="1"/>
      <w:numFmt w:val="lowerRoman"/>
      <w:lvlText w:val="%3"/>
      <w:lvlJc w:val="left"/>
      <w:pPr>
        <w:ind w:left="18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AC6BC14">
      <w:start w:val="1"/>
      <w:numFmt w:val="decimal"/>
      <w:lvlText w:val="%4"/>
      <w:lvlJc w:val="left"/>
      <w:pPr>
        <w:ind w:left="25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588AEFC">
      <w:start w:val="1"/>
      <w:numFmt w:val="lowerLetter"/>
      <w:lvlText w:val="%5"/>
      <w:lvlJc w:val="left"/>
      <w:pPr>
        <w:ind w:left="32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1FA09DC">
      <w:start w:val="1"/>
      <w:numFmt w:val="lowerRoman"/>
      <w:lvlText w:val="%6"/>
      <w:lvlJc w:val="left"/>
      <w:pPr>
        <w:ind w:left="39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5DEE43C">
      <w:start w:val="1"/>
      <w:numFmt w:val="decimal"/>
      <w:lvlText w:val="%7"/>
      <w:lvlJc w:val="left"/>
      <w:pPr>
        <w:ind w:left="46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1823FD6">
      <w:start w:val="1"/>
      <w:numFmt w:val="lowerLetter"/>
      <w:lvlText w:val="%8"/>
      <w:lvlJc w:val="left"/>
      <w:pPr>
        <w:ind w:left="54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04833AA">
      <w:start w:val="1"/>
      <w:numFmt w:val="lowerRoman"/>
      <w:lvlText w:val="%9"/>
      <w:lvlJc w:val="left"/>
      <w:pPr>
        <w:ind w:left="61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746F0896"/>
    <w:multiLevelType w:val="hybridMultilevel"/>
    <w:tmpl w:val="3C700C26"/>
    <w:lvl w:ilvl="0" w:tplc="8C26F884">
      <w:start w:val="1"/>
      <w:numFmt w:val="lowerLetter"/>
      <w:lvlText w:val="%1."/>
      <w:lvlJc w:val="left"/>
      <w:pPr>
        <w:ind w:left="20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4AE5CDA">
      <w:start w:val="1"/>
      <w:numFmt w:val="lowerLetter"/>
      <w:lvlText w:val="%2"/>
      <w:lvlJc w:val="left"/>
      <w:pPr>
        <w:ind w:left="311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4E2F78A">
      <w:start w:val="1"/>
      <w:numFmt w:val="lowerRoman"/>
      <w:lvlText w:val="%3"/>
      <w:lvlJc w:val="left"/>
      <w:pPr>
        <w:ind w:left="38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148162C">
      <w:start w:val="1"/>
      <w:numFmt w:val="decimal"/>
      <w:lvlText w:val="%4"/>
      <w:lvlJc w:val="left"/>
      <w:pPr>
        <w:ind w:left="45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FB23A76">
      <w:start w:val="1"/>
      <w:numFmt w:val="lowerLetter"/>
      <w:lvlText w:val="%5"/>
      <w:lvlJc w:val="left"/>
      <w:pPr>
        <w:ind w:left="527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09035F6">
      <w:start w:val="1"/>
      <w:numFmt w:val="lowerRoman"/>
      <w:lvlText w:val="%6"/>
      <w:lvlJc w:val="left"/>
      <w:pPr>
        <w:ind w:left="599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E90BF00">
      <w:start w:val="1"/>
      <w:numFmt w:val="decimal"/>
      <w:lvlText w:val="%7"/>
      <w:lvlJc w:val="left"/>
      <w:pPr>
        <w:ind w:left="671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E1EB766">
      <w:start w:val="1"/>
      <w:numFmt w:val="lowerLetter"/>
      <w:lvlText w:val="%8"/>
      <w:lvlJc w:val="left"/>
      <w:pPr>
        <w:ind w:left="74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ADCC132">
      <w:start w:val="1"/>
      <w:numFmt w:val="lowerRoman"/>
      <w:lvlText w:val="%9"/>
      <w:lvlJc w:val="left"/>
      <w:pPr>
        <w:ind w:left="81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7"/>
  </w:num>
  <w:num w:numId="2">
    <w:abstractNumId w:val="1"/>
  </w:num>
  <w:num w:numId="3">
    <w:abstractNumId w:val="5"/>
  </w:num>
  <w:num w:numId="4">
    <w:abstractNumId w:val="6"/>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0NTExNzY3NzY0NDBV0lEKTi0uzszPAykwrAUAl6p4HiwAAAA="/>
  </w:docVars>
  <w:rsids>
    <w:rsidRoot w:val="000A40BF"/>
    <w:rsid w:val="000A40BF"/>
    <w:rsid w:val="005C36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CCC6"/>
  <w15:docId w15:val="{716BA1CC-38D2-4DCE-9911-3E1946AE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8" w:line="248" w:lineRule="auto"/>
      <w:ind w:left="1803" w:hanging="10"/>
      <w:outlineLvl w:val="0"/>
    </w:pPr>
    <w:rPr>
      <w:rFonts w:ascii="Calibri" w:eastAsia="Calibri" w:hAnsi="Calibri" w:cs="Calibri"/>
      <w:b/>
      <w:color w:val="A42B25"/>
      <w:sz w:val="20"/>
    </w:rPr>
  </w:style>
  <w:style w:type="paragraph" w:styleId="Heading2">
    <w:name w:val="heading 2"/>
    <w:next w:val="Normal"/>
    <w:link w:val="Heading2Char"/>
    <w:uiPriority w:val="9"/>
    <w:unhideWhenUsed/>
    <w:qFormat/>
    <w:pPr>
      <w:keepNext/>
      <w:keepLines/>
      <w:spacing w:after="68" w:line="248" w:lineRule="auto"/>
      <w:ind w:left="1803" w:hanging="10"/>
      <w:outlineLvl w:val="1"/>
    </w:pPr>
    <w:rPr>
      <w:rFonts w:ascii="Calibri" w:eastAsia="Calibri" w:hAnsi="Calibri" w:cs="Calibri"/>
      <w:b/>
      <w:color w:val="A42B2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A42B25"/>
      <w:sz w:val="20"/>
    </w:rPr>
  </w:style>
  <w:style w:type="character" w:customStyle="1" w:styleId="Heading2Char">
    <w:name w:val="Heading 2 Char"/>
    <w:link w:val="Heading2"/>
    <w:rPr>
      <w:rFonts w:ascii="Calibri" w:eastAsia="Calibri" w:hAnsi="Calibri" w:cs="Calibri"/>
      <w:b/>
      <w:color w:val="A42B25"/>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3.png"/><Relationship Id="rId42" Type="http://schemas.openxmlformats.org/officeDocument/2006/relationships/hyperlink" Target="https://www.nytimes.com/2019/01/20/us/confederate-monuments-legal-battles.html" TargetMode="External"/><Relationship Id="rId47" Type="http://schemas.openxmlformats.org/officeDocument/2006/relationships/hyperlink" Target="https://www.theguardian.com/uk-news/2018/dec/23/cambridge-analytica-facebook-scoop-carole-cadwalladr-shocked-world-truth-still-elusive" TargetMode="External"/><Relationship Id="rId63" Type="http://schemas.openxmlformats.org/officeDocument/2006/relationships/hyperlink" Target="https://www.rwjf.org/en/library/research/2017/10/discrimination-in-america-experiences-and-views.html" TargetMode="External"/><Relationship Id="rId68" Type="http://schemas.openxmlformats.org/officeDocument/2006/relationships/hyperlink" Target="https://www-oed-com.ezp-prod1.hul.harvard.edu/view/Entry/100006" TargetMode="External"/><Relationship Id="rId84" Type="http://schemas.openxmlformats.org/officeDocument/2006/relationships/header" Target="header1.xml"/><Relationship Id="rId89" Type="http://schemas.openxmlformats.org/officeDocument/2006/relationships/footer" Target="footer3.xml"/><Relationship Id="rId16" Type="http://schemas.openxmlformats.org/officeDocument/2006/relationships/image" Target="media/image8.png"/><Relationship Id="rId11" Type="http://schemas.openxmlformats.org/officeDocument/2006/relationships/image" Target="media/image3.png"/><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hyperlink" Target="https://prrac.org/strategies-for-health-justice-lessons-from-the-field/" TargetMode="External"/><Relationship Id="rId58" Type="http://schemas.openxmlformats.org/officeDocument/2006/relationships/hyperlink" Target="https://www.theguardian.com/technology/2019/jan/18/oracle-women-workers-lawsuit-salaries-pay" TargetMode="External"/><Relationship Id="rId74" Type="http://schemas.openxmlformats.org/officeDocument/2006/relationships/hyperlink" Target="https://www.theguardian.com/artanddesign/2018/apr/21/j-marion-sims-statue-removed-new-york-city-black-women" TargetMode="External"/><Relationship Id="rId79" Type="http://schemas.openxmlformats.org/officeDocument/2006/relationships/hyperlink" Target="https://www.dol.gov/wb/equalpay/equalpaymap.htm" TargetMode="External"/><Relationship Id="rId5" Type="http://schemas.openxmlformats.org/officeDocument/2006/relationships/footnotes" Target="footnotes.xml"/><Relationship Id="rId90" Type="http://schemas.openxmlformats.org/officeDocument/2006/relationships/fontTable" Target="fontTable.xml"/><Relationship Id="rId22" Type="http://schemas.openxmlformats.org/officeDocument/2006/relationships/image" Target="media/image14.png"/><Relationship Id="rId27" Type="http://schemas.openxmlformats.org/officeDocument/2006/relationships/image" Target="media/image18.png"/><Relationship Id="rId43" Type="http://schemas.openxmlformats.org/officeDocument/2006/relationships/hyperlink" Target="https://www.nytimes.com/2019/01/20/us/confederate-monuments-legal-battles.html" TargetMode="External"/><Relationship Id="rId48" Type="http://schemas.openxmlformats.org/officeDocument/2006/relationships/hyperlink" Target="https://www.theguardian.com/uk-news/2018/dec/23/cambridge-analytica-facebook-scoop-carole-cadwalladr-shocked-world-truth-still-elusive" TargetMode="External"/><Relationship Id="rId64" Type="http://schemas.openxmlformats.org/officeDocument/2006/relationships/hyperlink" Target="https://www.rwjf.org/en/library/research/2017/10/discrimination-in-america-experiences-and-views.html" TargetMode="External"/><Relationship Id="rId69" Type="http://schemas.openxmlformats.org/officeDocument/2006/relationships/hyperlink" Target="https://www-oed-com.ezp-prod1.hul.harvard.edu/view/Entry/100006" TargetMode="External"/><Relationship Id="rId8" Type="http://schemas.openxmlformats.org/officeDocument/2006/relationships/hyperlink" Target="https://doi.org/10.1146/annurev-publhealth-040119-094017" TargetMode="External"/><Relationship Id="rId51" Type="http://schemas.openxmlformats.org/officeDocument/2006/relationships/hyperlink" Target="https://ilga.org/sites/default/files/ILGA_State_Sponsored_Homophobia_2017_WEB.pdf" TargetMode="External"/><Relationship Id="rId72" Type="http://schemas.openxmlformats.org/officeDocument/2006/relationships/hyperlink" Target="http://iris.paho.org/xmlui/bitstream/handle/123456789/49505/9789275120217_eng.pdf" TargetMode="External"/><Relationship Id="rId80" Type="http://schemas.openxmlformats.org/officeDocument/2006/relationships/hyperlink" Target="https://www.nytimes.com/2019/01/20/smarter-living/pay-wage-gap-salary-secrecytransparency.html" TargetMode="External"/><Relationship Id="rId85" Type="http://schemas.openxmlformats.org/officeDocument/2006/relationships/header" Target="header2.xml"/><Relationship Id="rId93"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hyperlink" Target="https://www.theguardian.com/uk-news/2018/dec/23/cambridge-analytica-facebook-scoop-carole-cadwalladr-shocked-world-truth-still-elusive" TargetMode="External"/><Relationship Id="rId59" Type="http://schemas.openxmlformats.org/officeDocument/2006/relationships/hyperlink" Target="https://www.theguardian.com/technology/2019/jan/18/oracle-women-workers-lawsuit-salaries-pay" TargetMode="External"/><Relationship Id="rId67" Type="http://schemas.openxmlformats.org/officeDocument/2006/relationships/hyperlink" Target="https://www-oed-com.ezp-prod1.hul.harvard.edu/view/Entry/100006" TargetMode="External"/><Relationship Id="rId20" Type="http://schemas.openxmlformats.org/officeDocument/2006/relationships/image" Target="media/image12.png"/><Relationship Id="rId41" Type="http://schemas.openxmlformats.org/officeDocument/2006/relationships/hyperlink" Target="https://plato.stanford.edu/archives/win2016/entries/discrimination/" TargetMode="External"/><Relationship Id="rId54" Type="http://schemas.openxmlformats.org/officeDocument/2006/relationships/hyperlink" Target="https://nam.edu/health-equity-and-the-narrative-of-place" TargetMode="External"/><Relationship Id="rId62" Type="http://schemas.openxmlformats.org/officeDocument/2006/relationships/hyperlink" Target="https://www.rwjf.org/en/library/research/2017/10/discrimination-in-america-experiences-and-views.html" TargetMode="External"/><Relationship Id="rId70" Type="http://schemas.openxmlformats.org/officeDocument/2006/relationships/hyperlink" Target="http://iris.paho.org/xmlui/bitstream/handle/123456789/49505/9789275120217_eng.pdf" TargetMode="External"/><Relationship Id="rId75" Type="http://schemas.openxmlformats.org/officeDocument/2006/relationships/hyperlink" Target="https://www.un.org/en/universal-declaration-human-rights/index.html" TargetMode="External"/><Relationship Id="rId83" Type="http://schemas.openxmlformats.org/officeDocument/2006/relationships/hyperlink" Target="https://www.nytimes.com/2019/01/20/smarter-living/pay-wage-gap-salary-secrecytransparency.html"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hyperlink" Target="https://www.theguardian.com/uk-news/2018/dec/23/cambridge-analytica-facebook-scoop-carole-cadwalladr-shocked-world-truth-still-elusive" TargetMode="External"/><Relationship Id="rId57" Type="http://schemas.openxmlformats.org/officeDocument/2006/relationships/hyperlink" Target="https://nam.edu/health-equity-and-the-narrative-of-place" TargetMode="External"/><Relationship Id="rId10" Type="http://schemas.openxmlformats.org/officeDocument/2006/relationships/image" Target="media/image2.png"/><Relationship Id="rId31" Type="http://schemas.openxmlformats.org/officeDocument/2006/relationships/image" Target="media/image22.png"/><Relationship Id="rId44" Type="http://schemas.openxmlformats.org/officeDocument/2006/relationships/hyperlink" Target="https://www.nytimes.com/2019/01/20/us/confederate-monuments-legal-battles.html" TargetMode="External"/><Relationship Id="rId52" Type="http://schemas.openxmlformats.org/officeDocument/2006/relationships/hyperlink" Target="https://prrac.org/strategies-for-health-justice-lessons-from-the-field/" TargetMode="External"/><Relationship Id="rId60" Type="http://schemas.openxmlformats.org/officeDocument/2006/relationships/hyperlink" Target="https://www.nytimes.com/2019/01/22/us/politics/transgender-ban-military-supreme-court.html" TargetMode="External"/><Relationship Id="rId65" Type="http://schemas.openxmlformats.org/officeDocument/2006/relationships/hyperlink" Target="https://www.rwjf.org/en/library/research/2017/10/discrimination-in-america-experiences-and-views.html" TargetMode="External"/><Relationship Id="rId73" Type="http://schemas.openxmlformats.org/officeDocument/2006/relationships/hyperlink" Target="https://www.theguardian.com/artanddesign/2018/apr/21/j-marion-sims-statue-removed-new-york-city-black-women" TargetMode="External"/><Relationship Id="rId78" Type="http://schemas.openxmlformats.org/officeDocument/2006/relationships/hyperlink" Target="https://www.dol.gov/wb/equalpay/equalpaymap.htm" TargetMode="External"/><Relationship Id="rId81" Type="http://schemas.openxmlformats.org/officeDocument/2006/relationships/hyperlink" Target="https://www.nytimes.com/2019/01/20/smarter-living/pay-wage-gap-salary-secrecytransparency.html" TargetMode="External"/><Relationship Id="rId86" Type="http://schemas.openxmlformats.org/officeDocument/2006/relationships/footer" Target="footer1.xml"/><Relationship Id="rId9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hyperlink" Target="http://papers.ssrn.com/sol3/papers.cfm?abstract_id=961021" TargetMode="External"/><Relationship Id="rId34" Type="http://schemas.openxmlformats.org/officeDocument/2006/relationships/image" Target="media/image25.png"/><Relationship Id="rId50" Type="http://schemas.openxmlformats.org/officeDocument/2006/relationships/hyperlink" Target="https://ilga.org/sites/default/files/ILGA_State_Sponsored_Homophobia_2017_WEB.pdf" TargetMode="External"/><Relationship Id="rId55" Type="http://schemas.openxmlformats.org/officeDocument/2006/relationships/hyperlink" Target="https://nam.edu/health-equity-and-the-narrative-of-place" TargetMode="External"/><Relationship Id="rId76" Type="http://schemas.openxmlformats.org/officeDocument/2006/relationships/hyperlink" Target="https://www.dol.gov/wb/equalpay/equalpaymap.htm" TargetMode="External"/><Relationship Id="rId7" Type="http://schemas.openxmlformats.org/officeDocument/2006/relationships/hyperlink" Target="https://doi.org/10.1146/annurev-publhealth-040119-094017" TargetMode="External"/><Relationship Id="rId71" Type="http://schemas.openxmlformats.org/officeDocument/2006/relationships/hyperlink" Target="http://iris.paho.org/xmlui/bitstream/handle/123456789/49505/9789275120217_eng.pdf" TargetMode="External"/><Relationship Id="rId92" Type="http://schemas.openxmlformats.org/officeDocument/2006/relationships/customXml" Target="../customXml/item1.xml"/><Relationship Id="rId2" Type="http://schemas.openxmlformats.org/officeDocument/2006/relationships/styles" Target="styles.xml"/><Relationship Id="rId29" Type="http://schemas.openxmlformats.org/officeDocument/2006/relationships/image" Target="media/image20.png"/><Relationship Id="rId24" Type="http://schemas.openxmlformats.org/officeDocument/2006/relationships/image" Target="media/image150.png"/><Relationship Id="rId40" Type="http://schemas.openxmlformats.org/officeDocument/2006/relationships/hyperlink" Target="https://plato.stanford.edu/archives/win2016/entries/discrimination/" TargetMode="External"/><Relationship Id="rId45" Type="http://schemas.openxmlformats.org/officeDocument/2006/relationships/hyperlink" Target="https://www.nytimes.com/2019/01/20/us/confederate-monuments-legal-battles.html" TargetMode="External"/><Relationship Id="rId66" Type="http://schemas.openxmlformats.org/officeDocument/2006/relationships/hyperlink" Target="https://www-oed-com.ezp-prod1.hul.harvard.edu/view/Entry/100006" TargetMode="External"/><Relationship Id="rId87" Type="http://schemas.openxmlformats.org/officeDocument/2006/relationships/footer" Target="footer2.xml"/><Relationship Id="rId61" Type="http://schemas.openxmlformats.org/officeDocument/2006/relationships/hyperlink" Target="https://www.nytimes.com/2019/01/22/us/politics/transgender-ban-military-supreme-court.html" TargetMode="External"/><Relationship Id="rId82" Type="http://schemas.openxmlformats.org/officeDocument/2006/relationships/hyperlink" Target="https://www.nytimes.com/2019/01/20/smarter-living/pay-wage-gap-salary-secrecytransparency.html" TargetMode="External"/><Relationship Id="rId19" Type="http://schemas.openxmlformats.org/officeDocument/2006/relationships/image" Target="media/image11.png"/><Relationship Id="rId14" Type="http://schemas.openxmlformats.org/officeDocument/2006/relationships/image" Target="media/image6.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hyperlink" Target="https://nam.edu/health-equity-and-the-narrative-of-place" TargetMode="External"/><Relationship Id="rId77" Type="http://schemas.openxmlformats.org/officeDocument/2006/relationships/hyperlink" Target="https://www.dol.gov/wb/equalpay/equalpayma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94C714-F54B-4D1C-96F3-6E2630458E4F}"/>
</file>

<file path=customXml/itemProps2.xml><?xml version="1.0" encoding="utf-8"?>
<ds:datastoreItem xmlns:ds="http://schemas.openxmlformats.org/officeDocument/2006/customXml" ds:itemID="{5DDCD7CE-F847-491E-A8E8-256E99E84D3A}"/>
</file>

<file path=customXml/itemProps3.xml><?xml version="1.0" encoding="utf-8"?>
<ds:datastoreItem xmlns:ds="http://schemas.openxmlformats.org/officeDocument/2006/customXml" ds:itemID="{BDD7E74E-1DF3-4BAD-9CED-E772F69B90A7}"/>
</file>

<file path=docProps/app.xml><?xml version="1.0" encoding="utf-8"?>
<Properties xmlns="http://schemas.openxmlformats.org/officeDocument/2006/extended-properties" xmlns:vt="http://schemas.openxmlformats.org/officeDocument/2006/docPropsVTypes">
  <Template>Normal.dotm</Template>
  <TotalTime>1</TotalTime>
  <Pages>21</Pages>
  <Words>14610</Words>
  <Characters>83281</Characters>
  <Application>Microsoft Office Word</Application>
  <DocSecurity>0</DocSecurity>
  <Lines>694</Lines>
  <Paragraphs>195</Paragraphs>
  <ScaleCrop>false</ScaleCrop>
  <Company>OHCHR</Company>
  <LinksUpToDate>false</LinksUpToDate>
  <CharactersWithSpaces>97696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Taro</dc:creator>
  <cp:keywords/>
  <cp:lastModifiedBy>TANAKA Taro</cp:lastModifiedBy>
  <cp:revision>2</cp:revision>
  <dcterms:created xsi:type="dcterms:W3CDTF">2020-01-31T14:28:00Z</dcterms:created>
  <dcterms:modified xsi:type="dcterms:W3CDTF">2020-01-31T14:28:00Z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