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9D" w:rsidRPr="002C7D62" w:rsidRDefault="0048369D" w:rsidP="0048369D">
      <w:pPr>
        <w:jc w:val="center"/>
        <w:rPr>
          <w:b/>
          <w:sz w:val="28"/>
          <w:szCs w:val="28"/>
        </w:rPr>
      </w:pPr>
      <w:r w:rsidRPr="002C7D62">
        <w:rPr>
          <w:noProof/>
          <w:sz w:val="28"/>
          <w:szCs w:val="28"/>
          <w:lang w:eastAsia="fr-FR"/>
        </w:rPr>
        <w:drawing>
          <wp:anchor distT="0" distB="0" distL="114300" distR="114300" simplePos="0" relativeHeight="251658240" behindDoc="0" locked="0" layoutInCell="1" allowOverlap="1">
            <wp:simplePos x="0" y="0"/>
            <wp:positionH relativeFrom="margin">
              <wp:posOffset>2433955</wp:posOffset>
            </wp:positionH>
            <wp:positionV relativeFrom="paragraph">
              <wp:posOffset>0</wp:posOffset>
            </wp:positionV>
            <wp:extent cx="885190" cy="1340485"/>
            <wp:effectExtent l="0" t="0" r="0" b="0"/>
            <wp:wrapSquare wrapText="bothSides"/>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190" cy="1340485"/>
                    </a:xfrm>
                    <a:prstGeom prst="rect">
                      <a:avLst/>
                    </a:prstGeom>
                    <a:noFill/>
                    <a:ln>
                      <a:noFill/>
                    </a:ln>
                  </pic:spPr>
                </pic:pic>
              </a:graphicData>
            </a:graphic>
          </wp:anchor>
        </w:drawing>
      </w:r>
    </w:p>
    <w:p w:rsidR="0048369D" w:rsidRPr="002C7D62" w:rsidRDefault="0048369D" w:rsidP="0048369D">
      <w:pPr>
        <w:jc w:val="center"/>
        <w:rPr>
          <w:b/>
          <w:sz w:val="28"/>
          <w:szCs w:val="28"/>
        </w:rPr>
      </w:pPr>
    </w:p>
    <w:p w:rsidR="0048369D" w:rsidRPr="002C7D62" w:rsidRDefault="0048369D" w:rsidP="0048369D">
      <w:pPr>
        <w:jc w:val="center"/>
        <w:rPr>
          <w:b/>
          <w:sz w:val="28"/>
          <w:szCs w:val="28"/>
        </w:rPr>
      </w:pPr>
    </w:p>
    <w:p w:rsidR="0048369D" w:rsidRPr="002C7D62" w:rsidRDefault="0048369D" w:rsidP="0048369D">
      <w:pPr>
        <w:jc w:val="center"/>
        <w:rPr>
          <w:b/>
          <w:sz w:val="28"/>
          <w:szCs w:val="28"/>
        </w:rPr>
      </w:pPr>
    </w:p>
    <w:p w:rsidR="00563B24" w:rsidRDefault="00563B24" w:rsidP="0048369D">
      <w:pPr>
        <w:jc w:val="center"/>
        <w:rPr>
          <w:b/>
          <w:sz w:val="28"/>
          <w:szCs w:val="28"/>
        </w:rPr>
      </w:pPr>
    </w:p>
    <w:p w:rsidR="0048369D" w:rsidRDefault="0048369D" w:rsidP="0048369D">
      <w:pPr>
        <w:jc w:val="center"/>
        <w:rPr>
          <w:b/>
          <w:sz w:val="28"/>
          <w:szCs w:val="28"/>
        </w:rPr>
      </w:pPr>
      <w:r w:rsidRPr="002C7D62">
        <w:rPr>
          <w:b/>
          <w:sz w:val="28"/>
          <w:szCs w:val="28"/>
        </w:rPr>
        <w:t>Contribution de la CNDH Togo au rapport de l’Assemblée Générale des Nations Unies sur l’élimination de l’intolérance et de la discrimination fondées sur la religion  ou la conviction et la réalisation de l’objectif de développement durable (ODD16)</w:t>
      </w:r>
    </w:p>
    <w:p w:rsidR="00563B24" w:rsidRDefault="00563B24" w:rsidP="00563B24">
      <w:pPr>
        <w:jc w:val="center"/>
        <w:rPr>
          <w:b/>
          <w:sz w:val="28"/>
          <w:szCs w:val="28"/>
        </w:rPr>
      </w:pPr>
      <w:r>
        <w:rPr>
          <w:b/>
          <w:sz w:val="28"/>
          <w:szCs w:val="28"/>
        </w:rPr>
        <w:t>======</w:t>
      </w:r>
    </w:p>
    <w:p w:rsidR="0048369D" w:rsidRPr="001244B8" w:rsidRDefault="0048369D" w:rsidP="0048369D">
      <w:pPr>
        <w:jc w:val="both"/>
        <w:rPr>
          <w:b/>
          <w:sz w:val="28"/>
          <w:szCs w:val="28"/>
        </w:rPr>
      </w:pPr>
      <w:r w:rsidRPr="001244B8">
        <w:rPr>
          <w:b/>
          <w:sz w:val="28"/>
          <w:szCs w:val="28"/>
        </w:rPr>
        <w:t>La Commission nationale des droits de l’homme (CNDH) a pour mission sur le territoire de la République togolaise, de promouvoir, protéger les droits de l’homme et de prévenir la torture ou autres formes de traitements inhumains ou dégradants. Elle mène toutes les actions de défense des droits de l’homme, reçoit et instruit les requêtes sur les allégations de violation de droits de l’homme de toute nature y compris les requêtes relatives à la discrimination et à l’intolérance (article 4 et 21 de la loi organique du 20 juin 2018).</w:t>
      </w:r>
    </w:p>
    <w:p w:rsidR="0048369D" w:rsidRPr="001244B8" w:rsidRDefault="0048369D" w:rsidP="0048369D">
      <w:pPr>
        <w:jc w:val="both"/>
        <w:rPr>
          <w:b/>
          <w:sz w:val="28"/>
          <w:szCs w:val="28"/>
        </w:rPr>
      </w:pPr>
      <w:r w:rsidRPr="001244B8">
        <w:rPr>
          <w:b/>
          <w:sz w:val="28"/>
          <w:szCs w:val="28"/>
        </w:rPr>
        <w:t xml:space="preserve">Peuvent saisir la Commission, toute personne qui s’estime victime de violation d’un quelconque droit de l’homme, une tierce personne ou encore toute organisation de la société civile qui a connaissance d’un cas de violation. </w:t>
      </w:r>
    </w:p>
    <w:p w:rsidR="0048369D" w:rsidRPr="001244B8" w:rsidRDefault="0048369D" w:rsidP="0048369D">
      <w:pPr>
        <w:jc w:val="both"/>
        <w:rPr>
          <w:b/>
          <w:sz w:val="28"/>
          <w:szCs w:val="28"/>
        </w:rPr>
      </w:pPr>
      <w:r w:rsidRPr="001244B8">
        <w:rPr>
          <w:b/>
          <w:sz w:val="28"/>
          <w:szCs w:val="28"/>
        </w:rPr>
        <w:t xml:space="preserve">La Commission n’a enregistré aucune requête relative à l’intolérance ni à la discrimination fondée sur la religion ou la conviction religieuse. De manière générale, le problème de minorité religieuse ne se pose pas au Togo. </w:t>
      </w:r>
    </w:p>
    <w:p w:rsidR="0048369D" w:rsidRPr="001244B8" w:rsidRDefault="0048369D" w:rsidP="0048369D">
      <w:pPr>
        <w:jc w:val="both"/>
        <w:rPr>
          <w:b/>
          <w:sz w:val="28"/>
          <w:szCs w:val="28"/>
        </w:rPr>
      </w:pPr>
      <w:r w:rsidRPr="001244B8">
        <w:rPr>
          <w:b/>
          <w:sz w:val="28"/>
          <w:szCs w:val="28"/>
        </w:rPr>
        <w:t>Avec une population de plus de 7 millions d’habitants au titre du Recensement Général de la Population et de l’Habitat (RGPH) de 2014, le Togo compte trois grandes religions : le christianisme</w:t>
      </w:r>
      <w:r w:rsidR="00383B90" w:rsidRPr="001244B8">
        <w:rPr>
          <w:b/>
          <w:sz w:val="28"/>
          <w:szCs w:val="28"/>
        </w:rPr>
        <w:t xml:space="preserve"> (47,7%)</w:t>
      </w:r>
      <w:r w:rsidRPr="001244B8">
        <w:rPr>
          <w:b/>
          <w:sz w:val="28"/>
          <w:szCs w:val="28"/>
        </w:rPr>
        <w:t>, l’animisme</w:t>
      </w:r>
      <w:r w:rsidR="00383B90" w:rsidRPr="001244B8">
        <w:rPr>
          <w:b/>
          <w:sz w:val="28"/>
          <w:szCs w:val="28"/>
        </w:rPr>
        <w:t xml:space="preserve"> (33,2%) </w:t>
      </w:r>
      <w:r w:rsidRPr="001244B8">
        <w:rPr>
          <w:b/>
          <w:sz w:val="28"/>
          <w:szCs w:val="28"/>
        </w:rPr>
        <w:t xml:space="preserve"> et l’islam</w:t>
      </w:r>
      <w:r w:rsidR="00383B90" w:rsidRPr="001244B8">
        <w:rPr>
          <w:b/>
          <w:sz w:val="28"/>
          <w:szCs w:val="28"/>
        </w:rPr>
        <w:t xml:space="preserve"> (18,3)</w:t>
      </w:r>
      <w:r w:rsidRPr="001244B8">
        <w:rPr>
          <w:b/>
          <w:sz w:val="28"/>
          <w:szCs w:val="28"/>
        </w:rPr>
        <w:t xml:space="preserve">. </w:t>
      </w:r>
    </w:p>
    <w:p w:rsidR="0048369D" w:rsidRPr="001244B8" w:rsidRDefault="0048369D" w:rsidP="0048369D">
      <w:pPr>
        <w:jc w:val="both"/>
        <w:rPr>
          <w:b/>
          <w:sz w:val="28"/>
          <w:szCs w:val="28"/>
        </w:rPr>
      </w:pPr>
      <w:r w:rsidRPr="001244B8">
        <w:rPr>
          <w:b/>
          <w:sz w:val="28"/>
          <w:szCs w:val="28"/>
        </w:rPr>
        <w:t xml:space="preserve">La liberté religieuse est un droit consacré par la loi fondamentale en ses articles 2 et 25. L’article 2 dispose que « la République togolaise assure </w:t>
      </w:r>
      <w:r w:rsidRPr="001244B8">
        <w:rPr>
          <w:b/>
          <w:sz w:val="28"/>
          <w:szCs w:val="28"/>
        </w:rPr>
        <w:lastRenderedPageBreak/>
        <w:t>l’égalité devant la loi de tous les citoyens sans distinction d’origine, de race, de sexe, de conditions sociale ou de religion. Elle respecte toutes les opinions politiques, philosophiques ainsi que toutes les croyances religieuses ».</w:t>
      </w:r>
    </w:p>
    <w:p w:rsidR="0048369D" w:rsidRPr="002C7D62" w:rsidRDefault="0048369D" w:rsidP="0048369D">
      <w:pPr>
        <w:jc w:val="both"/>
        <w:rPr>
          <w:sz w:val="28"/>
          <w:szCs w:val="28"/>
        </w:rPr>
      </w:pPr>
      <w:r w:rsidRPr="001244B8">
        <w:rPr>
          <w:b/>
          <w:sz w:val="28"/>
          <w:szCs w:val="28"/>
        </w:rPr>
        <w:t xml:space="preserve">Aux termes de l’article 25, « toute personne </w:t>
      </w:r>
      <w:proofErr w:type="gramStart"/>
      <w:r w:rsidRPr="001244B8">
        <w:rPr>
          <w:b/>
          <w:sz w:val="28"/>
          <w:szCs w:val="28"/>
        </w:rPr>
        <w:t>a</w:t>
      </w:r>
      <w:proofErr w:type="gramEnd"/>
      <w:r w:rsidRPr="001244B8">
        <w:rPr>
          <w:b/>
          <w:sz w:val="28"/>
          <w:szCs w:val="28"/>
        </w:rPr>
        <w:t xml:space="preserve"> droit à la liberté de pensée, de conscience, de religion, de culte, d’opinion et d’expression. L’exercice de ces droits et libertés se fait dans le respect des libertés d’autrui, de l’ordre public et des normes établies par la loi et les règlements. L’organisation et la pratique des croyances religieuses s’exercent librement dans le respect de la loi. L’exercice du culte et l’expression des croyances se font dans le respect de la laïcité de l’Etat. Les confessions religieuses ont le droit de s’organiser et d’exercer leurs activités dans le respect de la loi ».</w:t>
      </w:r>
    </w:p>
    <w:p w:rsidR="0048369D" w:rsidRPr="002C7D62" w:rsidRDefault="0048369D" w:rsidP="0048369D">
      <w:pPr>
        <w:ind w:left="100"/>
        <w:jc w:val="both"/>
        <w:rPr>
          <w:rFonts w:ascii="Times New Roman" w:eastAsia="Times New Roman" w:hAnsi="Times New Roman" w:cs="Times New Roman"/>
          <w:sz w:val="28"/>
          <w:szCs w:val="28"/>
        </w:rPr>
      </w:pPr>
      <w:r w:rsidRPr="002C7D62">
        <w:rPr>
          <w:rFonts w:ascii="Times New Roman"/>
          <w:i/>
          <w:color w:val="212121"/>
          <w:spacing w:val="-1"/>
          <w:sz w:val="28"/>
          <w:szCs w:val="28"/>
        </w:rPr>
        <w:t>Discrimination en</w:t>
      </w:r>
      <w:r w:rsidRPr="002C7D62">
        <w:rPr>
          <w:rFonts w:ascii="Times New Roman"/>
          <w:i/>
          <w:color w:val="212121"/>
          <w:sz w:val="28"/>
          <w:szCs w:val="28"/>
        </w:rPr>
        <w:t xml:space="preserve"> droit et </w:t>
      </w:r>
      <w:r w:rsidRPr="002C7D62">
        <w:rPr>
          <w:rFonts w:ascii="Times New Roman"/>
          <w:i/>
          <w:color w:val="212121"/>
          <w:spacing w:val="-1"/>
          <w:sz w:val="28"/>
          <w:szCs w:val="28"/>
        </w:rPr>
        <w:t>en</w:t>
      </w:r>
      <w:r w:rsidR="00761730">
        <w:rPr>
          <w:rFonts w:ascii="Times New Roman"/>
          <w:i/>
          <w:color w:val="212121"/>
          <w:spacing w:val="-1"/>
          <w:sz w:val="28"/>
          <w:szCs w:val="28"/>
        </w:rPr>
        <w:t xml:space="preserve"> </w:t>
      </w:r>
      <w:r w:rsidRPr="002C7D62">
        <w:rPr>
          <w:rFonts w:ascii="Times New Roman"/>
          <w:i/>
          <w:color w:val="212121"/>
          <w:sz w:val="28"/>
          <w:szCs w:val="28"/>
        </w:rPr>
        <w:t>Pratique</w:t>
      </w:r>
    </w:p>
    <w:p w:rsidR="0048369D" w:rsidRPr="002C7D62" w:rsidRDefault="0048369D" w:rsidP="002C7D62">
      <w:pPr>
        <w:pStyle w:val="Corpsdetexte"/>
        <w:numPr>
          <w:ilvl w:val="0"/>
          <w:numId w:val="7"/>
        </w:numPr>
        <w:tabs>
          <w:tab w:val="left" w:pos="820"/>
        </w:tabs>
        <w:spacing w:before="240" w:line="274" w:lineRule="exact"/>
        <w:ind w:right="120"/>
        <w:jc w:val="both"/>
        <w:rPr>
          <w:sz w:val="28"/>
          <w:szCs w:val="28"/>
          <w:lang w:val="fr-FR"/>
        </w:rPr>
      </w:pPr>
      <w:r w:rsidRPr="002C7D62">
        <w:rPr>
          <w:color w:val="212121"/>
          <w:spacing w:val="-1"/>
          <w:sz w:val="28"/>
          <w:szCs w:val="28"/>
          <w:lang w:val="fr-FR"/>
        </w:rPr>
        <w:t xml:space="preserve">Modèles et exemples </w:t>
      </w:r>
      <w:r w:rsidRPr="002C7D62">
        <w:rPr>
          <w:color w:val="212121"/>
          <w:spacing w:val="-2"/>
          <w:sz w:val="28"/>
          <w:szCs w:val="28"/>
          <w:lang w:val="fr-FR"/>
        </w:rPr>
        <w:t xml:space="preserve">de </w:t>
      </w:r>
      <w:r w:rsidRPr="002C7D62">
        <w:rPr>
          <w:color w:val="212121"/>
          <w:spacing w:val="-1"/>
          <w:sz w:val="28"/>
          <w:szCs w:val="28"/>
          <w:lang w:val="fr-FR"/>
        </w:rPr>
        <w:t xml:space="preserve">discrimination </w:t>
      </w:r>
      <w:r w:rsidRPr="002C7D62">
        <w:rPr>
          <w:color w:val="212121"/>
          <w:sz w:val="28"/>
          <w:szCs w:val="28"/>
          <w:lang w:val="fr-FR"/>
        </w:rPr>
        <w:t xml:space="preserve">à </w:t>
      </w:r>
      <w:r w:rsidRPr="002C7D62">
        <w:rPr>
          <w:color w:val="212121"/>
          <w:spacing w:val="-1"/>
          <w:sz w:val="28"/>
          <w:szCs w:val="28"/>
          <w:lang w:val="fr-FR"/>
        </w:rPr>
        <w:t>l'égard des communautés minoritaires religieuses</w:t>
      </w:r>
      <w:r w:rsidRPr="002C7D62">
        <w:rPr>
          <w:color w:val="212121"/>
          <w:sz w:val="28"/>
          <w:szCs w:val="28"/>
          <w:lang w:val="fr-FR"/>
        </w:rPr>
        <w:t xml:space="preserve"> ou de conviction, </w:t>
      </w:r>
      <w:r w:rsidRPr="002C7D62">
        <w:rPr>
          <w:color w:val="212121"/>
          <w:spacing w:val="-1"/>
          <w:sz w:val="28"/>
          <w:szCs w:val="28"/>
          <w:lang w:val="fr-FR"/>
        </w:rPr>
        <w:t>dans</w:t>
      </w:r>
      <w:r w:rsidRPr="002C7D62">
        <w:rPr>
          <w:color w:val="212121"/>
          <w:sz w:val="28"/>
          <w:szCs w:val="28"/>
          <w:lang w:val="fr-FR"/>
        </w:rPr>
        <w:t xml:space="preserve"> le domaine de:</w:t>
      </w:r>
    </w:p>
    <w:p w:rsidR="0048369D" w:rsidRPr="002C7D62" w:rsidRDefault="0048369D" w:rsidP="002C7D62">
      <w:pPr>
        <w:pStyle w:val="Corpsdetexte"/>
        <w:numPr>
          <w:ilvl w:val="1"/>
          <w:numId w:val="7"/>
        </w:numPr>
        <w:tabs>
          <w:tab w:val="left" w:pos="1374"/>
        </w:tabs>
        <w:spacing w:before="240" w:line="276" w:lineRule="exact"/>
        <w:ind w:right="124"/>
        <w:jc w:val="both"/>
        <w:rPr>
          <w:rFonts w:cs="Times New Roman"/>
          <w:sz w:val="28"/>
          <w:szCs w:val="28"/>
          <w:lang w:val="fr-FR"/>
        </w:rPr>
      </w:pPr>
      <w:r w:rsidRPr="002C7D62">
        <w:rPr>
          <w:color w:val="212121"/>
          <w:sz w:val="28"/>
          <w:szCs w:val="28"/>
          <w:lang w:val="fr-FR"/>
        </w:rPr>
        <w:t xml:space="preserve">Les droits </w:t>
      </w:r>
      <w:r w:rsidRPr="002C7D62">
        <w:rPr>
          <w:color w:val="212121"/>
          <w:spacing w:val="-1"/>
          <w:sz w:val="28"/>
          <w:szCs w:val="28"/>
          <w:lang w:val="fr-FR"/>
        </w:rPr>
        <w:t>civils et politiques,</w:t>
      </w:r>
      <w:r w:rsidRPr="002C7D62">
        <w:rPr>
          <w:color w:val="212121"/>
          <w:sz w:val="28"/>
          <w:szCs w:val="28"/>
          <w:lang w:val="fr-FR"/>
        </w:rPr>
        <w:t xml:space="preserve"> y </w:t>
      </w:r>
      <w:r w:rsidRPr="002C7D62">
        <w:rPr>
          <w:color w:val="212121"/>
          <w:spacing w:val="-1"/>
          <w:sz w:val="28"/>
          <w:szCs w:val="28"/>
          <w:lang w:val="fr-FR"/>
        </w:rPr>
        <w:t xml:space="preserve">compris </w:t>
      </w:r>
      <w:r w:rsidRPr="002C7D62">
        <w:rPr>
          <w:color w:val="212121"/>
          <w:sz w:val="28"/>
          <w:szCs w:val="28"/>
          <w:lang w:val="fr-FR"/>
        </w:rPr>
        <w:t xml:space="preserve">mais sans s'y </w:t>
      </w:r>
      <w:r w:rsidRPr="002C7D62">
        <w:rPr>
          <w:color w:val="212121"/>
          <w:spacing w:val="-1"/>
          <w:sz w:val="28"/>
          <w:szCs w:val="28"/>
          <w:lang w:val="fr-FR"/>
        </w:rPr>
        <w:t xml:space="preserve">limiter, </w:t>
      </w:r>
      <w:r w:rsidRPr="002C7D62">
        <w:rPr>
          <w:color w:val="212121"/>
          <w:sz w:val="28"/>
          <w:szCs w:val="28"/>
          <w:lang w:val="fr-FR"/>
        </w:rPr>
        <w:t xml:space="preserve">la participation </w:t>
      </w:r>
      <w:r w:rsidRPr="002C7D62">
        <w:rPr>
          <w:color w:val="212121"/>
          <w:spacing w:val="-1"/>
          <w:sz w:val="28"/>
          <w:szCs w:val="28"/>
          <w:lang w:val="fr-FR"/>
        </w:rPr>
        <w:t xml:space="preserve">et </w:t>
      </w:r>
      <w:r w:rsidRPr="002C7D62">
        <w:rPr>
          <w:color w:val="212121"/>
          <w:sz w:val="28"/>
          <w:szCs w:val="28"/>
          <w:lang w:val="fr-FR"/>
        </w:rPr>
        <w:t xml:space="preserve">la </w:t>
      </w:r>
      <w:r w:rsidRPr="002C7D62">
        <w:rPr>
          <w:color w:val="212121"/>
          <w:spacing w:val="-1"/>
          <w:sz w:val="28"/>
          <w:szCs w:val="28"/>
          <w:lang w:val="fr-FR"/>
        </w:rPr>
        <w:t xml:space="preserve">représentation </w:t>
      </w:r>
      <w:r w:rsidRPr="002C7D62">
        <w:rPr>
          <w:color w:val="212121"/>
          <w:sz w:val="28"/>
          <w:szCs w:val="28"/>
          <w:lang w:val="fr-FR"/>
        </w:rPr>
        <w:t xml:space="preserve">à la vie publique, l'accès à la justice </w:t>
      </w:r>
      <w:r w:rsidRPr="002C7D62">
        <w:rPr>
          <w:color w:val="212121"/>
          <w:spacing w:val="-1"/>
          <w:sz w:val="28"/>
          <w:szCs w:val="28"/>
          <w:lang w:val="fr-FR"/>
        </w:rPr>
        <w:t xml:space="preserve">et </w:t>
      </w:r>
      <w:r w:rsidRPr="002C7D62">
        <w:rPr>
          <w:color w:val="212121"/>
          <w:sz w:val="28"/>
          <w:szCs w:val="28"/>
          <w:lang w:val="fr-FR"/>
        </w:rPr>
        <w:t xml:space="preserve">à </w:t>
      </w:r>
      <w:r w:rsidRPr="002C7D62">
        <w:rPr>
          <w:color w:val="212121"/>
          <w:spacing w:val="-1"/>
          <w:sz w:val="28"/>
          <w:szCs w:val="28"/>
          <w:lang w:val="fr-FR"/>
        </w:rPr>
        <w:t xml:space="preserve">des recours effectifs, </w:t>
      </w:r>
      <w:r w:rsidRPr="002C7D62">
        <w:rPr>
          <w:color w:val="212121"/>
          <w:sz w:val="28"/>
          <w:szCs w:val="28"/>
          <w:lang w:val="fr-FR"/>
        </w:rPr>
        <w:t xml:space="preserve">la </w:t>
      </w:r>
      <w:r w:rsidRPr="002C7D62">
        <w:rPr>
          <w:rFonts w:cs="Times New Roman"/>
          <w:color w:val="212121"/>
          <w:spacing w:val="-1"/>
          <w:sz w:val="28"/>
          <w:szCs w:val="28"/>
          <w:lang w:val="fr-FR"/>
        </w:rPr>
        <w:t>liberté et</w:t>
      </w:r>
      <w:r w:rsidRPr="002C7D62">
        <w:rPr>
          <w:rFonts w:cs="Times New Roman"/>
          <w:color w:val="212121"/>
          <w:sz w:val="28"/>
          <w:szCs w:val="28"/>
          <w:lang w:val="fr-FR"/>
        </w:rPr>
        <w:t xml:space="preserve"> la</w:t>
      </w:r>
      <w:r w:rsidRPr="002C7D62">
        <w:rPr>
          <w:rFonts w:cs="Times New Roman"/>
          <w:color w:val="212121"/>
          <w:spacing w:val="-1"/>
          <w:sz w:val="28"/>
          <w:szCs w:val="28"/>
          <w:lang w:val="fr-FR"/>
        </w:rPr>
        <w:t xml:space="preserve"> sécurité,</w:t>
      </w:r>
      <w:r w:rsidRPr="002C7D62">
        <w:rPr>
          <w:rFonts w:cs="Times New Roman"/>
          <w:color w:val="212121"/>
          <w:sz w:val="28"/>
          <w:szCs w:val="28"/>
          <w:lang w:val="fr-FR"/>
        </w:rPr>
        <w:t xml:space="preserve"> la liberté </w:t>
      </w:r>
      <w:r w:rsidRPr="002C7D62">
        <w:rPr>
          <w:rFonts w:cs="Times New Roman"/>
          <w:color w:val="212121"/>
          <w:spacing w:val="-1"/>
          <w:sz w:val="28"/>
          <w:szCs w:val="28"/>
          <w:lang w:val="fr-FR"/>
        </w:rPr>
        <w:t>d'expression,</w:t>
      </w:r>
      <w:r w:rsidRPr="002C7D62">
        <w:rPr>
          <w:rFonts w:cs="Times New Roman"/>
          <w:color w:val="212121"/>
          <w:sz w:val="28"/>
          <w:szCs w:val="28"/>
          <w:lang w:val="fr-FR"/>
        </w:rPr>
        <w:t xml:space="preserve"> de réunion et </w:t>
      </w:r>
      <w:r w:rsidRPr="002C7D62">
        <w:rPr>
          <w:rFonts w:cs="Times New Roman"/>
          <w:color w:val="212121"/>
          <w:spacing w:val="-1"/>
          <w:sz w:val="28"/>
          <w:szCs w:val="28"/>
          <w:lang w:val="fr-FR"/>
        </w:rPr>
        <w:t>d’association</w:t>
      </w:r>
      <w:r w:rsidRPr="002C7D62">
        <w:rPr>
          <w:rFonts w:cs="Times New Roman"/>
          <w:color w:val="212121"/>
          <w:sz w:val="28"/>
          <w:szCs w:val="28"/>
          <w:lang w:val="fr-FR"/>
        </w:rPr>
        <w:t xml:space="preserve"> ;</w:t>
      </w:r>
    </w:p>
    <w:p w:rsidR="0048369D" w:rsidRPr="002C7D62" w:rsidRDefault="0048369D" w:rsidP="002C7D62">
      <w:pPr>
        <w:pStyle w:val="Corpsdetexte"/>
        <w:numPr>
          <w:ilvl w:val="1"/>
          <w:numId w:val="7"/>
        </w:numPr>
        <w:tabs>
          <w:tab w:val="left" w:pos="1374"/>
        </w:tabs>
        <w:spacing w:before="240" w:line="276" w:lineRule="exact"/>
        <w:ind w:right="124"/>
        <w:jc w:val="both"/>
        <w:rPr>
          <w:sz w:val="28"/>
          <w:szCs w:val="28"/>
          <w:lang w:val="fr-FR"/>
        </w:rPr>
      </w:pPr>
      <w:r w:rsidRPr="002C7D62">
        <w:rPr>
          <w:color w:val="212121"/>
          <w:sz w:val="28"/>
          <w:szCs w:val="28"/>
          <w:lang w:val="fr-FR"/>
        </w:rPr>
        <w:t xml:space="preserve">Les droits </w:t>
      </w:r>
      <w:r w:rsidRPr="002C7D62">
        <w:rPr>
          <w:color w:val="212121"/>
          <w:spacing w:val="-1"/>
          <w:sz w:val="28"/>
          <w:szCs w:val="28"/>
          <w:lang w:val="fr-FR"/>
        </w:rPr>
        <w:t xml:space="preserve">économiques, sociaux et culturels, </w:t>
      </w:r>
      <w:r w:rsidRPr="002C7D62">
        <w:rPr>
          <w:color w:val="212121"/>
          <w:sz w:val="28"/>
          <w:szCs w:val="28"/>
          <w:lang w:val="fr-FR"/>
        </w:rPr>
        <w:t xml:space="preserve">y compris, mais </w:t>
      </w:r>
      <w:r w:rsidRPr="002C7D62">
        <w:rPr>
          <w:color w:val="212121"/>
          <w:spacing w:val="-1"/>
          <w:sz w:val="28"/>
          <w:szCs w:val="28"/>
          <w:lang w:val="fr-FR"/>
        </w:rPr>
        <w:t xml:space="preserve">sans </w:t>
      </w:r>
      <w:r w:rsidRPr="002C7D62">
        <w:rPr>
          <w:color w:val="212121"/>
          <w:sz w:val="28"/>
          <w:szCs w:val="28"/>
          <w:lang w:val="fr-FR"/>
        </w:rPr>
        <w:t>s'y</w:t>
      </w:r>
      <w:r w:rsidRPr="002C7D62">
        <w:rPr>
          <w:color w:val="212121"/>
          <w:spacing w:val="-1"/>
          <w:sz w:val="28"/>
          <w:szCs w:val="28"/>
          <w:lang w:val="fr-FR"/>
        </w:rPr>
        <w:t xml:space="preserve"> limiter, </w:t>
      </w:r>
      <w:r w:rsidRPr="002C7D62">
        <w:rPr>
          <w:color w:val="212121"/>
          <w:sz w:val="28"/>
          <w:szCs w:val="28"/>
          <w:lang w:val="fr-FR"/>
        </w:rPr>
        <w:t xml:space="preserve">les droits à une </w:t>
      </w:r>
      <w:r w:rsidRPr="002C7D62">
        <w:rPr>
          <w:color w:val="212121"/>
          <w:spacing w:val="-1"/>
          <w:sz w:val="28"/>
          <w:szCs w:val="28"/>
          <w:lang w:val="fr-FR"/>
        </w:rPr>
        <w:t xml:space="preserve">alimentation et </w:t>
      </w:r>
      <w:r w:rsidRPr="002C7D62">
        <w:rPr>
          <w:color w:val="212121"/>
          <w:sz w:val="28"/>
          <w:szCs w:val="28"/>
          <w:lang w:val="fr-FR"/>
        </w:rPr>
        <w:t xml:space="preserve">à un </w:t>
      </w:r>
      <w:r w:rsidRPr="002C7D62">
        <w:rPr>
          <w:color w:val="212121"/>
          <w:spacing w:val="-1"/>
          <w:sz w:val="28"/>
          <w:szCs w:val="28"/>
          <w:lang w:val="fr-FR"/>
        </w:rPr>
        <w:t xml:space="preserve">logement adéquat, </w:t>
      </w:r>
      <w:r w:rsidRPr="002C7D62">
        <w:rPr>
          <w:color w:val="212121"/>
          <w:sz w:val="28"/>
          <w:szCs w:val="28"/>
          <w:lang w:val="fr-FR"/>
        </w:rPr>
        <w:t xml:space="preserve">à </w:t>
      </w:r>
      <w:r w:rsidRPr="002C7D62">
        <w:rPr>
          <w:color w:val="212121"/>
          <w:spacing w:val="-1"/>
          <w:sz w:val="28"/>
          <w:szCs w:val="28"/>
          <w:lang w:val="fr-FR"/>
        </w:rPr>
        <w:t xml:space="preserve">l'éducation, </w:t>
      </w:r>
      <w:r w:rsidRPr="002C7D62">
        <w:rPr>
          <w:color w:val="212121"/>
          <w:sz w:val="28"/>
          <w:szCs w:val="28"/>
          <w:lang w:val="fr-FR"/>
        </w:rPr>
        <w:t xml:space="preserve">à </w:t>
      </w:r>
      <w:r w:rsidRPr="002C7D62">
        <w:rPr>
          <w:color w:val="212121"/>
          <w:spacing w:val="-1"/>
          <w:sz w:val="28"/>
          <w:szCs w:val="28"/>
          <w:lang w:val="fr-FR"/>
        </w:rPr>
        <w:t xml:space="preserve">l'emploi et aux </w:t>
      </w:r>
      <w:r w:rsidRPr="002C7D62">
        <w:rPr>
          <w:color w:val="212121"/>
          <w:sz w:val="28"/>
          <w:szCs w:val="28"/>
          <w:lang w:val="fr-FR"/>
        </w:rPr>
        <w:t>soins de</w:t>
      </w:r>
      <w:r w:rsidRPr="002C7D62">
        <w:rPr>
          <w:color w:val="212121"/>
          <w:spacing w:val="-1"/>
          <w:sz w:val="28"/>
          <w:szCs w:val="28"/>
          <w:lang w:val="fr-FR"/>
        </w:rPr>
        <w:t xml:space="preserve"> santé.</w:t>
      </w:r>
    </w:p>
    <w:p w:rsidR="002C7D62" w:rsidRDefault="002C7D62" w:rsidP="0048369D">
      <w:pPr>
        <w:pStyle w:val="Corpsdetexte"/>
        <w:ind w:left="100" w:right="122" w:firstLine="0"/>
        <w:jc w:val="both"/>
        <w:rPr>
          <w:color w:val="212121"/>
          <w:sz w:val="28"/>
          <w:szCs w:val="28"/>
          <w:lang w:val="fr-FR"/>
        </w:rPr>
      </w:pPr>
    </w:p>
    <w:p w:rsidR="0048369D" w:rsidRPr="002C7D62" w:rsidRDefault="0048369D" w:rsidP="0048369D">
      <w:pPr>
        <w:pStyle w:val="Corpsdetexte"/>
        <w:ind w:left="100" w:right="122" w:firstLine="0"/>
        <w:jc w:val="both"/>
        <w:rPr>
          <w:color w:val="212121"/>
          <w:sz w:val="28"/>
          <w:szCs w:val="28"/>
          <w:lang w:val="fr-FR"/>
        </w:rPr>
      </w:pPr>
      <w:r w:rsidRPr="002C7D62">
        <w:rPr>
          <w:color w:val="212121"/>
          <w:sz w:val="28"/>
          <w:szCs w:val="28"/>
          <w:lang w:val="fr-FR"/>
        </w:rPr>
        <w:t xml:space="preserve">En </w:t>
      </w:r>
      <w:r w:rsidRPr="002C7D62">
        <w:rPr>
          <w:color w:val="212121"/>
          <w:spacing w:val="-1"/>
          <w:sz w:val="28"/>
          <w:szCs w:val="28"/>
          <w:lang w:val="fr-FR"/>
        </w:rPr>
        <w:t xml:space="preserve">fournissant </w:t>
      </w:r>
      <w:r w:rsidRPr="002C7D62">
        <w:rPr>
          <w:color w:val="212121"/>
          <w:sz w:val="28"/>
          <w:szCs w:val="28"/>
          <w:lang w:val="fr-FR"/>
        </w:rPr>
        <w:t xml:space="preserve">les informations </w:t>
      </w:r>
      <w:r w:rsidRPr="002C7D62">
        <w:rPr>
          <w:color w:val="212121"/>
          <w:spacing w:val="-1"/>
          <w:sz w:val="28"/>
          <w:szCs w:val="28"/>
          <w:lang w:val="fr-FR"/>
        </w:rPr>
        <w:t xml:space="preserve">susmentionnées, veuillez également </w:t>
      </w:r>
      <w:r w:rsidRPr="002C7D62">
        <w:rPr>
          <w:color w:val="212121"/>
          <w:sz w:val="28"/>
          <w:szCs w:val="28"/>
          <w:lang w:val="fr-FR"/>
        </w:rPr>
        <w:t xml:space="preserve">inclure des </w:t>
      </w:r>
      <w:r w:rsidRPr="002C7D62">
        <w:rPr>
          <w:color w:val="212121"/>
          <w:spacing w:val="-1"/>
          <w:sz w:val="28"/>
          <w:szCs w:val="28"/>
          <w:lang w:val="fr-FR"/>
        </w:rPr>
        <w:t xml:space="preserve">exemples </w:t>
      </w:r>
      <w:r w:rsidRPr="002C7D62">
        <w:rPr>
          <w:color w:val="212121"/>
          <w:spacing w:val="1"/>
          <w:sz w:val="28"/>
          <w:szCs w:val="28"/>
          <w:lang w:val="fr-FR"/>
        </w:rPr>
        <w:t xml:space="preserve">de </w:t>
      </w:r>
      <w:r w:rsidRPr="002C7D62">
        <w:rPr>
          <w:color w:val="212121"/>
          <w:spacing w:val="-1"/>
          <w:sz w:val="28"/>
          <w:szCs w:val="28"/>
          <w:lang w:val="fr-FR"/>
        </w:rPr>
        <w:t xml:space="preserve">pratiques discriminatoires dans </w:t>
      </w:r>
      <w:r w:rsidRPr="002C7D62">
        <w:rPr>
          <w:color w:val="212121"/>
          <w:sz w:val="28"/>
          <w:szCs w:val="28"/>
          <w:lang w:val="fr-FR"/>
        </w:rPr>
        <w:t xml:space="preserve">la </w:t>
      </w:r>
      <w:r w:rsidRPr="002C7D62">
        <w:rPr>
          <w:color w:val="212121"/>
          <w:spacing w:val="-1"/>
          <w:sz w:val="28"/>
          <w:szCs w:val="28"/>
          <w:lang w:val="fr-FR"/>
        </w:rPr>
        <w:t xml:space="preserve">fourniture </w:t>
      </w:r>
      <w:r w:rsidRPr="002C7D62">
        <w:rPr>
          <w:color w:val="212121"/>
          <w:sz w:val="28"/>
          <w:szCs w:val="28"/>
          <w:lang w:val="fr-FR"/>
        </w:rPr>
        <w:t xml:space="preserve">de services </w:t>
      </w:r>
      <w:r w:rsidRPr="002C7D62">
        <w:rPr>
          <w:color w:val="212121"/>
          <w:spacing w:val="-1"/>
          <w:sz w:val="28"/>
          <w:szCs w:val="28"/>
          <w:lang w:val="fr-FR"/>
        </w:rPr>
        <w:t xml:space="preserve">publics et privés, </w:t>
      </w:r>
      <w:r w:rsidRPr="002C7D62">
        <w:rPr>
          <w:color w:val="212121"/>
          <w:sz w:val="28"/>
          <w:szCs w:val="28"/>
          <w:lang w:val="fr-FR"/>
        </w:rPr>
        <w:t xml:space="preserve">pour </w:t>
      </w:r>
      <w:r w:rsidRPr="002C7D62">
        <w:rPr>
          <w:color w:val="212121"/>
          <w:spacing w:val="-1"/>
          <w:sz w:val="28"/>
          <w:szCs w:val="28"/>
          <w:lang w:val="fr-FR"/>
        </w:rPr>
        <w:t xml:space="preserve">des </w:t>
      </w:r>
      <w:r w:rsidRPr="002C7D62">
        <w:rPr>
          <w:color w:val="212121"/>
          <w:sz w:val="28"/>
          <w:szCs w:val="28"/>
          <w:lang w:val="fr-FR"/>
        </w:rPr>
        <w:t xml:space="preserve">motifs </w:t>
      </w:r>
      <w:r w:rsidRPr="002C7D62">
        <w:rPr>
          <w:color w:val="212121"/>
          <w:spacing w:val="1"/>
          <w:sz w:val="28"/>
          <w:szCs w:val="28"/>
          <w:lang w:val="fr-FR"/>
        </w:rPr>
        <w:t xml:space="preserve">de </w:t>
      </w:r>
      <w:r w:rsidRPr="002C7D62">
        <w:rPr>
          <w:color w:val="212121"/>
          <w:spacing w:val="-1"/>
          <w:sz w:val="28"/>
          <w:szCs w:val="28"/>
          <w:lang w:val="fr-FR"/>
        </w:rPr>
        <w:t xml:space="preserve">religion </w:t>
      </w:r>
      <w:r w:rsidRPr="002C7D62">
        <w:rPr>
          <w:color w:val="212121"/>
          <w:sz w:val="28"/>
          <w:szCs w:val="28"/>
          <w:lang w:val="fr-FR"/>
        </w:rPr>
        <w:t>ou de</w:t>
      </w:r>
      <w:r w:rsidRPr="002C7D62">
        <w:rPr>
          <w:color w:val="212121"/>
          <w:spacing w:val="-1"/>
          <w:sz w:val="28"/>
          <w:szCs w:val="28"/>
          <w:lang w:val="fr-FR"/>
        </w:rPr>
        <w:t xml:space="preserve"> conviction, et veuillez </w:t>
      </w:r>
      <w:r w:rsidRPr="002C7D62">
        <w:rPr>
          <w:color w:val="212121"/>
          <w:sz w:val="28"/>
          <w:szCs w:val="28"/>
          <w:lang w:val="fr-FR"/>
        </w:rPr>
        <w:t xml:space="preserve">mettre </w:t>
      </w:r>
      <w:r w:rsidRPr="002C7D62">
        <w:rPr>
          <w:color w:val="212121"/>
          <w:spacing w:val="-1"/>
          <w:sz w:val="28"/>
          <w:szCs w:val="28"/>
          <w:lang w:val="fr-FR"/>
        </w:rPr>
        <w:t xml:space="preserve">en évidence </w:t>
      </w:r>
      <w:r w:rsidRPr="002C7D62">
        <w:rPr>
          <w:color w:val="212121"/>
          <w:sz w:val="28"/>
          <w:szCs w:val="28"/>
          <w:lang w:val="fr-FR"/>
        </w:rPr>
        <w:t xml:space="preserve">les dispositions </w:t>
      </w:r>
      <w:r w:rsidRPr="002C7D62">
        <w:rPr>
          <w:color w:val="212121"/>
          <w:spacing w:val="-1"/>
          <w:sz w:val="28"/>
          <w:szCs w:val="28"/>
          <w:lang w:val="fr-FR"/>
        </w:rPr>
        <w:t xml:space="preserve">juridiques pertinentes </w:t>
      </w:r>
      <w:r w:rsidRPr="002C7D62">
        <w:rPr>
          <w:color w:val="212121"/>
          <w:sz w:val="28"/>
          <w:szCs w:val="28"/>
          <w:lang w:val="fr-FR"/>
        </w:rPr>
        <w:t xml:space="preserve">qui </w:t>
      </w:r>
      <w:r w:rsidRPr="002C7D62">
        <w:rPr>
          <w:color w:val="212121"/>
          <w:spacing w:val="-1"/>
          <w:sz w:val="28"/>
          <w:szCs w:val="28"/>
          <w:lang w:val="fr-FR"/>
        </w:rPr>
        <w:t>protègent contre ces pratiques et</w:t>
      </w:r>
      <w:r w:rsidRPr="002C7D62">
        <w:rPr>
          <w:color w:val="212121"/>
          <w:sz w:val="28"/>
          <w:szCs w:val="28"/>
          <w:lang w:val="fr-FR"/>
        </w:rPr>
        <w:t xml:space="preserve"> qui les sanctionnent.</w:t>
      </w:r>
    </w:p>
    <w:p w:rsidR="0048369D" w:rsidRPr="002C7D62" w:rsidRDefault="0048369D" w:rsidP="0048369D">
      <w:pPr>
        <w:pStyle w:val="Corpsdetexte"/>
        <w:ind w:left="100" w:right="122" w:firstLine="0"/>
        <w:jc w:val="both"/>
        <w:rPr>
          <w:color w:val="212121"/>
          <w:sz w:val="28"/>
          <w:szCs w:val="28"/>
          <w:lang w:val="fr-FR"/>
        </w:rPr>
      </w:pPr>
    </w:p>
    <w:p w:rsidR="0048369D" w:rsidRPr="002C7D62" w:rsidRDefault="0048369D" w:rsidP="0048369D">
      <w:pPr>
        <w:jc w:val="both"/>
        <w:rPr>
          <w:i/>
          <w:sz w:val="28"/>
          <w:szCs w:val="28"/>
        </w:rPr>
      </w:pPr>
      <w:r w:rsidRPr="002C7D62">
        <w:rPr>
          <w:i/>
          <w:sz w:val="28"/>
          <w:szCs w:val="28"/>
        </w:rPr>
        <w:t>I – Discrimination en droit et en pratique</w:t>
      </w:r>
    </w:p>
    <w:p w:rsidR="0048369D" w:rsidRPr="002C7D62" w:rsidRDefault="0048369D" w:rsidP="0048369D">
      <w:pPr>
        <w:pStyle w:val="Paragraphedeliste"/>
        <w:numPr>
          <w:ilvl w:val="0"/>
          <w:numId w:val="2"/>
        </w:numPr>
        <w:jc w:val="both"/>
        <w:rPr>
          <w:b/>
          <w:sz w:val="28"/>
          <w:szCs w:val="28"/>
        </w:rPr>
      </w:pPr>
      <w:r w:rsidRPr="002C7D62">
        <w:rPr>
          <w:b/>
          <w:sz w:val="28"/>
          <w:szCs w:val="28"/>
        </w:rPr>
        <w:t>Les droits civils et politiques</w:t>
      </w:r>
    </w:p>
    <w:p w:rsidR="00177C85" w:rsidRDefault="0048369D" w:rsidP="00383B90">
      <w:pPr>
        <w:shd w:val="clear" w:color="auto" w:fill="FFFFFF"/>
        <w:jc w:val="both"/>
        <w:rPr>
          <w:b/>
          <w:sz w:val="28"/>
          <w:szCs w:val="28"/>
        </w:rPr>
      </w:pPr>
      <w:r w:rsidRPr="002C7D62">
        <w:rPr>
          <w:b/>
          <w:sz w:val="28"/>
          <w:szCs w:val="28"/>
        </w:rPr>
        <w:t>En ce qui concerne les droits civils et politiques des commun</w:t>
      </w:r>
      <w:r w:rsidR="00563B24">
        <w:rPr>
          <w:b/>
          <w:sz w:val="28"/>
          <w:szCs w:val="28"/>
        </w:rPr>
        <w:t xml:space="preserve">autés minoritaires religieuses au Togo, conformément à l’article 11 de la Constitution, </w:t>
      </w:r>
      <w:r w:rsidRPr="002C7D62">
        <w:rPr>
          <w:b/>
          <w:sz w:val="28"/>
          <w:szCs w:val="28"/>
        </w:rPr>
        <w:t>tous les ci</w:t>
      </w:r>
      <w:r w:rsidR="00563B24">
        <w:rPr>
          <w:b/>
          <w:sz w:val="28"/>
          <w:szCs w:val="28"/>
        </w:rPr>
        <w:t>toyens sont égaux devant la loi ; nul ne peut être favorisé ou désavantagé en raison de son origine familiale, ethnique ou régionale, de sa situation économique ou sociale, de ses convictions politiques, religieuses, philosophiques ou autres.</w:t>
      </w:r>
      <w:r w:rsidR="00383B90">
        <w:rPr>
          <w:b/>
          <w:sz w:val="28"/>
          <w:szCs w:val="28"/>
        </w:rPr>
        <w:t xml:space="preserve"> </w:t>
      </w:r>
    </w:p>
    <w:p w:rsidR="00BB2534" w:rsidRPr="006618D0" w:rsidRDefault="00177C85" w:rsidP="00B60065">
      <w:pPr>
        <w:jc w:val="both"/>
        <w:rPr>
          <w:b/>
          <w:sz w:val="28"/>
          <w:szCs w:val="28"/>
        </w:rPr>
      </w:pPr>
      <w:r w:rsidRPr="006618D0">
        <w:rPr>
          <w:b/>
          <w:sz w:val="28"/>
          <w:szCs w:val="28"/>
        </w:rPr>
        <w:lastRenderedPageBreak/>
        <w:t>De même, l</w:t>
      </w:r>
      <w:r w:rsidR="0048369D" w:rsidRPr="006618D0">
        <w:rPr>
          <w:b/>
          <w:sz w:val="28"/>
          <w:szCs w:val="28"/>
        </w:rPr>
        <w:t>a loi du 16 mai 2011 modifiée le 07 août 2019 sur la liberté de réunion et de manifestations pacifiques publiques</w:t>
      </w:r>
      <w:r w:rsidR="003D5DF5" w:rsidRPr="006618D0">
        <w:rPr>
          <w:b/>
          <w:sz w:val="28"/>
          <w:szCs w:val="28"/>
        </w:rPr>
        <w:t xml:space="preserve"> fixe le cadre juridique général des réunions et manifestations au Togo et</w:t>
      </w:r>
      <w:r w:rsidR="0048369D" w:rsidRPr="006618D0">
        <w:rPr>
          <w:b/>
          <w:sz w:val="28"/>
          <w:szCs w:val="28"/>
        </w:rPr>
        <w:t xml:space="preserve"> ne fait aucune restriction </w:t>
      </w:r>
      <w:r w:rsidR="00BB2534" w:rsidRPr="006618D0">
        <w:rPr>
          <w:b/>
          <w:sz w:val="28"/>
          <w:szCs w:val="28"/>
        </w:rPr>
        <w:t xml:space="preserve">spécifique </w:t>
      </w:r>
      <w:r w:rsidR="0048369D" w:rsidRPr="006618D0">
        <w:rPr>
          <w:b/>
          <w:sz w:val="28"/>
          <w:szCs w:val="28"/>
        </w:rPr>
        <w:t>quant aux minorités</w:t>
      </w:r>
      <w:r w:rsidR="00BB2534" w:rsidRPr="006618D0">
        <w:rPr>
          <w:b/>
          <w:sz w:val="28"/>
          <w:szCs w:val="28"/>
        </w:rPr>
        <w:t xml:space="preserve"> religieuses</w:t>
      </w:r>
      <w:r w:rsidR="0048369D" w:rsidRPr="006618D0">
        <w:rPr>
          <w:b/>
          <w:sz w:val="28"/>
          <w:szCs w:val="28"/>
        </w:rPr>
        <w:t xml:space="preserve">. </w:t>
      </w:r>
    </w:p>
    <w:p w:rsidR="00B60065" w:rsidRPr="00B60065" w:rsidRDefault="0048369D" w:rsidP="00B60065">
      <w:pPr>
        <w:jc w:val="both"/>
        <w:rPr>
          <w:rFonts w:cstheme="minorHAnsi"/>
          <w:b/>
          <w:sz w:val="28"/>
          <w:szCs w:val="28"/>
        </w:rPr>
      </w:pPr>
      <w:r w:rsidRPr="002C7D62">
        <w:rPr>
          <w:b/>
          <w:sz w:val="28"/>
          <w:szCs w:val="28"/>
        </w:rPr>
        <w:t>Le droit à l’accès à la justice,</w:t>
      </w:r>
      <w:r w:rsidR="00AA3DB5">
        <w:rPr>
          <w:b/>
          <w:sz w:val="28"/>
          <w:szCs w:val="28"/>
        </w:rPr>
        <w:t xml:space="preserve"> </w:t>
      </w:r>
      <w:r w:rsidR="00383B90">
        <w:rPr>
          <w:b/>
          <w:sz w:val="28"/>
          <w:szCs w:val="28"/>
        </w:rPr>
        <w:t xml:space="preserve"> est garanti par l’article 15 de C</w:t>
      </w:r>
      <w:r w:rsidR="000633B6" w:rsidRPr="00383B90">
        <w:rPr>
          <w:rFonts w:ascii="Arial" w:eastAsia="Times New Roman" w:hAnsi="Arial" w:cs="Arial"/>
          <w:b/>
          <w:color w:val="222222"/>
          <w:sz w:val="24"/>
          <w:szCs w:val="24"/>
          <w:lang w:eastAsia="fr-FR"/>
        </w:rPr>
        <w:t>onstitution</w:t>
      </w:r>
      <w:r w:rsidR="00AA3DB5" w:rsidRPr="00AA3DB5">
        <w:rPr>
          <w:rFonts w:ascii="Arial" w:eastAsia="Times New Roman" w:hAnsi="Arial" w:cs="Arial"/>
          <w:b/>
          <w:bCs/>
          <w:color w:val="222222"/>
          <w:sz w:val="24"/>
          <w:szCs w:val="24"/>
          <w:lang w:eastAsia="fr-FR"/>
        </w:rPr>
        <w:t xml:space="preserve"> togolaise</w:t>
      </w:r>
      <w:r w:rsidR="00383B90">
        <w:rPr>
          <w:rFonts w:ascii="Arial" w:eastAsia="Times New Roman" w:hAnsi="Arial" w:cs="Arial"/>
          <w:b/>
          <w:bCs/>
          <w:color w:val="222222"/>
          <w:sz w:val="24"/>
          <w:szCs w:val="24"/>
          <w:lang w:eastAsia="fr-FR"/>
        </w:rPr>
        <w:t xml:space="preserve">. </w:t>
      </w:r>
      <w:r w:rsidR="00B60065" w:rsidRPr="00B60065">
        <w:rPr>
          <w:rFonts w:cstheme="minorHAnsi"/>
          <w:b/>
          <w:sz w:val="28"/>
          <w:szCs w:val="28"/>
        </w:rPr>
        <w:t xml:space="preserve">Le principe de la participation et de la gestion des affaires de l’État est affirmé par la Constitution en ses articles  2 et 4, al. 1. </w:t>
      </w:r>
    </w:p>
    <w:p w:rsidR="00B60065" w:rsidRPr="00AD747B" w:rsidRDefault="00B60065" w:rsidP="00383B90">
      <w:pPr>
        <w:shd w:val="clear" w:color="auto" w:fill="FFFFFF"/>
        <w:jc w:val="both"/>
        <w:rPr>
          <w:rFonts w:eastAsia="Times New Roman" w:cstheme="minorHAnsi"/>
          <w:b/>
          <w:bCs/>
          <w:color w:val="222222"/>
          <w:sz w:val="28"/>
          <w:szCs w:val="28"/>
          <w:lang w:eastAsia="fr-FR"/>
        </w:rPr>
      </w:pPr>
      <w:r w:rsidRPr="00AD747B">
        <w:rPr>
          <w:rFonts w:eastAsia="Times New Roman" w:cstheme="minorHAnsi"/>
          <w:b/>
          <w:bCs/>
          <w:color w:val="222222"/>
          <w:sz w:val="28"/>
          <w:szCs w:val="28"/>
          <w:lang w:eastAsia="fr-FR"/>
        </w:rPr>
        <w:t>Par ailleurs, le corps électoral se compose de tous les Togolais des deux sexes, âgés de 18 ans révolus, jouissants de leurs droits civils et politiques (article 40 du code électoral).</w:t>
      </w:r>
    </w:p>
    <w:p w:rsidR="00AD747B" w:rsidRDefault="00AD747B" w:rsidP="00383B90">
      <w:pPr>
        <w:shd w:val="clear" w:color="auto" w:fill="FFFFFF"/>
        <w:jc w:val="both"/>
        <w:rPr>
          <w:rFonts w:ascii="Arial" w:eastAsia="Times New Roman" w:hAnsi="Arial" w:cs="Arial"/>
          <w:b/>
          <w:bCs/>
          <w:color w:val="222222"/>
          <w:sz w:val="24"/>
          <w:szCs w:val="24"/>
          <w:lang w:eastAsia="fr-FR"/>
        </w:rPr>
      </w:pPr>
    </w:p>
    <w:p w:rsidR="0048369D" w:rsidRPr="002C7D62" w:rsidRDefault="0048369D" w:rsidP="002C7D62">
      <w:pPr>
        <w:pStyle w:val="Paragraphedeliste"/>
        <w:numPr>
          <w:ilvl w:val="0"/>
          <w:numId w:val="2"/>
        </w:numPr>
        <w:ind w:left="0" w:firstLine="426"/>
        <w:jc w:val="both"/>
        <w:rPr>
          <w:b/>
          <w:sz w:val="28"/>
          <w:szCs w:val="28"/>
        </w:rPr>
      </w:pPr>
      <w:r w:rsidRPr="002C7D62">
        <w:rPr>
          <w:b/>
          <w:sz w:val="28"/>
          <w:szCs w:val="28"/>
        </w:rPr>
        <w:t>S’agissant des droits économiques sociaux et culturels, le Togo s’emploie à donner une bonne éducation aux apprenants par le rapprochement des écoles de la population et par la formation des enseignants</w:t>
      </w:r>
      <w:r w:rsidR="00383B90">
        <w:rPr>
          <w:rStyle w:val="Appelnotedebasdep"/>
          <w:b/>
          <w:sz w:val="28"/>
          <w:szCs w:val="28"/>
        </w:rPr>
        <w:footnoteReference w:id="2"/>
      </w:r>
      <w:r w:rsidRPr="002C7D62">
        <w:rPr>
          <w:b/>
          <w:sz w:val="28"/>
          <w:szCs w:val="28"/>
        </w:rPr>
        <w:t xml:space="preserve"> et à assurer une bonne alimentation à la population par</w:t>
      </w:r>
      <w:r w:rsidR="00383B90">
        <w:rPr>
          <w:b/>
          <w:sz w:val="28"/>
          <w:szCs w:val="28"/>
        </w:rPr>
        <w:t xml:space="preserve"> la promotion de l’agriculture </w:t>
      </w:r>
      <w:r w:rsidR="00B60065">
        <w:rPr>
          <w:b/>
          <w:sz w:val="28"/>
          <w:szCs w:val="28"/>
        </w:rPr>
        <w:t xml:space="preserve">en </w:t>
      </w:r>
      <w:r w:rsidRPr="002C7D62">
        <w:rPr>
          <w:b/>
          <w:sz w:val="28"/>
          <w:szCs w:val="28"/>
        </w:rPr>
        <w:t>octro</w:t>
      </w:r>
      <w:r w:rsidR="00B60065">
        <w:rPr>
          <w:b/>
          <w:sz w:val="28"/>
          <w:szCs w:val="28"/>
        </w:rPr>
        <w:t>yant</w:t>
      </w:r>
      <w:r w:rsidRPr="002C7D62">
        <w:rPr>
          <w:b/>
          <w:sz w:val="28"/>
          <w:szCs w:val="28"/>
        </w:rPr>
        <w:t xml:space="preserve"> d</w:t>
      </w:r>
      <w:r w:rsidR="00383B90">
        <w:rPr>
          <w:b/>
          <w:sz w:val="28"/>
          <w:szCs w:val="28"/>
        </w:rPr>
        <w:t>e</w:t>
      </w:r>
      <w:r w:rsidR="00B60065">
        <w:rPr>
          <w:b/>
          <w:sz w:val="28"/>
          <w:szCs w:val="28"/>
        </w:rPr>
        <w:t>s</w:t>
      </w:r>
      <w:r w:rsidR="00383B90">
        <w:rPr>
          <w:b/>
          <w:sz w:val="28"/>
          <w:szCs w:val="28"/>
        </w:rPr>
        <w:t xml:space="preserve"> crédits agricoles aux paysans</w:t>
      </w:r>
      <w:r w:rsidRPr="002C7D62">
        <w:rPr>
          <w:b/>
          <w:sz w:val="28"/>
          <w:szCs w:val="28"/>
        </w:rPr>
        <w:t xml:space="preserve">. </w:t>
      </w:r>
    </w:p>
    <w:p w:rsidR="00B60065" w:rsidRDefault="00CA4887" w:rsidP="001244B8">
      <w:pPr>
        <w:pStyle w:val="Titre1"/>
        <w:spacing w:line="276" w:lineRule="auto"/>
        <w:ind w:left="0"/>
        <w:jc w:val="both"/>
        <w:rPr>
          <w:rFonts w:asciiTheme="minorHAnsi" w:hAnsiTheme="minorHAnsi" w:cstheme="minorHAnsi"/>
          <w:sz w:val="28"/>
          <w:szCs w:val="28"/>
          <w:lang w:val="fr-FR"/>
        </w:rPr>
      </w:pPr>
      <w:r w:rsidRPr="001244B8">
        <w:rPr>
          <w:rFonts w:asciiTheme="minorHAnsi" w:hAnsiTheme="minorHAnsi" w:cstheme="minorHAnsi"/>
          <w:color w:val="222222"/>
          <w:sz w:val="28"/>
          <w:szCs w:val="28"/>
          <w:lang w:val="fr-FR" w:eastAsia="fr-FR"/>
        </w:rPr>
        <w:t>Afin d'améliorer l'état de santé de la population, le Togo</w:t>
      </w:r>
      <w:r w:rsidR="00383B90" w:rsidRPr="001244B8">
        <w:rPr>
          <w:rFonts w:asciiTheme="minorHAnsi" w:hAnsiTheme="minorHAnsi" w:cstheme="minorHAnsi"/>
          <w:color w:val="222222"/>
          <w:sz w:val="28"/>
          <w:szCs w:val="28"/>
          <w:lang w:val="fr-FR" w:eastAsia="fr-FR"/>
        </w:rPr>
        <w:t> a initié depuis l</w:t>
      </w:r>
      <w:r w:rsidRPr="001244B8">
        <w:rPr>
          <w:rFonts w:asciiTheme="minorHAnsi" w:hAnsiTheme="minorHAnsi" w:cstheme="minorHAnsi"/>
          <w:color w:val="222222"/>
          <w:sz w:val="28"/>
          <w:szCs w:val="28"/>
          <w:lang w:val="fr-FR" w:eastAsia="fr-FR"/>
        </w:rPr>
        <w:t xml:space="preserve">es années 1990 la réforme du secteur de la santé axée sur la mise en œuvre des soins de santé primaires. </w:t>
      </w:r>
      <w:r w:rsidRPr="001244B8">
        <w:rPr>
          <w:rFonts w:asciiTheme="minorHAnsi" w:hAnsiTheme="minorHAnsi" w:cstheme="minorHAnsi"/>
          <w:sz w:val="28"/>
          <w:szCs w:val="28"/>
          <w:lang w:val="fr-FR"/>
        </w:rPr>
        <w:t>Aussi, l</w:t>
      </w:r>
      <w:r w:rsidR="0048369D" w:rsidRPr="001244B8">
        <w:rPr>
          <w:rFonts w:asciiTheme="minorHAnsi" w:hAnsiTheme="minorHAnsi" w:cstheme="minorHAnsi"/>
          <w:sz w:val="28"/>
          <w:szCs w:val="28"/>
          <w:lang w:val="fr-FR"/>
        </w:rPr>
        <w:t>’Institut national d’assurance maladie</w:t>
      </w:r>
      <w:r w:rsidRPr="001244B8">
        <w:rPr>
          <w:rFonts w:asciiTheme="minorHAnsi" w:hAnsiTheme="minorHAnsi" w:cstheme="minorHAnsi"/>
          <w:sz w:val="28"/>
          <w:szCs w:val="28"/>
          <w:lang w:val="fr-FR"/>
        </w:rPr>
        <w:t xml:space="preserve"> (INAM),</w:t>
      </w:r>
      <w:r w:rsidR="0048369D" w:rsidRPr="001244B8">
        <w:rPr>
          <w:rFonts w:asciiTheme="minorHAnsi" w:hAnsiTheme="minorHAnsi" w:cstheme="minorHAnsi"/>
          <w:sz w:val="28"/>
          <w:szCs w:val="28"/>
          <w:lang w:val="fr-FR"/>
        </w:rPr>
        <w:t xml:space="preserve"> la construction des centres de santé à Lomé et dans toutes les préfectures du pays ont pour objectif d’assurer un mieux être à la population</w:t>
      </w:r>
      <w:r w:rsidR="00383B90" w:rsidRPr="001244B8">
        <w:rPr>
          <w:rStyle w:val="Appelnotedebasdep"/>
          <w:rFonts w:asciiTheme="minorHAnsi" w:hAnsiTheme="minorHAnsi" w:cstheme="minorHAnsi"/>
          <w:sz w:val="28"/>
          <w:szCs w:val="28"/>
        </w:rPr>
        <w:footnoteReference w:id="3"/>
      </w:r>
      <w:r w:rsidR="0048369D" w:rsidRPr="001244B8">
        <w:rPr>
          <w:rFonts w:asciiTheme="minorHAnsi" w:hAnsiTheme="minorHAnsi" w:cstheme="minorHAnsi"/>
          <w:sz w:val="28"/>
          <w:szCs w:val="28"/>
          <w:lang w:val="fr-FR"/>
        </w:rPr>
        <w:t xml:space="preserve">. </w:t>
      </w:r>
      <w:r w:rsidR="006F49A8" w:rsidRPr="001244B8">
        <w:rPr>
          <w:rFonts w:asciiTheme="minorHAnsi" w:hAnsiTheme="minorHAnsi" w:cstheme="minorHAnsi"/>
          <w:sz w:val="28"/>
          <w:szCs w:val="28"/>
          <w:lang w:val="fr-FR"/>
        </w:rPr>
        <w:t xml:space="preserve"> La </w:t>
      </w:r>
      <w:hyperlink r:id="rId9" w:history="1">
        <w:r w:rsidR="006F49A8" w:rsidRPr="001244B8">
          <w:rPr>
            <w:rFonts w:asciiTheme="minorHAnsi" w:hAnsiTheme="minorHAnsi" w:cstheme="minorHAnsi"/>
            <w:sz w:val="28"/>
            <w:szCs w:val="28"/>
            <w:lang w:val="fr-FR"/>
          </w:rPr>
          <w:t>loi n° 2006-010 du 13 décembre 2006 portant Code du travail</w:t>
        </w:r>
      </w:hyperlink>
      <w:r w:rsidR="006F49A8" w:rsidRPr="001244B8">
        <w:rPr>
          <w:rFonts w:asciiTheme="minorHAnsi" w:hAnsiTheme="minorHAnsi" w:cstheme="minorHAnsi"/>
          <w:sz w:val="28"/>
          <w:szCs w:val="28"/>
          <w:lang w:val="fr-FR"/>
        </w:rPr>
        <w:t xml:space="preserve"> </w:t>
      </w:r>
      <w:r w:rsidR="0048369D" w:rsidRPr="001244B8">
        <w:rPr>
          <w:rFonts w:asciiTheme="minorHAnsi" w:hAnsiTheme="minorHAnsi" w:cstheme="minorHAnsi"/>
          <w:sz w:val="28"/>
          <w:szCs w:val="28"/>
          <w:lang w:val="fr-FR"/>
        </w:rPr>
        <w:t>vient renforcer les conditions d’accès aux fonctions publiques</w:t>
      </w:r>
      <w:r w:rsidR="006F49A8" w:rsidRPr="001244B8">
        <w:rPr>
          <w:rFonts w:asciiTheme="minorHAnsi" w:hAnsiTheme="minorHAnsi" w:cstheme="minorHAnsi"/>
          <w:sz w:val="28"/>
          <w:szCs w:val="28"/>
          <w:lang w:val="fr-FR"/>
        </w:rPr>
        <w:t xml:space="preserve"> et privées</w:t>
      </w:r>
      <w:r w:rsidR="00F343C7">
        <w:rPr>
          <w:rFonts w:asciiTheme="minorHAnsi" w:hAnsiTheme="minorHAnsi" w:cstheme="minorHAnsi"/>
          <w:sz w:val="28"/>
          <w:szCs w:val="28"/>
          <w:lang w:val="fr-FR"/>
        </w:rPr>
        <w:t xml:space="preserve"> et garantir</w:t>
      </w:r>
      <w:r w:rsidR="0048369D" w:rsidRPr="001244B8">
        <w:rPr>
          <w:rFonts w:asciiTheme="minorHAnsi" w:hAnsiTheme="minorHAnsi" w:cstheme="minorHAnsi"/>
          <w:sz w:val="28"/>
          <w:szCs w:val="28"/>
          <w:lang w:val="fr-FR"/>
        </w:rPr>
        <w:t xml:space="preserve"> une vie décente à tous. </w:t>
      </w:r>
    </w:p>
    <w:p w:rsidR="0048369D" w:rsidRPr="001244B8" w:rsidRDefault="0048369D" w:rsidP="001244B8">
      <w:pPr>
        <w:pStyle w:val="Titre1"/>
        <w:spacing w:line="276" w:lineRule="auto"/>
        <w:ind w:left="0"/>
        <w:jc w:val="both"/>
        <w:rPr>
          <w:rFonts w:asciiTheme="minorHAnsi" w:hAnsiTheme="minorHAnsi" w:cstheme="minorHAnsi"/>
          <w:color w:val="222222"/>
          <w:sz w:val="28"/>
          <w:szCs w:val="28"/>
          <w:lang w:val="fr-FR" w:eastAsia="fr-FR"/>
        </w:rPr>
      </w:pPr>
      <w:r w:rsidRPr="001244B8">
        <w:rPr>
          <w:rFonts w:asciiTheme="minorHAnsi" w:hAnsiTheme="minorHAnsi" w:cstheme="minorHAnsi"/>
          <w:sz w:val="28"/>
          <w:szCs w:val="28"/>
          <w:lang w:val="fr-FR"/>
        </w:rPr>
        <w:t xml:space="preserve">En ce qui concerne le logement adéquat, l’Etat  a mis en œuvre </w:t>
      </w:r>
      <w:r w:rsidR="00B60065">
        <w:rPr>
          <w:rFonts w:asciiTheme="minorHAnsi" w:hAnsiTheme="minorHAnsi" w:cstheme="minorHAnsi"/>
          <w:sz w:val="28"/>
          <w:szCs w:val="28"/>
          <w:lang w:val="fr-FR"/>
        </w:rPr>
        <w:t xml:space="preserve">depuis 2015 </w:t>
      </w:r>
      <w:r w:rsidRPr="001244B8">
        <w:rPr>
          <w:rFonts w:asciiTheme="minorHAnsi" w:hAnsiTheme="minorHAnsi" w:cstheme="minorHAnsi"/>
          <w:sz w:val="28"/>
          <w:szCs w:val="28"/>
          <w:lang w:val="fr-FR"/>
        </w:rPr>
        <w:t>une politique de construction de logements sociaux modernes pour permettre aux citoyens de se loger décemment</w:t>
      </w:r>
      <w:r w:rsidR="006F49A8" w:rsidRPr="001244B8">
        <w:rPr>
          <w:rFonts w:asciiTheme="minorHAnsi" w:hAnsiTheme="minorHAnsi" w:cstheme="minorHAnsi"/>
          <w:sz w:val="28"/>
          <w:szCs w:val="28"/>
          <w:lang w:val="fr-FR"/>
        </w:rPr>
        <w:t xml:space="preserve"> (</w:t>
      </w:r>
      <w:r w:rsidR="00BC6573">
        <w:rPr>
          <w:rFonts w:asciiTheme="minorHAnsi" w:hAnsiTheme="minorHAnsi" w:cstheme="minorHAnsi"/>
          <w:sz w:val="28"/>
          <w:szCs w:val="28"/>
          <w:lang w:val="fr-FR"/>
        </w:rPr>
        <w:t xml:space="preserve">Cité </w:t>
      </w:r>
      <w:proofErr w:type="spellStart"/>
      <w:r w:rsidR="00BC6573">
        <w:rPr>
          <w:rFonts w:asciiTheme="minorHAnsi" w:hAnsiTheme="minorHAnsi" w:cstheme="minorHAnsi"/>
          <w:sz w:val="28"/>
          <w:szCs w:val="28"/>
          <w:lang w:val="fr-FR"/>
        </w:rPr>
        <w:t>Mokpokpo</w:t>
      </w:r>
      <w:proofErr w:type="spellEnd"/>
      <w:r w:rsidR="00BC6573">
        <w:rPr>
          <w:rFonts w:asciiTheme="minorHAnsi" w:hAnsiTheme="minorHAnsi" w:cstheme="minorHAnsi"/>
          <w:sz w:val="28"/>
          <w:szCs w:val="28"/>
          <w:lang w:val="fr-FR"/>
        </w:rPr>
        <w:t xml:space="preserve">, </w:t>
      </w:r>
      <w:proofErr w:type="spellStart"/>
      <w:r w:rsidR="006F49A8" w:rsidRPr="001244B8">
        <w:rPr>
          <w:rFonts w:asciiTheme="minorHAnsi" w:hAnsiTheme="minorHAnsi" w:cstheme="minorHAnsi"/>
          <w:sz w:val="28"/>
          <w:szCs w:val="28"/>
          <w:lang w:val="fr-FR"/>
        </w:rPr>
        <w:t>Well</w:t>
      </w:r>
      <w:proofErr w:type="spellEnd"/>
      <w:r w:rsidR="006F49A8" w:rsidRPr="001244B8">
        <w:rPr>
          <w:rFonts w:asciiTheme="minorHAnsi" w:hAnsiTheme="minorHAnsi" w:cstheme="minorHAnsi"/>
          <w:sz w:val="28"/>
          <w:szCs w:val="28"/>
          <w:lang w:val="fr-FR"/>
        </w:rPr>
        <w:t xml:space="preserve"> city et Cité des anges)</w:t>
      </w:r>
      <w:r w:rsidRPr="001244B8">
        <w:rPr>
          <w:rFonts w:asciiTheme="minorHAnsi" w:hAnsiTheme="minorHAnsi" w:cstheme="minorHAnsi"/>
          <w:sz w:val="28"/>
          <w:szCs w:val="28"/>
          <w:lang w:val="fr-FR"/>
        </w:rPr>
        <w:t>.</w:t>
      </w:r>
    </w:p>
    <w:p w:rsidR="001244B8" w:rsidRPr="001244B8" w:rsidRDefault="001244B8" w:rsidP="00472B46">
      <w:pPr>
        <w:jc w:val="both"/>
        <w:rPr>
          <w:rFonts w:cstheme="minorHAnsi"/>
          <w:b/>
          <w:sz w:val="16"/>
          <w:szCs w:val="16"/>
        </w:rPr>
      </w:pPr>
    </w:p>
    <w:p w:rsidR="0048369D" w:rsidRPr="00472B46" w:rsidRDefault="0048369D" w:rsidP="00472B46">
      <w:pPr>
        <w:jc w:val="both"/>
        <w:rPr>
          <w:rFonts w:cstheme="minorHAnsi"/>
          <w:sz w:val="28"/>
          <w:szCs w:val="28"/>
        </w:rPr>
      </w:pPr>
      <w:r w:rsidRPr="00472B46">
        <w:rPr>
          <w:rFonts w:cstheme="minorHAnsi"/>
          <w:b/>
          <w:sz w:val="28"/>
          <w:szCs w:val="28"/>
        </w:rPr>
        <w:lastRenderedPageBreak/>
        <w:t xml:space="preserve">Pour garantir la liberté religieuse et prévenir tout dérapage, le gouvernement </w:t>
      </w:r>
      <w:r w:rsidR="003A243C" w:rsidRPr="00472B46">
        <w:rPr>
          <w:rFonts w:cstheme="minorHAnsi"/>
          <w:b/>
          <w:sz w:val="28"/>
          <w:szCs w:val="28"/>
        </w:rPr>
        <w:t xml:space="preserve">a créé par décret </w:t>
      </w:r>
      <w:r w:rsidR="003A243C" w:rsidRPr="00472B46">
        <w:rPr>
          <w:b/>
          <w:sz w:val="28"/>
          <w:szCs w:val="28"/>
        </w:rPr>
        <w:t>N° 2019-076/ PR  du 15 mai 2019</w:t>
      </w:r>
      <w:r w:rsidR="003A243C" w:rsidRPr="00472B46">
        <w:rPr>
          <w:sz w:val="28"/>
          <w:szCs w:val="28"/>
        </w:rPr>
        <w:t xml:space="preserve"> </w:t>
      </w:r>
      <w:r w:rsidR="00472B46" w:rsidRPr="00472B46">
        <w:rPr>
          <w:sz w:val="28"/>
          <w:szCs w:val="28"/>
        </w:rPr>
        <w:t>le</w:t>
      </w:r>
      <w:r w:rsidRPr="00472B46">
        <w:rPr>
          <w:rFonts w:cstheme="minorHAnsi"/>
          <w:b/>
          <w:sz w:val="28"/>
          <w:szCs w:val="28"/>
        </w:rPr>
        <w:t xml:space="preserve"> comité interministériel de prévention et de lutte contre l’extrémisme violent</w:t>
      </w:r>
      <w:r w:rsidR="00472B46">
        <w:rPr>
          <w:rFonts w:cstheme="minorHAnsi"/>
          <w:b/>
          <w:sz w:val="28"/>
          <w:szCs w:val="28"/>
        </w:rPr>
        <w:t xml:space="preserve"> (</w:t>
      </w:r>
      <w:r w:rsidR="00472B46" w:rsidRPr="00472B46">
        <w:rPr>
          <w:b/>
          <w:sz w:val="28"/>
          <w:szCs w:val="28"/>
        </w:rPr>
        <w:t>CIPLEV</w:t>
      </w:r>
      <w:r w:rsidR="00472B46">
        <w:rPr>
          <w:rFonts w:cstheme="minorHAnsi"/>
          <w:b/>
          <w:sz w:val="28"/>
          <w:szCs w:val="28"/>
        </w:rPr>
        <w:t>)</w:t>
      </w:r>
      <w:r w:rsidRPr="00472B46">
        <w:rPr>
          <w:rFonts w:cstheme="minorHAnsi"/>
          <w:b/>
          <w:sz w:val="28"/>
          <w:szCs w:val="28"/>
        </w:rPr>
        <w:t>. Ce comité a principalement pour mission de prévenir et de lutter contre la propagation de l’extrémisme violent.</w:t>
      </w:r>
    </w:p>
    <w:p w:rsidR="0048369D" w:rsidRPr="002C7D62" w:rsidRDefault="0048369D" w:rsidP="0048369D">
      <w:pPr>
        <w:pStyle w:val="Corpsdetexte"/>
        <w:numPr>
          <w:ilvl w:val="0"/>
          <w:numId w:val="7"/>
        </w:numPr>
        <w:tabs>
          <w:tab w:val="left" w:pos="820"/>
        </w:tabs>
        <w:spacing w:line="239" w:lineRule="auto"/>
        <w:ind w:right="121"/>
        <w:jc w:val="both"/>
        <w:rPr>
          <w:sz w:val="28"/>
          <w:szCs w:val="28"/>
          <w:lang w:val="fr-FR"/>
        </w:rPr>
      </w:pPr>
      <w:r w:rsidRPr="002C7D62">
        <w:rPr>
          <w:color w:val="212121"/>
          <w:spacing w:val="-1"/>
          <w:sz w:val="28"/>
          <w:szCs w:val="28"/>
          <w:lang w:val="fr-FR"/>
        </w:rPr>
        <w:t xml:space="preserve">Lois et politiques restreignant </w:t>
      </w:r>
      <w:r w:rsidRPr="002C7D62">
        <w:rPr>
          <w:color w:val="212121"/>
          <w:sz w:val="28"/>
          <w:szCs w:val="28"/>
          <w:lang w:val="fr-FR"/>
        </w:rPr>
        <w:t xml:space="preserve">le droit de manifester la </w:t>
      </w:r>
      <w:r w:rsidRPr="002C7D62">
        <w:rPr>
          <w:color w:val="212121"/>
          <w:spacing w:val="-1"/>
          <w:sz w:val="28"/>
          <w:szCs w:val="28"/>
          <w:lang w:val="fr-FR"/>
        </w:rPr>
        <w:t xml:space="preserve">liberté </w:t>
      </w:r>
      <w:r w:rsidRPr="002C7D62">
        <w:rPr>
          <w:color w:val="212121"/>
          <w:spacing w:val="1"/>
          <w:sz w:val="28"/>
          <w:szCs w:val="28"/>
          <w:lang w:val="fr-FR"/>
        </w:rPr>
        <w:t xml:space="preserve">de </w:t>
      </w:r>
      <w:r w:rsidRPr="002C7D62">
        <w:rPr>
          <w:color w:val="212121"/>
          <w:spacing w:val="-1"/>
          <w:sz w:val="28"/>
          <w:szCs w:val="28"/>
          <w:lang w:val="fr-FR"/>
        </w:rPr>
        <w:t xml:space="preserve">religion </w:t>
      </w:r>
      <w:r w:rsidRPr="002C7D62">
        <w:rPr>
          <w:color w:val="212121"/>
          <w:sz w:val="28"/>
          <w:szCs w:val="28"/>
          <w:lang w:val="fr-FR"/>
        </w:rPr>
        <w:t xml:space="preserve">ou </w:t>
      </w:r>
      <w:r w:rsidRPr="002C7D62">
        <w:rPr>
          <w:color w:val="212121"/>
          <w:spacing w:val="1"/>
          <w:sz w:val="28"/>
          <w:szCs w:val="28"/>
          <w:lang w:val="fr-FR"/>
        </w:rPr>
        <w:t xml:space="preserve">de </w:t>
      </w:r>
      <w:r w:rsidRPr="002C7D62">
        <w:rPr>
          <w:color w:val="212121"/>
          <w:spacing w:val="-1"/>
          <w:sz w:val="28"/>
          <w:szCs w:val="28"/>
          <w:lang w:val="fr-FR"/>
        </w:rPr>
        <w:t xml:space="preserve">conviction des </w:t>
      </w:r>
      <w:r w:rsidRPr="002C7D62">
        <w:rPr>
          <w:color w:val="212121"/>
          <w:sz w:val="28"/>
          <w:szCs w:val="28"/>
          <w:lang w:val="fr-FR"/>
        </w:rPr>
        <w:t xml:space="preserve">communautés </w:t>
      </w:r>
      <w:r w:rsidRPr="002C7D62">
        <w:rPr>
          <w:color w:val="212121"/>
          <w:spacing w:val="-1"/>
          <w:sz w:val="28"/>
          <w:szCs w:val="28"/>
          <w:lang w:val="fr-FR"/>
        </w:rPr>
        <w:t xml:space="preserve">religieuses minoritaires, </w:t>
      </w:r>
      <w:r w:rsidRPr="002C7D62">
        <w:rPr>
          <w:color w:val="212121"/>
          <w:sz w:val="28"/>
          <w:szCs w:val="28"/>
          <w:lang w:val="fr-FR"/>
        </w:rPr>
        <w:t xml:space="preserve">y compris les lois sur le </w:t>
      </w:r>
      <w:r w:rsidRPr="002C7D62">
        <w:rPr>
          <w:color w:val="212121"/>
          <w:spacing w:val="-1"/>
          <w:sz w:val="28"/>
          <w:szCs w:val="28"/>
          <w:lang w:val="fr-FR"/>
        </w:rPr>
        <w:t xml:space="preserve">blasphème, </w:t>
      </w:r>
      <w:r w:rsidRPr="002C7D62">
        <w:rPr>
          <w:color w:val="212121"/>
          <w:sz w:val="28"/>
          <w:szCs w:val="28"/>
          <w:lang w:val="fr-FR"/>
        </w:rPr>
        <w:t xml:space="preserve">la sécurité nationale </w:t>
      </w:r>
      <w:r w:rsidRPr="002C7D62">
        <w:rPr>
          <w:color w:val="212121"/>
          <w:spacing w:val="-1"/>
          <w:sz w:val="28"/>
          <w:szCs w:val="28"/>
          <w:lang w:val="fr-FR"/>
        </w:rPr>
        <w:t xml:space="preserve">et </w:t>
      </w:r>
      <w:r w:rsidRPr="002C7D62">
        <w:rPr>
          <w:color w:val="212121"/>
          <w:sz w:val="28"/>
          <w:szCs w:val="28"/>
          <w:lang w:val="fr-FR"/>
        </w:rPr>
        <w:t xml:space="preserve">la lutte contre le terrorisme ; lois </w:t>
      </w:r>
      <w:r w:rsidRPr="002C7D62">
        <w:rPr>
          <w:color w:val="212121"/>
          <w:spacing w:val="-1"/>
          <w:sz w:val="28"/>
          <w:szCs w:val="28"/>
          <w:lang w:val="fr-FR"/>
        </w:rPr>
        <w:t xml:space="preserve">et politiques concernant l'enregistrement des organisations et </w:t>
      </w:r>
      <w:r w:rsidRPr="002C7D62">
        <w:rPr>
          <w:color w:val="212121"/>
          <w:sz w:val="28"/>
          <w:szCs w:val="28"/>
          <w:lang w:val="fr-FR"/>
        </w:rPr>
        <w:t xml:space="preserve">associations </w:t>
      </w:r>
      <w:r w:rsidRPr="002C7D62">
        <w:rPr>
          <w:color w:val="212121"/>
          <w:spacing w:val="-1"/>
          <w:sz w:val="28"/>
          <w:szCs w:val="28"/>
          <w:lang w:val="fr-FR"/>
        </w:rPr>
        <w:t>confessionnelles</w:t>
      </w:r>
      <w:r w:rsidRPr="002C7D62">
        <w:rPr>
          <w:color w:val="212121"/>
          <w:sz w:val="28"/>
          <w:szCs w:val="28"/>
          <w:lang w:val="fr-FR"/>
        </w:rPr>
        <w:t xml:space="preserve">; </w:t>
      </w:r>
      <w:r w:rsidRPr="002C7D62">
        <w:rPr>
          <w:color w:val="212121"/>
          <w:spacing w:val="-1"/>
          <w:sz w:val="28"/>
          <w:szCs w:val="28"/>
          <w:lang w:val="fr-FR"/>
        </w:rPr>
        <w:t xml:space="preserve">et ceux relatifs aux </w:t>
      </w:r>
      <w:r w:rsidRPr="002C7D62">
        <w:rPr>
          <w:color w:val="212121"/>
          <w:sz w:val="28"/>
          <w:szCs w:val="28"/>
          <w:lang w:val="fr-FR"/>
        </w:rPr>
        <w:t xml:space="preserve">biens religieux, </w:t>
      </w:r>
      <w:r w:rsidRPr="002C7D62">
        <w:rPr>
          <w:color w:val="212121"/>
          <w:spacing w:val="-1"/>
          <w:sz w:val="28"/>
          <w:szCs w:val="28"/>
          <w:lang w:val="fr-FR"/>
        </w:rPr>
        <w:t xml:space="preserve">aux établissements d'enseignement religieux et aux lieux </w:t>
      </w:r>
      <w:r w:rsidRPr="002C7D62">
        <w:rPr>
          <w:color w:val="212121"/>
          <w:sz w:val="28"/>
          <w:szCs w:val="28"/>
          <w:lang w:val="fr-FR"/>
        </w:rPr>
        <w:t xml:space="preserve">de </w:t>
      </w:r>
      <w:r w:rsidRPr="002C7D62">
        <w:rPr>
          <w:color w:val="212121"/>
          <w:spacing w:val="-1"/>
          <w:sz w:val="28"/>
          <w:szCs w:val="28"/>
          <w:lang w:val="fr-FR"/>
        </w:rPr>
        <w:t>culte et d'enterrement.</w:t>
      </w:r>
    </w:p>
    <w:p w:rsidR="0048369D" w:rsidRPr="002C7D62" w:rsidRDefault="0048369D" w:rsidP="0048369D">
      <w:pPr>
        <w:spacing w:line="300" w:lineRule="exact"/>
        <w:ind w:left="820"/>
        <w:rPr>
          <w:sz w:val="28"/>
          <w:szCs w:val="28"/>
        </w:rPr>
      </w:pPr>
    </w:p>
    <w:p w:rsidR="0048369D" w:rsidRPr="002C7D62" w:rsidRDefault="0048369D" w:rsidP="0048369D">
      <w:pPr>
        <w:spacing w:line="300" w:lineRule="exact"/>
        <w:ind w:left="820"/>
        <w:rPr>
          <w:b/>
          <w:sz w:val="28"/>
          <w:szCs w:val="28"/>
        </w:rPr>
      </w:pPr>
      <w:r w:rsidRPr="002C7D62">
        <w:rPr>
          <w:b/>
          <w:sz w:val="28"/>
          <w:szCs w:val="28"/>
        </w:rPr>
        <w:t>Il n’existe pas de lois ou autres réglementations visant de façon spécifique des minorités religieuses.</w:t>
      </w:r>
    </w:p>
    <w:p w:rsidR="0048369D" w:rsidRPr="002C7D62" w:rsidRDefault="0048369D" w:rsidP="0048369D">
      <w:pPr>
        <w:pStyle w:val="Corpsdetexte"/>
        <w:rPr>
          <w:sz w:val="28"/>
          <w:szCs w:val="28"/>
          <w:lang w:val="fr-FR"/>
        </w:rPr>
      </w:pPr>
    </w:p>
    <w:p w:rsidR="0048369D" w:rsidRPr="002C7D62" w:rsidRDefault="0048369D" w:rsidP="0048369D">
      <w:pPr>
        <w:pStyle w:val="Corpsdetexte"/>
        <w:numPr>
          <w:ilvl w:val="0"/>
          <w:numId w:val="7"/>
        </w:numPr>
        <w:tabs>
          <w:tab w:val="left" w:pos="820"/>
        </w:tabs>
        <w:spacing w:line="274" w:lineRule="exact"/>
        <w:ind w:right="121"/>
        <w:jc w:val="both"/>
        <w:rPr>
          <w:sz w:val="28"/>
          <w:szCs w:val="28"/>
          <w:lang w:val="fr-FR"/>
        </w:rPr>
      </w:pPr>
      <w:r w:rsidRPr="002C7D62">
        <w:rPr>
          <w:color w:val="212121"/>
          <w:spacing w:val="-1"/>
          <w:sz w:val="28"/>
          <w:szCs w:val="28"/>
          <w:lang w:val="fr-FR"/>
        </w:rPr>
        <w:t>Circonstances dans lesquelles</w:t>
      </w:r>
      <w:r w:rsidR="00472B46">
        <w:rPr>
          <w:color w:val="212121"/>
          <w:spacing w:val="-1"/>
          <w:sz w:val="28"/>
          <w:szCs w:val="28"/>
          <w:lang w:val="fr-FR"/>
        </w:rPr>
        <w:t xml:space="preserve"> </w:t>
      </w:r>
      <w:r w:rsidRPr="002C7D62">
        <w:rPr>
          <w:color w:val="212121"/>
          <w:sz w:val="28"/>
          <w:szCs w:val="28"/>
          <w:lang w:val="fr-FR"/>
        </w:rPr>
        <w:t xml:space="preserve">les communautés </w:t>
      </w:r>
      <w:r w:rsidRPr="002C7D62">
        <w:rPr>
          <w:color w:val="212121"/>
          <w:spacing w:val="-1"/>
          <w:sz w:val="28"/>
          <w:szCs w:val="28"/>
          <w:lang w:val="fr-FR"/>
        </w:rPr>
        <w:t xml:space="preserve">religieuses </w:t>
      </w:r>
      <w:r w:rsidRPr="002C7D62">
        <w:rPr>
          <w:color w:val="212121"/>
          <w:sz w:val="28"/>
          <w:szCs w:val="28"/>
          <w:lang w:val="fr-FR"/>
        </w:rPr>
        <w:t xml:space="preserve">sont </w:t>
      </w:r>
      <w:r w:rsidRPr="002C7D62">
        <w:rPr>
          <w:color w:val="212121"/>
          <w:spacing w:val="-1"/>
          <w:sz w:val="28"/>
          <w:szCs w:val="28"/>
          <w:lang w:val="fr-FR"/>
        </w:rPr>
        <w:t>empêchées d'administrer</w:t>
      </w:r>
      <w:r w:rsidRPr="002C7D62">
        <w:rPr>
          <w:color w:val="212121"/>
          <w:sz w:val="28"/>
          <w:szCs w:val="28"/>
          <w:lang w:val="fr-FR"/>
        </w:rPr>
        <w:t xml:space="preserve"> leurs propres </w:t>
      </w:r>
      <w:r w:rsidRPr="002C7D62">
        <w:rPr>
          <w:color w:val="212121"/>
          <w:spacing w:val="-1"/>
          <w:sz w:val="28"/>
          <w:szCs w:val="28"/>
          <w:lang w:val="fr-FR"/>
        </w:rPr>
        <w:t>affaires</w:t>
      </w:r>
      <w:r w:rsidRPr="002C7D62">
        <w:rPr>
          <w:color w:val="212121"/>
          <w:sz w:val="28"/>
          <w:szCs w:val="28"/>
          <w:lang w:val="fr-FR"/>
        </w:rPr>
        <w:t xml:space="preserve"> sans ingérence de</w:t>
      </w:r>
      <w:r w:rsidRPr="002C7D62">
        <w:rPr>
          <w:color w:val="212121"/>
          <w:spacing w:val="-1"/>
          <w:sz w:val="28"/>
          <w:szCs w:val="28"/>
          <w:lang w:val="fr-FR"/>
        </w:rPr>
        <w:t xml:space="preserve"> l'État.</w:t>
      </w:r>
    </w:p>
    <w:p w:rsidR="0048369D" w:rsidRPr="002C7D62" w:rsidRDefault="0048369D" w:rsidP="0048369D">
      <w:pPr>
        <w:pStyle w:val="Paragraphedeliste"/>
        <w:ind w:left="820"/>
        <w:jc w:val="both"/>
        <w:rPr>
          <w:rFonts w:cstheme="minorHAnsi"/>
          <w:sz w:val="28"/>
          <w:szCs w:val="28"/>
        </w:rPr>
      </w:pPr>
    </w:p>
    <w:p w:rsidR="0048369D" w:rsidRPr="002C7D62" w:rsidRDefault="0048369D" w:rsidP="0048369D">
      <w:pPr>
        <w:pStyle w:val="Paragraphedeliste"/>
        <w:ind w:left="820"/>
        <w:jc w:val="both"/>
        <w:rPr>
          <w:rFonts w:cstheme="minorHAnsi"/>
          <w:b/>
          <w:sz w:val="28"/>
          <w:szCs w:val="28"/>
        </w:rPr>
      </w:pPr>
      <w:r w:rsidRPr="002C7D62">
        <w:rPr>
          <w:rFonts w:cstheme="minorHAnsi"/>
          <w:b/>
          <w:sz w:val="28"/>
          <w:szCs w:val="28"/>
        </w:rPr>
        <w:t xml:space="preserve">Les communautés religieuses sont libres d’administrer leurs propres affaires dans tous les domaines, notamment économiques, éducatifs, sociaux, avec le plus souvent l’appui </w:t>
      </w:r>
      <w:r w:rsidR="00BC6573">
        <w:rPr>
          <w:rFonts w:cstheme="minorHAnsi"/>
          <w:b/>
          <w:sz w:val="28"/>
          <w:szCs w:val="28"/>
        </w:rPr>
        <w:t xml:space="preserve">technique, pédagogique et financier </w:t>
      </w:r>
      <w:r w:rsidRPr="002C7D62">
        <w:rPr>
          <w:rFonts w:cstheme="minorHAnsi"/>
          <w:b/>
          <w:sz w:val="28"/>
          <w:szCs w:val="28"/>
        </w:rPr>
        <w:t>du gouvernement.</w:t>
      </w:r>
    </w:p>
    <w:p w:rsidR="0048369D" w:rsidRPr="002C7D62" w:rsidRDefault="0048369D" w:rsidP="0048369D">
      <w:pPr>
        <w:pStyle w:val="Corpsdetexte"/>
        <w:numPr>
          <w:ilvl w:val="0"/>
          <w:numId w:val="7"/>
        </w:numPr>
        <w:tabs>
          <w:tab w:val="left" w:pos="820"/>
        </w:tabs>
        <w:spacing w:line="238" w:lineRule="auto"/>
        <w:ind w:right="121"/>
        <w:jc w:val="both"/>
        <w:rPr>
          <w:sz w:val="28"/>
          <w:szCs w:val="28"/>
          <w:lang w:val="fr-FR"/>
        </w:rPr>
      </w:pPr>
      <w:r w:rsidRPr="002C7D62">
        <w:rPr>
          <w:color w:val="212121"/>
          <w:spacing w:val="-1"/>
          <w:sz w:val="28"/>
          <w:szCs w:val="28"/>
          <w:lang w:val="fr-FR"/>
        </w:rPr>
        <w:t xml:space="preserve">Discrimination fondée </w:t>
      </w:r>
      <w:r w:rsidRPr="002C7D62">
        <w:rPr>
          <w:color w:val="212121"/>
          <w:sz w:val="28"/>
          <w:szCs w:val="28"/>
          <w:lang w:val="fr-FR"/>
        </w:rPr>
        <w:t xml:space="preserve">sur le sexe: les </w:t>
      </w:r>
      <w:r w:rsidRPr="002C7D62">
        <w:rPr>
          <w:color w:val="212121"/>
          <w:spacing w:val="-1"/>
          <w:sz w:val="28"/>
          <w:szCs w:val="28"/>
          <w:lang w:val="fr-FR"/>
        </w:rPr>
        <w:t xml:space="preserve">formes </w:t>
      </w:r>
      <w:r w:rsidRPr="002C7D62">
        <w:rPr>
          <w:color w:val="212121"/>
          <w:sz w:val="28"/>
          <w:szCs w:val="28"/>
          <w:lang w:val="fr-FR"/>
        </w:rPr>
        <w:t xml:space="preserve">multiples </w:t>
      </w:r>
      <w:r w:rsidRPr="002C7D62">
        <w:rPr>
          <w:color w:val="212121"/>
          <w:spacing w:val="-1"/>
          <w:sz w:val="28"/>
          <w:szCs w:val="28"/>
          <w:lang w:val="fr-FR"/>
        </w:rPr>
        <w:t xml:space="preserve">et croisées </w:t>
      </w:r>
      <w:r w:rsidRPr="002C7D62">
        <w:rPr>
          <w:color w:val="212121"/>
          <w:spacing w:val="1"/>
          <w:sz w:val="28"/>
          <w:szCs w:val="28"/>
          <w:lang w:val="fr-FR"/>
        </w:rPr>
        <w:t xml:space="preserve">de </w:t>
      </w:r>
      <w:r w:rsidRPr="002C7D62">
        <w:rPr>
          <w:color w:val="212121"/>
          <w:sz w:val="28"/>
          <w:szCs w:val="28"/>
          <w:lang w:val="fr-FR"/>
        </w:rPr>
        <w:t xml:space="preserve">discrimination </w:t>
      </w:r>
      <w:r w:rsidRPr="002C7D62">
        <w:rPr>
          <w:color w:val="212121"/>
          <w:spacing w:val="-1"/>
          <w:sz w:val="28"/>
          <w:szCs w:val="28"/>
          <w:lang w:val="fr-FR"/>
        </w:rPr>
        <w:t xml:space="preserve">auxquelles </w:t>
      </w:r>
      <w:r w:rsidRPr="002C7D62">
        <w:rPr>
          <w:color w:val="212121"/>
          <w:sz w:val="28"/>
          <w:szCs w:val="28"/>
          <w:lang w:val="fr-FR"/>
        </w:rPr>
        <w:t xml:space="preserve">sont </w:t>
      </w:r>
      <w:r w:rsidRPr="002C7D62">
        <w:rPr>
          <w:color w:val="212121"/>
          <w:spacing w:val="-1"/>
          <w:sz w:val="28"/>
          <w:szCs w:val="28"/>
          <w:lang w:val="fr-FR"/>
        </w:rPr>
        <w:t xml:space="preserve">confrontées </w:t>
      </w:r>
      <w:r w:rsidRPr="002C7D62">
        <w:rPr>
          <w:color w:val="212121"/>
          <w:sz w:val="28"/>
          <w:szCs w:val="28"/>
          <w:lang w:val="fr-FR"/>
        </w:rPr>
        <w:t xml:space="preserve">les </w:t>
      </w:r>
      <w:r w:rsidRPr="002C7D62">
        <w:rPr>
          <w:color w:val="212121"/>
          <w:spacing w:val="-1"/>
          <w:sz w:val="28"/>
          <w:szCs w:val="28"/>
          <w:lang w:val="fr-FR"/>
        </w:rPr>
        <w:t xml:space="preserve">femmes et </w:t>
      </w:r>
      <w:r w:rsidRPr="002C7D62">
        <w:rPr>
          <w:color w:val="212121"/>
          <w:sz w:val="28"/>
          <w:szCs w:val="28"/>
          <w:lang w:val="fr-FR"/>
        </w:rPr>
        <w:t xml:space="preserve">les filles </w:t>
      </w:r>
      <w:r w:rsidRPr="002C7D62">
        <w:rPr>
          <w:color w:val="212121"/>
          <w:spacing w:val="-1"/>
          <w:sz w:val="28"/>
          <w:szCs w:val="28"/>
          <w:lang w:val="fr-FR"/>
        </w:rPr>
        <w:t xml:space="preserve">appartenant </w:t>
      </w:r>
      <w:r w:rsidRPr="002C7D62">
        <w:rPr>
          <w:color w:val="212121"/>
          <w:sz w:val="28"/>
          <w:szCs w:val="28"/>
          <w:lang w:val="fr-FR"/>
        </w:rPr>
        <w:t xml:space="preserve">à des </w:t>
      </w:r>
      <w:r w:rsidRPr="002C7D62">
        <w:rPr>
          <w:color w:val="212121"/>
          <w:spacing w:val="-1"/>
          <w:sz w:val="28"/>
          <w:szCs w:val="28"/>
          <w:lang w:val="fr-FR"/>
        </w:rPr>
        <w:t>minorités religieuses</w:t>
      </w:r>
      <w:r w:rsidRPr="002C7D62">
        <w:rPr>
          <w:color w:val="212121"/>
          <w:sz w:val="28"/>
          <w:szCs w:val="28"/>
          <w:lang w:val="fr-FR"/>
        </w:rPr>
        <w:t xml:space="preserve"> ou à</w:t>
      </w:r>
      <w:r w:rsidRPr="002C7D62">
        <w:rPr>
          <w:color w:val="212121"/>
          <w:spacing w:val="-1"/>
          <w:sz w:val="28"/>
          <w:szCs w:val="28"/>
          <w:lang w:val="fr-FR"/>
        </w:rPr>
        <w:t xml:space="preserve"> des </w:t>
      </w:r>
      <w:r w:rsidRPr="002C7D62">
        <w:rPr>
          <w:color w:val="212121"/>
          <w:sz w:val="28"/>
          <w:szCs w:val="28"/>
          <w:lang w:val="fr-FR"/>
        </w:rPr>
        <w:t xml:space="preserve">communautés </w:t>
      </w:r>
      <w:r w:rsidRPr="002C7D62">
        <w:rPr>
          <w:color w:val="212121"/>
          <w:spacing w:val="-1"/>
          <w:sz w:val="28"/>
          <w:szCs w:val="28"/>
          <w:lang w:val="fr-FR"/>
        </w:rPr>
        <w:t>fondées</w:t>
      </w:r>
      <w:r w:rsidRPr="002C7D62">
        <w:rPr>
          <w:color w:val="212121"/>
          <w:sz w:val="28"/>
          <w:szCs w:val="28"/>
          <w:lang w:val="fr-FR"/>
        </w:rPr>
        <w:t xml:space="preserve"> sur </w:t>
      </w:r>
      <w:r w:rsidRPr="002C7D62">
        <w:rPr>
          <w:color w:val="212121"/>
          <w:spacing w:val="-1"/>
          <w:sz w:val="28"/>
          <w:szCs w:val="28"/>
          <w:lang w:val="fr-FR"/>
        </w:rPr>
        <w:t>les croyances.</w:t>
      </w:r>
    </w:p>
    <w:p w:rsidR="0048369D" w:rsidRPr="002C7D62" w:rsidRDefault="0048369D" w:rsidP="0048369D">
      <w:pPr>
        <w:pStyle w:val="Paragraphedeliste"/>
        <w:ind w:left="820"/>
        <w:jc w:val="both"/>
        <w:rPr>
          <w:rFonts w:cstheme="minorHAnsi"/>
          <w:sz w:val="28"/>
          <w:szCs w:val="28"/>
        </w:rPr>
      </w:pPr>
    </w:p>
    <w:p w:rsidR="0048369D" w:rsidRPr="002C7D62" w:rsidRDefault="0048369D" w:rsidP="0048369D">
      <w:pPr>
        <w:pStyle w:val="Paragraphedeliste"/>
        <w:ind w:left="820"/>
        <w:jc w:val="both"/>
        <w:rPr>
          <w:rFonts w:cstheme="minorHAnsi"/>
          <w:b/>
          <w:sz w:val="28"/>
          <w:szCs w:val="28"/>
        </w:rPr>
      </w:pPr>
      <w:r w:rsidRPr="002C7D62">
        <w:rPr>
          <w:rFonts w:cstheme="minorHAnsi"/>
          <w:b/>
          <w:sz w:val="28"/>
          <w:szCs w:val="28"/>
        </w:rPr>
        <w:t>Il n’existe pas de discrimination fondée sur le sexe en lien avec la conviction religieuse.</w:t>
      </w:r>
    </w:p>
    <w:p w:rsidR="0048369D" w:rsidRPr="002C7D62" w:rsidRDefault="0048369D" w:rsidP="0048369D">
      <w:pPr>
        <w:pStyle w:val="Corpsdetexte"/>
        <w:numPr>
          <w:ilvl w:val="0"/>
          <w:numId w:val="7"/>
        </w:numPr>
        <w:tabs>
          <w:tab w:val="left" w:pos="820"/>
        </w:tabs>
        <w:spacing w:line="239" w:lineRule="auto"/>
        <w:ind w:right="121"/>
        <w:jc w:val="both"/>
        <w:rPr>
          <w:sz w:val="28"/>
          <w:szCs w:val="28"/>
          <w:lang w:val="fr-FR"/>
        </w:rPr>
      </w:pPr>
      <w:r w:rsidRPr="002C7D62">
        <w:rPr>
          <w:color w:val="212121"/>
          <w:spacing w:val="-1"/>
          <w:sz w:val="28"/>
          <w:szCs w:val="28"/>
          <w:lang w:val="fr-FR"/>
        </w:rPr>
        <w:t xml:space="preserve">Exemples </w:t>
      </w:r>
      <w:r w:rsidRPr="002C7D62">
        <w:rPr>
          <w:color w:val="212121"/>
          <w:sz w:val="28"/>
          <w:szCs w:val="28"/>
          <w:lang w:val="fr-FR"/>
        </w:rPr>
        <w:t xml:space="preserve">de lois </w:t>
      </w:r>
      <w:r w:rsidRPr="002C7D62">
        <w:rPr>
          <w:color w:val="212121"/>
          <w:spacing w:val="-1"/>
          <w:sz w:val="28"/>
          <w:szCs w:val="28"/>
          <w:lang w:val="fr-FR"/>
        </w:rPr>
        <w:t xml:space="preserve">(dispositions constitutionnelles </w:t>
      </w:r>
      <w:r w:rsidRPr="002C7D62">
        <w:rPr>
          <w:color w:val="212121"/>
          <w:sz w:val="28"/>
          <w:szCs w:val="28"/>
          <w:lang w:val="fr-FR"/>
        </w:rPr>
        <w:t xml:space="preserve">ou </w:t>
      </w:r>
      <w:r w:rsidRPr="002C7D62">
        <w:rPr>
          <w:color w:val="212121"/>
          <w:spacing w:val="-1"/>
          <w:sz w:val="28"/>
          <w:szCs w:val="28"/>
          <w:lang w:val="fr-FR"/>
        </w:rPr>
        <w:t xml:space="preserve">autres </w:t>
      </w:r>
      <w:r w:rsidRPr="002C7D62">
        <w:rPr>
          <w:color w:val="212121"/>
          <w:sz w:val="28"/>
          <w:szCs w:val="28"/>
          <w:lang w:val="fr-FR"/>
        </w:rPr>
        <w:t xml:space="preserve">dispositions </w:t>
      </w:r>
      <w:r w:rsidRPr="002C7D62">
        <w:rPr>
          <w:color w:val="212121"/>
          <w:spacing w:val="-1"/>
          <w:sz w:val="28"/>
          <w:szCs w:val="28"/>
          <w:lang w:val="fr-FR"/>
        </w:rPr>
        <w:t xml:space="preserve">légales) et </w:t>
      </w:r>
      <w:r w:rsidRPr="002C7D62">
        <w:rPr>
          <w:color w:val="212121"/>
          <w:sz w:val="28"/>
          <w:szCs w:val="28"/>
          <w:lang w:val="fr-FR"/>
        </w:rPr>
        <w:t xml:space="preserve">de </w:t>
      </w:r>
      <w:r w:rsidRPr="002C7D62">
        <w:rPr>
          <w:color w:val="212121"/>
          <w:spacing w:val="-1"/>
          <w:sz w:val="28"/>
          <w:szCs w:val="28"/>
          <w:lang w:val="fr-FR"/>
        </w:rPr>
        <w:t xml:space="preserve">politiques aux niveaux national et </w:t>
      </w:r>
      <w:r w:rsidRPr="002C7D62">
        <w:rPr>
          <w:color w:val="212121"/>
          <w:sz w:val="28"/>
          <w:szCs w:val="28"/>
          <w:lang w:val="fr-FR"/>
        </w:rPr>
        <w:t xml:space="preserve">local, </w:t>
      </w:r>
      <w:r w:rsidRPr="002C7D62">
        <w:rPr>
          <w:color w:val="212121"/>
          <w:spacing w:val="-1"/>
          <w:sz w:val="28"/>
          <w:szCs w:val="28"/>
          <w:lang w:val="fr-FR"/>
        </w:rPr>
        <w:t xml:space="preserve">ainsi </w:t>
      </w:r>
      <w:r w:rsidRPr="002C7D62">
        <w:rPr>
          <w:color w:val="212121"/>
          <w:sz w:val="28"/>
          <w:szCs w:val="28"/>
          <w:lang w:val="fr-FR"/>
        </w:rPr>
        <w:t xml:space="preserve">que de </w:t>
      </w:r>
      <w:r w:rsidRPr="002C7D62">
        <w:rPr>
          <w:color w:val="212121"/>
          <w:spacing w:val="-1"/>
          <w:sz w:val="28"/>
          <w:szCs w:val="28"/>
          <w:lang w:val="fr-FR"/>
        </w:rPr>
        <w:t xml:space="preserve">déclarations </w:t>
      </w:r>
      <w:r w:rsidRPr="002C7D62">
        <w:rPr>
          <w:color w:val="212121"/>
          <w:sz w:val="28"/>
          <w:szCs w:val="28"/>
          <w:lang w:val="fr-FR"/>
        </w:rPr>
        <w:t xml:space="preserve">publiques de </w:t>
      </w:r>
      <w:r w:rsidRPr="002C7D62">
        <w:rPr>
          <w:color w:val="212121"/>
          <w:spacing w:val="-1"/>
          <w:sz w:val="28"/>
          <w:szCs w:val="28"/>
          <w:lang w:val="fr-FR"/>
        </w:rPr>
        <w:t xml:space="preserve">dirigeants politiques et religieux </w:t>
      </w:r>
      <w:r w:rsidRPr="002C7D62">
        <w:rPr>
          <w:color w:val="212121"/>
          <w:sz w:val="28"/>
          <w:szCs w:val="28"/>
          <w:lang w:val="fr-FR"/>
        </w:rPr>
        <w:t xml:space="preserve">qui </w:t>
      </w:r>
      <w:r w:rsidRPr="002C7D62">
        <w:rPr>
          <w:color w:val="212121"/>
          <w:spacing w:val="-1"/>
          <w:sz w:val="28"/>
          <w:szCs w:val="28"/>
          <w:lang w:val="fr-FR"/>
        </w:rPr>
        <w:t xml:space="preserve">imposent </w:t>
      </w:r>
      <w:r w:rsidRPr="002C7D62">
        <w:rPr>
          <w:color w:val="212121"/>
          <w:sz w:val="28"/>
          <w:szCs w:val="28"/>
          <w:lang w:val="fr-FR"/>
        </w:rPr>
        <w:t xml:space="preserve">une </w:t>
      </w:r>
      <w:r w:rsidRPr="002C7D62">
        <w:rPr>
          <w:color w:val="212121"/>
          <w:spacing w:val="-1"/>
          <w:sz w:val="28"/>
          <w:szCs w:val="28"/>
          <w:lang w:val="fr-FR"/>
        </w:rPr>
        <w:t xml:space="preserve">compréhension uniforme </w:t>
      </w:r>
      <w:r w:rsidRPr="002C7D62">
        <w:rPr>
          <w:color w:val="212121"/>
          <w:spacing w:val="1"/>
          <w:sz w:val="28"/>
          <w:szCs w:val="28"/>
          <w:lang w:val="fr-FR"/>
        </w:rPr>
        <w:t xml:space="preserve">de </w:t>
      </w:r>
      <w:r w:rsidRPr="002C7D62">
        <w:rPr>
          <w:color w:val="212121"/>
          <w:spacing w:val="-1"/>
          <w:sz w:val="28"/>
          <w:szCs w:val="28"/>
          <w:lang w:val="fr-FR"/>
        </w:rPr>
        <w:t>l'identité nationale autour d'une religion dominante.</w:t>
      </w:r>
    </w:p>
    <w:p w:rsidR="0048369D" w:rsidRPr="002C7D62" w:rsidRDefault="0048369D" w:rsidP="0048369D">
      <w:pPr>
        <w:pStyle w:val="Paragraphedeliste"/>
        <w:ind w:left="820"/>
        <w:jc w:val="both"/>
        <w:rPr>
          <w:rFonts w:cstheme="minorHAnsi"/>
          <w:sz w:val="28"/>
          <w:szCs w:val="28"/>
        </w:rPr>
      </w:pPr>
    </w:p>
    <w:p w:rsidR="0048369D" w:rsidRPr="002C7D62" w:rsidRDefault="0048369D" w:rsidP="0048369D">
      <w:pPr>
        <w:pStyle w:val="Paragraphedeliste"/>
        <w:ind w:left="820"/>
        <w:jc w:val="both"/>
        <w:rPr>
          <w:rFonts w:cstheme="minorHAnsi"/>
          <w:b/>
          <w:sz w:val="28"/>
          <w:szCs w:val="28"/>
        </w:rPr>
      </w:pPr>
      <w:r w:rsidRPr="002C7D62">
        <w:rPr>
          <w:rFonts w:cstheme="minorHAnsi"/>
          <w:b/>
          <w:sz w:val="28"/>
          <w:szCs w:val="28"/>
        </w:rPr>
        <w:t>Il n’existe pas de loi ni de politique ou de déclarations publiques de dirigeants politiques et religieux imposant une religion au Togo.</w:t>
      </w:r>
    </w:p>
    <w:p w:rsidR="0048369D" w:rsidRPr="002C7D62" w:rsidRDefault="0048369D" w:rsidP="0048369D">
      <w:pPr>
        <w:pStyle w:val="Corpsdetexte"/>
        <w:numPr>
          <w:ilvl w:val="0"/>
          <w:numId w:val="7"/>
        </w:numPr>
        <w:tabs>
          <w:tab w:val="left" w:pos="820"/>
        </w:tabs>
        <w:spacing w:line="276" w:lineRule="exact"/>
        <w:ind w:right="115"/>
        <w:jc w:val="both"/>
        <w:rPr>
          <w:sz w:val="28"/>
          <w:szCs w:val="28"/>
          <w:lang w:val="fr-FR"/>
        </w:rPr>
      </w:pPr>
      <w:r w:rsidRPr="002C7D62">
        <w:rPr>
          <w:color w:val="212121"/>
          <w:spacing w:val="-1"/>
          <w:sz w:val="28"/>
          <w:szCs w:val="28"/>
          <w:lang w:val="fr-FR"/>
        </w:rPr>
        <w:lastRenderedPageBreak/>
        <w:t xml:space="preserve">Exemples </w:t>
      </w:r>
      <w:r w:rsidRPr="002C7D62">
        <w:rPr>
          <w:color w:val="212121"/>
          <w:sz w:val="28"/>
          <w:szCs w:val="28"/>
          <w:lang w:val="fr-FR"/>
        </w:rPr>
        <w:t xml:space="preserve">de lois </w:t>
      </w:r>
      <w:r w:rsidRPr="002C7D62">
        <w:rPr>
          <w:color w:val="212121"/>
          <w:spacing w:val="-1"/>
          <w:sz w:val="28"/>
          <w:szCs w:val="28"/>
          <w:lang w:val="fr-FR"/>
        </w:rPr>
        <w:t xml:space="preserve">familiales et personnelles, en </w:t>
      </w:r>
      <w:r w:rsidRPr="002C7D62">
        <w:rPr>
          <w:color w:val="212121"/>
          <w:sz w:val="28"/>
          <w:szCs w:val="28"/>
          <w:lang w:val="fr-FR"/>
        </w:rPr>
        <w:t xml:space="preserve">particulier </w:t>
      </w:r>
      <w:r w:rsidRPr="002C7D62">
        <w:rPr>
          <w:color w:val="212121"/>
          <w:spacing w:val="-1"/>
          <w:sz w:val="28"/>
          <w:szCs w:val="28"/>
          <w:lang w:val="fr-FR"/>
        </w:rPr>
        <w:t xml:space="preserve">celles </w:t>
      </w:r>
      <w:r w:rsidRPr="002C7D62">
        <w:rPr>
          <w:color w:val="212121"/>
          <w:sz w:val="28"/>
          <w:szCs w:val="28"/>
          <w:lang w:val="fr-FR"/>
        </w:rPr>
        <w:t xml:space="preserve">relatives au </w:t>
      </w:r>
      <w:r w:rsidRPr="002C7D62">
        <w:rPr>
          <w:color w:val="212121"/>
          <w:spacing w:val="-1"/>
          <w:sz w:val="28"/>
          <w:szCs w:val="28"/>
          <w:lang w:val="fr-FR"/>
        </w:rPr>
        <w:t xml:space="preserve">mariage, au divorce, </w:t>
      </w:r>
      <w:r w:rsidRPr="002C7D62">
        <w:rPr>
          <w:color w:val="212121"/>
          <w:sz w:val="28"/>
          <w:szCs w:val="28"/>
          <w:lang w:val="fr-FR"/>
        </w:rPr>
        <w:t xml:space="preserve">à </w:t>
      </w:r>
      <w:r w:rsidRPr="002C7D62">
        <w:rPr>
          <w:color w:val="212121"/>
          <w:spacing w:val="-1"/>
          <w:sz w:val="28"/>
          <w:szCs w:val="28"/>
          <w:lang w:val="fr-FR"/>
        </w:rPr>
        <w:t xml:space="preserve">l'héritage </w:t>
      </w:r>
      <w:r w:rsidRPr="002C7D62">
        <w:rPr>
          <w:color w:val="212121"/>
          <w:sz w:val="28"/>
          <w:szCs w:val="28"/>
          <w:lang w:val="fr-FR"/>
        </w:rPr>
        <w:t xml:space="preserve">et à la pension </w:t>
      </w:r>
      <w:r w:rsidRPr="002C7D62">
        <w:rPr>
          <w:color w:val="212121"/>
          <w:spacing w:val="-1"/>
          <w:sz w:val="28"/>
          <w:szCs w:val="28"/>
          <w:lang w:val="fr-FR"/>
        </w:rPr>
        <w:t xml:space="preserve">alimentaire, </w:t>
      </w:r>
      <w:r w:rsidRPr="002C7D62">
        <w:rPr>
          <w:color w:val="212121"/>
          <w:sz w:val="28"/>
          <w:szCs w:val="28"/>
          <w:lang w:val="fr-FR"/>
        </w:rPr>
        <w:t xml:space="preserve">qui </w:t>
      </w:r>
      <w:r w:rsidRPr="002C7D62">
        <w:rPr>
          <w:color w:val="212121"/>
          <w:spacing w:val="-1"/>
          <w:sz w:val="28"/>
          <w:szCs w:val="28"/>
          <w:lang w:val="fr-FR"/>
        </w:rPr>
        <w:t xml:space="preserve">imposent des traditions et des </w:t>
      </w:r>
      <w:r w:rsidRPr="002C7D62">
        <w:rPr>
          <w:rFonts w:cs="Times New Roman"/>
          <w:color w:val="212121"/>
          <w:spacing w:val="-1"/>
          <w:sz w:val="28"/>
          <w:szCs w:val="28"/>
          <w:lang w:val="fr-FR"/>
        </w:rPr>
        <w:t>croyances</w:t>
      </w:r>
      <w:r w:rsidRPr="002C7D62">
        <w:rPr>
          <w:rFonts w:cs="Times New Roman"/>
          <w:color w:val="212121"/>
          <w:sz w:val="28"/>
          <w:szCs w:val="28"/>
          <w:lang w:val="fr-FR"/>
        </w:rPr>
        <w:t xml:space="preserve"> d’une </w:t>
      </w:r>
      <w:r w:rsidRPr="002C7D62">
        <w:rPr>
          <w:color w:val="212121"/>
          <w:spacing w:val="-1"/>
          <w:sz w:val="28"/>
          <w:szCs w:val="28"/>
          <w:lang w:val="fr-FR"/>
        </w:rPr>
        <w:t>religion prédominante.</w:t>
      </w:r>
    </w:p>
    <w:p w:rsidR="0048369D" w:rsidRPr="002C7D62" w:rsidRDefault="0048369D" w:rsidP="0048369D">
      <w:pPr>
        <w:spacing w:line="276" w:lineRule="exact"/>
        <w:jc w:val="both"/>
        <w:rPr>
          <w:sz w:val="28"/>
          <w:szCs w:val="28"/>
        </w:rPr>
      </w:pPr>
    </w:p>
    <w:p w:rsidR="0048369D" w:rsidRPr="002C7D62" w:rsidRDefault="0048369D" w:rsidP="0048369D">
      <w:pPr>
        <w:pStyle w:val="Paragraphedeliste"/>
        <w:jc w:val="both"/>
        <w:rPr>
          <w:rFonts w:cstheme="minorHAnsi"/>
          <w:b/>
          <w:sz w:val="28"/>
          <w:szCs w:val="28"/>
        </w:rPr>
      </w:pPr>
      <w:r w:rsidRPr="002C7D62">
        <w:rPr>
          <w:rFonts w:cstheme="minorHAnsi"/>
          <w:b/>
          <w:sz w:val="28"/>
          <w:szCs w:val="28"/>
        </w:rPr>
        <w:t xml:space="preserve">Il existe au Togo des pratiques religieuses et traditionnelles en matière de mariage, de divorce et d’héritage. Toutefois, en cas de conflits de normes, </w:t>
      </w:r>
      <w:r w:rsidR="00F619E7">
        <w:rPr>
          <w:rFonts w:cstheme="minorHAnsi"/>
          <w:b/>
          <w:sz w:val="28"/>
          <w:szCs w:val="28"/>
        </w:rPr>
        <w:t xml:space="preserve">c’est </w:t>
      </w:r>
      <w:r w:rsidRPr="002C7D62">
        <w:rPr>
          <w:rFonts w:cstheme="minorHAnsi"/>
          <w:b/>
          <w:sz w:val="28"/>
          <w:szCs w:val="28"/>
        </w:rPr>
        <w:t>la loi</w:t>
      </w:r>
      <w:r w:rsidR="00F619E7">
        <w:rPr>
          <w:rFonts w:cstheme="minorHAnsi"/>
          <w:b/>
          <w:sz w:val="28"/>
          <w:szCs w:val="28"/>
        </w:rPr>
        <w:t xml:space="preserve"> N° 2012-014 du 05 juillet 2012, modifiée par la loi organique N°2014-019 du 17 novembre 2014 portant Code des personnes et de la famille qui s’applique</w:t>
      </w:r>
      <w:r w:rsidRPr="002C7D62">
        <w:rPr>
          <w:rFonts w:cstheme="minorHAnsi"/>
          <w:b/>
          <w:sz w:val="28"/>
          <w:szCs w:val="28"/>
        </w:rPr>
        <w:t xml:space="preserve">. Ainsi l’âge du mariage est fixé à 18 ans pour tous indépendamment de la religion. </w:t>
      </w:r>
    </w:p>
    <w:p w:rsidR="0048369D" w:rsidRPr="002C7D62" w:rsidRDefault="002C7D62" w:rsidP="0048369D">
      <w:pPr>
        <w:spacing w:before="53"/>
        <w:ind w:left="100"/>
        <w:rPr>
          <w:rFonts w:ascii="Times New Roman" w:eastAsia="Times New Roman" w:hAnsi="Times New Roman" w:cs="Times New Roman"/>
          <w:sz w:val="28"/>
          <w:szCs w:val="28"/>
        </w:rPr>
      </w:pPr>
      <w:r w:rsidRPr="002C7D62">
        <w:rPr>
          <w:rFonts w:ascii="Times New Roman"/>
          <w:i/>
          <w:color w:val="212121"/>
          <w:spacing w:val="-1"/>
          <w:sz w:val="28"/>
          <w:szCs w:val="28"/>
        </w:rPr>
        <w:t xml:space="preserve">II- </w:t>
      </w:r>
      <w:r w:rsidR="0048369D" w:rsidRPr="002C7D62">
        <w:rPr>
          <w:rFonts w:ascii="Times New Roman"/>
          <w:i/>
          <w:color w:val="212121"/>
          <w:spacing w:val="-1"/>
          <w:sz w:val="28"/>
          <w:szCs w:val="28"/>
        </w:rPr>
        <w:t>Les effets</w:t>
      </w:r>
      <w:r w:rsidR="0048369D" w:rsidRPr="002C7D62">
        <w:rPr>
          <w:rFonts w:ascii="Times New Roman"/>
          <w:i/>
          <w:color w:val="212121"/>
          <w:sz w:val="28"/>
          <w:szCs w:val="28"/>
        </w:rPr>
        <w:t xml:space="preserve"> de la </w:t>
      </w:r>
      <w:r w:rsidR="0048369D" w:rsidRPr="002C7D62">
        <w:rPr>
          <w:rFonts w:ascii="Times New Roman"/>
          <w:i/>
          <w:color w:val="212121"/>
          <w:spacing w:val="-1"/>
          <w:sz w:val="28"/>
          <w:szCs w:val="28"/>
        </w:rPr>
        <w:t>discrimination</w:t>
      </w:r>
    </w:p>
    <w:p w:rsidR="0048369D" w:rsidRPr="002C7D62" w:rsidRDefault="0048369D" w:rsidP="0048369D">
      <w:pPr>
        <w:pStyle w:val="Corpsdetexte"/>
        <w:numPr>
          <w:ilvl w:val="0"/>
          <w:numId w:val="7"/>
        </w:numPr>
        <w:tabs>
          <w:tab w:val="left" w:pos="851"/>
        </w:tabs>
        <w:spacing w:line="274" w:lineRule="exact"/>
        <w:ind w:right="123"/>
        <w:jc w:val="both"/>
        <w:rPr>
          <w:rFonts w:cs="Times New Roman"/>
          <w:sz w:val="28"/>
          <w:szCs w:val="28"/>
          <w:lang w:val="fr-FR"/>
        </w:rPr>
      </w:pPr>
      <w:r w:rsidRPr="002C7D62">
        <w:rPr>
          <w:color w:val="212121"/>
          <w:spacing w:val="-1"/>
          <w:sz w:val="28"/>
          <w:szCs w:val="28"/>
          <w:lang w:val="fr-FR"/>
        </w:rPr>
        <w:t xml:space="preserve">Déplacement et </w:t>
      </w:r>
      <w:r w:rsidRPr="002C7D62">
        <w:rPr>
          <w:color w:val="212121"/>
          <w:sz w:val="28"/>
          <w:szCs w:val="28"/>
          <w:lang w:val="fr-FR"/>
        </w:rPr>
        <w:t xml:space="preserve">migration </w:t>
      </w:r>
      <w:r w:rsidRPr="002C7D62">
        <w:rPr>
          <w:color w:val="212121"/>
          <w:spacing w:val="-1"/>
          <w:sz w:val="28"/>
          <w:szCs w:val="28"/>
          <w:lang w:val="fr-FR"/>
        </w:rPr>
        <w:t xml:space="preserve">forcés des communautés religieuses et </w:t>
      </w:r>
      <w:r w:rsidRPr="002C7D62">
        <w:rPr>
          <w:color w:val="212121"/>
          <w:sz w:val="28"/>
          <w:szCs w:val="28"/>
          <w:lang w:val="fr-FR"/>
        </w:rPr>
        <w:t xml:space="preserve">de </w:t>
      </w:r>
      <w:r w:rsidRPr="002C7D62">
        <w:rPr>
          <w:color w:val="212121"/>
          <w:spacing w:val="-1"/>
          <w:sz w:val="28"/>
          <w:szCs w:val="28"/>
          <w:lang w:val="fr-FR"/>
        </w:rPr>
        <w:t xml:space="preserve">croyance en </w:t>
      </w:r>
      <w:r w:rsidRPr="002C7D62">
        <w:rPr>
          <w:color w:val="212121"/>
          <w:sz w:val="28"/>
          <w:szCs w:val="28"/>
          <w:lang w:val="fr-FR"/>
        </w:rPr>
        <w:t xml:space="preserve">raison de </w:t>
      </w:r>
      <w:r w:rsidRPr="002C7D62">
        <w:rPr>
          <w:rFonts w:cs="Times New Roman"/>
          <w:color w:val="212121"/>
          <w:spacing w:val="-1"/>
          <w:sz w:val="28"/>
          <w:szCs w:val="28"/>
          <w:lang w:val="fr-FR"/>
        </w:rPr>
        <w:t>discrimination, d’exclusion</w:t>
      </w:r>
      <w:r w:rsidRPr="002C7D62">
        <w:rPr>
          <w:rFonts w:cs="Times New Roman"/>
          <w:color w:val="212121"/>
          <w:sz w:val="28"/>
          <w:szCs w:val="28"/>
          <w:lang w:val="fr-FR"/>
        </w:rPr>
        <w:t xml:space="preserve"> ou de</w:t>
      </w:r>
      <w:r w:rsidRPr="002C7D62">
        <w:rPr>
          <w:rFonts w:cs="Times New Roman"/>
          <w:color w:val="212121"/>
          <w:spacing w:val="-1"/>
          <w:sz w:val="28"/>
          <w:szCs w:val="28"/>
          <w:lang w:val="fr-FR"/>
        </w:rPr>
        <w:t xml:space="preserve"> violations des</w:t>
      </w:r>
      <w:r w:rsidRPr="002C7D62">
        <w:rPr>
          <w:rFonts w:cs="Times New Roman"/>
          <w:color w:val="212121"/>
          <w:sz w:val="28"/>
          <w:szCs w:val="28"/>
          <w:lang w:val="fr-FR"/>
        </w:rPr>
        <w:t xml:space="preserve"> droits </w:t>
      </w:r>
      <w:r w:rsidRPr="002C7D62">
        <w:rPr>
          <w:rFonts w:cs="Times New Roman"/>
          <w:color w:val="212121"/>
          <w:spacing w:val="-1"/>
          <w:sz w:val="28"/>
          <w:szCs w:val="28"/>
          <w:lang w:val="fr-FR"/>
        </w:rPr>
        <w:t>fonciers</w:t>
      </w:r>
    </w:p>
    <w:p w:rsidR="0048369D" w:rsidRPr="002C7D62" w:rsidRDefault="0048369D" w:rsidP="0048369D">
      <w:pPr>
        <w:pStyle w:val="Paragraphedeliste"/>
        <w:ind w:left="820"/>
        <w:jc w:val="both"/>
        <w:rPr>
          <w:rFonts w:cstheme="minorHAnsi"/>
          <w:sz w:val="28"/>
          <w:szCs w:val="28"/>
        </w:rPr>
      </w:pPr>
    </w:p>
    <w:p w:rsidR="0048369D" w:rsidRPr="002C7D62" w:rsidRDefault="0048369D" w:rsidP="0048369D">
      <w:pPr>
        <w:pStyle w:val="Paragraphedeliste"/>
        <w:ind w:left="820"/>
        <w:jc w:val="both"/>
        <w:rPr>
          <w:rFonts w:cstheme="minorHAnsi"/>
          <w:b/>
          <w:sz w:val="28"/>
          <w:szCs w:val="28"/>
        </w:rPr>
      </w:pPr>
      <w:r w:rsidRPr="002C7D62">
        <w:rPr>
          <w:rFonts w:cstheme="minorHAnsi"/>
          <w:b/>
          <w:sz w:val="28"/>
          <w:szCs w:val="28"/>
        </w:rPr>
        <w:t>Le Togo n’a jamais connu de déplacement et de migrations forcés de communautés religieuses en lien avec le droit foncier.</w:t>
      </w:r>
    </w:p>
    <w:p w:rsidR="0048369D" w:rsidRPr="002C7D62" w:rsidRDefault="0048369D" w:rsidP="0048369D">
      <w:pPr>
        <w:pStyle w:val="Corpsdetexte"/>
        <w:numPr>
          <w:ilvl w:val="0"/>
          <w:numId w:val="7"/>
        </w:numPr>
        <w:tabs>
          <w:tab w:val="left" w:pos="820"/>
        </w:tabs>
        <w:spacing w:line="274" w:lineRule="exact"/>
        <w:ind w:right="123"/>
        <w:jc w:val="both"/>
        <w:rPr>
          <w:sz w:val="28"/>
          <w:szCs w:val="28"/>
          <w:lang w:val="fr-FR"/>
        </w:rPr>
      </w:pPr>
      <w:r w:rsidRPr="002C7D62">
        <w:rPr>
          <w:color w:val="212121"/>
          <w:spacing w:val="-1"/>
          <w:sz w:val="28"/>
          <w:szCs w:val="28"/>
          <w:lang w:val="fr-FR"/>
        </w:rPr>
        <w:t xml:space="preserve">Instances </w:t>
      </w:r>
      <w:r w:rsidRPr="002C7D62">
        <w:rPr>
          <w:color w:val="212121"/>
          <w:sz w:val="28"/>
          <w:szCs w:val="28"/>
          <w:lang w:val="fr-FR"/>
        </w:rPr>
        <w:t xml:space="preserve">de </w:t>
      </w:r>
      <w:r w:rsidRPr="002C7D62">
        <w:rPr>
          <w:color w:val="212121"/>
          <w:spacing w:val="-1"/>
          <w:sz w:val="28"/>
          <w:szCs w:val="28"/>
          <w:lang w:val="fr-FR"/>
        </w:rPr>
        <w:t xml:space="preserve">violence communautaire contre </w:t>
      </w:r>
      <w:r w:rsidRPr="002C7D62">
        <w:rPr>
          <w:color w:val="212121"/>
          <w:sz w:val="28"/>
          <w:szCs w:val="28"/>
          <w:lang w:val="fr-FR"/>
        </w:rPr>
        <w:t xml:space="preserve">les </w:t>
      </w:r>
      <w:r w:rsidRPr="002C7D62">
        <w:rPr>
          <w:color w:val="212121"/>
          <w:spacing w:val="-1"/>
          <w:sz w:val="28"/>
          <w:szCs w:val="28"/>
          <w:lang w:val="fr-FR"/>
        </w:rPr>
        <w:t xml:space="preserve">minorités religieuses, </w:t>
      </w:r>
      <w:r w:rsidRPr="002C7D62">
        <w:rPr>
          <w:color w:val="212121"/>
          <w:sz w:val="28"/>
          <w:szCs w:val="28"/>
          <w:lang w:val="fr-FR"/>
        </w:rPr>
        <w:t xml:space="preserve">incitation à une telle </w:t>
      </w:r>
      <w:r w:rsidRPr="002C7D62">
        <w:rPr>
          <w:color w:val="212121"/>
          <w:spacing w:val="-1"/>
          <w:sz w:val="28"/>
          <w:szCs w:val="28"/>
          <w:lang w:val="fr-FR"/>
        </w:rPr>
        <w:t>violence et</w:t>
      </w:r>
      <w:r w:rsidRPr="002C7D62">
        <w:rPr>
          <w:color w:val="212121"/>
          <w:sz w:val="28"/>
          <w:szCs w:val="28"/>
          <w:lang w:val="fr-FR"/>
        </w:rPr>
        <w:t xml:space="preserve"> adéquation </w:t>
      </w:r>
      <w:r w:rsidRPr="002C7D62">
        <w:rPr>
          <w:color w:val="212121"/>
          <w:spacing w:val="-1"/>
          <w:sz w:val="28"/>
          <w:szCs w:val="28"/>
          <w:lang w:val="fr-FR"/>
        </w:rPr>
        <w:t xml:space="preserve">des réponses </w:t>
      </w:r>
      <w:r w:rsidRPr="002C7D62">
        <w:rPr>
          <w:color w:val="212121"/>
          <w:spacing w:val="1"/>
          <w:sz w:val="28"/>
          <w:szCs w:val="28"/>
          <w:lang w:val="fr-FR"/>
        </w:rPr>
        <w:t xml:space="preserve">de </w:t>
      </w:r>
      <w:r w:rsidRPr="002C7D62">
        <w:rPr>
          <w:color w:val="212121"/>
          <w:sz w:val="28"/>
          <w:szCs w:val="28"/>
          <w:lang w:val="fr-FR"/>
        </w:rPr>
        <w:t>l'État.</w:t>
      </w:r>
    </w:p>
    <w:p w:rsidR="0048369D" w:rsidRPr="002C7D62" w:rsidRDefault="0048369D" w:rsidP="0048369D">
      <w:pPr>
        <w:pStyle w:val="Paragraphedeliste"/>
        <w:ind w:left="820"/>
        <w:jc w:val="both"/>
        <w:rPr>
          <w:rFonts w:cstheme="minorHAnsi"/>
          <w:sz w:val="28"/>
          <w:szCs w:val="28"/>
        </w:rPr>
      </w:pPr>
    </w:p>
    <w:p w:rsidR="0048369D" w:rsidRPr="002C7D62" w:rsidRDefault="0048369D" w:rsidP="0048369D">
      <w:pPr>
        <w:pStyle w:val="Paragraphedeliste"/>
        <w:ind w:left="820"/>
        <w:jc w:val="both"/>
        <w:rPr>
          <w:rFonts w:cstheme="minorHAnsi"/>
          <w:b/>
          <w:sz w:val="28"/>
          <w:szCs w:val="28"/>
        </w:rPr>
      </w:pPr>
      <w:r w:rsidRPr="002C7D62">
        <w:rPr>
          <w:rFonts w:cstheme="minorHAnsi"/>
          <w:b/>
          <w:sz w:val="28"/>
          <w:szCs w:val="28"/>
        </w:rPr>
        <w:t>Il n’existe pas de violence communautaire en lien avec les minorités religieuses</w:t>
      </w:r>
    </w:p>
    <w:p w:rsidR="0048369D" w:rsidRPr="002C7D62" w:rsidRDefault="0048369D" w:rsidP="0048369D">
      <w:pPr>
        <w:pStyle w:val="Corpsdetexte"/>
        <w:numPr>
          <w:ilvl w:val="0"/>
          <w:numId w:val="7"/>
        </w:numPr>
        <w:tabs>
          <w:tab w:val="left" w:pos="820"/>
        </w:tabs>
        <w:spacing w:line="274" w:lineRule="exact"/>
        <w:ind w:right="121"/>
        <w:jc w:val="both"/>
        <w:rPr>
          <w:sz w:val="28"/>
          <w:szCs w:val="28"/>
          <w:lang w:val="fr-FR"/>
        </w:rPr>
      </w:pPr>
      <w:r w:rsidRPr="002C7D62">
        <w:rPr>
          <w:color w:val="212121"/>
          <w:spacing w:val="-1"/>
          <w:sz w:val="28"/>
          <w:szCs w:val="28"/>
          <w:lang w:val="fr-FR"/>
        </w:rPr>
        <w:t xml:space="preserve">Données désagrégées montrant l'impact des cas </w:t>
      </w:r>
      <w:r w:rsidRPr="002C7D62">
        <w:rPr>
          <w:color w:val="212121"/>
          <w:sz w:val="28"/>
          <w:szCs w:val="28"/>
          <w:lang w:val="fr-FR"/>
        </w:rPr>
        <w:t xml:space="preserve">de </w:t>
      </w:r>
      <w:r w:rsidRPr="002C7D62">
        <w:rPr>
          <w:color w:val="212121"/>
          <w:spacing w:val="-1"/>
          <w:sz w:val="28"/>
          <w:szCs w:val="28"/>
          <w:lang w:val="fr-FR"/>
        </w:rPr>
        <w:t xml:space="preserve">conflit et </w:t>
      </w:r>
      <w:r w:rsidRPr="002C7D62">
        <w:rPr>
          <w:color w:val="212121"/>
          <w:sz w:val="28"/>
          <w:szCs w:val="28"/>
          <w:lang w:val="fr-FR"/>
        </w:rPr>
        <w:t xml:space="preserve">de </w:t>
      </w:r>
      <w:r w:rsidRPr="002C7D62">
        <w:rPr>
          <w:color w:val="212121"/>
          <w:spacing w:val="-1"/>
          <w:sz w:val="28"/>
          <w:szCs w:val="28"/>
          <w:lang w:val="fr-FR"/>
        </w:rPr>
        <w:t xml:space="preserve">violence communautaire </w:t>
      </w:r>
      <w:r w:rsidRPr="002C7D62">
        <w:rPr>
          <w:color w:val="212121"/>
          <w:sz w:val="28"/>
          <w:szCs w:val="28"/>
          <w:lang w:val="fr-FR"/>
        </w:rPr>
        <w:t xml:space="preserve">sur </w:t>
      </w:r>
      <w:r w:rsidRPr="002C7D62">
        <w:rPr>
          <w:color w:val="212121"/>
          <w:spacing w:val="-1"/>
          <w:sz w:val="28"/>
          <w:szCs w:val="28"/>
          <w:lang w:val="fr-FR"/>
        </w:rPr>
        <w:t xml:space="preserve">les </w:t>
      </w:r>
      <w:r w:rsidRPr="002C7D62">
        <w:rPr>
          <w:color w:val="212121"/>
          <w:sz w:val="28"/>
          <w:szCs w:val="28"/>
          <w:lang w:val="fr-FR"/>
        </w:rPr>
        <w:t xml:space="preserve">communautés </w:t>
      </w:r>
      <w:r w:rsidRPr="002C7D62">
        <w:rPr>
          <w:color w:val="212121"/>
          <w:spacing w:val="-1"/>
          <w:sz w:val="28"/>
          <w:szCs w:val="28"/>
          <w:lang w:val="fr-FR"/>
        </w:rPr>
        <w:t>religieuses minoritaires.</w:t>
      </w:r>
    </w:p>
    <w:p w:rsidR="0048369D" w:rsidRPr="002C7D62" w:rsidRDefault="0048369D" w:rsidP="0048369D">
      <w:pPr>
        <w:pStyle w:val="Paragraphedeliste"/>
        <w:ind w:left="820"/>
        <w:jc w:val="both"/>
        <w:rPr>
          <w:rFonts w:cstheme="minorHAnsi"/>
          <w:sz w:val="28"/>
          <w:szCs w:val="28"/>
        </w:rPr>
      </w:pPr>
    </w:p>
    <w:p w:rsidR="0048369D" w:rsidRPr="002C7D62" w:rsidRDefault="0048369D" w:rsidP="0048369D">
      <w:pPr>
        <w:pStyle w:val="Paragraphedeliste"/>
        <w:ind w:left="820"/>
        <w:jc w:val="both"/>
        <w:rPr>
          <w:rFonts w:cstheme="minorHAnsi"/>
          <w:b/>
          <w:sz w:val="28"/>
          <w:szCs w:val="28"/>
        </w:rPr>
      </w:pPr>
      <w:r w:rsidRPr="002C7D62">
        <w:rPr>
          <w:rFonts w:cstheme="minorHAnsi"/>
          <w:b/>
          <w:sz w:val="28"/>
          <w:szCs w:val="28"/>
        </w:rPr>
        <w:t xml:space="preserve">Il n’existe pas de conflit entre les communautés religieuses </w:t>
      </w:r>
    </w:p>
    <w:p w:rsidR="0048369D" w:rsidRPr="002C7D62" w:rsidRDefault="0048369D" w:rsidP="0048369D">
      <w:pPr>
        <w:pStyle w:val="Corpsdetexte"/>
        <w:numPr>
          <w:ilvl w:val="0"/>
          <w:numId w:val="7"/>
        </w:numPr>
        <w:tabs>
          <w:tab w:val="left" w:pos="820"/>
        </w:tabs>
        <w:rPr>
          <w:sz w:val="28"/>
          <w:szCs w:val="28"/>
          <w:lang w:val="fr-FR"/>
        </w:rPr>
      </w:pPr>
      <w:r w:rsidRPr="002C7D62">
        <w:rPr>
          <w:color w:val="212121"/>
          <w:spacing w:val="-1"/>
          <w:sz w:val="28"/>
          <w:szCs w:val="28"/>
          <w:lang w:val="fr-FR"/>
        </w:rPr>
        <w:t>Exemples</w:t>
      </w:r>
      <w:r w:rsidRPr="002C7D62">
        <w:rPr>
          <w:color w:val="212121"/>
          <w:sz w:val="28"/>
          <w:szCs w:val="28"/>
          <w:lang w:val="fr-FR"/>
        </w:rPr>
        <w:t xml:space="preserve"> de</w:t>
      </w:r>
      <w:r w:rsidRPr="002C7D62">
        <w:rPr>
          <w:color w:val="212121"/>
          <w:spacing w:val="-1"/>
          <w:sz w:val="28"/>
          <w:szCs w:val="28"/>
          <w:lang w:val="fr-FR"/>
        </w:rPr>
        <w:t xml:space="preserve"> communautés religieuses</w:t>
      </w:r>
      <w:r w:rsidRPr="002C7D62">
        <w:rPr>
          <w:color w:val="212121"/>
          <w:sz w:val="28"/>
          <w:szCs w:val="28"/>
          <w:lang w:val="fr-FR"/>
        </w:rPr>
        <w:t xml:space="preserve"> ou de </w:t>
      </w:r>
      <w:r w:rsidRPr="002C7D62">
        <w:rPr>
          <w:color w:val="212121"/>
          <w:spacing w:val="-1"/>
          <w:sz w:val="28"/>
          <w:szCs w:val="28"/>
          <w:lang w:val="fr-FR"/>
        </w:rPr>
        <w:t>croyance menacée d'apatridie.</w:t>
      </w:r>
    </w:p>
    <w:p w:rsidR="0048369D" w:rsidRPr="002C7D62" w:rsidRDefault="0048369D" w:rsidP="0048369D">
      <w:pPr>
        <w:pStyle w:val="Paragraphedeliste"/>
        <w:ind w:left="820"/>
        <w:jc w:val="both"/>
        <w:rPr>
          <w:rFonts w:cstheme="minorHAnsi"/>
          <w:b/>
          <w:sz w:val="28"/>
          <w:szCs w:val="28"/>
        </w:rPr>
      </w:pPr>
    </w:p>
    <w:p w:rsidR="0048369D" w:rsidRDefault="0048369D" w:rsidP="0048369D">
      <w:pPr>
        <w:pStyle w:val="Paragraphedeliste"/>
        <w:ind w:left="820"/>
        <w:jc w:val="both"/>
        <w:rPr>
          <w:rFonts w:cstheme="minorHAnsi"/>
          <w:b/>
          <w:sz w:val="28"/>
          <w:szCs w:val="28"/>
        </w:rPr>
      </w:pPr>
      <w:r w:rsidRPr="002C7D62">
        <w:rPr>
          <w:rFonts w:cstheme="minorHAnsi"/>
          <w:b/>
          <w:sz w:val="28"/>
          <w:szCs w:val="28"/>
        </w:rPr>
        <w:t>Néant.</w:t>
      </w:r>
    </w:p>
    <w:p w:rsidR="002C7D62" w:rsidRDefault="002C7D62" w:rsidP="0048369D">
      <w:pPr>
        <w:pStyle w:val="Paragraphedeliste"/>
        <w:ind w:left="820"/>
        <w:jc w:val="both"/>
        <w:rPr>
          <w:rFonts w:cstheme="minorHAnsi"/>
          <w:b/>
          <w:sz w:val="28"/>
          <w:szCs w:val="28"/>
        </w:rPr>
      </w:pPr>
    </w:p>
    <w:p w:rsidR="0048369D" w:rsidRPr="002C7D62" w:rsidRDefault="002C7D62" w:rsidP="0048369D">
      <w:pPr>
        <w:ind w:left="100"/>
        <w:rPr>
          <w:rFonts w:ascii="Times New Roman" w:eastAsia="Times New Roman" w:hAnsi="Times New Roman" w:cs="Times New Roman"/>
          <w:sz w:val="28"/>
          <w:szCs w:val="28"/>
        </w:rPr>
      </w:pPr>
      <w:r>
        <w:rPr>
          <w:rFonts w:ascii="Times New Roman"/>
          <w:i/>
          <w:color w:val="212121"/>
          <w:spacing w:val="-1"/>
          <w:sz w:val="28"/>
          <w:szCs w:val="28"/>
        </w:rPr>
        <w:t xml:space="preserve">III- </w:t>
      </w:r>
      <w:r w:rsidR="0048369D" w:rsidRPr="002C7D62">
        <w:rPr>
          <w:rFonts w:ascii="Times New Roman"/>
          <w:i/>
          <w:color w:val="212121"/>
          <w:spacing w:val="-1"/>
          <w:sz w:val="28"/>
          <w:szCs w:val="28"/>
        </w:rPr>
        <w:t xml:space="preserve">Bonnes </w:t>
      </w:r>
      <w:r w:rsidR="0048369D" w:rsidRPr="002C7D62">
        <w:rPr>
          <w:rFonts w:ascii="Times New Roman"/>
          <w:i/>
          <w:color w:val="212121"/>
          <w:sz w:val="28"/>
          <w:szCs w:val="28"/>
        </w:rPr>
        <w:t>pratiques</w:t>
      </w:r>
    </w:p>
    <w:p w:rsidR="0048369D" w:rsidRPr="002C7D62" w:rsidRDefault="0048369D" w:rsidP="0048369D">
      <w:pPr>
        <w:pStyle w:val="Corpsdetexte"/>
        <w:numPr>
          <w:ilvl w:val="0"/>
          <w:numId w:val="7"/>
        </w:numPr>
        <w:tabs>
          <w:tab w:val="left" w:pos="820"/>
        </w:tabs>
        <w:spacing w:line="238" w:lineRule="auto"/>
        <w:ind w:right="117"/>
        <w:jc w:val="both"/>
        <w:rPr>
          <w:sz w:val="28"/>
          <w:szCs w:val="28"/>
          <w:lang w:val="fr-FR"/>
        </w:rPr>
      </w:pPr>
      <w:r w:rsidRPr="002C7D62">
        <w:rPr>
          <w:color w:val="212121"/>
          <w:spacing w:val="-1"/>
          <w:sz w:val="28"/>
          <w:szCs w:val="28"/>
          <w:lang w:val="fr-FR"/>
        </w:rPr>
        <w:t xml:space="preserve">Exemples </w:t>
      </w:r>
      <w:r w:rsidRPr="002C7D62">
        <w:rPr>
          <w:color w:val="212121"/>
          <w:sz w:val="28"/>
          <w:szCs w:val="28"/>
          <w:lang w:val="fr-FR"/>
        </w:rPr>
        <w:t xml:space="preserve">de </w:t>
      </w:r>
      <w:r w:rsidRPr="002C7D62">
        <w:rPr>
          <w:color w:val="212121"/>
          <w:spacing w:val="-1"/>
          <w:sz w:val="28"/>
          <w:szCs w:val="28"/>
          <w:lang w:val="fr-FR"/>
        </w:rPr>
        <w:t xml:space="preserve">cadres et </w:t>
      </w:r>
      <w:r w:rsidRPr="002C7D62">
        <w:rPr>
          <w:color w:val="212121"/>
          <w:sz w:val="28"/>
          <w:szCs w:val="28"/>
          <w:lang w:val="fr-FR"/>
        </w:rPr>
        <w:t xml:space="preserve">de </w:t>
      </w:r>
      <w:r w:rsidRPr="002C7D62">
        <w:rPr>
          <w:color w:val="212121"/>
          <w:spacing w:val="-1"/>
          <w:sz w:val="28"/>
          <w:szCs w:val="28"/>
          <w:lang w:val="fr-FR"/>
        </w:rPr>
        <w:t xml:space="preserve">mesures législatifs, politiques et institutionnels protégeant </w:t>
      </w:r>
      <w:r w:rsidRPr="002C7D62">
        <w:rPr>
          <w:color w:val="212121"/>
          <w:sz w:val="28"/>
          <w:szCs w:val="28"/>
          <w:lang w:val="fr-FR"/>
        </w:rPr>
        <w:t xml:space="preserve">les </w:t>
      </w:r>
      <w:r w:rsidRPr="002C7D62">
        <w:rPr>
          <w:color w:val="212121"/>
          <w:spacing w:val="-1"/>
          <w:sz w:val="28"/>
          <w:szCs w:val="28"/>
          <w:lang w:val="fr-FR"/>
        </w:rPr>
        <w:t xml:space="preserve">communautés religieuses </w:t>
      </w:r>
      <w:r w:rsidRPr="002C7D62">
        <w:rPr>
          <w:color w:val="212121"/>
          <w:sz w:val="28"/>
          <w:szCs w:val="28"/>
          <w:lang w:val="fr-FR"/>
        </w:rPr>
        <w:t xml:space="preserve">ou de </w:t>
      </w:r>
      <w:r w:rsidRPr="002C7D62">
        <w:rPr>
          <w:color w:val="212121"/>
          <w:spacing w:val="-1"/>
          <w:sz w:val="28"/>
          <w:szCs w:val="28"/>
          <w:lang w:val="fr-FR"/>
        </w:rPr>
        <w:t xml:space="preserve">croyance minoritaires contre </w:t>
      </w:r>
      <w:r w:rsidRPr="002C7D62">
        <w:rPr>
          <w:color w:val="212121"/>
          <w:sz w:val="28"/>
          <w:szCs w:val="28"/>
          <w:lang w:val="fr-FR"/>
        </w:rPr>
        <w:t xml:space="preserve">la </w:t>
      </w:r>
      <w:r w:rsidRPr="002C7D62">
        <w:rPr>
          <w:color w:val="212121"/>
          <w:spacing w:val="-1"/>
          <w:sz w:val="28"/>
          <w:szCs w:val="28"/>
          <w:lang w:val="fr-FR"/>
        </w:rPr>
        <w:t xml:space="preserve">discrimination et </w:t>
      </w:r>
      <w:r w:rsidRPr="002C7D62">
        <w:rPr>
          <w:color w:val="212121"/>
          <w:sz w:val="28"/>
          <w:szCs w:val="28"/>
          <w:lang w:val="fr-FR"/>
        </w:rPr>
        <w:t xml:space="preserve">la </w:t>
      </w:r>
      <w:r w:rsidRPr="002C7D62">
        <w:rPr>
          <w:color w:val="212121"/>
          <w:spacing w:val="-1"/>
          <w:sz w:val="28"/>
          <w:szCs w:val="28"/>
          <w:lang w:val="fr-FR"/>
        </w:rPr>
        <w:t>violence.</w:t>
      </w:r>
    </w:p>
    <w:p w:rsidR="0048369D" w:rsidRPr="002C7D62" w:rsidRDefault="0048369D" w:rsidP="0048369D">
      <w:pPr>
        <w:pStyle w:val="Paragraphedeliste"/>
        <w:ind w:left="820"/>
        <w:jc w:val="both"/>
        <w:rPr>
          <w:rFonts w:cstheme="minorHAnsi"/>
          <w:bCs/>
          <w:color w:val="1D1D1B"/>
          <w:sz w:val="28"/>
          <w:szCs w:val="28"/>
          <w:shd w:val="clear" w:color="auto" w:fill="FFFFFF"/>
        </w:rPr>
      </w:pPr>
    </w:p>
    <w:p w:rsidR="0048369D" w:rsidRPr="002C7D62" w:rsidRDefault="00B33523" w:rsidP="0048369D">
      <w:pPr>
        <w:pStyle w:val="Paragraphedeliste"/>
        <w:ind w:left="820"/>
        <w:jc w:val="both"/>
        <w:rPr>
          <w:rFonts w:cstheme="minorHAnsi"/>
          <w:b/>
          <w:sz w:val="28"/>
          <w:szCs w:val="28"/>
        </w:rPr>
      </w:pPr>
      <w:r>
        <w:rPr>
          <w:rFonts w:cstheme="minorHAnsi"/>
          <w:b/>
          <w:bCs/>
          <w:color w:val="1D1D1B"/>
          <w:sz w:val="28"/>
          <w:szCs w:val="28"/>
          <w:shd w:val="clear" w:color="auto" w:fill="FFFFFF"/>
        </w:rPr>
        <w:lastRenderedPageBreak/>
        <w:t xml:space="preserve">Le gouvernement à créé en 2017 la </w:t>
      </w:r>
      <w:r w:rsidR="0048369D" w:rsidRPr="002C7D62">
        <w:rPr>
          <w:rFonts w:cstheme="minorHAnsi"/>
          <w:b/>
          <w:bCs/>
          <w:color w:val="1D1D1B"/>
          <w:sz w:val="28"/>
          <w:szCs w:val="28"/>
          <w:shd w:val="clear" w:color="auto" w:fill="FFFFFF"/>
        </w:rPr>
        <w:t>direction des affaires religieuses</w:t>
      </w:r>
      <w:r>
        <w:rPr>
          <w:rFonts w:cstheme="minorHAnsi"/>
          <w:b/>
          <w:bCs/>
          <w:color w:val="1D1D1B"/>
          <w:sz w:val="28"/>
          <w:szCs w:val="28"/>
          <w:shd w:val="clear" w:color="auto" w:fill="FFFFFF"/>
        </w:rPr>
        <w:t xml:space="preserve"> sous tutelle du Ministère de l’administration territoriale, de la décentralisation et des collectivités locales</w:t>
      </w:r>
      <w:r w:rsidR="00F343C7">
        <w:rPr>
          <w:rFonts w:cstheme="minorHAnsi"/>
          <w:b/>
          <w:bCs/>
          <w:color w:val="1D1D1B"/>
          <w:sz w:val="28"/>
          <w:szCs w:val="28"/>
          <w:shd w:val="clear" w:color="auto" w:fill="FFFFFF"/>
        </w:rPr>
        <w:t>.</w:t>
      </w:r>
      <w:r>
        <w:rPr>
          <w:rFonts w:cstheme="minorHAnsi"/>
          <w:b/>
          <w:bCs/>
          <w:color w:val="1D1D1B"/>
          <w:sz w:val="28"/>
          <w:szCs w:val="28"/>
          <w:shd w:val="clear" w:color="auto" w:fill="FFFFFF"/>
        </w:rPr>
        <w:t xml:space="preserve"> Cette dernière est </w:t>
      </w:r>
      <w:r w:rsidR="0048369D" w:rsidRPr="002C7D62">
        <w:rPr>
          <w:rFonts w:cstheme="minorHAnsi"/>
          <w:b/>
          <w:bCs/>
          <w:color w:val="1D1D1B"/>
          <w:sz w:val="28"/>
          <w:szCs w:val="28"/>
          <w:shd w:val="clear" w:color="auto" w:fill="FFFFFF"/>
        </w:rPr>
        <w:t xml:space="preserve"> chargée d’encadrer l’expression des différentes convictions religieuses dans le respect des lois et règlements.</w:t>
      </w:r>
    </w:p>
    <w:p w:rsidR="0048369D" w:rsidRPr="002C7D62" w:rsidRDefault="0048369D" w:rsidP="0048369D">
      <w:pPr>
        <w:pStyle w:val="Corpsdetexte"/>
        <w:numPr>
          <w:ilvl w:val="0"/>
          <w:numId w:val="7"/>
        </w:numPr>
        <w:tabs>
          <w:tab w:val="left" w:pos="820"/>
        </w:tabs>
        <w:spacing w:line="239" w:lineRule="auto"/>
        <w:ind w:right="119"/>
        <w:jc w:val="both"/>
        <w:rPr>
          <w:sz w:val="28"/>
          <w:szCs w:val="28"/>
          <w:lang w:val="fr-FR"/>
        </w:rPr>
      </w:pPr>
      <w:r w:rsidRPr="002C7D62">
        <w:rPr>
          <w:color w:val="212121"/>
          <w:spacing w:val="-1"/>
          <w:sz w:val="28"/>
          <w:szCs w:val="28"/>
          <w:lang w:val="fr-FR"/>
        </w:rPr>
        <w:t xml:space="preserve">Exemples </w:t>
      </w:r>
      <w:r w:rsidRPr="002C7D62">
        <w:rPr>
          <w:color w:val="212121"/>
          <w:sz w:val="28"/>
          <w:szCs w:val="28"/>
          <w:lang w:val="fr-FR"/>
        </w:rPr>
        <w:t xml:space="preserve">de </w:t>
      </w:r>
      <w:r w:rsidRPr="002C7D62">
        <w:rPr>
          <w:color w:val="212121"/>
          <w:spacing w:val="-1"/>
          <w:sz w:val="28"/>
          <w:szCs w:val="28"/>
          <w:lang w:val="fr-FR"/>
        </w:rPr>
        <w:t xml:space="preserve">mesures législatives, institutionnelles et politiques des États </w:t>
      </w:r>
      <w:r w:rsidRPr="002C7D62">
        <w:rPr>
          <w:color w:val="212121"/>
          <w:sz w:val="28"/>
          <w:szCs w:val="28"/>
          <w:lang w:val="fr-FR"/>
        </w:rPr>
        <w:t xml:space="preserve">pour lutter </w:t>
      </w:r>
      <w:r w:rsidRPr="002C7D62">
        <w:rPr>
          <w:color w:val="212121"/>
          <w:spacing w:val="-1"/>
          <w:sz w:val="28"/>
          <w:szCs w:val="28"/>
          <w:lang w:val="fr-FR"/>
        </w:rPr>
        <w:t xml:space="preserve">contre </w:t>
      </w:r>
      <w:r w:rsidRPr="002C7D62">
        <w:rPr>
          <w:color w:val="212121"/>
          <w:sz w:val="28"/>
          <w:szCs w:val="28"/>
          <w:lang w:val="fr-FR"/>
        </w:rPr>
        <w:t xml:space="preserve">les </w:t>
      </w:r>
      <w:r w:rsidRPr="002C7D62">
        <w:rPr>
          <w:color w:val="212121"/>
          <w:spacing w:val="-1"/>
          <w:sz w:val="28"/>
          <w:szCs w:val="28"/>
          <w:lang w:val="fr-FR"/>
        </w:rPr>
        <w:t>injustices passées,</w:t>
      </w:r>
      <w:r w:rsidR="00B33523">
        <w:rPr>
          <w:color w:val="212121"/>
          <w:spacing w:val="-1"/>
          <w:sz w:val="28"/>
          <w:szCs w:val="28"/>
          <w:lang w:val="fr-FR"/>
        </w:rPr>
        <w:t xml:space="preserve"> </w:t>
      </w:r>
      <w:r w:rsidRPr="002C7D62">
        <w:rPr>
          <w:color w:val="212121"/>
          <w:spacing w:val="-1"/>
          <w:sz w:val="28"/>
          <w:szCs w:val="28"/>
          <w:lang w:val="fr-FR"/>
        </w:rPr>
        <w:t xml:space="preserve">compris </w:t>
      </w:r>
      <w:r w:rsidRPr="002C7D62">
        <w:rPr>
          <w:color w:val="212121"/>
          <w:sz w:val="28"/>
          <w:szCs w:val="28"/>
          <w:lang w:val="fr-FR"/>
        </w:rPr>
        <w:t xml:space="preserve">la violence </w:t>
      </w:r>
      <w:r w:rsidRPr="002C7D62">
        <w:rPr>
          <w:color w:val="212121"/>
          <w:spacing w:val="-1"/>
          <w:sz w:val="28"/>
          <w:szCs w:val="28"/>
          <w:lang w:val="fr-FR"/>
        </w:rPr>
        <w:t xml:space="preserve">et </w:t>
      </w:r>
      <w:r w:rsidRPr="002C7D62">
        <w:rPr>
          <w:color w:val="212121"/>
          <w:sz w:val="28"/>
          <w:szCs w:val="28"/>
          <w:lang w:val="fr-FR"/>
        </w:rPr>
        <w:t xml:space="preserve">la </w:t>
      </w:r>
      <w:r w:rsidRPr="002C7D62">
        <w:rPr>
          <w:color w:val="212121"/>
          <w:spacing w:val="-1"/>
          <w:sz w:val="28"/>
          <w:szCs w:val="28"/>
          <w:lang w:val="fr-FR"/>
        </w:rPr>
        <w:t xml:space="preserve">discrimination, </w:t>
      </w:r>
      <w:r w:rsidRPr="002C7D62">
        <w:rPr>
          <w:color w:val="212121"/>
          <w:sz w:val="28"/>
          <w:szCs w:val="28"/>
          <w:lang w:val="fr-FR"/>
        </w:rPr>
        <w:t xml:space="preserve">à l'encontre des </w:t>
      </w:r>
      <w:r w:rsidRPr="002C7D62">
        <w:rPr>
          <w:color w:val="212121"/>
          <w:spacing w:val="-1"/>
          <w:sz w:val="28"/>
          <w:szCs w:val="28"/>
          <w:lang w:val="fr-FR"/>
        </w:rPr>
        <w:t xml:space="preserve">minorités religieuses </w:t>
      </w:r>
      <w:r w:rsidRPr="002C7D62">
        <w:rPr>
          <w:color w:val="212121"/>
          <w:sz w:val="28"/>
          <w:szCs w:val="28"/>
          <w:lang w:val="fr-FR"/>
        </w:rPr>
        <w:t xml:space="preserve">ou de </w:t>
      </w:r>
      <w:r w:rsidRPr="002C7D62">
        <w:rPr>
          <w:color w:val="212121"/>
          <w:spacing w:val="-1"/>
          <w:sz w:val="28"/>
          <w:szCs w:val="28"/>
          <w:lang w:val="fr-FR"/>
        </w:rPr>
        <w:t xml:space="preserve">conviction et </w:t>
      </w:r>
      <w:r w:rsidRPr="002C7D62">
        <w:rPr>
          <w:color w:val="212121"/>
          <w:sz w:val="28"/>
          <w:szCs w:val="28"/>
          <w:lang w:val="fr-FR"/>
        </w:rPr>
        <w:t xml:space="preserve">pour </w:t>
      </w:r>
      <w:r w:rsidRPr="002C7D62">
        <w:rPr>
          <w:color w:val="212121"/>
          <w:spacing w:val="-1"/>
          <w:sz w:val="28"/>
          <w:szCs w:val="28"/>
          <w:lang w:val="fr-FR"/>
        </w:rPr>
        <w:t xml:space="preserve">fournir réparation </w:t>
      </w:r>
      <w:r w:rsidRPr="002C7D62">
        <w:rPr>
          <w:color w:val="212121"/>
          <w:sz w:val="28"/>
          <w:szCs w:val="28"/>
          <w:lang w:val="fr-FR"/>
        </w:rPr>
        <w:t xml:space="preserve">(ou exemples de </w:t>
      </w:r>
      <w:r w:rsidRPr="002C7D62">
        <w:rPr>
          <w:color w:val="212121"/>
          <w:spacing w:val="-1"/>
          <w:sz w:val="28"/>
          <w:szCs w:val="28"/>
          <w:lang w:val="fr-FR"/>
        </w:rPr>
        <w:t>manquement</w:t>
      </w:r>
      <w:r w:rsidRPr="002C7D62">
        <w:rPr>
          <w:color w:val="212121"/>
          <w:sz w:val="28"/>
          <w:szCs w:val="28"/>
          <w:lang w:val="fr-FR"/>
        </w:rPr>
        <w:t xml:space="preserve"> de</w:t>
      </w:r>
      <w:r w:rsidRPr="002C7D62">
        <w:rPr>
          <w:color w:val="212121"/>
          <w:spacing w:val="-1"/>
          <w:sz w:val="28"/>
          <w:szCs w:val="28"/>
          <w:lang w:val="fr-FR"/>
        </w:rPr>
        <w:t xml:space="preserve"> l'État</w:t>
      </w:r>
      <w:r w:rsidRPr="002C7D62">
        <w:rPr>
          <w:color w:val="212121"/>
          <w:sz w:val="28"/>
          <w:szCs w:val="28"/>
          <w:lang w:val="fr-FR"/>
        </w:rPr>
        <w:t xml:space="preserve"> à lutter </w:t>
      </w:r>
      <w:r w:rsidRPr="002C7D62">
        <w:rPr>
          <w:color w:val="212121"/>
          <w:spacing w:val="-1"/>
          <w:sz w:val="28"/>
          <w:szCs w:val="28"/>
          <w:lang w:val="fr-FR"/>
        </w:rPr>
        <w:t>contre ces</w:t>
      </w:r>
      <w:r w:rsidRPr="002C7D62">
        <w:rPr>
          <w:color w:val="212121"/>
          <w:sz w:val="28"/>
          <w:szCs w:val="28"/>
          <w:lang w:val="fr-FR"/>
        </w:rPr>
        <w:t xml:space="preserve"> injustices).</w:t>
      </w:r>
    </w:p>
    <w:p w:rsidR="0048369D" w:rsidRPr="002C7D62" w:rsidRDefault="0048369D" w:rsidP="0048369D">
      <w:pPr>
        <w:pStyle w:val="Paragraphedeliste"/>
        <w:ind w:left="820"/>
        <w:jc w:val="both"/>
        <w:rPr>
          <w:rFonts w:cstheme="minorHAnsi"/>
          <w:bCs/>
          <w:color w:val="1D1D1B"/>
          <w:sz w:val="28"/>
          <w:szCs w:val="28"/>
          <w:shd w:val="clear" w:color="auto" w:fill="FFFFFF"/>
        </w:rPr>
      </w:pPr>
    </w:p>
    <w:p w:rsidR="0048369D" w:rsidRPr="002C7D62" w:rsidRDefault="0048369D" w:rsidP="0048369D">
      <w:pPr>
        <w:pStyle w:val="Paragraphedeliste"/>
        <w:ind w:left="820"/>
        <w:jc w:val="both"/>
        <w:rPr>
          <w:rFonts w:cstheme="minorHAnsi"/>
          <w:b/>
          <w:sz w:val="28"/>
          <w:szCs w:val="28"/>
        </w:rPr>
      </w:pPr>
      <w:r w:rsidRPr="002C7D62">
        <w:rPr>
          <w:rFonts w:cstheme="minorHAnsi"/>
          <w:b/>
          <w:bCs/>
          <w:color w:val="1D1D1B"/>
          <w:sz w:val="28"/>
          <w:szCs w:val="28"/>
          <w:shd w:val="clear" w:color="auto" w:fill="FFFFFF"/>
        </w:rPr>
        <w:t>Le problème de violences et de discriminations basées sur la religion ne se pose pas au Togo.</w:t>
      </w:r>
    </w:p>
    <w:p w:rsidR="0048369D" w:rsidRPr="002C7D62" w:rsidRDefault="0048369D" w:rsidP="0048369D">
      <w:pPr>
        <w:pStyle w:val="Corpsdetexte"/>
        <w:numPr>
          <w:ilvl w:val="0"/>
          <w:numId w:val="7"/>
        </w:numPr>
        <w:tabs>
          <w:tab w:val="left" w:pos="820"/>
        </w:tabs>
        <w:spacing w:line="238" w:lineRule="auto"/>
        <w:ind w:right="115"/>
        <w:jc w:val="both"/>
        <w:rPr>
          <w:sz w:val="28"/>
          <w:szCs w:val="28"/>
          <w:lang w:val="fr-FR"/>
        </w:rPr>
      </w:pPr>
      <w:r w:rsidRPr="002C7D62">
        <w:rPr>
          <w:color w:val="212121"/>
          <w:spacing w:val="-1"/>
          <w:sz w:val="28"/>
          <w:szCs w:val="28"/>
          <w:lang w:val="fr-FR"/>
        </w:rPr>
        <w:t xml:space="preserve">Politiques et initiatives spécifiques favorisant </w:t>
      </w:r>
      <w:r w:rsidRPr="002C7D62">
        <w:rPr>
          <w:color w:val="212121"/>
          <w:sz w:val="28"/>
          <w:szCs w:val="28"/>
          <w:lang w:val="fr-FR"/>
        </w:rPr>
        <w:t xml:space="preserve">la </w:t>
      </w:r>
      <w:r w:rsidRPr="002C7D62">
        <w:rPr>
          <w:color w:val="212121"/>
          <w:spacing w:val="-1"/>
          <w:sz w:val="28"/>
          <w:szCs w:val="28"/>
          <w:lang w:val="fr-FR"/>
        </w:rPr>
        <w:t xml:space="preserve">participation effective </w:t>
      </w:r>
      <w:r w:rsidRPr="002C7D62">
        <w:rPr>
          <w:color w:val="212121"/>
          <w:spacing w:val="1"/>
          <w:sz w:val="28"/>
          <w:szCs w:val="28"/>
          <w:lang w:val="fr-FR"/>
        </w:rPr>
        <w:t xml:space="preserve">des </w:t>
      </w:r>
      <w:r w:rsidRPr="002C7D62">
        <w:rPr>
          <w:color w:val="212121"/>
          <w:sz w:val="28"/>
          <w:szCs w:val="28"/>
          <w:lang w:val="fr-FR"/>
        </w:rPr>
        <w:t xml:space="preserve">minorités </w:t>
      </w:r>
      <w:r w:rsidRPr="002C7D62">
        <w:rPr>
          <w:color w:val="212121"/>
          <w:spacing w:val="-1"/>
          <w:sz w:val="28"/>
          <w:szCs w:val="28"/>
          <w:lang w:val="fr-FR"/>
        </w:rPr>
        <w:t xml:space="preserve">religieuses </w:t>
      </w:r>
      <w:r w:rsidRPr="002C7D62">
        <w:rPr>
          <w:color w:val="212121"/>
          <w:sz w:val="28"/>
          <w:szCs w:val="28"/>
          <w:lang w:val="fr-FR"/>
        </w:rPr>
        <w:t xml:space="preserve">ou de conviction à la vie </w:t>
      </w:r>
      <w:r w:rsidRPr="002C7D62">
        <w:rPr>
          <w:color w:val="212121"/>
          <w:spacing w:val="-1"/>
          <w:sz w:val="28"/>
          <w:szCs w:val="28"/>
          <w:lang w:val="fr-FR"/>
        </w:rPr>
        <w:t xml:space="preserve">publique, </w:t>
      </w:r>
      <w:r w:rsidRPr="002C7D62">
        <w:rPr>
          <w:color w:val="212121"/>
          <w:sz w:val="28"/>
          <w:szCs w:val="28"/>
          <w:lang w:val="fr-FR"/>
        </w:rPr>
        <w:t xml:space="preserve">y  compris </w:t>
      </w:r>
      <w:r w:rsidRPr="002C7D62">
        <w:rPr>
          <w:color w:val="212121"/>
          <w:spacing w:val="-1"/>
          <w:sz w:val="28"/>
          <w:szCs w:val="28"/>
          <w:lang w:val="fr-FR"/>
        </w:rPr>
        <w:t xml:space="preserve">par </w:t>
      </w:r>
      <w:r w:rsidRPr="002C7D62">
        <w:rPr>
          <w:color w:val="212121"/>
          <w:sz w:val="28"/>
          <w:szCs w:val="28"/>
          <w:lang w:val="fr-FR"/>
        </w:rPr>
        <w:t xml:space="preserve">le biais de </w:t>
      </w:r>
      <w:r w:rsidRPr="002C7D62">
        <w:rPr>
          <w:color w:val="212121"/>
          <w:spacing w:val="-1"/>
          <w:sz w:val="28"/>
          <w:szCs w:val="28"/>
          <w:lang w:val="fr-FR"/>
        </w:rPr>
        <w:t>mécanismes et processus</w:t>
      </w:r>
      <w:r w:rsidRPr="002C7D62">
        <w:rPr>
          <w:color w:val="212121"/>
          <w:sz w:val="28"/>
          <w:szCs w:val="28"/>
          <w:lang w:val="fr-FR"/>
        </w:rPr>
        <w:t xml:space="preserve"> de prises de décisions </w:t>
      </w:r>
      <w:r w:rsidRPr="002C7D62">
        <w:rPr>
          <w:color w:val="212121"/>
          <w:spacing w:val="-1"/>
          <w:sz w:val="28"/>
          <w:szCs w:val="28"/>
          <w:lang w:val="fr-FR"/>
        </w:rPr>
        <w:t>réactifs, inclusifs et représentatifs</w:t>
      </w:r>
      <w:r w:rsidRPr="002C7D62">
        <w:rPr>
          <w:color w:val="212121"/>
          <w:sz w:val="28"/>
          <w:szCs w:val="28"/>
          <w:lang w:val="fr-FR"/>
        </w:rPr>
        <w:t xml:space="preserve"> à tous les niveaux.</w:t>
      </w:r>
    </w:p>
    <w:p w:rsidR="0048369D" w:rsidRPr="002C7D62" w:rsidRDefault="0048369D" w:rsidP="0048369D">
      <w:pPr>
        <w:pStyle w:val="Corpsdetexte"/>
        <w:tabs>
          <w:tab w:val="left" w:pos="820"/>
        </w:tabs>
        <w:spacing w:line="238" w:lineRule="auto"/>
        <w:ind w:right="115" w:firstLine="0"/>
        <w:jc w:val="both"/>
        <w:rPr>
          <w:rFonts w:cstheme="minorHAnsi"/>
          <w:sz w:val="28"/>
          <w:szCs w:val="28"/>
          <w:lang w:val="fr-FR"/>
        </w:rPr>
      </w:pPr>
    </w:p>
    <w:p w:rsidR="0048369D" w:rsidRPr="00AD747B" w:rsidRDefault="0048369D" w:rsidP="0048369D">
      <w:pPr>
        <w:pStyle w:val="Corpsdetexte"/>
        <w:tabs>
          <w:tab w:val="left" w:pos="820"/>
        </w:tabs>
        <w:spacing w:line="238" w:lineRule="auto"/>
        <w:ind w:right="115" w:firstLine="0"/>
        <w:jc w:val="both"/>
        <w:rPr>
          <w:rFonts w:asciiTheme="minorHAnsi" w:hAnsiTheme="minorHAnsi" w:cstheme="minorHAnsi"/>
          <w:b/>
          <w:sz w:val="28"/>
          <w:szCs w:val="28"/>
          <w:lang w:val="fr-FR"/>
        </w:rPr>
      </w:pPr>
      <w:r w:rsidRPr="00AD747B">
        <w:rPr>
          <w:rFonts w:asciiTheme="minorHAnsi" w:hAnsiTheme="minorHAnsi" w:cstheme="minorHAnsi"/>
          <w:b/>
          <w:sz w:val="28"/>
          <w:szCs w:val="28"/>
          <w:lang w:val="fr-FR"/>
        </w:rPr>
        <w:t>L’Etat garantit à tous la participation à la vie publique. Le droit de vote est reconnu à tous à partir de 18 ans</w:t>
      </w:r>
      <w:r w:rsidR="00A47505" w:rsidRPr="00AD747B">
        <w:rPr>
          <w:rFonts w:asciiTheme="minorHAnsi" w:hAnsiTheme="minorHAnsi" w:cstheme="minorHAnsi"/>
          <w:b/>
          <w:sz w:val="28"/>
          <w:szCs w:val="28"/>
          <w:lang w:val="fr-FR"/>
        </w:rPr>
        <w:t xml:space="preserve"> (article 40 du Code électoral)</w:t>
      </w:r>
      <w:r w:rsidR="00B33523" w:rsidRPr="00AD747B">
        <w:rPr>
          <w:rStyle w:val="Appelnotedebasdep"/>
          <w:rFonts w:asciiTheme="minorHAnsi" w:hAnsiTheme="minorHAnsi" w:cstheme="minorHAnsi"/>
          <w:b/>
          <w:sz w:val="28"/>
          <w:szCs w:val="28"/>
          <w:lang w:val="fr-FR"/>
        </w:rPr>
        <w:footnoteReference w:id="4"/>
      </w:r>
      <w:r w:rsidRPr="00AD747B">
        <w:rPr>
          <w:rFonts w:asciiTheme="minorHAnsi" w:hAnsiTheme="minorHAnsi" w:cstheme="minorHAnsi"/>
          <w:b/>
          <w:sz w:val="28"/>
          <w:szCs w:val="28"/>
          <w:lang w:val="fr-FR"/>
        </w:rPr>
        <w:t>. L’accès à la fonction publique et les nominations aux postes de responsabilités ne tiennent pas compte de la conviction religieuse.</w:t>
      </w:r>
      <w:r w:rsidR="00BC6573" w:rsidRPr="00AD747B">
        <w:rPr>
          <w:rFonts w:asciiTheme="minorHAnsi" w:hAnsiTheme="minorHAnsi" w:cstheme="minorHAnsi"/>
          <w:b/>
          <w:sz w:val="28"/>
          <w:szCs w:val="28"/>
          <w:lang w:val="fr-FR"/>
        </w:rPr>
        <w:t xml:space="preserve"> Toute discrimination directe ou indirecte en matière d’emploi et de profession est interdite (article 3 al. 1 du code du travail).</w:t>
      </w:r>
    </w:p>
    <w:p w:rsidR="0048369D" w:rsidRPr="002C7D62" w:rsidRDefault="0048369D" w:rsidP="0048369D">
      <w:pPr>
        <w:spacing w:before="19" w:line="260" w:lineRule="exact"/>
        <w:rPr>
          <w:sz w:val="28"/>
          <w:szCs w:val="28"/>
        </w:rPr>
      </w:pPr>
    </w:p>
    <w:p w:rsidR="0048369D" w:rsidRPr="002C7D62" w:rsidRDefault="0048369D" w:rsidP="0048369D">
      <w:pPr>
        <w:pStyle w:val="Corpsdetexte"/>
        <w:numPr>
          <w:ilvl w:val="0"/>
          <w:numId w:val="7"/>
        </w:numPr>
        <w:tabs>
          <w:tab w:val="left" w:pos="820"/>
        </w:tabs>
        <w:spacing w:line="238" w:lineRule="auto"/>
        <w:ind w:right="120"/>
        <w:jc w:val="both"/>
        <w:rPr>
          <w:sz w:val="28"/>
          <w:szCs w:val="28"/>
          <w:lang w:val="fr-FR"/>
        </w:rPr>
      </w:pPr>
      <w:r w:rsidRPr="002C7D62">
        <w:rPr>
          <w:color w:val="212121"/>
          <w:spacing w:val="-1"/>
          <w:sz w:val="28"/>
          <w:szCs w:val="28"/>
          <w:lang w:val="fr-FR"/>
        </w:rPr>
        <w:t xml:space="preserve">Adéquation et efficacité </w:t>
      </w:r>
      <w:r w:rsidRPr="002C7D62">
        <w:rPr>
          <w:color w:val="212121"/>
          <w:spacing w:val="1"/>
          <w:sz w:val="28"/>
          <w:szCs w:val="28"/>
          <w:lang w:val="fr-FR"/>
        </w:rPr>
        <w:t xml:space="preserve">de </w:t>
      </w:r>
      <w:r w:rsidRPr="002C7D62">
        <w:rPr>
          <w:color w:val="212121"/>
          <w:sz w:val="28"/>
          <w:szCs w:val="28"/>
          <w:lang w:val="fr-FR"/>
        </w:rPr>
        <w:t xml:space="preserve">la </w:t>
      </w:r>
      <w:r w:rsidRPr="002C7D62">
        <w:rPr>
          <w:color w:val="212121"/>
          <w:spacing w:val="-1"/>
          <w:sz w:val="28"/>
          <w:szCs w:val="28"/>
          <w:lang w:val="fr-FR"/>
        </w:rPr>
        <w:t xml:space="preserve">formation des forces </w:t>
      </w:r>
      <w:r w:rsidRPr="002C7D62">
        <w:rPr>
          <w:color w:val="212121"/>
          <w:sz w:val="28"/>
          <w:szCs w:val="28"/>
          <w:lang w:val="fr-FR"/>
        </w:rPr>
        <w:t xml:space="preserve">de </w:t>
      </w:r>
      <w:r w:rsidRPr="002C7D62">
        <w:rPr>
          <w:color w:val="212121"/>
          <w:spacing w:val="-1"/>
          <w:sz w:val="28"/>
          <w:szCs w:val="28"/>
          <w:lang w:val="fr-FR"/>
        </w:rPr>
        <w:t xml:space="preserve">l'ordre en </w:t>
      </w:r>
      <w:r w:rsidRPr="002C7D62">
        <w:rPr>
          <w:color w:val="212121"/>
          <w:sz w:val="28"/>
          <w:szCs w:val="28"/>
          <w:lang w:val="fr-FR"/>
        </w:rPr>
        <w:t xml:space="preserve">matière de </w:t>
      </w:r>
      <w:r w:rsidRPr="002C7D62">
        <w:rPr>
          <w:color w:val="212121"/>
          <w:spacing w:val="-1"/>
          <w:sz w:val="28"/>
          <w:szCs w:val="28"/>
          <w:lang w:val="fr-FR"/>
        </w:rPr>
        <w:t xml:space="preserve">surveillance, </w:t>
      </w:r>
      <w:r w:rsidRPr="002C7D62">
        <w:rPr>
          <w:color w:val="212121"/>
          <w:sz w:val="28"/>
          <w:szCs w:val="28"/>
          <w:lang w:val="fr-FR"/>
        </w:rPr>
        <w:t xml:space="preserve">de lutte, de </w:t>
      </w:r>
      <w:r w:rsidRPr="002C7D62">
        <w:rPr>
          <w:color w:val="212121"/>
          <w:spacing w:val="-1"/>
          <w:sz w:val="28"/>
          <w:szCs w:val="28"/>
          <w:lang w:val="fr-FR"/>
        </w:rPr>
        <w:t xml:space="preserve">signalement et </w:t>
      </w:r>
      <w:r w:rsidRPr="002C7D62">
        <w:rPr>
          <w:color w:val="212121"/>
          <w:sz w:val="28"/>
          <w:szCs w:val="28"/>
          <w:lang w:val="fr-FR"/>
        </w:rPr>
        <w:t xml:space="preserve">de réponse à la discrimination </w:t>
      </w:r>
      <w:r w:rsidRPr="002C7D62">
        <w:rPr>
          <w:color w:val="212121"/>
          <w:spacing w:val="-1"/>
          <w:sz w:val="28"/>
          <w:szCs w:val="28"/>
          <w:lang w:val="fr-FR"/>
        </w:rPr>
        <w:t xml:space="preserve">et aux crimes </w:t>
      </w:r>
      <w:r w:rsidRPr="002C7D62">
        <w:rPr>
          <w:color w:val="212121"/>
          <w:sz w:val="28"/>
          <w:szCs w:val="28"/>
          <w:lang w:val="fr-FR"/>
        </w:rPr>
        <w:t xml:space="preserve">de </w:t>
      </w:r>
      <w:r w:rsidRPr="002C7D62">
        <w:rPr>
          <w:color w:val="212121"/>
          <w:spacing w:val="-1"/>
          <w:sz w:val="28"/>
          <w:szCs w:val="28"/>
          <w:lang w:val="fr-FR"/>
        </w:rPr>
        <w:t>haine en raison</w:t>
      </w:r>
      <w:r w:rsidRPr="002C7D62">
        <w:rPr>
          <w:color w:val="212121"/>
          <w:sz w:val="28"/>
          <w:szCs w:val="28"/>
          <w:lang w:val="fr-FR"/>
        </w:rPr>
        <w:t xml:space="preserve"> de</w:t>
      </w:r>
      <w:r w:rsidRPr="002C7D62">
        <w:rPr>
          <w:color w:val="212121"/>
          <w:spacing w:val="-1"/>
          <w:sz w:val="28"/>
          <w:szCs w:val="28"/>
          <w:lang w:val="fr-FR"/>
        </w:rPr>
        <w:t xml:space="preserve"> religion</w:t>
      </w:r>
      <w:r w:rsidRPr="002C7D62">
        <w:rPr>
          <w:color w:val="212121"/>
          <w:sz w:val="28"/>
          <w:szCs w:val="28"/>
          <w:lang w:val="fr-FR"/>
        </w:rPr>
        <w:t xml:space="preserve"> ou de conviction.</w:t>
      </w:r>
    </w:p>
    <w:p w:rsidR="001244B8" w:rsidRPr="001244B8" w:rsidRDefault="001244B8" w:rsidP="0048369D">
      <w:pPr>
        <w:ind w:left="460"/>
        <w:jc w:val="both"/>
        <w:rPr>
          <w:rFonts w:cstheme="minorHAnsi"/>
          <w:b/>
          <w:sz w:val="16"/>
          <w:szCs w:val="16"/>
        </w:rPr>
      </w:pPr>
    </w:p>
    <w:p w:rsidR="0048369D" w:rsidRPr="002C7D62" w:rsidRDefault="0048369D" w:rsidP="0048369D">
      <w:pPr>
        <w:ind w:left="460"/>
        <w:jc w:val="both"/>
        <w:rPr>
          <w:rFonts w:cstheme="minorHAnsi"/>
          <w:b/>
          <w:sz w:val="28"/>
          <w:szCs w:val="28"/>
        </w:rPr>
      </w:pPr>
      <w:r w:rsidRPr="002C7D62">
        <w:rPr>
          <w:rFonts w:cstheme="minorHAnsi"/>
          <w:b/>
          <w:sz w:val="28"/>
          <w:szCs w:val="28"/>
        </w:rPr>
        <w:t>La discrimination et crime de haine en raison de religion n’existent pas au Togo. Toutefois, il est mis en place depuis le 15 mai 2019 un comité interministériel de prévention et de lutte contre l’extrémisme violent.</w:t>
      </w:r>
    </w:p>
    <w:p w:rsidR="0048369D" w:rsidRPr="002C7D62" w:rsidRDefault="0048369D" w:rsidP="0048369D">
      <w:pPr>
        <w:pStyle w:val="Corpsdetexte"/>
        <w:numPr>
          <w:ilvl w:val="0"/>
          <w:numId w:val="7"/>
        </w:numPr>
        <w:tabs>
          <w:tab w:val="left" w:pos="820"/>
        </w:tabs>
        <w:rPr>
          <w:sz w:val="28"/>
          <w:szCs w:val="28"/>
          <w:lang w:val="fr-FR"/>
        </w:rPr>
      </w:pPr>
      <w:r w:rsidRPr="002C7D62">
        <w:rPr>
          <w:color w:val="212121"/>
          <w:spacing w:val="-1"/>
          <w:sz w:val="28"/>
          <w:szCs w:val="28"/>
          <w:lang w:val="fr-FR"/>
        </w:rPr>
        <w:t>Exemples</w:t>
      </w:r>
      <w:r w:rsidRPr="002C7D62">
        <w:rPr>
          <w:color w:val="212121"/>
          <w:sz w:val="28"/>
          <w:szCs w:val="28"/>
          <w:lang w:val="fr-FR"/>
        </w:rPr>
        <w:t xml:space="preserve"> de</w:t>
      </w:r>
      <w:r w:rsidRPr="002C7D62">
        <w:rPr>
          <w:color w:val="212121"/>
          <w:spacing w:val="-1"/>
          <w:sz w:val="28"/>
          <w:szCs w:val="28"/>
          <w:lang w:val="fr-FR"/>
        </w:rPr>
        <w:t xml:space="preserve"> recours</w:t>
      </w:r>
      <w:r w:rsidRPr="002C7D62">
        <w:rPr>
          <w:color w:val="212121"/>
          <w:sz w:val="28"/>
          <w:szCs w:val="28"/>
          <w:lang w:val="fr-FR"/>
        </w:rPr>
        <w:t xml:space="preserve"> fournis </w:t>
      </w:r>
      <w:r w:rsidRPr="002C7D62">
        <w:rPr>
          <w:color w:val="212121"/>
          <w:spacing w:val="-1"/>
          <w:sz w:val="28"/>
          <w:szCs w:val="28"/>
          <w:lang w:val="fr-FR"/>
        </w:rPr>
        <w:t>par les</w:t>
      </w:r>
      <w:r w:rsidRPr="002C7D62">
        <w:rPr>
          <w:color w:val="212121"/>
          <w:sz w:val="28"/>
          <w:szCs w:val="28"/>
          <w:lang w:val="fr-FR"/>
        </w:rPr>
        <w:t xml:space="preserve"> États </w:t>
      </w:r>
      <w:r w:rsidRPr="002C7D62">
        <w:rPr>
          <w:color w:val="212121"/>
          <w:spacing w:val="-1"/>
          <w:sz w:val="28"/>
          <w:szCs w:val="28"/>
          <w:lang w:val="fr-FR"/>
        </w:rPr>
        <w:t>aux victimes</w:t>
      </w:r>
      <w:r w:rsidRPr="002C7D62">
        <w:rPr>
          <w:color w:val="212121"/>
          <w:sz w:val="28"/>
          <w:szCs w:val="28"/>
          <w:lang w:val="fr-FR"/>
        </w:rPr>
        <w:t xml:space="preserve"> de</w:t>
      </w:r>
      <w:r w:rsidRPr="002C7D62">
        <w:rPr>
          <w:color w:val="212121"/>
          <w:spacing w:val="-1"/>
          <w:sz w:val="28"/>
          <w:szCs w:val="28"/>
          <w:lang w:val="fr-FR"/>
        </w:rPr>
        <w:t xml:space="preserve"> crimes</w:t>
      </w:r>
      <w:r w:rsidRPr="002C7D62">
        <w:rPr>
          <w:color w:val="212121"/>
          <w:sz w:val="28"/>
          <w:szCs w:val="28"/>
          <w:lang w:val="fr-FR"/>
        </w:rPr>
        <w:t xml:space="preserve"> de haine </w:t>
      </w:r>
      <w:r w:rsidRPr="002C7D62">
        <w:rPr>
          <w:color w:val="212121"/>
          <w:spacing w:val="-1"/>
          <w:sz w:val="28"/>
          <w:szCs w:val="28"/>
          <w:lang w:val="fr-FR"/>
        </w:rPr>
        <w:t>religieuse.</w:t>
      </w:r>
    </w:p>
    <w:p w:rsidR="0048369D" w:rsidRPr="002C7D62" w:rsidRDefault="0048369D" w:rsidP="0048369D">
      <w:pPr>
        <w:pStyle w:val="Paragraphedeliste"/>
        <w:ind w:left="820"/>
        <w:jc w:val="both"/>
        <w:rPr>
          <w:rFonts w:cstheme="minorHAnsi"/>
          <w:sz w:val="28"/>
          <w:szCs w:val="28"/>
        </w:rPr>
      </w:pPr>
    </w:p>
    <w:p w:rsidR="0048369D" w:rsidRPr="002C7D62" w:rsidRDefault="0048369D" w:rsidP="0048369D">
      <w:pPr>
        <w:pStyle w:val="Paragraphedeliste"/>
        <w:ind w:left="820"/>
        <w:jc w:val="both"/>
        <w:rPr>
          <w:rFonts w:cstheme="minorHAnsi"/>
          <w:b/>
          <w:sz w:val="28"/>
          <w:szCs w:val="28"/>
        </w:rPr>
      </w:pPr>
      <w:r w:rsidRPr="002C7D62">
        <w:rPr>
          <w:rFonts w:cstheme="minorHAnsi"/>
          <w:b/>
          <w:sz w:val="28"/>
          <w:szCs w:val="28"/>
        </w:rPr>
        <w:lastRenderedPageBreak/>
        <w:t>La législation togolaise réprime toutes sortes de discrimination y comp</w:t>
      </w:r>
      <w:bookmarkStart w:id="0" w:name="_GoBack"/>
      <w:bookmarkEnd w:id="0"/>
      <w:r w:rsidRPr="002C7D62">
        <w:rPr>
          <w:rFonts w:cstheme="minorHAnsi"/>
          <w:b/>
          <w:sz w:val="28"/>
          <w:szCs w:val="28"/>
        </w:rPr>
        <w:t>ris la discrimination religieuse</w:t>
      </w:r>
      <w:r w:rsidR="00A33324">
        <w:rPr>
          <w:rFonts w:cstheme="minorHAnsi"/>
          <w:b/>
          <w:sz w:val="28"/>
          <w:szCs w:val="28"/>
        </w:rPr>
        <w:t xml:space="preserve"> (article 303 et suiv</w:t>
      </w:r>
      <w:r w:rsidR="00133587">
        <w:rPr>
          <w:rFonts w:cstheme="minorHAnsi"/>
          <w:b/>
          <w:sz w:val="28"/>
          <w:szCs w:val="28"/>
        </w:rPr>
        <w:t>ants</w:t>
      </w:r>
      <w:r w:rsidR="00A33324">
        <w:rPr>
          <w:rFonts w:cstheme="minorHAnsi"/>
          <w:b/>
          <w:sz w:val="28"/>
          <w:szCs w:val="28"/>
        </w:rPr>
        <w:t xml:space="preserve"> de la loi N° 2015-010 du 24 novembre 2015 portant nouveau Code pénal, modifiée par la loi N°2016-027-11 octobre 2016)</w:t>
      </w:r>
      <w:r w:rsidRPr="002C7D62">
        <w:rPr>
          <w:rFonts w:cstheme="minorHAnsi"/>
          <w:b/>
          <w:sz w:val="28"/>
          <w:szCs w:val="28"/>
        </w:rPr>
        <w:t>.</w:t>
      </w:r>
    </w:p>
    <w:p w:rsidR="0048369D" w:rsidRPr="002C7D62" w:rsidRDefault="0048369D" w:rsidP="0048369D">
      <w:pPr>
        <w:pStyle w:val="Corpsdetexte"/>
        <w:numPr>
          <w:ilvl w:val="0"/>
          <w:numId w:val="7"/>
        </w:numPr>
        <w:tabs>
          <w:tab w:val="left" w:pos="820"/>
        </w:tabs>
        <w:spacing w:line="274" w:lineRule="exact"/>
        <w:ind w:right="124"/>
        <w:jc w:val="both"/>
        <w:rPr>
          <w:sz w:val="28"/>
          <w:szCs w:val="28"/>
          <w:lang w:val="fr-FR"/>
        </w:rPr>
      </w:pPr>
      <w:r w:rsidRPr="002C7D62">
        <w:rPr>
          <w:color w:val="212121"/>
          <w:spacing w:val="-1"/>
          <w:sz w:val="28"/>
          <w:szCs w:val="28"/>
          <w:lang w:val="fr-FR"/>
        </w:rPr>
        <w:t xml:space="preserve">Mesures spécifiques </w:t>
      </w:r>
      <w:r w:rsidRPr="002C7D62">
        <w:rPr>
          <w:color w:val="212121"/>
          <w:sz w:val="28"/>
          <w:szCs w:val="28"/>
          <w:lang w:val="fr-FR"/>
        </w:rPr>
        <w:t xml:space="preserve">pour promouvoir le </w:t>
      </w:r>
      <w:r w:rsidRPr="002C7D62">
        <w:rPr>
          <w:color w:val="212121"/>
          <w:spacing w:val="-1"/>
          <w:sz w:val="28"/>
          <w:szCs w:val="28"/>
          <w:lang w:val="fr-FR"/>
        </w:rPr>
        <w:t xml:space="preserve">dialogue interconfessionnel et </w:t>
      </w:r>
      <w:r w:rsidRPr="002C7D62">
        <w:rPr>
          <w:color w:val="212121"/>
          <w:sz w:val="28"/>
          <w:szCs w:val="28"/>
          <w:lang w:val="fr-FR"/>
        </w:rPr>
        <w:t xml:space="preserve">le </w:t>
      </w:r>
      <w:r w:rsidRPr="002C7D62">
        <w:rPr>
          <w:color w:val="212121"/>
          <w:spacing w:val="-1"/>
          <w:sz w:val="28"/>
          <w:szCs w:val="28"/>
          <w:lang w:val="fr-FR"/>
        </w:rPr>
        <w:t>pluralisme religieux dans les programmes scolaires.</w:t>
      </w:r>
    </w:p>
    <w:p w:rsidR="0048369D" w:rsidRPr="002C7D62" w:rsidRDefault="0048369D" w:rsidP="0048369D">
      <w:pPr>
        <w:pStyle w:val="Paragraphedeliste"/>
        <w:ind w:left="820"/>
        <w:jc w:val="both"/>
        <w:rPr>
          <w:rFonts w:cstheme="minorHAnsi"/>
          <w:sz w:val="28"/>
          <w:szCs w:val="28"/>
        </w:rPr>
      </w:pPr>
    </w:p>
    <w:p w:rsidR="0048369D" w:rsidRPr="002C7D62" w:rsidRDefault="0048369D" w:rsidP="0048369D">
      <w:pPr>
        <w:pStyle w:val="Paragraphedeliste"/>
        <w:ind w:left="820"/>
        <w:jc w:val="both"/>
        <w:rPr>
          <w:rFonts w:cstheme="minorHAnsi"/>
          <w:b/>
          <w:sz w:val="28"/>
          <w:szCs w:val="28"/>
        </w:rPr>
      </w:pPr>
      <w:r w:rsidRPr="002C7D62">
        <w:rPr>
          <w:rFonts w:cstheme="minorHAnsi"/>
          <w:b/>
          <w:sz w:val="28"/>
          <w:szCs w:val="28"/>
        </w:rPr>
        <w:t>Il existe des mécanismes tels que l’observatoire de la liberté religieuse, le Conseil Chrétien du Togo (CCT) et l’Union musulmane qui œuvrent pour la promotion du dialogue interconfessionnel.</w:t>
      </w:r>
      <w:r w:rsidR="004C486A">
        <w:rPr>
          <w:rFonts w:cstheme="minorHAnsi"/>
          <w:b/>
          <w:sz w:val="28"/>
          <w:szCs w:val="28"/>
        </w:rPr>
        <w:t xml:space="preserve"> L’Etat </w:t>
      </w:r>
      <w:r w:rsidR="002E0549">
        <w:rPr>
          <w:rFonts w:cstheme="minorHAnsi"/>
          <w:b/>
          <w:sz w:val="28"/>
          <w:szCs w:val="28"/>
        </w:rPr>
        <w:t xml:space="preserve">togolais </w:t>
      </w:r>
      <w:r w:rsidR="004C486A">
        <w:rPr>
          <w:rFonts w:cstheme="minorHAnsi"/>
          <w:b/>
          <w:sz w:val="28"/>
          <w:szCs w:val="28"/>
        </w:rPr>
        <w:t>est la</w:t>
      </w:r>
      <w:r w:rsidR="00F343C7">
        <w:rPr>
          <w:rFonts w:cstheme="minorHAnsi"/>
          <w:b/>
          <w:sz w:val="28"/>
          <w:szCs w:val="28"/>
        </w:rPr>
        <w:t xml:space="preserve">ïc. Les programmes scolaires sont harmonisés tant au niveau </w:t>
      </w:r>
      <w:r w:rsidR="002E0549">
        <w:rPr>
          <w:rFonts w:cstheme="minorHAnsi"/>
          <w:b/>
          <w:sz w:val="28"/>
          <w:szCs w:val="28"/>
        </w:rPr>
        <w:t xml:space="preserve">des établissements </w:t>
      </w:r>
      <w:r w:rsidR="00F343C7">
        <w:rPr>
          <w:rFonts w:cstheme="minorHAnsi"/>
          <w:b/>
          <w:sz w:val="28"/>
          <w:szCs w:val="28"/>
        </w:rPr>
        <w:t>public</w:t>
      </w:r>
      <w:r w:rsidR="002E0549">
        <w:rPr>
          <w:rFonts w:cstheme="minorHAnsi"/>
          <w:b/>
          <w:sz w:val="28"/>
          <w:szCs w:val="28"/>
        </w:rPr>
        <w:t>s</w:t>
      </w:r>
      <w:r w:rsidR="00F343C7">
        <w:rPr>
          <w:rFonts w:cstheme="minorHAnsi"/>
          <w:b/>
          <w:sz w:val="28"/>
          <w:szCs w:val="28"/>
        </w:rPr>
        <w:t xml:space="preserve"> qu</w:t>
      </w:r>
      <w:r w:rsidR="002E0549">
        <w:rPr>
          <w:rFonts w:cstheme="minorHAnsi"/>
          <w:b/>
          <w:sz w:val="28"/>
          <w:szCs w:val="28"/>
        </w:rPr>
        <w:t>e confessionnel</w:t>
      </w:r>
      <w:r w:rsidR="00F343C7">
        <w:rPr>
          <w:rFonts w:cstheme="minorHAnsi"/>
          <w:b/>
          <w:sz w:val="28"/>
          <w:szCs w:val="28"/>
        </w:rPr>
        <w:t>s</w:t>
      </w:r>
      <w:r w:rsidR="004C486A">
        <w:rPr>
          <w:rFonts w:cstheme="minorHAnsi"/>
          <w:b/>
          <w:sz w:val="28"/>
          <w:szCs w:val="28"/>
        </w:rPr>
        <w:t>.</w:t>
      </w:r>
    </w:p>
    <w:p w:rsidR="0048369D" w:rsidRPr="002C7D62" w:rsidRDefault="0048369D" w:rsidP="0048369D">
      <w:pPr>
        <w:pStyle w:val="Corpsdetexte"/>
        <w:numPr>
          <w:ilvl w:val="0"/>
          <w:numId w:val="7"/>
        </w:numPr>
        <w:tabs>
          <w:tab w:val="left" w:pos="820"/>
        </w:tabs>
        <w:ind w:right="119"/>
        <w:jc w:val="both"/>
        <w:rPr>
          <w:sz w:val="28"/>
          <w:szCs w:val="28"/>
          <w:lang w:val="fr-FR"/>
        </w:rPr>
      </w:pPr>
      <w:r w:rsidRPr="002C7D62">
        <w:rPr>
          <w:rFonts w:cs="Times New Roman"/>
          <w:color w:val="212121"/>
          <w:spacing w:val="-1"/>
          <w:sz w:val="28"/>
          <w:szCs w:val="28"/>
          <w:lang w:val="fr-FR"/>
        </w:rPr>
        <w:t xml:space="preserve">Exemples </w:t>
      </w:r>
      <w:r w:rsidRPr="002C7D62">
        <w:rPr>
          <w:rFonts w:cs="Times New Roman"/>
          <w:color w:val="212121"/>
          <w:sz w:val="28"/>
          <w:szCs w:val="28"/>
          <w:lang w:val="fr-FR"/>
        </w:rPr>
        <w:t xml:space="preserve">d’initiatives </w:t>
      </w:r>
      <w:r w:rsidRPr="002C7D62">
        <w:rPr>
          <w:rFonts w:cs="Times New Roman"/>
          <w:color w:val="212121"/>
          <w:spacing w:val="-1"/>
          <w:sz w:val="28"/>
          <w:szCs w:val="28"/>
          <w:lang w:val="fr-FR"/>
        </w:rPr>
        <w:t xml:space="preserve">d'organisations </w:t>
      </w:r>
      <w:r w:rsidRPr="002C7D62">
        <w:rPr>
          <w:rFonts w:cs="Times New Roman"/>
          <w:color w:val="212121"/>
          <w:sz w:val="28"/>
          <w:szCs w:val="28"/>
          <w:lang w:val="fr-FR"/>
        </w:rPr>
        <w:t xml:space="preserve">de la société </w:t>
      </w:r>
      <w:r w:rsidRPr="002C7D62">
        <w:rPr>
          <w:rFonts w:cs="Times New Roman"/>
          <w:color w:val="212121"/>
          <w:spacing w:val="-1"/>
          <w:sz w:val="28"/>
          <w:szCs w:val="28"/>
          <w:lang w:val="fr-FR"/>
        </w:rPr>
        <w:t xml:space="preserve">civile et d'autres acteurs </w:t>
      </w:r>
      <w:r w:rsidRPr="002C7D62">
        <w:rPr>
          <w:rFonts w:cs="Times New Roman"/>
          <w:color w:val="212121"/>
          <w:sz w:val="28"/>
          <w:szCs w:val="28"/>
          <w:lang w:val="fr-FR"/>
        </w:rPr>
        <w:t xml:space="preserve">non </w:t>
      </w:r>
      <w:r w:rsidRPr="002C7D62">
        <w:rPr>
          <w:color w:val="212121"/>
          <w:spacing w:val="-1"/>
          <w:sz w:val="28"/>
          <w:szCs w:val="28"/>
          <w:lang w:val="fr-FR"/>
        </w:rPr>
        <w:t xml:space="preserve">étatiques afin </w:t>
      </w:r>
      <w:r w:rsidRPr="002C7D62">
        <w:rPr>
          <w:color w:val="212121"/>
          <w:sz w:val="28"/>
          <w:szCs w:val="28"/>
          <w:lang w:val="fr-FR"/>
        </w:rPr>
        <w:t xml:space="preserve">de </w:t>
      </w:r>
      <w:r w:rsidRPr="002C7D62">
        <w:rPr>
          <w:color w:val="212121"/>
          <w:spacing w:val="-1"/>
          <w:sz w:val="28"/>
          <w:szCs w:val="28"/>
          <w:lang w:val="fr-FR"/>
        </w:rPr>
        <w:t xml:space="preserve">protéger </w:t>
      </w:r>
      <w:r w:rsidRPr="002C7D62">
        <w:rPr>
          <w:color w:val="212121"/>
          <w:sz w:val="28"/>
          <w:szCs w:val="28"/>
          <w:lang w:val="fr-FR"/>
        </w:rPr>
        <w:t xml:space="preserve">le droit à la </w:t>
      </w:r>
      <w:r w:rsidRPr="002C7D62">
        <w:rPr>
          <w:color w:val="212121"/>
          <w:spacing w:val="-1"/>
          <w:sz w:val="28"/>
          <w:szCs w:val="28"/>
          <w:lang w:val="fr-FR"/>
        </w:rPr>
        <w:t xml:space="preserve">liberté </w:t>
      </w:r>
      <w:r w:rsidRPr="002C7D62">
        <w:rPr>
          <w:color w:val="212121"/>
          <w:sz w:val="28"/>
          <w:szCs w:val="28"/>
          <w:lang w:val="fr-FR"/>
        </w:rPr>
        <w:t xml:space="preserve">de </w:t>
      </w:r>
      <w:r w:rsidRPr="002C7D62">
        <w:rPr>
          <w:color w:val="212121"/>
          <w:spacing w:val="-1"/>
          <w:sz w:val="28"/>
          <w:szCs w:val="28"/>
          <w:lang w:val="fr-FR"/>
        </w:rPr>
        <w:t xml:space="preserve">religion </w:t>
      </w:r>
      <w:r w:rsidRPr="002C7D62">
        <w:rPr>
          <w:color w:val="212121"/>
          <w:sz w:val="28"/>
          <w:szCs w:val="28"/>
          <w:lang w:val="fr-FR"/>
        </w:rPr>
        <w:t xml:space="preserve">ou de </w:t>
      </w:r>
      <w:r w:rsidRPr="002C7D62">
        <w:rPr>
          <w:color w:val="212121"/>
          <w:spacing w:val="-1"/>
          <w:sz w:val="28"/>
          <w:szCs w:val="28"/>
          <w:lang w:val="fr-FR"/>
        </w:rPr>
        <w:t xml:space="preserve">conviction </w:t>
      </w:r>
      <w:r w:rsidRPr="002C7D62">
        <w:rPr>
          <w:color w:val="212121"/>
          <w:sz w:val="28"/>
          <w:szCs w:val="28"/>
          <w:lang w:val="fr-FR"/>
        </w:rPr>
        <w:t xml:space="preserve">des </w:t>
      </w:r>
      <w:r w:rsidRPr="002C7D62">
        <w:rPr>
          <w:color w:val="212121"/>
          <w:spacing w:val="-1"/>
          <w:sz w:val="28"/>
          <w:szCs w:val="28"/>
          <w:lang w:val="fr-FR"/>
        </w:rPr>
        <w:t>minorités religieuses, et en</w:t>
      </w:r>
      <w:r w:rsidRPr="002C7D62">
        <w:rPr>
          <w:color w:val="212121"/>
          <w:sz w:val="28"/>
          <w:szCs w:val="28"/>
          <w:lang w:val="fr-FR"/>
        </w:rPr>
        <w:t xml:space="preserve"> particulier lorsque</w:t>
      </w:r>
      <w:r w:rsidRPr="002C7D62">
        <w:rPr>
          <w:color w:val="212121"/>
          <w:spacing w:val="-1"/>
          <w:sz w:val="28"/>
          <w:szCs w:val="28"/>
          <w:lang w:val="fr-FR"/>
        </w:rPr>
        <w:t xml:space="preserve"> l'action</w:t>
      </w:r>
      <w:r w:rsidRPr="002C7D62">
        <w:rPr>
          <w:color w:val="212121"/>
          <w:sz w:val="28"/>
          <w:szCs w:val="28"/>
          <w:lang w:val="fr-FR"/>
        </w:rPr>
        <w:t xml:space="preserve"> de l'État est </w:t>
      </w:r>
      <w:r w:rsidRPr="002C7D62">
        <w:rPr>
          <w:color w:val="212121"/>
          <w:spacing w:val="-1"/>
          <w:sz w:val="28"/>
          <w:szCs w:val="28"/>
          <w:lang w:val="fr-FR"/>
        </w:rPr>
        <w:t xml:space="preserve">considérée </w:t>
      </w:r>
      <w:r w:rsidRPr="002C7D62">
        <w:rPr>
          <w:color w:val="212121"/>
          <w:sz w:val="28"/>
          <w:szCs w:val="28"/>
          <w:lang w:val="fr-FR"/>
        </w:rPr>
        <w:t>insuffisante.</w:t>
      </w:r>
    </w:p>
    <w:p w:rsidR="0048369D" w:rsidRPr="002C7D62" w:rsidRDefault="0048369D" w:rsidP="0048369D">
      <w:pPr>
        <w:pStyle w:val="Paragraphedeliste"/>
        <w:ind w:left="820"/>
        <w:jc w:val="both"/>
        <w:rPr>
          <w:rFonts w:cstheme="minorHAnsi"/>
          <w:sz w:val="28"/>
          <w:szCs w:val="28"/>
        </w:rPr>
      </w:pPr>
    </w:p>
    <w:p w:rsidR="0048369D" w:rsidRPr="002C7D62" w:rsidRDefault="0048369D" w:rsidP="0048369D">
      <w:pPr>
        <w:pStyle w:val="Paragraphedeliste"/>
        <w:ind w:left="820"/>
        <w:jc w:val="both"/>
        <w:rPr>
          <w:rFonts w:cstheme="minorHAnsi"/>
          <w:b/>
          <w:sz w:val="28"/>
          <w:szCs w:val="28"/>
        </w:rPr>
      </w:pPr>
      <w:r w:rsidRPr="002C7D62">
        <w:rPr>
          <w:rFonts w:cstheme="minorHAnsi"/>
          <w:b/>
          <w:sz w:val="28"/>
          <w:szCs w:val="28"/>
        </w:rPr>
        <w:t>La Commission Nationale des Droits de l’Homme (CNDH) avec l’appui  des organisations de la société civile et autres partenaires organisent périodiquement des activités de sensibilisation et d’éducation sur l’exercice de la liberté religieuse et sur les valeurs du vivre ensemble en direction de toutes les communautés religieuses.</w:t>
      </w:r>
    </w:p>
    <w:p w:rsidR="0048369D" w:rsidRPr="002C7D62" w:rsidRDefault="0048369D" w:rsidP="0048369D">
      <w:pPr>
        <w:pStyle w:val="Corpsdetexte"/>
        <w:numPr>
          <w:ilvl w:val="0"/>
          <w:numId w:val="7"/>
        </w:numPr>
        <w:tabs>
          <w:tab w:val="left" w:pos="820"/>
        </w:tabs>
        <w:spacing w:line="238" w:lineRule="auto"/>
        <w:ind w:right="118"/>
        <w:jc w:val="both"/>
        <w:rPr>
          <w:sz w:val="28"/>
          <w:szCs w:val="28"/>
          <w:lang w:val="fr-FR"/>
        </w:rPr>
      </w:pPr>
      <w:r w:rsidRPr="002C7D62">
        <w:rPr>
          <w:rFonts w:cs="Times New Roman"/>
          <w:color w:val="212121"/>
          <w:spacing w:val="-1"/>
          <w:sz w:val="28"/>
          <w:szCs w:val="28"/>
          <w:lang w:val="fr-FR"/>
        </w:rPr>
        <w:t xml:space="preserve">Exemples d’efforts déployés par l’État afin </w:t>
      </w:r>
      <w:r w:rsidRPr="002C7D62">
        <w:rPr>
          <w:rFonts w:cs="Times New Roman"/>
          <w:color w:val="212121"/>
          <w:spacing w:val="1"/>
          <w:sz w:val="28"/>
          <w:szCs w:val="28"/>
          <w:lang w:val="fr-FR"/>
        </w:rPr>
        <w:t xml:space="preserve">de </w:t>
      </w:r>
      <w:r w:rsidRPr="002C7D62">
        <w:rPr>
          <w:rFonts w:cs="Times New Roman"/>
          <w:color w:val="212121"/>
          <w:spacing w:val="-1"/>
          <w:sz w:val="28"/>
          <w:szCs w:val="28"/>
          <w:lang w:val="fr-FR"/>
        </w:rPr>
        <w:t xml:space="preserve">protéger </w:t>
      </w:r>
      <w:r w:rsidRPr="002C7D62">
        <w:rPr>
          <w:rFonts w:cs="Times New Roman"/>
          <w:color w:val="212121"/>
          <w:sz w:val="28"/>
          <w:szCs w:val="28"/>
          <w:lang w:val="fr-FR"/>
        </w:rPr>
        <w:t>les droits fondament</w:t>
      </w:r>
      <w:r w:rsidRPr="002C7D62">
        <w:rPr>
          <w:color w:val="212121"/>
          <w:sz w:val="28"/>
          <w:szCs w:val="28"/>
          <w:lang w:val="fr-FR"/>
        </w:rPr>
        <w:t xml:space="preserve">aux </w:t>
      </w:r>
      <w:r w:rsidRPr="002C7D62">
        <w:rPr>
          <w:color w:val="212121"/>
          <w:spacing w:val="-1"/>
          <w:sz w:val="28"/>
          <w:szCs w:val="28"/>
          <w:lang w:val="fr-FR"/>
        </w:rPr>
        <w:t xml:space="preserve">des femmes et des </w:t>
      </w:r>
      <w:r w:rsidRPr="002C7D62">
        <w:rPr>
          <w:color w:val="212121"/>
          <w:sz w:val="28"/>
          <w:szCs w:val="28"/>
          <w:lang w:val="fr-FR"/>
        </w:rPr>
        <w:t xml:space="preserve">filles </w:t>
      </w:r>
      <w:r w:rsidRPr="002C7D62">
        <w:rPr>
          <w:color w:val="212121"/>
          <w:spacing w:val="-1"/>
          <w:sz w:val="28"/>
          <w:szCs w:val="28"/>
          <w:lang w:val="fr-FR"/>
        </w:rPr>
        <w:t xml:space="preserve">face </w:t>
      </w:r>
      <w:r w:rsidRPr="002C7D62">
        <w:rPr>
          <w:color w:val="212121"/>
          <w:sz w:val="28"/>
          <w:szCs w:val="28"/>
          <w:lang w:val="fr-FR"/>
        </w:rPr>
        <w:t xml:space="preserve">à </w:t>
      </w:r>
      <w:r w:rsidRPr="002C7D62">
        <w:rPr>
          <w:color w:val="212121"/>
          <w:spacing w:val="-1"/>
          <w:sz w:val="28"/>
          <w:szCs w:val="28"/>
          <w:lang w:val="fr-FR"/>
        </w:rPr>
        <w:t xml:space="preserve">des éventuelles violations au sein </w:t>
      </w:r>
      <w:r w:rsidRPr="002C7D62">
        <w:rPr>
          <w:color w:val="212121"/>
          <w:sz w:val="28"/>
          <w:szCs w:val="28"/>
          <w:lang w:val="fr-FR"/>
        </w:rPr>
        <w:t xml:space="preserve">de </w:t>
      </w:r>
      <w:r w:rsidRPr="002C7D62">
        <w:rPr>
          <w:color w:val="212121"/>
          <w:spacing w:val="-1"/>
          <w:sz w:val="28"/>
          <w:szCs w:val="28"/>
          <w:lang w:val="fr-FR"/>
        </w:rPr>
        <w:t>communautés religieuses.</w:t>
      </w:r>
    </w:p>
    <w:p w:rsidR="0048369D" w:rsidRPr="002C7D62" w:rsidRDefault="0048369D" w:rsidP="0048369D">
      <w:pPr>
        <w:pStyle w:val="Paragraphedeliste"/>
        <w:ind w:left="820"/>
        <w:jc w:val="both"/>
        <w:rPr>
          <w:rFonts w:cstheme="minorHAnsi"/>
          <w:sz w:val="28"/>
          <w:szCs w:val="28"/>
        </w:rPr>
      </w:pPr>
    </w:p>
    <w:p w:rsidR="00D02BD9" w:rsidRPr="003D5DF5" w:rsidRDefault="00D148C5" w:rsidP="003D5DF5">
      <w:pPr>
        <w:jc w:val="both"/>
        <w:rPr>
          <w:b/>
          <w:sz w:val="28"/>
          <w:szCs w:val="28"/>
        </w:rPr>
      </w:pPr>
      <w:r>
        <w:rPr>
          <w:rFonts w:cstheme="minorHAnsi"/>
          <w:b/>
          <w:sz w:val="28"/>
          <w:szCs w:val="28"/>
        </w:rPr>
        <w:t>Pour protéger les droits fondamentaux des femmes et des filles face à d’éventuelles violations au sein des communautés religieuses</w:t>
      </w:r>
      <w:r w:rsidR="00E54CCD">
        <w:rPr>
          <w:rFonts w:cstheme="minorHAnsi"/>
          <w:b/>
          <w:sz w:val="28"/>
          <w:szCs w:val="28"/>
        </w:rPr>
        <w:t xml:space="preserve">, le gouvernement </w:t>
      </w:r>
      <w:r>
        <w:rPr>
          <w:rFonts w:cstheme="minorHAnsi"/>
          <w:b/>
          <w:sz w:val="28"/>
          <w:szCs w:val="28"/>
        </w:rPr>
        <w:t xml:space="preserve">et ses partenaires </w:t>
      </w:r>
      <w:r w:rsidR="00D02BD9">
        <w:rPr>
          <w:rFonts w:cstheme="minorHAnsi"/>
          <w:b/>
          <w:sz w:val="28"/>
          <w:szCs w:val="28"/>
        </w:rPr>
        <w:t>ne ménage</w:t>
      </w:r>
      <w:r>
        <w:rPr>
          <w:rFonts w:cstheme="minorHAnsi"/>
          <w:b/>
          <w:sz w:val="28"/>
          <w:szCs w:val="28"/>
        </w:rPr>
        <w:t>nt</w:t>
      </w:r>
      <w:r w:rsidR="00D02BD9">
        <w:rPr>
          <w:rFonts w:cstheme="minorHAnsi"/>
          <w:b/>
          <w:sz w:val="28"/>
          <w:szCs w:val="28"/>
        </w:rPr>
        <w:t xml:space="preserve"> aucun effort pour </w:t>
      </w:r>
      <w:r w:rsidR="00E54CCD">
        <w:rPr>
          <w:rFonts w:cstheme="minorHAnsi"/>
          <w:b/>
          <w:sz w:val="28"/>
          <w:szCs w:val="28"/>
        </w:rPr>
        <w:t xml:space="preserve">instaurer un environnement protecteur et assurer une meilleure protection des enfants contre les pratiques culturelles </w:t>
      </w:r>
      <w:r w:rsidR="00D02BD9">
        <w:rPr>
          <w:rFonts w:cstheme="minorHAnsi"/>
          <w:b/>
          <w:sz w:val="28"/>
          <w:szCs w:val="28"/>
        </w:rPr>
        <w:t xml:space="preserve">et </w:t>
      </w:r>
      <w:r w:rsidR="00E54CCD">
        <w:rPr>
          <w:rFonts w:cstheme="minorHAnsi"/>
          <w:b/>
          <w:sz w:val="28"/>
          <w:szCs w:val="28"/>
        </w:rPr>
        <w:t>religieuses préjudiciables</w:t>
      </w:r>
      <w:r w:rsidR="00D02BD9">
        <w:rPr>
          <w:rFonts w:cstheme="minorHAnsi"/>
          <w:b/>
          <w:sz w:val="28"/>
          <w:szCs w:val="28"/>
        </w:rPr>
        <w:t xml:space="preserve">. Les Chefs traditionnels et religieux sont davantage impliqués dans la protection des enfants.  </w:t>
      </w:r>
      <w:r w:rsidR="00D02BD9" w:rsidRPr="00D02BD9">
        <w:rPr>
          <w:b/>
          <w:sz w:val="28"/>
          <w:szCs w:val="28"/>
        </w:rPr>
        <w:t xml:space="preserve">C’est dans ce cadre que le 14 juin 2013, les chefs traditionnels et religieux se sont engagés à travers une déclaration en sept points dite « déclaration de </w:t>
      </w:r>
      <w:proofErr w:type="spellStart"/>
      <w:r w:rsidR="00D02BD9" w:rsidRPr="00D02BD9">
        <w:rPr>
          <w:b/>
          <w:sz w:val="28"/>
          <w:szCs w:val="28"/>
        </w:rPr>
        <w:t>Notsé</w:t>
      </w:r>
      <w:proofErr w:type="spellEnd"/>
      <w:r w:rsidR="00D02BD9" w:rsidRPr="00D02BD9">
        <w:rPr>
          <w:b/>
          <w:sz w:val="28"/>
          <w:szCs w:val="28"/>
        </w:rPr>
        <w:t xml:space="preserve"> » à s’investir davantage dans la lutte contre les pratiques sociales et culturelles préjudiciables aux enfants. </w:t>
      </w:r>
      <w:r w:rsidR="00D02BD9">
        <w:rPr>
          <w:b/>
          <w:sz w:val="28"/>
          <w:szCs w:val="28"/>
        </w:rPr>
        <w:t xml:space="preserve">Il s’agit, </w:t>
      </w:r>
      <w:r w:rsidR="00D02BD9" w:rsidRPr="003D5DF5">
        <w:rPr>
          <w:b/>
          <w:sz w:val="28"/>
          <w:szCs w:val="28"/>
        </w:rPr>
        <w:t xml:space="preserve">entre autres de : </w:t>
      </w:r>
    </w:p>
    <w:p w:rsidR="00D02BD9" w:rsidRPr="003D5DF5" w:rsidRDefault="00D02BD9" w:rsidP="003D5DF5">
      <w:pPr>
        <w:pStyle w:val="Paragraphedeliste"/>
        <w:numPr>
          <w:ilvl w:val="0"/>
          <w:numId w:val="8"/>
        </w:numPr>
        <w:jc w:val="both"/>
        <w:rPr>
          <w:b/>
          <w:sz w:val="28"/>
          <w:szCs w:val="28"/>
        </w:rPr>
      </w:pPr>
      <w:r w:rsidRPr="003D5DF5">
        <w:rPr>
          <w:b/>
          <w:sz w:val="28"/>
          <w:szCs w:val="28"/>
        </w:rPr>
        <w:lastRenderedPageBreak/>
        <w:t>mettre fin aux pratiques sociales et culturelles néfastes affectant les enfants ;</w:t>
      </w:r>
    </w:p>
    <w:p w:rsidR="00D02BD9" w:rsidRPr="003D5DF5" w:rsidRDefault="003D5DF5" w:rsidP="003D5DF5">
      <w:pPr>
        <w:pStyle w:val="Paragraphedeliste"/>
        <w:numPr>
          <w:ilvl w:val="0"/>
          <w:numId w:val="8"/>
        </w:numPr>
        <w:jc w:val="both"/>
        <w:rPr>
          <w:b/>
          <w:sz w:val="28"/>
          <w:szCs w:val="28"/>
        </w:rPr>
      </w:pPr>
      <w:r w:rsidRPr="003D5DF5">
        <w:rPr>
          <w:b/>
          <w:sz w:val="28"/>
          <w:szCs w:val="28"/>
        </w:rPr>
        <w:t>p</w:t>
      </w:r>
      <w:r w:rsidR="00D02BD9" w:rsidRPr="003D5DF5">
        <w:rPr>
          <w:b/>
          <w:sz w:val="28"/>
          <w:szCs w:val="28"/>
        </w:rPr>
        <w:t>rivilégier les pratiques sociales et culturelles qui favorisent le développement des enfants ;</w:t>
      </w:r>
    </w:p>
    <w:p w:rsidR="00D02BD9" w:rsidRPr="003D5DF5" w:rsidRDefault="003D5DF5" w:rsidP="003D5DF5">
      <w:pPr>
        <w:pStyle w:val="Paragraphedeliste"/>
        <w:numPr>
          <w:ilvl w:val="0"/>
          <w:numId w:val="8"/>
        </w:numPr>
        <w:jc w:val="both"/>
        <w:rPr>
          <w:b/>
          <w:sz w:val="28"/>
          <w:szCs w:val="28"/>
        </w:rPr>
      </w:pPr>
      <w:r w:rsidRPr="003D5DF5">
        <w:rPr>
          <w:b/>
          <w:sz w:val="28"/>
          <w:szCs w:val="28"/>
        </w:rPr>
        <w:t>a</w:t>
      </w:r>
      <w:r w:rsidR="00D02BD9" w:rsidRPr="003D5DF5">
        <w:rPr>
          <w:b/>
          <w:sz w:val="28"/>
          <w:szCs w:val="28"/>
        </w:rPr>
        <w:t>lléger sensiblement la durée de placement des enfants dans les couvents ;</w:t>
      </w:r>
    </w:p>
    <w:p w:rsidR="00D02BD9" w:rsidRPr="003D5DF5" w:rsidRDefault="003D5DF5" w:rsidP="003D5DF5">
      <w:pPr>
        <w:pStyle w:val="Paragraphedeliste"/>
        <w:numPr>
          <w:ilvl w:val="0"/>
          <w:numId w:val="8"/>
        </w:numPr>
        <w:jc w:val="both"/>
        <w:rPr>
          <w:b/>
          <w:sz w:val="28"/>
          <w:szCs w:val="28"/>
        </w:rPr>
      </w:pPr>
      <w:r w:rsidRPr="003D5DF5">
        <w:rPr>
          <w:b/>
          <w:sz w:val="28"/>
          <w:szCs w:val="28"/>
        </w:rPr>
        <w:t>p</w:t>
      </w:r>
      <w:r w:rsidR="00D02BD9" w:rsidRPr="003D5DF5">
        <w:rPr>
          <w:b/>
          <w:sz w:val="28"/>
          <w:szCs w:val="28"/>
        </w:rPr>
        <w:t>ratiquer des scarifications symboliques à l’enfant pour protéger sa dignité ;</w:t>
      </w:r>
    </w:p>
    <w:p w:rsidR="003D5DF5" w:rsidRPr="003D5DF5" w:rsidRDefault="003D5DF5" w:rsidP="003D5DF5">
      <w:pPr>
        <w:pStyle w:val="Paragraphedeliste"/>
        <w:numPr>
          <w:ilvl w:val="0"/>
          <w:numId w:val="8"/>
        </w:numPr>
        <w:jc w:val="both"/>
        <w:rPr>
          <w:b/>
          <w:sz w:val="28"/>
          <w:szCs w:val="28"/>
        </w:rPr>
      </w:pPr>
      <w:proofErr w:type="spellStart"/>
      <w:r w:rsidRPr="003D5DF5">
        <w:rPr>
          <w:b/>
          <w:sz w:val="28"/>
          <w:szCs w:val="28"/>
        </w:rPr>
        <w:t>etc</w:t>
      </w:r>
      <w:proofErr w:type="spellEnd"/>
      <w:r w:rsidRPr="003D5DF5">
        <w:rPr>
          <w:b/>
          <w:sz w:val="28"/>
          <w:szCs w:val="28"/>
        </w:rPr>
        <w:t> ;</w:t>
      </w:r>
    </w:p>
    <w:p w:rsidR="00D02BD9" w:rsidRPr="003D5DF5" w:rsidRDefault="00D02BD9" w:rsidP="003D5DF5">
      <w:pPr>
        <w:jc w:val="both"/>
        <w:rPr>
          <w:b/>
          <w:sz w:val="28"/>
          <w:szCs w:val="28"/>
        </w:rPr>
      </w:pPr>
      <w:r w:rsidRPr="003D5DF5">
        <w:rPr>
          <w:b/>
          <w:sz w:val="28"/>
          <w:szCs w:val="28"/>
        </w:rPr>
        <w:t>L’objectif principal de cette déclaration est de changer progressivement les pratiques sociales et culturelles pour les rendre plus protectrices.</w:t>
      </w:r>
    </w:p>
    <w:p w:rsidR="003D5DF5" w:rsidRPr="003D5DF5" w:rsidRDefault="003D5DF5" w:rsidP="003D5DF5">
      <w:pPr>
        <w:jc w:val="both"/>
        <w:rPr>
          <w:b/>
          <w:sz w:val="28"/>
          <w:szCs w:val="28"/>
        </w:rPr>
      </w:pPr>
      <w:r w:rsidRPr="003D5DF5">
        <w:rPr>
          <w:b/>
          <w:sz w:val="28"/>
          <w:szCs w:val="28"/>
        </w:rPr>
        <w:t xml:space="preserve">L’un des résultats significatif, depuis la signature de cette déclaration, est la libération précoce de plus de 300 enfants des couvents </w:t>
      </w:r>
      <w:r w:rsidR="00011916" w:rsidRPr="003D5DF5">
        <w:rPr>
          <w:b/>
          <w:sz w:val="28"/>
          <w:szCs w:val="28"/>
        </w:rPr>
        <w:t>Vodu</w:t>
      </w:r>
      <w:r w:rsidRPr="003D5DF5">
        <w:rPr>
          <w:b/>
          <w:sz w:val="28"/>
          <w:szCs w:val="28"/>
        </w:rPr>
        <w:t xml:space="preserve">. Certains de ces enfants sont placés en apprentissage et d’autres inscrits à l’école. </w:t>
      </w:r>
    </w:p>
    <w:p w:rsidR="00D02BD9" w:rsidRPr="003D5DF5" w:rsidRDefault="00D02BD9" w:rsidP="003D5DF5">
      <w:pPr>
        <w:jc w:val="both"/>
        <w:rPr>
          <w:b/>
          <w:sz w:val="28"/>
          <w:szCs w:val="28"/>
        </w:rPr>
      </w:pPr>
    </w:p>
    <w:p w:rsidR="0048369D" w:rsidRPr="003D5DF5" w:rsidRDefault="0048369D" w:rsidP="003D5DF5">
      <w:pPr>
        <w:jc w:val="both"/>
        <w:rPr>
          <w:sz w:val="28"/>
          <w:szCs w:val="28"/>
        </w:rPr>
      </w:pPr>
      <w:r w:rsidRPr="003D5DF5">
        <w:rPr>
          <w:color w:val="212121"/>
          <w:spacing w:val="-1"/>
          <w:sz w:val="28"/>
          <w:szCs w:val="28"/>
        </w:rPr>
        <w:t xml:space="preserve">Mesures et initiatives spécifiques favorisant </w:t>
      </w:r>
      <w:r w:rsidRPr="003D5DF5">
        <w:rPr>
          <w:color w:val="212121"/>
          <w:sz w:val="28"/>
          <w:szCs w:val="28"/>
        </w:rPr>
        <w:t xml:space="preserve">la </w:t>
      </w:r>
      <w:r w:rsidRPr="003D5DF5">
        <w:rPr>
          <w:color w:val="212121"/>
          <w:spacing w:val="-1"/>
          <w:sz w:val="28"/>
          <w:szCs w:val="28"/>
        </w:rPr>
        <w:t xml:space="preserve">compréhension et </w:t>
      </w:r>
      <w:r w:rsidRPr="003D5DF5">
        <w:rPr>
          <w:color w:val="212121"/>
          <w:sz w:val="28"/>
          <w:szCs w:val="28"/>
        </w:rPr>
        <w:t xml:space="preserve">la </w:t>
      </w:r>
      <w:r w:rsidRPr="003D5DF5">
        <w:rPr>
          <w:color w:val="212121"/>
          <w:spacing w:val="-1"/>
          <w:sz w:val="28"/>
          <w:szCs w:val="28"/>
        </w:rPr>
        <w:t xml:space="preserve">coopération entre </w:t>
      </w:r>
      <w:r w:rsidRPr="003D5DF5">
        <w:rPr>
          <w:color w:val="212121"/>
          <w:sz w:val="28"/>
          <w:szCs w:val="28"/>
        </w:rPr>
        <w:t xml:space="preserve">les </w:t>
      </w:r>
      <w:r w:rsidRPr="003D5DF5">
        <w:rPr>
          <w:color w:val="212121"/>
          <w:spacing w:val="-1"/>
          <w:sz w:val="28"/>
          <w:szCs w:val="28"/>
        </w:rPr>
        <w:t xml:space="preserve">différentes communautés religieuses </w:t>
      </w:r>
      <w:r w:rsidRPr="003D5DF5">
        <w:rPr>
          <w:color w:val="212121"/>
          <w:sz w:val="28"/>
          <w:szCs w:val="28"/>
        </w:rPr>
        <w:t xml:space="preserve">ou de </w:t>
      </w:r>
      <w:r w:rsidRPr="003D5DF5">
        <w:rPr>
          <w:color w:val="212121"/>
          <w:spacing w:val="-1"/>
          <w:sz w:val="28"/>
          <w:szCs w:val="28"/>
        </w:rPr>
        <w:t xml:space="preserve">conviction dans </w:t>
      </w:r>
      <w:r w:rsidRPr="003D5DF5">
        <w:rPr>
          <w:color w:val="212121"/>
          <w:sz w:val="28"/>
          <w:szCs w:val="28"/>
        </w:rPr>
        <w:t xml:space="preserve">la vie </w:t>
      </w:r>
      <w:r w:rsidRPr="003D5DF5">
        <w:rPr>
          <w:color w:val="212121"/>
          <w:spacing w:val="-1"/>
          <w:sz w:val="28"/>
          <w:szCs w:val="28"/>
        </w:rPr>
        <w:t xml:space="preserve">publique, </w:t>
      </w:r>
      <w:r w:rsidRPr="003D5DF5">
        <w:rPr>
          <w:color w:val="212121"/>
          <w:sz w:val="28"/>
          <w:szCs w:val="28"/>
        </w:rPr>
        <w:t xml:space="preserve">y </w:t>
      </w:r>
      <w:r w:rsidRPr="003D5DF5">
        <w:rPr>
          <w:color w:val="212121"/>
          <w:spacing w:val="-1"/>
          <w:sz w:val="28"/>
          <w:szCs w:val="28"/>
        </w:rPr>
        <w:t xml:space="preserve">compris dans </w:t>
      </w:r>
      <w:r w:rsidRPr="003D5DF5">
        <w:rPr>
          <w:color w:val="212121"/>
          <w:sz w:val="28"/>
          <w:szCs w:val="28"/>
        </w:rPr>
        <w:t xml:space="preserve">le </w:t>
      </w:r>
      <w:r w:rsidRPr="003D5DF5">
        <w:rPr>
          <w:color w:val="212121"/>
          <w:spacing w:val="-1"/>
          <w:sz w:val="28"/>
          <w:szCs w:val="28"/>
        </w:rPr>
        <w:t xml:space="preserve">contexte </w:t>
      </w:r>
      <w:r w:rsidRPr="003D5DF5">
        <w:rPr>
          <w:color w:val="212121"/>
          <w:sz w:val="28"/>
          <w:szCs w:val="28"/>
        </w:rPr>
        <w:t xml:space="preserve">de </w:t>
      </w:r>
      <w:r w:rsidRPr="003D5DF5">
        <w:rPr>
          <w:color w:val="212121"/>
          <w:spacing w:val="-1"/>
          <w:sz w:val="28"/>
          <w:szCs w:val="28"/>
        </w:rPr>
        <w:t xml:space="preserve">conflit et d'après </w:t>
      </w:r>
      <w:r w:rsidRPr="003D5DF5">
        <w:rPr>
          <w:color w:val="212121"/>
          <w:sz w:val="28"/>
          <w:szCs w:val="28"/>
        </w:rPr>
        <w:t xml:space="preserve">conflit, </w:t>
      </w:r>
      <w:r w:rsidRPr="003D5DF5">
        <w:rPr>
          <w:color w:val="212121"/>
          <w:spacing w:val="-1"/>
          <w:sz w:val="28"/>
          <w:szCs w:val="28"/>
        </w:rPr>
        <w:t xml:space="preserve">ainsi </w:t>
      </w:r>
      <w:r w:rsidRPr="003D5DF5">
        <w:rPr>
          <w:color w:val="212121"/>
          <w:sz w:val="28"/>
          <w:szCs w:val="28"/>
        </w:rPr>
        <w:t xml:space="preserve">que </w:t>
      </w:r>
      <w:r w:rsidRPr="003D5DF5">
        <w:rPr>
          <w:color w:val="212121"/>
          <w:spacing w:val="-1"/>
          <w:sz w:val="28"/>
          <w:szCs w:val="28"/>
        </w:rPr>
        <w:t xml:space="preserve">dans </w:t>
      </w:r>
      <w:r w:rsidRPr="003D5DF5">
        <w:rPr>
          <w:color w:val="212121"/>
          <w:sz w:val="28"/>
          <w:szCs w:val="28"/>
        </w:rPr>
        <w:t xml:space="preserve">le </w:t>
      </w:r>
      <w:r w:rsidRPr="003D5DF5">
        <w:rPr>
          <w:color w:val="212121"/>
          <w:spacing w:val="-1"/>
          <w:sz w:val="28"/>
          <w:szCs w:val="28"/>
        </w:rPr>
        <w:t xml:space="preserve">cadre des processus </w:t>
      </w:r>
      <w:r w:rsidRPr="003D5DF5">
        <w:rPr>
          <w:color w:val="212121"/>
          <w:sz w:val="28"/>
          <w:szCs w:val="28"/>
        </w:rPr>
        <w:t xml:space="preserve">de justice transitionnelle, </w:t>
      </w:r>
      <w:r w:rsidRPr="003D5DF5">
        <w:rPr>
          <w:color w:val="212121"/>
          <w:spacing w:val="-1"/>
          <w:sz w:val="28"/>
          <w:szCs w:val="28"/>
        </w:rPr>
        <w:t xml:space="preserve">et </w:t>
      </w:r>
      <w:r w:rsidRPr="003D5DF5">
        <w:rPr>
          <w:color w:val="212121"/>
          <w:sz w:val="28"/>
          <w:szCs w:val="28"/>
        </w:rPr>
        <w:t xml:space="preserve">le rôle des </w:t>
      </w:r>
      <w:r w:rsidRPr="003D5DF5">
        <w:rPr>
          <w:color w:val="212121"/>
          <w:spacing w:val="-1"/>
          <w:sz w:val="28"/>
          <w:szCs w:val="28"/>
        </w:rPr>
        <w:t xml:space="preserve">acteurs religieux et des </w:t>
      </w:r>
      <w:r w:rsidRPr="003D5DF5">
        <w:rPr>
          <w:color w:val="212121"/>
          <w:sz w:val="28"/>
          <w:szCs w:val="28"/>
        </w:rPr>
        <w:t xml:space="preserve">chefs </w:t>
      </w:r>
      <w:r w:rsidRPr="003D5DF5">
        <w:rPr>
          <w:color w:val="212121"/>
          <w:spacing w:val="-1"/>
          <w:sz w:val="28"/>
          <w:szCs w:val="28"/>
        </w:rPr>
        <w:t>religieux</w:t>
      </w:r>
    </w:p>
    <w:p w:rsidR="0048369D" w:rsidRPr="002C7D62" w:rsidRDefault="0048369D" w:rsidP="003D5DF5">
      <w:pPr>
        <w:pStyle w:val="Corpsdetexte"/>
        <w:spacing w:before="53"/>
        <w:ind w:left="0" w:firstLine="0"/>
        <w:rPr>
          <w:sz w:val="28"/>
          <w:szCs w:val="28"/>
          <w:lang w:val="fr-FR"/>
        </w:rPr>
      </w:pPr>
      <w:r w:rsidRPr="002C7D62">
        <w:rPr>
          <w:color w:val="212121"/>
          <w:sz w:val="28"/>
          <w:szCs w:val="28"/>
          <w:lang w:val="fr-FR"/>
        </w:rPr>
        <w:t xml:space="preserve">A  </w:t>
      </w:r>
      <w:r w:rsidRPr="002C7D62">
        <w:rPr>
          <w:color w:val="212121"/>
          <w:spacing w:val="-1"/>
          <w:sz w:val="28"/>
          <w:szCs w:val="28"/>
          <w:lang w:val="fr-FR"/>
        </w:rPr>
        <w:t xml:space="preserve">cet égard (par exemple, des programmes </w:t>
      </w:r>
      <w:r w:rsidRPr="002C7D62">
        <w:rPr>
          <w:color w:val="212121"/>
          <w:sz w:val="28"/>
          <w:szCs w:val="28"/>
          <w:lang w:val="fr-FR"/>
        </w:rPr>
        <w:t xml:space="preserve">de </w:t>
      </w:r>
      <w:r w:rsidRPr="002C7D62">
        <w:rPr>
          <w:color w:val="212121"/>
          <w:spacing w:val="-1"/>
          <w:sz w:val="28"/>
          <w:szCs w:val="28"/>
          <w:lang w:val="fr-FR"/>
        </w:rPr>
        <w:t xml:space="preserve">formation et </w:t>
      </w:r>
      <w:r w:rsidRPr="002C7D62">
        <w:rPr>
          <w:color w:val="212121"/>
          <w:sz w:val="28"/>
          <w:szCs w:val="28"/>
          <w:lang w:val="fr-FR"/>
        </w:rPr>
        <w:t xml:space="preserve">de sensibilisation, institutions </w:t>
      </w:r>
      <w:r w:rsidRPr="002C7D62">
        <w:rPr>
          <w:color w:val="212121"/>
          <w:spacing w:val="-1"/>
          <w:sz w:val="28"/>
          <w:szCs w:val="28"/>
          <w:lang w:val="fr-FR"/>
        </w:rPr>
        <w:t xml:space="preserve">interreligieuses locales et mécanismes </w:t>
      </w:r>
      <w:r w:rsidRPr="002C7D62">
        <w:rPr>
          <w:color w:val="212121"/>
          <w:sz w:val="28"/>
          <w:szCs w:val="28"/>
          <w:lang w:val="fr-FR"/>
        </w:rPr>
        <w:t>de</w:t>
      </w:r>
      <w:r w:rsidRPr="002C7D62">
        <w:rPr>
          <w:color w:val="212121"/>
          <w:spacing w:val="-1"/>
          <w:sz w:val="28"/>
          <w:szCs w:val="28"/>
          <w:lang w:val="fr-FR"/>
        </w:rPr>
        <w:t xml:space="preserve"> règlement</w:t>
      </w:r>
      <w:r w:rsidRPr="002C7D62">
        <w:rPr>
          <w:color w:val="212121"/>
          <w:sz w:val="28"/>
          <w:szCs w:val="28"/>
          <w:lang w:val="fr-FR"/>
        </w:rPr>
        <w:t xml:space="preserve"> des </w:t>
      </w:r>
      <w:r w:rsidRPr="002C7D62">
        <w:rPr>
          <w:color w:val="212121"/>
          <w:spacing w:val="-1"/>
          <w:sz w:val="28"/>
          <w:szCs w:val="28"/>
          <w:lang w:val="fr-FR"/>
        </w:rPr>
        <w:t>différends).</w:t>
      </w:r>
    </w:p>
    <w:p w:rsidR="0048369D" w:rsidRPr="002C7D62" w:rsidRDefault="0048369D" w:rsidP="003D5DF5">
      <w:pPr>
        <w:rPr>
          <w:rFonts w:cstheme="minorHAnsi"/>
          <w:sz w:val="28"/>
          <w:szCs w:val="28"/>
        </w:rPr>
      </w:pPr>
    </w:p>
    <w:p w:rsidR="0048369D" w:rsidRPr="002C7D62" w:rsidRDefault="0048369D" w:rsidP="0048369D">
      <w:pPr>
        <w:jc w:val="both"/>
        <w:rPr>
          <w:rFonts w:cstheme="minorHAnsi"/>
          <w:b/>
          <w:sz w:val="28"/>
          <w:szCs w:val="28"/>
        </w:rPr>
      </w:pPr>
      <w:r w:rsidRPr="002C7D62">
        <w:rPr>
          <w:rFonts w:cstheme="minorHAnsi"/>
          <w:b/>
          <w:sz w:val="28"/>
          <w:szCs w:val="28"/>
        </w:rPr>
        <w:t>Des campagnes de sensibilisation sur l’exercice des libertés religieuses et la tolérance sont régulièrement organisées par les chefs religieux pour promouvoir la culture de la paix dans les différentes communautés.</w:t>
      </w:r>
    </w:p>
    <w:p w:rsidR="0048369D" w:rsidRPr="002C7D62" w:rsidRDefault="0048369D" w:rsidP="0048369D">
      <w:pPr>
        <w:spacing w:before="16" w:line="300" w:lineRule="exact"/>
        <w:rPr>
          <w:sz w:val="28"/>
          <w:szCs w:val="28"/>
        </w:rPr>
      </w:pPr>
    </w:p>
    <w:p w:rsidR="00CA4887" w:rsidRPr="002C7D62" w:rsidRDefault="00CA4887" w:rsidP="0048369D">
      <w:pPr>
        <w:spacing w:after="240"/>
        <w:ind w:left="100" w:right="118"/>
        <w:jc w:val="both"/>
        <w:rPr>
          <w:rFonts w:ascii="Times New Roman" w:eastAsia="Times New Roman" w:hAnsi="Times New Roman" w:cs="Times New Roman"/>
          <w:sz w:val="28"/>
          <w:szCs w:val="28"/>
        </w:rPr>
      </w:pPr>
    </w:p>
    <w:sectPr w:rsidR="00CA4887" w:rsidRPr="002C7D62" w:rsidSect="0048369D">
      <w:footerReference w:type="default" r:id="rId10"/>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25D" w:rsidRDefault="0090425D" w:rsidP="002C7D62">
      <w:pPr>
        <w:spacing w:after="0" w:line="240" w:lineRule="auto"/>
      </w:pPr>
      <w:r>
        <w:separator/>
      </w:r>
    </w:p>
  </w:endnote>
  <w:endnote w:type="continuationSeparator" w:id="1">
    <w:p w:rsidR="0090425D" w:rsidRDefault="0090425D" w:rsidP="002C7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0168"/>
      <w:docPartObj>
        <w:docPartGallery w:val="Page Numbers (Bottom of Page)"/>
        <w:docPartUnique/>
      </w:docPartObj>
    </w:sdtPr>
    <w:sdtContent>
      <w:p w:rsidR="002C7D62" w:rsidRDefault="000C0FDB">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4097"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2C7D62" w:rsidRDefault="000C0FDB">
                    <w:pPr>
                      <w:jc w:val="center"/>
                    </w:pPr>
                    <w:r w:rsidRPr="000C0FDB">
                      <w:fldChar w:fldCharType="begin"/>
                    </w:r>
                    <w:r w:rsidR="002C7D62">
                      <w:instrText>PAGE    \* MERGEFORMAT</w:instrText>
                    </w:r>
                    <w:r w:rsidRPr="000C0FDB">
                      <w:fldChar w:fldCharType="separate"/>
                    </w:r>
                    <w:r w:rsidR="00D148C5" w:rsidRPr="00D148C5">
                      <w:rPr>
                        <w:noProof/>
                        <w:sz w:val="16"/>
                        <w:szCs w:val="16"/>
                      </w:rPr>
                      <w:t>8</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25D" w:rsidRDefault="0090425D" w:rsidP="002C7D62">
      <w:pPr>
        <w:spacing w:after="0" w:line="240" w:lineRule="auto"/>
      </w:pPr>
      <w:r>
        <w:separator/>
      </w:r>
    </w:p>
  </w:footnote>
  <w:footnote w:type="continuationSeparator" w:id="1">
    <w:p w:rsidR="0090425D" w:rsidRDefault="0090425D" w:rsidP="002C7D62">
      <w:pPr>
        <w:spacing w:after="0" w:line="240" w:lineRule="auto"/>
      </w:pPr>
      <w:r>
        <w:continuationSeparator/>
      </w:r>
    </w:p>
  </w:footnote>
  <w:footnote w:id="2">
    <w:p w:rsidR="00383B90" w:rsidRDefault="00383B90">
      <w:pPr>
        <w:pStyle w:val="Notedebasdepage"/>
      </w:pPr>
      <w:r>
        <w:rPr>
          <w:rStyle w:val="Appelnotedebasdep"/>
        </w:rPr>
        <w:footnoteRef/>
      </w:r>
      <w:r>
        <w:t xml:space="preserve"> PLAN SECTORIEL DE L’EDUCATION 2010-2020 : maximiser la contribution de l’éducation au développement économique et social du pays)</w:t>
      </w:r>
    </w:p>
  </w:footnote>
  <w:footnote w:id="3">
    <w:p w:rsidR="00383B90" w:rsidRPr="00383B90" w:rsidRDefault="00383B90" w:rsidP="00383B90">
      <w:pPr>
        <w:pStyle w:val="Titre1"/>
        <w:shd w:val="clear" w:color="auto" w:fill="FFFFFF"/>
        <w:spacing w:before="300" w:after="150"/>
        <w:rPr>
          <w:rFonts w:ascii="Arial" w:hAnsi="Arial" w:cs="Arial"/>
          <w:b w:val="0"/>
          <w:sz w:val="20"/>
          <w:szCs w:val="20"/>
          <w:lang w:val="fr-FR"/>
        </w:rPr>
      </w:pPr>
      <w:r w:rsidRPr="00383B90">
        <w:rPr>
          <w:rStyle w:val="Appelnotedebasdep"/>
          <w:b w:val="0"/>
          <w:sz w:val="22"/>
          <w:szCs w:val="22"/>
        </w:rPr>
        <w:footnoteRef/>
      </w:r>
      <w:r w:rsidRPr="00383B90">
        <w:rPr>
          <w:b w:val="0"/>
          <w:sz w:val="22"/>
          <w:szCs w:val="22"/>
          <w:lang w:val="fr-FR"/>
        </w:rPr>
        <w:t xml:space="preserve"> </w:t>
      </w:r>
      <w:r w:rsidRPr="00383B90">
        <w:rPr>
          <w:rFonts w:ascii="Arial" w:hAnsi="Arial" w:cs="Arial"/>
          <w:b w:val="0"/>
          <w:sz w:val="20"/>
          <w:szCs w:val="20"/>
          <w:lang w:val="fr-FR"/>
        </w:rPr>
        <w:t>Plan National de Développement Sanitaire (PNDS) 2017-2022</w:t>
      </w:r>
    </w:p>
    <w:p w:rsidR="00383B90" w:rsidRPr="00383B90" w:rsidRDefault="00383B90">
      <w:pPr>
        <w:pStyle w:val="Notedebasdepage"/>
      </w:pPr>
    </w:p>
  </w:footnote>
  <w:footnote w:id="4">
    <w:p w:rsidR="00B33523" w:rsidRPr="00A47505" w:rsidRDefault="00B33523">
      <w:pPr>
        <w:pStyle w:val="Notedebasdepage"/>
        <w:rPr>
          <w:sz w:val="24"/>
          <w:szCs w:val="24"/>
        </w:rPr>
      </w:pPr>
      <w:r w:rsidRPr="00A47505">
        <w:rPr>
          <w:rStyle w:val="Appelnotedebasdep"/>
          <w:sz w:val="24"/>
          <w:szCs w:val="24"/>
        </w:rPr>
        <w:footnoteRef/>
      </w:r>
      <w:r w:rsidRPr="00A47505">
        <w:rPr>
          <w:sz w:val="24"/>
          <w:szCs w:val="24"/>
        </w:rPr>
        <w:t xml:space="preserve"> </w:t>
      </w:r>
      <w:r w:rsidR="00A47505" w:rsidRPr="00A47505">
        <w:rPr>
          <w:rStyle w:val="lev"/>
          <w:sz w:val="24"/>
          <w:szCs w:val="24"/>
        </w:rPr>
        <w:t>Loi n°2012-002 du 29 mai 2012 modifiée par les lois n° 2013-004 du 13 février 2013,  2013-008 du 22 mars 2013 et 2019-017 du 6 novembre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D2A6E"/>
    <w:multiLevelType w:val="hybridMultilevel"/>
    <w:tmpl w:val="7E923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C234BC"/>
    <w:multiLevelType w:val="hybridMultilevel"/>
    <w:tmpl w:val="95B01A2E"/>
    <w:lvl w:ilvl="0" w:tplc="DDEC48D2">
      <w:start w:val="1"/>
      <w:numFmt w:val="bullet"/>
      <w:lvlText w:val=""/>
      <w:lvlJc w:val="left"/>
      <w:pPr>
        <w:ind w:left="820" w:hanging="360"/>
      </w:pPr>
      <w:rPr>
        <w:rFonts w:ascii="Symbol" w:eastAsia="Symbol" w:hAnsi="Symbol" w:hint="default"/>
        <w:color w:val="212121"/>
        <w:sz w:val="24"/>
        <w:szCs w:val="24"/>
      </w:rPr>
    </w:lvl>
    <w:lvl w:ilvl="1" w:tplc="250C911A">
      <w:start w:val="1"/>
      <w:numFmt w:val="lowerLetter"/>
      <w:lvlText w:val="%2)"/>
      <w:lvlJc w:val="left"/>
      <w:pPr>
        <w:ind w:left="1374" w:hanging="360"/>
      </w:pPr>
      <w:rPr>
        <w:rFonts w:ascii="Times New Roman" w:eastAsia="Times New Roman" w:hAnsi="Times New Roman" w:hint="default"/>
        <w:color w:val="212121"/>
        <w:spacing w:val="-1"/>
        <w:sz w:val="24"/>
        <w:szCs w:val="24"/>
      </w:rPr>
    </w:lvl>
    <w:lvl w:ilvl="2" w:tplc="320A3AE8">
      <w:start w:val="1"/>
      <w:numFmt w:val="bullet"/>
      <w:lvlText w:val="•"/>
      <w:lvlJc w:val="left"/>
      <w:pPr>
        <w:ind w:left="2249" w:hanging="360"/>
      </w:pPr>
      <w:rPr>
        <w:rFonts w:hint="default"/>
      </w:rPr>
    </w:lvl>
    <w:lvl w:ilvl="3" w:tplc="550ACF5A">
      <w:start w:val="1"/>
      <w:numFmt w:val="bullet"/>
      <w:lvlText w:val="•"/>
      <w:lvlJc w:val="left"/>
      <w:pPr>
        <w:ind w:left="3124" w:hanging="360"/>
      </w:pPr>
      <w:rPr>
        <w:rFonts w:hint="default"/>
      </w:rPr>
    </w:lvl>
    <w:lvl w:ilvl="4" w:tplc="25AEF4D0">
      <w:start w:val="1"/>
      <w:numFmt w:val="bullet"/>
      <w:lvlText w:val="•"/>
      <w:lvlJc w:val="left"/>
      <w:pPr>
        <w:ind w:left="3998" w:hanging="360"/>
      </w:pPr>
      <w:rPr>
        <w:rFonts w:hint="default"/>
      </w:rPr>
    </w:lvl>
    <w:lvl w:ilvl="5" w:tplc="924A9600">
      <w:start w:val="1"/>
      <w:numFmt w:val="bullet"/>
      <w:lvlText w:val="•"/>
      <w:lvlJc w:val="left"/>
      <w:pPr>
        <w:ind w:left="4873" w:hanging="360"/>
      </w:pPr>
      <w:rPr>
        <w:rFonts w:hint="default"/>
      </w:rPr>
    </w:lvl>
    <w:lvl w:ilvl="6" w:tplc="031C8F2C">
      <w:start w:val="1"/>
      <w:numFmt w:val="bullet"/>
      <w:lvlText w:val="•"/>
      <w:lvlJc w:val="left"/>
      <w:pPr>
        <w:ind w:left="5747" w:hanging="360"/>
      </w:pPr>
      <w:rPr>
        <w:rFonts w:hint="default"/>
      </w:rPr>
    </w:lvl>
    <w:lvl w:ilvl="7" w:tplc="18827C2E">
      <w:start w:val="1"/>
      <w:numFmt w:val="bullet"/>
      <w:lvlText w:val="•"/>
      <w:lvlJc w:val="left"/>
      <w:pPr>
        <w:ind w:left="6622" w:hanging="360"/>
      </w:pPr>
      <w:rPr>
        <w:rFonts w:hint="default"/>
      </w:rPr>
    </w:lvl>
    <w:lvl w:ilvl="8" w:tplc="714CDF22">
      <w:start w:val="1"/>
      <w:numFmt w:val="bullet"/>
      <w:lvlText w:val="•"/>
      <w:lvlJc w:val="left"/>
      <w:pPr>
        <w:ind w:left="7497" w:hanging="360"/>
      </w:pPr>
      <w:rPr>
        <w:rFonts w:hint="default"/>
      </w:rPr>
    </w:lvl>
  </w:abstractNum>
  <w:abstractNum w:abstractNumId="2">
    <w:nsid w:val="396A610A"/>
    <w:multiLevelType w:val="hybridMultilevel"/>
    <w:tmpl w:val="8CA4F254"/>
    <w:lvl w:ilvl="0" w:tplc="08F04D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CC6684"/>
    <w:multiLevelType w:val="hybridMultilevel"/>
    <w:tmpl w:val="8A2C25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DCA58C2"/>
    <w:multiLevelType w:val="hybridMultilevel"/>
    <w:tmpl w:val="A0C42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343F44"/>
    <w:multiLevelType w:val="hybridMultilevel"/>
    <w:tmpl w:val="AB58C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8A640A"/>
    <w:multiLevelType w:val="hybridMultilevel"/>
    <w:tmpl w:val="1EC61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C50BE5"/>
    <w:multiLevelType w:val="hybridMultilevel"/>
    <w:tmpl w:val="0C602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48369D"/>
    <w:rsid w:val="0000560F"/>
    <w:rsid w:val="00011916"/>
    <w:rsid w:val="000633B6"/>
    <w:rsid w:val="000C0FDB"/>
    <w:rsid w:val="001244B8"/>
    <w:rsid w:val="00133587"/>
    <w:rsid w:val="00177C85"/>
    <w:rsid w:val="00181D31"/>
    <w:rsid w:val="00190ACC"/>
    <w:rsid w:val="00252411"/>
    <w:rsid w:val="002A24A3"/>
    <w:rsid w:val="002A6018"/>
    <w:rsid w:val="002C7D62"/>
    <w:rsid w:val="002E0549"/>
    <w:rsid w:val="00383B90"/>
    <w:rsid w:val="003A243C"/>
    <w:rsid w:val="003D5DF5"/>
    <w:rsid w:val="003D631D"/>
    <w:rsid w:val="00472B46"/>
    <w:rsid w:val="0048369D"/>
    <w:rsid w:val="004C486A"/>
    <w:rsid w:val="00511C68"/>
    <w:rsid w:val="00563B24"/>
    <w:rsid w:val="00577A15"/>
    <w:rsid w:val="005E6BA6"/>
    <w:rsid w:val="006265E2"/>
    <w:rsid w:val="006618D0"/>
    <w:rsid w:val="006F1D19"/>
    <w:rsid w:val="006F49A8"/>
    <w:rsid w:val="00761730"/>
    <w:rsid w:val="0090425D"/>
    <w:rsid w:val="00A33324"/>
    <w:rsid w:val="00A47505"/>
    <w:rsid w:val="00A90070"/>
    <w:rsid w:val="00AA3DB5"/>
    <w:rsid w:val="00AD747B"/>
    <w:rsid w:val="00B33523"/>
    <w:rsid w:val="00B60065"/>
    <w:rsid w:val="00BB2534"/>
    <w:rsid w:val="00BC6573"/>
    <w:rsid w:val="00BE33F9"/>
    <w:rsid w:val="00C25823"/>
    <w:rsid w:val="00CA4887"/>
    <w:rsid w:val="00D02BD9"/>
    <w:rsid w:val="00D148C5"/>
    <w:rsid w:val="00E54CCD"/>
    <w:rsid w:val="00E620D1"/>
    <w:rsid w:val="00EE0F8D"/>
    <w:rsid w:val="00F343C7"/>
    <w:rsid w:val="00F619E7"/>
    <w:rsid w:val="00FB33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9D"/>
    <w:pPr>
      <w:spacing w:after="200" w:line="276" w:lineRule="auto"/>
    </w:pPr>
  </w:style>
  <w:style w:type="paragraph" w:styleId="Titre1">
    <w:name w:val="heading 1"/>
    <w:basedOn w:val="Normal"/>
    <w:link w:val="Titre1Car"/>
    <w:uiPriority w:val="1"/>
    <w:qFormat/>
    <w:rsid w:val="0048369D"/>
    <w:pPr>
      <w:widowControl w:val="0"/>
      <w:spacing w:after="0" w:line="240" w:lineRule="auto"/>
      <w:ind w:left="100"/>
      <w:outlineLvl w:val="0"/>
    </w:pPr>
    <w:rPr>
      <w:rFonts w:ascii="Times New Roman" w:eastAsia="Times New Roman" w:hAnsi="Times New Roman"/>
      <w:b/>
      <w:bCs/>
      <w:sz w:val="24"/>
      <w:szCs w:val="24"/>
      <w:lang w:val="en-US"/>
    </w:rPr>
  </w:style>
  <w:style w:type="paragraph" w:styleId="Titre2">
    <w:name w:val="heading 2"/>
    <w:basedOn w:val="Normal"/>
    <w:next w:val="Normal"/>
    <w:link w:val="Titre2Car"/>
    <w:uiPriority w:val="9"/>
    <w:semiHidden/>
    <w:unhideWhenUsed/>
    <w:qFormat/>
    <w:rsid w:val="006F49A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6F49A8"/>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48369D"/>
    <w:rPr>
      <w:rFonts w:ascii="Times New Roman" w:eastAsia="Times New Roman" w:hAnsi="Times New Roman"/>
      <w:b/>
      <w:bCs/>
      <w:sz w:val="24"/>
      <w:szCs w:val="24"/>
      <w:lang w:val="en-US"/>
    </w:rPr>
  </w:style>
  <w:style w:type="paragraph" w:styleId="Paragraphedeliste">
    <w:name w:val="List Paragraph"/>
    <w:basedOn w:val="Normal"/>
    <w:uiPriority w:val="34"/>
    <w:qFormat/>
    <w:rsid w:val="0048369D"/>
    <w:pPr>
      <w:ind w:left="720"/>
      <w:contextualSpacing/>
    </w:pPr>
  </w:style>
  <w:style w:type="paragraph" w:styleId="En-tte">
    <w:name w:val="header"/>
    <w:basedOn w:val="Normal"/>
    <w:link w:val="En-tteCar"/>
    <w:uiPriority w:val="99"/>
    <w:unhideWhenUsed/>
    <w:rsid w:val="0048369D"/>
    <w:pPr>
      <w:tabs>
        <w:tab w:val="center" w:pos="4536"/>
        <w:tab w:val="right" w:pos="9072"/>
      </w:tabs>
      <w:spacing w:after="0" w:line="240" w:lineRule="auto"/>
    </w:pPr>
  </w:style>
  <w:style w:type="character" w:customStyle="1" w:styleId="En-tteCar">
    <w:name w:val="En-tête Car"/>
    <w:basedOn w:val="Policepardfaut"/>
    <w:link w:val="En-tte"/>
    <w:uiPriority w:val="99"/>
    <w:rsid w:val="0048369D"/>
  </w:style>
  <w:style w:type="paragraph" w:styleId="Pieddepage">
    <w:name w:val="footer"/>
    <w:basedOn w:val="Normal"/>
    <w:link w:val="PieddepageCar"/>
    <w:uiPriority w:val="99"/>
    <w:unhideWhenUsed/>
    <w:rsid w:val="004836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69D"/>
  </w:style>
  <w:style w:type="paragraph" w:styleId="Corpsdetexte">
    <w:name w:val="Body Text"/>
    <w:basedOn w:val="Normal"/>
    <w:link w:val="CorpsdetexteCar"/>
    <w:uiPriority w:val="1"/>
    <w:qFormat/>
    <w:rsid w:val="0048369D"/>
    <w:pPr>
      <w:widowControl w:val="0"/>
      <w:spacing w:after="0" w:line="240" w:lineRule="auto"/>
      <w:ind w:left="820" w:hanging="360"/>
    </w:pPr>
    <w:rPr>
      <w:rFonts w:ascii="Times New Roman" w:eastAsia="Times New Roman" w:hAnsi="Times New Roman"/>
      <w:sz w:val="24"/>
      <w:szCs w:val="24"/>
      <w:lang w:val="en-US"/>
    </w:rPr>
  </w:style>
  <w:style w:type="character" w:customStyle="1" w:styleId="CorpsdetexteCar">
    <w:name w:val="Corps de texte Car"/>
    <w:basedOn w:val="Policepardfaut"/>
    <w:link w:val="Corpsdetexte"/>
    <w:uiPriority w:val="1"/>
    <w:rsid w:val="0048369D"/>
    <w:rPr>
      <w:rFonts w:ascii="Times New Roman" w:eastAsia="Times New Roman" w:hAnsi="Times New Roman"/>
      <w:sz w:val="24"/>
      <w:szCs w:val="24"/>
      <w:lang w:val="en-US"/>
    </w:rPr>
  </w:style>
  <w:style w:type="paragraph" w:styleId="Textedebulles">
    <w:name w:val="Balloon Text"/>
    <w:basedOn w:val="Normal"/>
    <w:link w:val="TextedebullesCar"/>
    <w:uiPriority w:val="99"/>
    <w:semiHidden/>
    <w:unhideWhenUsed/>
    <w:rsid w:val="002C7D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7D62"/>
    <w:rPr>
      <w:rFonts w:ascii="Segoe UI" w:hAnsi="Segoe UI" w:cs="Segoe UI"/>
      <w:sz w:val="18"/>
      <w:szCs w:val="18"/>
    </w:rPr>
  </w:style>
  <w:style w:type="character" w:customStyle="1" w:styleId="e24kjd">
    <w:name w:val="e24kjd"/>
    <w:basedOn w:val="Policepardfaut"/>
    <w:rsid w:val="00AA3DB5"/>
  </w:style>
  <w:style w:type="character" w:customStyle="1" w:styleId="kx21rb">
    <w:name w:val="kx21rb"/>
    <w:basedOn w:val="Policepardfaut"/>
    <w:rsid w:val="00AA3DB5"/>
  </w:style>
  <w:style w:type="character" w:styleId="lev">
    <w:name w:val="Strong"/>
    <w:basedOn w:val="Policepardfaut"/>
    <w:uiPriority w:val="22"/>
    <w:qFormat/>
    <w:rsid w:val="006265E2"/>
    <w:rPr>
      <w:b/>
      <w:bCs/>
    </w:rPr>
  </w:style>
  <w:style w:type="paragraph" w:styleId="Notedebasdepage">
    <w:name w:val="footnote text"/>
    <w:basedOn w:val="Normal"/>
    <w:link w:val="NotedebasdepageCar"/>
    <w:uiPriority w:val="99"/>
    <w:semiHidden/>
    <w:unhideWhenUsed/>
    <w:rsid w:val="00383B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3B90"/>
    <w:rPr>
      <w:sz w:val="20"/>
      <w:szCs w:val="20"/>
    </w:rPr>
  </w:style>
  <w:style w:type="character" w:styleId="Appelnotedebasdep">
    <w:name w:val="footnote reference"/>
    <w:basedOn w:val="Policepardfaut"/>
    <w:uiPriority w:val="99"/>
    <w:semiHidden/>
    <w:unhideWhenUsed/>
    <w:rsid w:val="00383B90"/>
    <w:rPr>
      <w:vertAlign w:val="superscript"/>
    </w:rPr>
  </w:style>
  <w:style w:type="character" w:customStyle="1" w:styleId="Titre2Car">
    <w:name w:val="Titre 2 Car"/>
    <w:basedOn w:val="Policepardfaut"/>
    <w:link w:val="Titre2"/>
    <w:uiPriority w:val="9"/>
    <w:semiHidden/>
    <w:rsid w:val="006F49A8"/>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semiHidden/>
    <w:rsid w:val="006F49A8"/>
    <w:rPr>
      <w:rFonts w:asciiTheme="majorHAnsi" w:eastAsiaTheme="majorEastAsia" w:hAnsiTheme="majorHAnsi" w:cstheme="majorBidi"/>
      <w:b/>
      <w:bCs/>
      <w:color w:val="5B9BD5" w:themeColor="accent1"/>
    </w:rPr>
  </w:style>
  <w:style w:type="character" w:styleId="Lienhypertexte">
    <w:name w:val="Hyperlink"/>
    <w:basedOn w:val="Policepardfaut"/>
    <w:uiPriority w:val="99"/>
    <w:semiHidden/>
    <w:unhideWhenUsed/>
    <w:rsid w:val="006F49A8"/>
    <w:rPr>
      <w:color w:val="0000FF"/>
      <w:u w:val="single"/>
    </w:rPr>
  </w:style>
</w:styles>
</file>

<file path=word/webSettings.xml><?xml version="1.0" encoding="utf-8"?>
<w:webSettings xmlns:r="http://schemas.openxmlformats.org/officeDocument/2006/relationships" xmlns:w="http://schemas.openxmlformats.org/wordprocessingml/2006/main">
  <w:divs>
    <w:div w:id="292635426">
      <w:bodyDiv w:val="1"/>
      <w:marLeft w:val="0"/>
      <w:marRight w:val="0"/>
      <w:marTop w:val="0"/>
      <w:marBottom w:val="0"/>
      <w:divBdr>
        <w:top w:val="none" w:sz="0" w:space="0" w:color="auto"/>
        <w:left w:val="none" w:sz="0" w:space="0" w:color="auto"/>
        <w:bottom w:val="none" w:sz="0" w:space="0" w:color="auto"/>
        <w:right w:val="none" w:sz="0" w:space="0" w:color="auto"/>
      </w:divBdr>
      <w:divsChild>
        <w:div w:id="1061833967">
          <w:marLeft w:val="0"/>
          <w:marRight w:val="0"/>
          <w:marTop w:val="0"/>
          <w:marBottom w:val="0"/>
          <w:divBdr>
            <w:top w:val="none" w:sz="0" w:space="0" w:color="auto"/>
            <w:left w:val="none" w:sz="0" w:space="0" w:color="auto"/>
            <w:bottom w:val="none" w:sz="0" w:space="0" w:color="auto"/>
            <w:right w:val="none" w:sz="0" w:space="0" w:color="auto"/>
          </w:divBdr>
          <w:divsChild>
            <w:div w:id="1138720001">
              <w:marLeft w:val="0"/>
              <w:marRight w:val="0"/>
              <w:marTop w:val="0"/>
              <w:marBottom w:val="0"/>
              <w:divBdr>
                <w:top w:val="none" w:sz="0" w:space="0" w:color="auto"/>
                <w:left w:val="none" w:sz="0" w:space="0" w:color="auto"/>
                <w:bottom w:val="none" w:sz="0" w:space="0" w:color="auto"/>
                <w:right w:val="none" w:sz="0" w:space="0" w:color="auto"/>
              </w:divBdr>
              <w:divsChild>
                <w:div w:id="2070836477">
                  <w:marLeft w:val="0"/>
                  <w:marRight w:val="0"/>
                  <w:marTop w:val="0"/>
                  <w:marBottom w:val="0"/>
                  <w:divBdr>
                    <w:top w:val="none" w:sz="0" w:space="0" w:color="auto"/>
                    <w:left w:val="none" w:sz="0" w:space="0" w:color="auto"/>
                    <w:bottom w:val="none" w:sz="0" w:space="0" w:color="auto"/>
                    <w:right w:val="none" w:sz="0" w:space="0" w:color="auto"/>
                  </w:divBdr>
                  <w:divsChild>
                    <w:div w:id="657925843">
                      <w:marLeft w:val="0"/>
                      <w:marRight w:val="0"/>
                      <w:marTop w:val="0"/>
                      <w:marBottom w:val="0"/>
                      <w:divBdr>
                        <w:top w:val="none" w:sz="0" w:space="0" w:color="auto"/>
                        <w:left w:val="none" w:sz="0" w:space="0" w:color="auto"/>
                        <w:bottom w:val="none" w:sz="0" w:space="0" w:color="auto"/>
                        <w:right w:val="none" w:sz="0" w:space="0" w:color="auto"/>
                      </w:divBdr>
                      <w:divsChild>
                        <w:div w:id="1366557590">
                          <w:marLeft w:val="0"/>
                          <w:marRight w:val="0"/>
                          <w:marTop w:val="0"/>
                          <w:marBottom w:val="0"/>
                          <w:divBdr>
                            <w:top w:val="none" w:sz="0" w:space="0" w:color="auto"/>
                            <w:left w:val="none" w:sz="0" w:space="0" w:color="auto"/>
                            <w:bottom w:val="none" w:sz="0" w:space="0" w:color="auto"/>
                            <w:right w:val="none" w:sz="0" w:space="0" w:color="auto"/>
                          </w:divBdr>
                          <w:divsChild>
                            <w:div w:id="1286960472">
                              <w:marLeft w:val="0"/>
                              <w:marRight w:val="0"/>
                              <w:marTop w:val="0"/>
                              <w:marBottom w:val="0"/>
                              <w:divBdr>
                                <w:top w:val="none" w:sz="0" w:space="0" w:color="auto"/>
                                <w:left w:val="none" w:sz="0" w:space="0" w:color="auto"/>
                                <w:bottom w:val="none" w:sz="0" w:space="0" w:color="auto"/>
                                <w:right w:val="none" w:sz="0" w:space="0" w:color="auto"/>
                              </w:divBdr>
                              <w:divsChild>
                                <w:div w:id="2014918188">
                                  <w:marLeft w:val="0"/>
                                  <w:marRight w:val="0"/>
                                  <w:marTop w:val="0"/>
                                  <w:marBottom w:val="0"/>
                                  <w:divBdr>
                                    <w:top w:val="none" w:sz="0" w:space="0" w:color="auto"/>
                                    <w:left w:val="none" w:sz="0" w:space="0" w:color="auto"/>
                                    <w:bottom w:val="none" w:sz="0" w:space="0" w:color="auto"/>
                                    <w:right w:val="none" w:sz="0" w:space="0" w:color="auto"/>
                                  </w:divBdr>
                                  <w:divsChild>
                                    <w:div w:id="398016906">
                                      <w:marLeft w:val="0"/>
                                      <w:marRight w:val="0"/>
                                      <w:marTop w:val="0"/>
                                      <w:marBottom w:val="0"/>
                                      <w:divBdr>
                                        <w:top w:val="none" w:sz="0" w:space="0" w:color="auto"/>
                                        <w:left w:val="none" w:sz="0" w:space="0" w:color="auto"/>
                                        <w:bottom w:val="none" w:sz="0" w:space="0" w:color="auto"/>
                                        <w:right w:val="none" w:sz="0" w:space="0" w:color="auto"/>
                                      </w:divBdr>
                                      <w:divsChild>
                                        <w:div w:id="9811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331622">
      <w:bodyDiv w:val="1"/>
      <w:marLeft w:val="0"/>
      <w:marRight w:val="0"/>
      <w:marTop w:val="0"/>
      <w:marBottom w:val="0"/>
      <w:divBdr>
        <w:top w:val="none" w:sz="0" w:space="0" w:color="auto"/>
        <w:left w:val="none" w:sz="0" w:space="0" w:color="auto"/>
        <w:bottom w:val="none" w:sz="0" w:space="0" w:color="auto"/>
        <w:right w:val="none" w:sz="0" w:space="0" w:color="auto"/>
      </w:divBdr>
      <w:divsChild>
        <w:div w:id="322702371">
          <w:marLeft w:val="0"/>
          <w:marRight w:val="0"/>
          <w:marTop w:val="0"/>
          <w:marBottom w:val="0"/>
          <w:divBdr>
            <w:top w:val="none" w:sz="0" w:space="0" w:color="auto"/>
            <w:left w:val="none" w:sz="0" w:space="0" w:color="auto"/>
            <w:bottom w:val="none" w:sz="0" w:space="0" w:color="auto"/>
            <w:right w:val="none" w:sz="0" w:space="0" w:color="auto"/>
          </w:divBdr>
        </w:div>
      </w:divsChild>
    </w:div>
    <w:div w:id="1256016109">
      <w:bodyDiv w:val="1"/>
      <w:marLeft w:val="0"/>
      <w:marRight w:val="0"/>
      <w:marTop w:val="0"/>
      <w:marBottom w:val="0"/>
      <w:divBdr>
        <w:top w:val="none" w:sz="0" w:space="0" w:color="auto"/>
        <w:left w:val="none" w:sz="0" w:space="0" w:color="auto"/>
        <w:bottom w:val="none" w:sz="0" w:space="0" w:color="auto"/>
        <w:right w:val="none" w:sz="0" w:space="0" w:color="auto"/>
      </w:divBdr>
    </w:div>
    <w:div w:id="1688631504">
      <w:bodyDiv w:val="1"/>
      <w:marLeft w:val="0"/>
      <w:marRight w:val="0"/>
      <w:marTop w:val="0"/>
      <w:marBottom w:val="0"/>
      <w:divBdr>
        <w:top w:val="none" w:sz="0" w:space="0" w:color="auto"/>
        <w:left w:val="none" w:sz="0" w:space="0" w:color="auto"/>
        <w:bottom w:val="none" w:sz="0" w:space="0" w:color="auto"/>
        <w:right w:val="none" w:sz="0" w:space="0" w:color="auto"/>
      </w:divBdr>
      <w:divsChild>
        <w:div w:id="62084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izw8K-wOrpAhXYRBUIHV1bDYoQFjAAegQIBRAB&amp;url=https%3A%2F%2Fwww.ilo.org%2Fdyn%2Fnatlex%2Fdocs%2FSERIAL%2F75548%2F78930%2FF1073375156%2Fcode%2520travail.pdf&amp;usg=AOvVaw1Xt2xeBjsxxF8qducbXWd5"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69614E-0E7A-4E58-8A38-F9D6318A28CB}">
  <ds:schemaRefs>
    <ds:schemaRef ds:uri="http://schemas.openxmlformats.org/officeDocument/2006/bibliography"/>
  </ds:schemaRefs>
</ds:datastoreItem>
</file>

<file path=customXml/itemProps2.xml><?xml version="1.0" encoding="utf-8"?>
<ds:datastoreItem xmlns:ds="http://schemas.openxmlformats.org/officeDocument/2006/customXml" ds:itemID="{E8F2214F-FBD1-415A-938F-FDC6075D5CB8}"/>
</file>

<file path=customXml/itemProps3.xml><?xml version="1.0" encoding="utf-8"?>
<ds:datastoreItem xmlns:ds="http://schemas.openxmlformats.org/officeDocument/2006/customXml" ds:itemID="{0C52624A-E647-4DA6-B3A3-62ECB9EAE756}"/>
</file>

<file path=customXml/itemProps4.xml><?xml version="1.0" encoding="utf-8"?>
<ds:datastoreItem xmlns:ds="http://schemas.openxmlformats.org/officeDocument/2006/customXml" ds:itemID="{0B77D41E-D176-4BF7-BADB-99A7D2F462D0}"/>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12896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dc:creator>
  <cp:lastModifiedBy>POPOLE</cp:lastModifiedBy>
  <cp:revision>2</cp:revision>
  <cp:lastPrinted>2020-06-08T12:35:00Z</cp:lastPrinted>
  <dcterms:created xsi:type="dcterms:W3CDTF">2020-06-08T12:59:00Z</dcterms:created>
  <dcterms:modified xsi:type="dcterms:W3CDTF">2020-06-08T12:59:00Z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