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0AF41" w14:textId="0DDCB36B" w:rsidR="00B5537B" w:rsidRPr="00B5537B" w:rsidRDefault="00B5537B" w:rsidP="00B5537B">
      <w:pPr>
        <w:pStyle w:val="NoSpacing"/>
        <w:jc w:val="center"/>
        <w:rPr>
          <w:b/>
          <w:sz w:val="24"/>
          <w:szCs w:val="24"/>
          <w:lang w:val="en-029"/>
        </w:rPr>
      </w:pPr>
      <w:bookmarkStart w:id="0" w:name="_GoBack"/>
      <w:bookmarkEnd w:id="0"/>
      <w:r w:rsidRPr="00B5537B">
        <w:rPr>
          <w:b/>
          <w:sz w:val="24"/>
          <w:szCs w:val="24"/>
          <w:lang w:val="en-029"/>
        </w:rPr>
        <w:t>Expert Workshop on Reparations, Racial Justice and Equality</w:t>
      </w:r>
    </w:p>
    <w:p w14:paraId="4241AD74" w14:textId="3AFABF82" w:rsidR="00B5537B" w:rsidRDefault="00B5537B" w:rsidP="00B5537B">
      <w:pPr>
        <w:pStyle w:val="NoSpacing"/>
        <w:jc w:val="center"/>
        <w:rPr>
          <w:b/>
          <w:sz w:val="24"/>
          <w:szCs w:val="24"/>
          <w:lang w:val="en-029"/>
        </w:rPr>
      </w:pPr>
      <w:r>
        <w:rPr>
          <w:b/>
          <w:sz w:val="24"/>
          <w:szCs w:val="24"/>
          <w:lang w:val="en-029"/>
        </w:rPr>
        <w:t xml:space="preserve">Presentation by </w:t>
      </w:r>
      <w:r w:rsidRPr="00B5537B">
        <w:rPr>
          <w:b/>
          <w:sz w:val="24"/>
          <w:szCs w:val="24"/>
          <w:lang w:val="en-029"/>
        </w:rPr>
        <w:t xml:space="preserve">Dr. Hilary Brown </w:t>
      </w:r>
    </w:p>
    <w:p w14:paraId="24660980" w14:textId="68348791" w:rsidR="00B5537B" w:rsidRPr="00B5537B" w:rsidRDefault="00B5537B" w:rsidP="00B5537B">
      <w:pPr>
        <w:pStyle w:val="NoSpacing"/>
        <w:jc w:val="center"/>
        <w:rPr>
          <w:b/>
          <w:sz w:val="24"/>
          <w:szCs w:val="24"/>
          <w:lang w:val="en-029"/>
        </w:rPr>
      </w:pPr>
      <w:r w:rsidRPr="00B5537B">
        <w:rPr>
          <w:b/>
          <w:sz w:val="24"/>
          <w:szCs w:val="24"/>
          <w:lang w:val="en-029"/>
        </w:rPr>
        <w:t>Programme Manager Culture and Community Development</w:t>
      </w:r>
    </w:p>
    <w:p w14:paraId="101AF699" w14:textId="4091B13F" w:rsidR="00B5537B" w:rsidRDefault="00B5537B" w:rsidP="00B5537B">
      <w:pPr>
        <w:pStyle w:val="NoSpacing"/>
        <w:jc w:val="center"/>
        <w:rPr>
          <w:b/>
          <w:sz w:val="24"/>
          <w:szCs w:val="24"/>
          <w:lang w:val="en-029"/>
        </w:rPr>
      </w:pPr>
      <w:r w:rsidRPr="00B5537B">
        <w:rPr>
          <w:b/>
          <w:sz w:val="24"/>
          <w:szCs w:val="24"/>
          <w:lang w:val="en-029"/>
        </w:rPr>
        <w:t>CARICOM Secretariat</w:t>
      </w:r>
    </w:p>
    <w:p w14:paraId="3049A19E" w14:textId="3081E9C1" w:rsidR="00B5537B" w:rsidRPr="00B5537B" w:rsidRDefault="00B5537B" w:rsidP="00B5537B">
      <w:pPr>
        <w:pStyle w:val="NoSpacing"/>
        <w:jc w:val="center"/>
        <w:rPr>
          <w:b/>
          <w:sz w:val="24"/>
          <w:szCs w:val="24"/>
          <w:lang w:val="en-029"/>
        </w:rPr>
      </w:pPr>
      <w:r>
        <w:rPr>
          <w:b/>
          <w:sz w:val="24"/>
          <w:szCs w:val="24"/>
          <w:lang w:val="en-029"/>
        </w:rPr>
        <w:t>29 May 2019</w:t>
      </w:r>
    </w:p>
    <w:p w14:paraId="0B411E64" w14:textId="77777777" w:rsidR="00B5537B" w:rsidRDefault="00B5537B" w:rsidP="0002368D">
      <w:pPr>
        <w:jc w:val="both"/>
        <w:rPr>
          <w:rFonts w:asciiTheme="minorHAnsi" w:hAnsiTheme="minorHAnsi" w:cs="Arial"/>
          <w:b/>
          <w:bCs/>
          <w:sz w:val="24"/>
          <w:szCs w:val="24"/>
          <w:u w:val="single"/>
          <w:lang w:val="en-029"/>
        </w:rPr>
      </w:pPr>
    </w:p>
    <w:p w14:paraId="14F557FD" w14:textId="558E650F" w:rsidR="0002368D" w:rsidRPr="00786685" w:rsidRDefault="00B5537B" w:rsidP="005A666F">
      <w:pPr>
        <w:spacing w:line="240" w:lineRule="auto"/>
        <w:jc w:val="both"/>
        <w:rPr>
          <w:rFonts w:asciiTheme="minorHAnsi" w:eastAsia="Times New Roman" w:hAnsiTheme="minorHAnsi"/>
          <w:sz w:val="24"/>
          <w:szCs w:val="24"/>
        </w:rPr>
      </w:pPr>
      <w:r>
        <w:rPr>
          <w:rFonts w:asciiTheme="minorHAnsi" w:hAnsiTheme="minorHAnsi" w:cs="Arial"/>
          <w:bCs/>
          <w:sz w:val="24"/>
          <w:szCs w:val="24"/>
          <w:lang w:val="en-029"/>
        </w:rPr>
        <w:t xml:space="preserve">CARICOM Heads of Government took the historic decision in July 2013 to establish a CARICOM Reparations Commission, comprising of the Chairpersons of </w:t>
      </w:r>
      <w:r w:rsidR="00005F26">
        <w:rPr>
          <w:rFonts w:asciiTheme="minorHAnsi" w:hAnsiTheme="minorHAnsi" w:cs="Arial"/>
          <w:bCs/>
          <w:sz w:val="24"/>
          <w:szCs w:val="24"/>
          <w:lang w:val="en-029"/>
        </w:rPr>
        <w:t>national committees on Reparations, which were to be established in each of the 15 independent Member States of CARICOM.</w:t>
      </w:r>
      <w:r w:rsidR="00005F26">
        <w:rPr>
          <w:rStyle w:val="FootnoteReference"/>
          <w:rFonts w:asciiTheme="minorHAnsi" w:hAnsiTheme="minorHAnsi" w:cs="Arial"/>
          <w:bCs/>
          <w:sz w:val="24"/>
          <w:szCs w:val="24"/>
          <w:lang w:val="en-029"/>
        </w:rPr>
        <w:footnoteReference w:id="1"/>
      </w:r>
      <w:r w:rsidR="00005F26">
        <w:rPr>
          <w:rFonts w:asciiTheme="minorHAnsi" w:hAnsiTheme="minorHAnsi" w:cs="Arial"/>
          <w:bCs/>
          <w:sz w:val="24"/>
          <w:szCs w:val="24"/>
          <w:lang w:val="en-029"/>
        </w:rPr>
        <w:t xml:space="preserve"> The Commission is chaired by Professor Sir Hilary Beckles, Vice Chancellor UWI, leading Caribbean historian and reparations advocate. </w:t>
      </w:r>
      <w:r w:rsidR="0002368D" w:rsidRPr="00786685">
        <w:rPr>
          <w:rFonts w:asciiTheme="minorHAnsi" w:hAnsiTheme="minorHAnsi" w:cs="Arial"/>
          <w:bCs/>
          <w:sz w:val="24"/>
          <w:szCs w:val="24"/>
          <w:lang w:val="en-029"/>
        </w:rPr>
        <w:t>Since its establishment</w:t>
      </w:r>
      <w:r w:rsidR="00005F26">
        <w:rPr>
          <w:rFonts w:asciiTheme="minorHAnsi" w:hAnsiTheme="minorHAnsi" w:cs="Arial"/>
          <w:bCs/>
          <w:sz w:val="24"/>
          <w:szCs w:val="24"/>
          <w:lang w:val="en-029"/>
        </w:rPr>
        <w:t>,</w:t>
      </w:r>
      <w:r w:rsidR="0002368D" w:rsidRPr="00786685">
        <w:rPr>
          <w:rFonts w:asciiTheme="minorHAnsi" w:hAnsiTheme="minorHAnsi" w:cs="Arial"/>
          <w:bCs/>
          <w:sz w:val="24"/>
          <w:szCs w:val="24"/>
          <w:lang w:val="en-029"/>
        </w:rPr>
        <w:t xml:space="preserve"> the CARICOM Reparations Commission</w:t>
      </w:r>
      <w:r w:rsidR="0002368D" w:rsidRPr="00786685">
        <w:rPr>
          <w:rFonts w:cs="Arial"/>
          <w:bCs/>
          <w:sz w:val="24"/>
          <w:szCs w:val="24"/>
          <w:lang w:val="en-029"/>
        </w:rPr>
        <w:t xml:space="preserve"> (CRC)</w:t>
      </w:r>
      <w:r w:rsidR="0002368D" w:rsidRPr="00786685">
        <w:rPr>
          <w:rFonts w:asciiTheme="minorHAnsi" w:hAnsiTheme="minorHAnsi" w:cs="Arial"/>
          <w:bCs/>
          <w:sz w:val="24"/>
          <w:szCs w:val="24"/>
          <w:lang w:val="en-029"/>
        </w:rPr>
        <w:t xml:space="preserve"> </w:t>
      </w:r>
      <w:r w:rsidR="00005F26">
        <w:rPr>
          <w:rFonts w:asciiTheme="minorHAnsi" w:hAnsiTheme="minorHAnsi" w:cs="Arial"/>
          <w:bCs/>
          <w:sz w:val="24"/>
          <w:szCs w:val="24"/>
          <w:lang w:val="en-029"/>
        </w:rPr>
        <w:t>has</w:t>
      </w:r>
      <w:r w:rsidR="0002368D" w:rsidRPr="00786685">
        <w:rPr>
          <w:rFonts w:asciiTheme="minorHAnsi" w:hAnsiTheme="minorHAnsi" w:cs="Arial"/>
          <w:bCs/>
          <w:sz w:val="24"/>
          <w:szCs w:val="24"/>
          <w:lang w:val="en-029"/>
        </w:rPr>
        <w:t xml:space="preserve"> spawned a global </w:t>
      </w:r>
      <w:r w:rsidR="0002368D" w:rsidRPr="00786685">
        <w:rPr>
          <w:rFonts w:cs="Arial"/>
          <w:bCs/>
          <w:sz w:val="24"/>
          <w:szCs w:val="24"/>
          <w:lang w:val="en-029"/>
        </w:rPr>
        <w:t>human rights and social justice</w:t>
      </w:r>
      <w:r w:rsidR="0002368D" w:rsidRPr="00786685">
        <w:rPr>
          <w:rFonts w:asciiTheme="minorHAnsi" w:hAnsiTheme="minorHAnsi" w:cs="Arial"/>
          <w:bCs/>
          <w:sz w:val="24"/>
          <w:szCs w:val="24"/>
          <w:lang w:val="en-029"/>
        </w:rPr>
        <w:t xml:space="preserve"> movement, with the CRC playing a pioneering and leadership role. CARICOM through the Commission, is providing intellectual leadership and guidance on Reparations on a global scale and is viewed </w:t>
      </w:r>
      <w:r w:rsidR="00005F26">
        <w:rPr>
          <w:rFonts w:asciiTheme="minorHAnsi" w:hAnsiTheme="minorHAnsi" w:cs="Arial"/>
          <w:bCs/>
          <w:sz w:val="24"/>
          <w:szCs w:val="24"/>
          <w:lang w:val="en-029"/>
        </w:rPr>
        <w:t xml:space="preserve">by many </w:t>
      </w:r>
      <w:r w:rsidR="0002368D" w:rsidRPr="00786685">
        <w:rPr>
          <w:rFonts w:asciiTheme="minorHAnsi" w:hAnsiTheme="minorHAnsi" w:cs="Arial"/>
          <w:bCs/>
          <w:sz w:val="24"/>
          <w:szCs w:val="24"/>
          <w:lang w:val="en-029"/>
        </w:rPr>
        <w:t>as the vanguard of the movement. Reparations commissions have been launched or are in development in a number of countries and regions outside the Caribbean, including the United States, Canada, Brazil</w:t>
      </w:r>
      <w:r w:rsidR="0002368D" w:rsidRPr="00786685">
        <w:rPr>
          <w:rFonts w:cs="Arial"/>
          <w:bCs/>
          <w:sz w:val="24"/>
          <w:szCs w:val="24"/>
          <w:lang w:val="en-029"/>
        </w:rPr>
        <w:t>, Venezuela</w:t>
      </w:r>
      <w:r w:rsidR="0002368D" w:rsidRPr="00786685">
        <w:rPr>
          <w:rFonts w:asciiTheme="minorHAnsi" w:hAnsiTheme="minorHAnsi" w:cs="Arial"/>
          <w:bCs/>
          <w:sz w:val="24"/>
          <w:szCs w:val="24"/>
          <w:lang w:val="en-029"/>
        </w:rPr>
        <w:t xml:space="preserve"> and Europe. The National African American Reparations Commission (NAARC) was established in April 2015 in New York and has articulated a Ten Point Action Plan based on CARICOM’s model. These ins</w:t>
      </w:r>
      <w:r w:rsidR="0002368D" w:rsidRPr="00786685">
        <w:rPr>
          <w:rFonts w:cs="Arial"/>
          <w:bCs/>
          <w:sz w:val="24"/>
          <w:szCs w:val="24"/>
          <w:lang w:val="en-029"/>
        </w:rPr>
        <w:t>titutions have been active and impactful,</w:t>
      </w:r>
      <w:r w:rsidR="0002368D" w:rsidRPr="00786685">
        <w:rPr>
          <w:rFonts w:asciiTheme="minorHAnsi" w:hAnsiTheme="minorHAnsi" w:cs="Arial"/>
          <w:bCs/>
          <w:sz w:val="24"/>
          <w:szCs w:val="24"/>
          <w:lang w:val="en-029"/>
        </w:rPr>
        <w:t xml:space="preserve"> taking guidance and using the ideas, strategies and human resources of the CARICOM Commission. The adoption of the reparato</w:t>
      </w:r>
      <w:r w:rsidR="0002368D" w:rsidRPr="00786685">
        <w:rPr>
          <w:rFonts w:asciiTheme="minorHAnsi" w:eastAsia="Times New Roman" w:hAnsiTheme="minorHAnsi"/>
          <w:sz w:val="24"/>
          <w:szCs w:val="24"/>
        </w:rPr>
        <w:t>ry</w:t>
      </w:r>
      <w:r w:rsidR="00874BE1" w:rsidRPr="00786685">
        <w:rPr>
          <w:rFonts w:asciiTheme="minorHAnsi" w:eastAsia="Times New Roman" w:hAnsiTheme="minorHAnsi"/>
          <w:sz w:val="24"/>
          <w:szCs w:val="24"/>
        </w:rPr>
        <w:t xml:space="preserve"> justice theme</w:t>
      </w:r>
      <w:r w:rsidR="0002368D" w:rsidRPr="00786685">
        <w:rPr>
          <w:rFonts w:asciiTheme="minorHAnsi" w:eastAsia="Times New Roman" w:hAnsiTheme="minorHAnsi"/>
          <w:sz w:val="24"/>
          <w:szCs w:val="24"/>
        </w:rPr>
        <w:t xml:space="preserve"> and the Ten Point </w:t>
      </w:r>
      <w:r w:rsidR="00786685">
        <w:rPr>
          <w:rFonts w:asciiTheme="minorHAnsi" w:eastAsia="Times New Roman" w:hAnsiTheme="minorHAnsi"/>
          <w:sz w:val="24"/>
          <w:szCs w:val="24"/>
        </w:rPr>
        <w:t xml:space="preserve">Action </w:t>
      </w:r>
      <w:r w:rsidR="0002368D" w:rsidRPr="00786685">
        <w:rPr>
          <w:rFonts w:asciiTheme="minorHAnsi" w:eastAsia="Times New Roman" w:hAnsiTheme="minorHAnsi"/>
          <w:sz w:val="24"/>
          <w:szCs w:val="24"/>
        </w:rPr>
        <w:t>Plan</w:t>
      </w:r>
      <w:r w:rsidR="00442DCD" w:rsidRPr="00786685">
        <w:rPr>
          <w:rFonts w:asciiTheme="minorHAnsi" w:eastAsia="Times New Roman" w:hAnsiTheme="minorHAnsi"/>
          <w:sz w:val="24"/>
          <w:szCs w:val="24"/>
        </w:rPr>
        <w:t>,</w:t>
      </w:r>
      <w:r w:rsidR="0002368D" w:rsidRPr="00786685">
        <w:rPr>
          <w:rFonts w:asciiTheme="minorHAnsi" w:eastAsia="Times New Roman" w:hAnsiTheme="minorHAnsi"/>
          <w:sz w:val="24"/>
          <w:szCs w:val="24"/>
        </w:rPr>
        <w:t xml:space="preserve"> has changed the nature and identity of the discourse</w:t>
      </w:r>
      <w:r w:rsidR="00874BE1" w:rsidRPr="00786685">
        <w:rPr>
          <w:rFonts w:asciiTheme="minorHAnsi" w:eastAsia="Times New Roman" w:hAnsiTheme="minorHAnsi"/>
          <w:sz w:val="24"/>
          <w:szCs w:val="24"/>
        </w:rPr>
        <w:t xml:space="preserve"> in several countries,</w:t>
      </w:r>
      <w:r w:rsidR="0002368D" w:rsidRPr="00786685">
        <w:rPr>
          <w:rFonts w:asciiTheme="minorHAnsi" w:eastAsia="Times New Roman" w:hAnsiTheme="minorHAnsi"/>
          <w:sz w:val="24"/>
          <w:szCs w:val="24"/>
        </w:rPr>
        <w:t xml:space="preserve"> by linking reparatory justice to economic and social development.</w:t>
      </w:r>
      <w:r w:rsidR="0002368D" w:rsidRPr="00786685">
        <w:rPr>
          <w:rFonts w:eastAsia="Times New Roman"/>
          <w:sz w:val="24"/>
          <w:szCs w:val="24"/>
        </w:rPr>
        <w:t xml:space="preserve"> </w:t>
      </w:r>
    </w:p>
    <w:p w14:paraId="6E26945E" w14:textId="1EE0D910" w:rsidR="002D6148" w:rsidRPr="00786685" w:rsidRDefault="0002368D" w:rsidP="002D6148">
      <w:pPr>
        <w:spacing w:line="240" w:lineRule="auto"/>
        <w:jc w:val="both"/>
        <w:rPr>
          <w:rFonts w:eastAsia="Times New Roman"/>
          <w:sz w:val="24"/>
          <w:szCs w:val="24"/>
        </w:rPr>
      </w:pPr>
      <w:r w:rsidRPr="00786685">
        <w:rPr>
          <w:rFonts w:asciiTheme="minorHAnsi" w:hAnsiTheme="minorHAnsi" w:cs="Arial"/>
          <w:bCs/>
          <w:sz w:val="24"/>
          <w:szCs w:val="24"/>
          <w:lang w:val="en-029"/>
        </w:rPr>
        <w:t xml:space="preserve">These dynamics have created context and traction for </w:t>
      </w:r>
      <w:r w:rsidRPr="00786685">
        <w:rPr>
          <w:rFonts w:cs="Arial"/>
          <w:bCs/>
          <w:sz w:val="24"/>
          <w:szCs w:val="24"/>
          <w:lang w:val="en-029"/>
        </w:rPr>
        <w:t>United States d</w:t>
      </w:r>
      <w:r w:rsidRPr="00786685">
        <w:rPr>
          <w:rFonts w:asciiTheme="minorHAnsi" w:eastAsia="Times New Roman" w:hAnsiTheme="minorHAnsi"/>
          <w:sz w:val="24"/>
          <w:szCs w:val="24"/>
        </w:rPr>
        <w:t>e</w:t>
      </w:r>
      <w:r w:rsidR="00874BE1" w:rsidRPr="00786685">
        <w:rPr>
          <w:rFonts w:asciiTheme="minorHAnsi" w:eastAsia="Times New Roman" w:hAnsiTheme="minorHAnsi"/>
          <w:sz w:val="24"/>
          <w:szCs w:val="24"/>
        </w:rPr>
        <w:t>mocratic presidential candidate</w:t>
      </w:r>
      <w:r w:rsidRPr="00786685">
        <w:rPr>
          <w:rFonts w:asciiTheme="minorHAnsi" w:eastAsia="Times New Roman" w:hAnsiTheme="minorHAnsi"/>
          <w:sz w:val="24"/>
          <w:szCs w:val="24"/>
        </w:rPr>
        <w:t>s to identify with the movement. This development is transformational and the Caribbean Commission has co</w:t>
      </w:r>
      <w:r w:rsidRPr="00786685">
        <w:rPr>
          <w:rFonts w:eastAsia="Times New Roman"/>
          <w:sz w:val="24"/>
          <w:szCs w:val="24"/>
        </w:rPr>
        <w:t xml:space="preserve">ntributed significantly </w:t>
      </w:r>
      <w:r w:rsidR="00AF3B92" w:rsidRPr="00786685">
        <w:rPr>
          <w:rFonts w:eastAsia="Times New Roman"/>
          <w:sz w:val="24"/>
          <w:szCs w:val="24"/>
        </w:rPr>
        <w:t xml:space="preserve">to </w:t>
      </w:r>
      <w:r w:rsidRPr="00786685">
        <w:rPr>
          <w:rFonts w:eastAsia="Times New Roman"/>
          <w:sz w:val="24"/>
          <w:szCs w:val="24"/>
        </w:rPr>
        <w:t xml:space="preserve">re-energizing the Reparations movement in the United </w:t>
      </w:r>
      <w:r w:rsidRPr="00235C4F">
        <w:rPr>
          <w:rFonts w:eastAsia="Times New Roman"/>
          <w:sz w:val="24"/>
          <w:szCs w:val="24"/>
        </w:rPr>
        <w:t>States</w:t>
      </w:r>
      <w:r w:rsidRPr="00235C4F">
        <w:rPr>
          <w:rFonts w:asciiTheme="minorHAnsi" w:eastAsia="Times New Roman" w:hAnsiTheme="minorHAnsi"/>
          <w:sz w:val="24"/>
          <w:szCs w:val="24"/>
        </w:rPr>
        <w:t>.</w:t>
      </w:r>
      <w:r w:rsidRPr="00235C4F">
        <w:rPr>
          <w:rFonts w:eastAsia="Times New Roman"/>
          <w:sz w:val="24"/>
          <w:szCs w:val="24"/>
        </w:rPr>
        <w:t xml:space="preserve"> </w:t>
      </w:r>
      <w:r w:rsidR="00235C4F" w:rsidRPr="00235C4F">
        <w:rPr>
          <w:rFonts w:eastAsia="Times New Roman"/>
          <w:sz w:val="24"/>
          <w:szCs w:val="24"/>
        </w:rPr>
        <w:t>In Asia, the Parliament of India has called for the payment of Reparations from the Government of the United Kingdom.</w:t>
      </w:r>
      <w:r w:rsidRPr="00235C4F">
        <w:rPr>
          <w:rFonts w:eastAsia="Times New Roman"/>
          <w:sz w:val="24"/>
          <w:szCs w:val="24"/>
        </w:rPr>
        <w:t xml:space="preserve"> Venezuela</w:t>
      </w:r>
      <w:r w:rsidRPr="00786685">
        <w:rPr>
          <w:rFonts w:eastAsia="Times New Roman"/>
          <w:sz w:val="24"/>
          <w:szCs w:val="24"/>
        </w:rPr>
        <w:t xml:space="preserve"> has established an Afro-Venezuelan Commission on Reparations and in Guyana, the first youth for Reparations group, </w:t>
      </w:r>
      <w:r w:rsidRPr="00786685">
        <w:rPr>
          <w:rFonts w:eastAsia="Times New Roman"/>
          <w:i/>
          <w:sz w:val="24"/>
          <w:szCs w:val="24"/>
        </w:rPr>
        <w:t>Ikemba</w:t>
      </w:r>
      <w:r w:rsidRPr="00786685">
        <w:rPr>
          <w:rFonts w:eastAsia="Times New Roman"/>
          <w:sz w:val="24"/>
          <w:szCs w:val="24"/>
        </w:rPr>
        <w:t>,</w:t>
      </w:r>
      <w:r w:rsidRPr="00786685">
        <w:rPr>
          <w:rStyle w:val="FootnoteReference"/>
          <w:rFonts w:eastAsia="Times New Roman"/>
          <w:sz w:val="24"/>
          <w:szCs w:val="24"/>
        </w:rPr>
        <w:footnoteReference w:id="2"/>
      </w:r>
      <w:r w:rsidR="002D6148" w:rsidRPr="00786685">
        <w:rPr>
          <w:rFonts w:eastAsia="Times New Roman"/>
          <w:sz w:val="24"/>
          <w:szCs w:val="24"/>
        </w:rPr>
        <w:t xml:space="preserve"> was formed in November 2017.</w:t>
      </w:r>
    </w:p>
    <w:p w14:paraId="6BABF1EE" w14:textId="6FA5A625" w:rsidR="002D6148" w:rsidRPr="00786685" w:rsidRDefault="002D6148" w:rsidP="005A666F">
      <w:pPr>
        <w:spacing w:line="240" w:lineRule="auto"/>
        <w:jc w:val="both"/>
        <w:rPr>
          <w:rFonts w:asciiTheme="minorHAnsi" w:eastAsia="Times New Roman" w:hAnsiTheme="minorHAnsi"/>
          <w:sz w:val="24"/>
          <w:szCs w:val="24"/>
        </w:rPr>
      </w:pPr>
      <w:r w:rsidRPr="00786685">
        <w:rPr>
          <w:rFonts w:eastAsia="Times New Roman"/>
          <w:sz w:val="24"/>
          <w:szCs w:val="24"/>
        </w:rPr>
        <w:t>The United States Virgin Islands (USVI)</w:t>
      </w:r>
      <w:r w:rsidR="00AF3B92" w:rsidRPr="00786685">
        <w:rPr>
          <w:rFonts w:eastAsia="Times New Roman"/>
          <w:sz w:val="24"/>
          <w:szCs w:val="24"/>
        </w:rPr>
        <w:t>,</w:t>
      </w:r>
      <w:r w:rsidRPr="00786685">
        <w:rPr>
          <w:rFonts w:eastAsia="Times New Roman"/>
          <w:sz w:val="24"/>
          <w:szCs w:val="24"/>
        </w:rPr>
        <w:t xml:space="preserve"> inspired by CARICOM’s initiative, has made significant progress</w:t>
      </w:r>
      <w:r w:rsidR="00AF3B92" w:rsidRPr="00786685">
        <w:rPr>
          <w:rFonts w:eastAsia="Times New Roman"/>
          <w:sz w:val="24"/>
          <w:szCs w:val="24"/>
        </w:rPr>
        <w:t xml:space="preserve"> in advancing </w:t>
      </w:r>
      <w:r w:rsidRPr="00786685">
        <w:rPr>
          <w:rFonts w:eastAsia="Times New Roman"/>
          <w:sz w:val="24"/>
          <w:szCs w:val="24"/>
        </w:rPr>
        <w:t xml:space="preserve">Reparations claims from the Government of Denmark, framed within the </w:t>
      </w:r>
      <w:r w:rsidRPr="00786685">
        <w:rPr>
          <w:sz w:val="24"/>
          <w:szCs w:val="24"/>
        </w:rPr>
        <w:t>context of the centennial year (2017) of the sale of the USVI to the United States. Public apologies were is</w:t>
      </w:r>
      <w:r w:rsidR="00AF3B92" w:rsidRPr="00786685">
        <w:rPr>
          <w:sz w:val="24"/>
          <w:szCs w:val="24"/>
        </w:rPr>
        <w:t>sued by the Danish royal family</w:t>
      </w:r>
      <w:r w:rsidRPr="00786685">
        <w:rPr>
          <w:sz w:val="24"/>
          <w:szCs w:val="24"/>
        </w:rPr>
        <w:t xml:space="preserve"> and the Government of Denmark. Danish citizenship for the people of USVI is being pursued and the Government of Denmark has so far agreed to provide US$10 million for the further d</w:t>
      </w:r>
      <w:r w:rsidR="00AF3B92" w:rsidRPr="00786685">
        <w:rPr>
          <w:sz w:val="24"/>
          <w:szCs w:val="24"/>
        </w:rPr>
        <w:t>evelopment of the USVI Archives and</w:t>
      </w:r>
      <w:r w:rsidRPr="00786685">
        <w:rPr>
          <w:sz w:val="24"/>
          <w:szCs w:val="24"/>
        </w:rPr>
        <w:t xml:space="preserve"> US$10 million for a culture and identity project. The negotiations are ongoing. </w:t>
      </w:r>
    </w:p>
    <w:p w14:paraId="7FE25189" w14:textId="65A9014B" w:rsidR="0002368D" w:rsidRPr="00697BFE" w:rsidRDefault="00005F26" w:rsidP="0002368D">
      <w:pPr>
        <w:spacing w:line="240" w:lineRule="auto"/>
        <w:jc w:val="both"/>
        <w:rPr>
          <w:rFonts w:asciiTheme="minorHAnsi" w:hAnsiTheme="minorHAnsi" w:cs="Arial"/>
          <w:sz w:val="24"/>
          <w:szCs w:val="24"/>
        </w:rPr>
      </w:pPr>
      <w:r>
        <w:rPr>
          <w:rFonts w:asciiTheme="minorHAnsi" w:hAnsiTheme="minorHAnsi" w:cs="Arial"/>
          <w:sz w:val="24"/>
          <w:szCs w:val="24"/>
        </w:rPr>
        <w:t xml:space="preserve">CARICOM has played a leading role at the global level in advancing issues related to </w:t>
      </w:r>
      <w:r w:rsidR="00697BFE">
        <w:rPr>
          <w:rFonts w:asciiTheme="minorHAnsi" w:hAnsiTheme="minorHAnsi" w:cs="Arial"/>
          <w:sz w:val="24"/>
          <w:szCs w:val="24"/>
        </w:rPr>
        <w:t xml:space="preserve">people of African descent, including racism and </w:t>
      </w:r>
      <w:r>
        <w:rPr>
          <w:rFonts w:asciiTheme="minorHAnsi" w:hAnsiTheme="minorHAnsi" w:cs="Arial"/>
          <w:sz w:val="24"/>
          <w:szCs w:val="24"/>
        </w:rPr>
        <w:t>reparations for slavery</w:t>
      </w:r>
      <w:r w:rsidR="00697BFE">
        <w:rPr>
          <w:rFonts w:asciiTheme="minorHAnsi" w:hAnsiTheme="minorHAnsi" w:cs="Arial"/>
          <w:sz w:val="24"/>
          <w:szCs w:val="24"/>
        </w:rPr>
        <w:t>. CARICOM co-sponsored the resolution in 2007 that set in observance 25</w:t>
      </w:r>
      <w:r>
        <w:rPr>
          <w:rFonts w:asciiTheme="minorHAnsi" w:hAnsiTheme="minorHAnsi" w:cs="Arial"/>
          <w:sz w:val="24"/>
          <w:szCs w:val="24"/>
        </w:rPr>
        <w:t xml:space="preserve"> </w:t>
      </w:r>
      <w:r w:rsidR="00697BFE">
        <w:rPr>
          <w:rFonts w:asciiTheme="minorHAnsi" w:hAnsiTheme="minorHAnsi" w:cs="Arial"/>
          <w:sz w:val="24"/>
          <w:szCs w:val="24"/>
        </w:rPr>
        <w:t>March as the International Day of Remembrance of the Victims of Slavery and the Transatlantic Slave Trade.</w:t>
      </w:r>
      <w:r>
        <w:rPr>
          <w:rFonts w:asciiTheme="minorHAnsi" w:hAnsiTheme="minorHAnsi" w:cs="Arial"/>
          <w:sz w:val="24"/>
          <w:szCs w:val="24"/>
        </w:rPr>
        <w:t xml:space="preserve"> </w:t>
      </w:r>
      <w:r w:rsidR="0002368D" w:rsidRPr="00786685">
        <w:rPr>
          <w:rFonts w:asciiTheme="minorHAnsi" w:hAnsiTheme="minorHAnsi" w:cs="Arial"/>
          <w:sz w:val="24"/>
          <w:szCs w:val="24"/>
        </w:rPr>
        <w:t xml:space="preserve">Professor Verene Shepherd, leading </w:t>
      </w:r>
      <w:r w:rsidR="0002368D" w:rsidRPr="00786685">
        <w:rPr>
          <w:rFonts w:cs="Arial"/>
          <w:sz w:val="24"/>
          <w:szCs w:val="24"/>
        </w:rPr>
        <w:t xml:space="preserve">Caribbean </w:t>
      </w:r>
      <w:r w:rsidR="0002368D" w:rsidRPr="00786685">
        <w:rPr>
          <w:rFonts w:asciiTheme="minorHAnsi" w:hAnsiTheme="minorHAnsi" w:cs="Arial"/>
          <w:sz w:val="24"/>
          <w:szCs w:val="24"/>
        </w:rPr>
        <w:t xml:space="preserve">historian, Co-Chair of the National Council on Reparations, Jamaica, </w:t>
      </w:r>
      <w:r w:rsidR="0002368D" w:rsidRPr="00786685">
        <w:rPr>
          <w:rFonts w:cs="Arial"/>
          <w:sz w:val="24"/>
          <w:szCs w:val="24"/>
        </w:rPr>
        <w:t xml:space="preserve">and </w:t>
      </w:r>
      <w:r w:rsidR="0002368D" w:rsidRPr="00786685">
        <w:rPr>
          <w:rFonts w:cs="Arial"/>
          <w:sz w:val="24"/>
          <w:szCs w:val="24"/>
        </w:rPr>
        <w:lastRenderedPageBreak/>
        <w:t xml:space="preserve">Director of the Centre for Reparation Research at The UWI, </w:t>
      </w:r>
      <w:r w:rsidR="0002368D" w:rsidRPr="00786685">
        <w:rPr>
          <w:rFonts w:asciiTheme="minorHAnsi" w:hAnsiTheme="minorHAnsi" w:cs="Arial"/>
          <w:sz w:val="24"/>
          <w:szCs w:val="24"/>
        </w:rPr>
        <w:t xml:space="preserve">served on the </w:t>
      </w:r>
      <w:r w:rsidR="0002368D" w:rsidRPr="00786685">
        <w:rPr>
          <w:rFonts w:asciiTheme="minorHAnsi" w:hAnsiTheme="minorHAnsi" w:cs="Arial"/>
          <w:i/>
          <w:sz w:val="24"/>
          <w:szCs w:val="24"/>
        </w:rPr>
        <w:t>United Nations Working Group of Experts on People of African Descent</w:t>
      </w:r>
      <w:r w:rsidR="0002368D" w:rsidRPr="00786685">
        <w:rPr>
          <w:rFonts w:cs="Arial"/>
          <w:sz w:val="24"/>
          <w:szCs w:val="24"/>
        </w:rPr>
        <w:t xml:space="preserve"> </w:t>
      </w:r>
      <w:r w:rsidR="00AF3B92" w:rsidRPr="00786685">
        <w:rPr>
          <w:rFonts w:asciiTheme="minorHAnsi" w:hAnsiTheme="minorHAnsi" w:cs="Arial"/>
          <w:sz w:val="24"/>
          <w:szCs w:val="24"/>
        </w:rPr>
        <w:t>from 2010-2016</w:t>
      </w:r>
      <w:r w:rsidR="0002368D" w:rsidRPr="00786685">
        <w:rPr>
          <w:rFonts w:asciiTheme="minorHAnsi" w:hAnsiTheme="minorHAnsi" w:cs="Arial"/>
          <w:sz w:val="24"/>
          <w:szCs w:val="24"/>
        </w:rPr>
        <w:t xml:space="preserve"> and as Chair of the </w:t>
      </w:r>
      <w:r w:rsidR="00AF3B92" w:rsidRPr="00786685">
        <w:rPr>
          <w:rFonts w:asciiTheme="minorHAnsi" w:hAnsiTheme="minorHAnsi" w:cs="Arial"/>
          <w:sz w:val="24"/>
          <w:szCs w:val="24"/>
        </w:rPr>
        <w:t>Working Group for the period</w:t>
      </w:r>
      <w:r w:rsidR="0002368D" w:rsidRPr="00786685">
        <w:rPr>
          <w:rFonts w:asciiTheme="minorHAnsi" w:hAnsiTheme="minorHAnsi" w:cs="Arial"/>
          <w:sz w:val="24"/>
          <w:szCs w:val="24"/>
        </w:rPr>
        <w:t xml:space="preserve"> 2011-2013</w:t>
      </w:r>
      <w:r w:rsidR="0002368D" w:rsidRPr="00786685">
        <w:rPr>
          <w:rFonts w:cs="Arial"/>
          <w:sz w:val="24"/>
          <w:szCs w:val="24"/>
        </w:rPr>
        <w:t xml:space="preserve">. Currently, </w:t>
      </w:r>
      <w:r w:rsidR="0002368D" w:rsidRPr="00786685">
        <w:rPr>
          <w:rFonts w:asciiTheme="minorHAnsi" w:hAnsiTheme="minorHAnsi" w:cs="Arial"/>
          <w:sz w:val="24"/>
          <w:szCs w:val="24"/>
        </w:rPr>
        <w:t xml:space="preserve">Professor Ahmed Reid, historian, also Jamaican, is serving on that body </w:t>
      </w:r>
      <w:r w:rsidR="0002368D" w:rsidRPr="00786685">
        <w:rPr>
          <w:rFonts w:asciiTheme="minorHAnsi" w:hAnsiTheme="minorHAnsi" w:cs="Arial"/>
          <w:sz w:val="24"/>
          <w:szCs w:val="24"/>
        </w:rPr>
        <w:softHyphen/>
      </w:r>
      <w:r w:rsidR="0002368D" w:rsidRPr="00786685">
        <w:rPr>
          <w:rFonts w:asciiTheme="minorHAnsi" w:hAnsiTheme="minorHAnsi" w:cs="Arial"/>
          <w:sz w:val="24"/>
          <w:szCs w:val="24"/>
        </w:rPr>
        <w:softHyphen/>
      </w:r>
      <w:r w:rsidR="0002368D" w:rsidRPr="00786685">
        <w:rPr>
          <w:rFonts w:asciiTheme="minorHAnsi" w:hAnsiTheme="minorHAnsi" w:cs="Arial"/>
          <w:sz w:val="24"/>
          <w:szCs w:val="24"/>
        </w:rPr>
        <w:softHyphen/>
      </w:r>
      <w:r w:rsidR="0002368D" w:rsidRPr="00786685">
        <w:rPr>
          <w:rFonts w:asciiTheme="minorHAnsi" w:hAnsiTheme="minorHAnsi" w:cs="Arial"/>
          <w:sz w:val="24"/>
          <w:szCs w:val="24"/>
        </w:rPr>
        <w:softHyphen/>
        <w:t xml:space="preserve">for the period 2016-2022. </w:t>
      </w:r>
      <w:r w:rsidR="0002368D" w:rsidRPr="00697BFE">
        <w:rPr>
          <w:rFonts w:asciiTheme="minorHAnsi" w:hAnsiTheme="minorHAnsi" w:cs="Arial"/>
          <w:sz w:val="24"/>
          <w:szCs w:val="24"/>
        </w:rPr>
        <w:t>It was this Working Group that was instrumental in bringing</w:t>
      </w:r>
      <w:r w:rsidR="00AF3B92" w:rsidRPr="00697BFE">
        <w:rPr>
          <w:rFonts w:asciiTheme="minorHAnsi" w:hAnsiTheme="minorHAnsi" w:cs="Arial"/>
          <w:sz w:val="24"/>
          <w:szCs w:val="24"/>
        </w:rPr>
        <w:t xml:space="preserve"> about the recognition by the United Nations</w:t>
      </w:r>
      <w:r w:rsidR="0002368D" w:rsidRPr="00697BFE">
        <w:rPr>
          <w:rFonts w:asciiTheme="minorHAnsi" w:hAnsiTheme="minorHAnsi" w:cs="Arial"/>
          <w:sz w:val="24"/>
          <w:szCs w:val="24"/>
        </w:rPr>
        <w:t xml:space="preserve"> General Assembly</w:t>
      </w:r>
      <w:r w:rsidR="00AF3B92" w:rsidRPr="00697BFE">
        <w:rPr>
          <w:rFonts w:asciiTheme="minorHAnsi" w:hAnsiTheme="minorHAnsi" w:cs="Arial"/>
          <w:sz w:val="24"/>
          <w:szCs w:val="24"/>
        </w:rPr>
        <w:t xml:space="preserve"> (UNGA)</w:t>
      </w:r>
      <w:r w:rsidR="0002368D" w:rsidRPr="00697BFE">
        <w:rPr>
          <w:rFonts w:cs="Arial"/>
          <w:sz w:val="24"/>
          <w:szCs w:val="24"/>
        </w:rPr>
        <w:t>,</w:t>
      </w:r>
      <w:r w:rsidR="0002368D" w:rsidRPr="00697BFE">
        <w:rPr>
          <w:rFonts w:asciiTheme="minorHAnsi" w:hAnsiTheme="minorHAnsi" w:cs="Arial"/>
          <w:sz w:val="24"/>
          <w:szCs w:val="24"/>
        </w:rPr>
        <w:t xml:space="preserve"> of 2011 as the International Year for People of Af</w:t>
      </w:r>
      <w:r w:rsidR="00AF3B92" w:rsidRPr="00697BFE">
        <w:rPr>
          <w:rFonts w:cs="Arial"/>
          <w:sz w:val="24"/>
          <w:szCs w:val="24"/>
        </w:rPr>
        <w:t>rican Descent and subsequently</w:t>
      </w:r>
      <w:r w:rsidR="0002368D" w:rsidRPr="00697BFE">
        <w:rPr>
          <w:rFonts w:cs="Arial"/>
          <w:sz w:val="24"/>
          <w:szCs w:val="24"/>
        </w:rPr>
        <w:t xml:space="preserve"> the International Decade for People of African Descent</w:t>
      </w:r>
      <w:r w:rsidR="0002368D" w:rsidRPr="00697BFE">
        <w:rPr>
          <w:rFonts w:asciiTheme="minorHAnsi" w:hAnsiTheme="minorHAnsi" w:cs="Arial"/>
          <w:sz w:val="24"/>
          <w:szCs w:val="24"/>
        </w:rPr>
        <w:t xml:space="preserve"> (2015 – 2024).</w:t>
      </w:r>
    </w:p>
    <w:p w14:paraId="285EFFB0" w14:textId="77777777" w:rsidR="0002368D" w:rsidRPr="00786685" w:rsidRDefault="0002368D" w:rsidP="0002368D">
      <w:pPr>
        <w:tabs>
          <w:tab w:val="left" w:pos="6705"/>
        </w:tabs>
        <w:spacing w:line="240" w:lineRule="auto"/>
        <w:jc w:val="both"/>
        <w:rPr>
          <w:rFonts w:asciiTheme="minorHAnsi" w:hAnsiTheme="minorHAnsi" w:cs="Arial"/>
          <w:bCs/>
          <w:sz w:val="24"/>
          <w:szCs w:val="24"/>
          <w:lang w:val="en-029"/>
        </w:rPr>
      </w:pPr>
      <w:r w:rsidRPr="00786685">
        <w:rPr>
          <w:rFonts w:asciiTheme="minorHAnsi" w:hAnsiTheme="minorHAnsi" w:cs="Arial"/>
          <w:bCs/>
          <w:sz w:val="24"/>
          <w:szCs w:val="24"/>
          <w:lang w:val="en-029"/>
        </w:rPr>
        <w:t xml:space="preserve">The Centre for Reparation Research (CRR) was established at The University of the West Indies in October 2017 and has led a multifaceted programme of research, outreach and providing support to the CRC in developing publications and drafting the letters to European Heads of Government on Reparations. </w:t>
      </w:r>
      <w:r w:rsidRPr="00786685">
        <w:rPr>
          <w:rFonts w:asciiTheme="minorHAnsi" w:hAnsiTheme="minorHAnsi"/>
          <w:sz w:val="24"/>
          <w:szCs w:val="24"/>
        </w:rPr>
        <w:t>The CRR has been inundated with requests for information and presentations at events from students, media, governments and universities.</w:t>
      </w:r>
    </w:p>
    <w:p w14:paraId="5F83D3C9" w14:textId="025C330C" w:rsidR="0002368D" w:rsidRPr="00786685" w:rsidRDefault="0002368D" w:rsidP="0002368D">
      <w:pPr>
        <w:pStyle w:val="ListParagraph"/>
        <w:spacing w:after="0" w:line="240" w:lineRule="auto"/>
        <w:ind w:left="0"/>
        <w:jc w:val="both"/>
        <w:rPr>
          <w:sz w:val="24"/>
          <w:szCs w:val="24"/>
          <w:lang w:val="en-029"/>
        </w:rPr>
      </w:pPr>
      <w:r w:rsidRPr="00786685">
        <w:rPr>
          <w:rFonts w:asciiTheme="minorHAnsi" w:hAnsiTheme="minorHAnsi" w:cs="Arial"/>
          <w:bCs/>
          <w:sz w:val="24"/>
          <w:szCs w:val="24"/>
          <w:lang w:val="en-029"/>
        </w:rPr>
        <w:t>There has been significant public engagement and discussion on Reparations at several international meet</w:t>
      </w:r>
      <w:r w:rsidR="003361F1">
        <w:rPr>
          <w:rFonts w:asciiTheme="minorHAnsi" w:hAnsiTheme="minorHAnsi" w:cs="Arial"/>
          <w:bCs/>
          <w:sz w:val="24"/>
          <w:szCs w:val="24"/>
          <w:lang w:val="en-029"/>
        </w:rPr>
        <w:t xml:space="preserve">ings and there is a </w:t>
      </w:r>
      <w:r w:rsidRPr="00786685">
        <w:rPr>
          <w:rFonts w:asciiTheme="minorHAnsi" w:hAnsiTheme="minorHAnsi" w:cs="Arial"/>
          <w:bCs/>
          <w:sz w:val="24"/>
          <w:szCs w:val="24"/>
          <w:lang w:val="en-029"/>
        </w:rPr>
        <w:t>demand for the Chairperson and other members of the CRC to participa</w:t>
      </w:r>
      <w:r w:rsidRPr="00786685">
        <w:rPr>
          <w:rFonts w:cs="Arial"/>
          <w:bCs/>
          <w:sz w:val="24"/>
          <w:szCs w:val="24"/>
          <w:lang w:val="en-029"/>
        </w:rPr>
        <w:t>te in international conferences. Some of the more recent initiatives include</w:t>
      </w:r>
      <w:r w:rsidRPr="00786685">
        <w:rPr>
          <w:rFonts w:asciiTheme="minorHAnsi" w:hAnsiTheme="minorHAnsi" w:cs="Arial"/>
          <w:bCs/>
          <w:sz w:val="24"/>
          <w:szCs w:val="24"/>
          <w:lang w:val="en-029"/>
        </w:rPr>
        <w:t xml:space="preserve"> an International Colloquium held in </w:t>
      </w:r>
      <w:r w:rsidRPr="00786685">
        <w:rPr>
          <w:rFonts w:asciiTheme="minorHAnsi" w:hAnsiTheme="minorHAnsi" w:cs="Calibri"/>
          <w:sz w:val="24"/>
          <w:szCs w:val="24"/>
        </w:rPr>
        <w:t>Porto-Novo, Benin, in September</w:t>
      </w:r>
      <w:r w:rsidRPr="00786685">
        <w:rPr>
          <w:rFonts w:cs="Calibri"/>
          <w:sz w:val="24"/>
          <w:szCs w:val="24"/>
        </w:rPr>
        <w:t xml:space="preserve"> </w:t>
      </w:r>
      <w:r w:rsidRPr="00786685">
        <w:rPr>
          <w:rFonts w:asciiTheme="minorHAnsi" w:hAnsiTheme="minorHAnsi" w:cs="Calibri"/>
          <w:sz w:val="24"/>
          <w:szCs w:val="24"/>
        </w:rPr>
        <w:t>2018, on the theme of “Returning to Source: The Future of Reparations and Restorative Justice for Afrikan  Enslavement</w:t>
      </w:r>
      <w:r w:rsidRPr="00786685">
        <w:rPr>
          <w:rFonts w:cs="Calibri"/>
          <w:sz w:val="24"/>
          <w:szCs w:val="24"/>
        </w:rPr>
        <w:t>;</w:t>
      </w:r>
      <w:r w:rsidRPr="00786685">
        <w:rPr>
          <w:rFonts w:asciiTheme="minorHAnsi" w:hAnsiTheme="minorHAnsi" w:cs="Calibri"/>
          <w:sz w:val="24"/>
          <w:szCs w:val="24"/>
        </w:rPr>
        <w:t>”</w:t>
      </w:r>
      <w:r w:rsidR="00AF3B92" w:rsidRPr="00786685">
        <w:rPr>
          <w:rFonts w:asciiTheme="minorHAnsi" w:hAnsiTheme="minorHAnsi" w:cs="Calibri"/>
          <w:sz w:val="24"/>
          <w:szCs w:val="24"/>
        </w:rPr>
        <w:t xml:space="preserve"> </w:t>
      </w:r>
      <w:r w:rsidR="00AF3B92" w:rsidRPr="00786685">
        <w:rPr>
          <w:rFonts w:cs="Calibri"/>
          <w:sz w:val="24"/>
          <w:szCs w:val="24"/>
        </w:rPr>
        <w:t>the</w:t>
      </w:r>
      <w:r w:rsidR="00AF3B92" w:rsidRPr="00786685">
        <w:rPr>
          <w:rFonts w:asciiTheme="minorHAnsi" w:hAnsiTheme="minorHAnsi"/>
          <w:sz w:val="24"/>
          <w:szCs w:val="24"/>
          <w:lang w:val="en-029"/>
        </w:rPr>
        <w:t xml:space="preserve"> </w:t>
      </w:r>
      <w:r w:rsidR="00AF3B92" w:rsidRPr="00786685">
        <w:rPr>
          <w:sz w:val="24"/>
          <w:szCs w:val="24"/>
          <w:lang w:val="en-029"/>
        </w:rPr>
        <w:t>International Conference</w:t>
      </w:r>
      <w:r w:rsidR="00AF3B92" w:rsidRPr="00786685">
        <w:rPr>
          <w:rFonts w:asciiTheme="minorHAnsi" w:hAnsiTheme="minorHAnsi"/>
          <w:sz w:val="24"/>
          <w:szCs w:val="24"/>
          <w:lang w:val="en-029"/>
        </w:rPr>
        <w:t xml:space="preserve"> on Reparations held in Caracas, Venezuela, </w:t>
      </w:r>
      <w:r w:rsidR="00AF3B92" w:rsidRPr="00786685">
        <w:rPr>
          <w:sz w:val="24"/>
          <w:szCs w:val="24"/>
          <w:lang w:val="en-029"/>
        </w:rPr>
        <w:t xml:space="preserve">in May 2018, at which </w:t>
      </w:r>
      <w:r w:rsidR="00AF3B92" w:rsidRPr="00786685">
        <w:rPr>
          <w:rFonts w:asciiTheme="minorHAnsi" w:hAnsiTheme="minorHAnsi"/>
          <w:sz w:val="24"/>
          <w:szCs w:val="24"/>
          <w:lang w:val="en-029"/>
        </w:rPr>
        <w:t xml:space="preserve">the </w:t>
      </w:r>
      <w:r w:rsidR="00AF3B92" w:rsidRPr="00786685">
        <w:rPr>
          <w:sz w:val="24"/>
          <w:szCs w:val="24"/>
          <w:lang w:val="en-029"/>
        </w:rPr>
        <w:t xml:space="preserve">Hon. </w:t>
      </w:r>
      <w:r w:rsidR="00AF3B92" w:rsidRPr="00786685">
        <w:rPr>
          <w:rFonts w:asciiTheme="minorHAnsi" w:hAnsiTheme="minorHAnsi"/>
          <w:sz w:val="24"/>
          <w:szCs w:val="24"/>
          <w:lang w:val="en-029"/>
        </w:rPr>
        <w:t>Prime Minister of St. Vincent and the Grenadines</w:t>
      </w:r>
      <w:r w:rsidR="00AF3B92" w:rsidRPr="00786685">
        <w:rPr>
          <w:sz w:val="24"/>
          <w:szCs w:val="24"/>
          <w:lang w:val="en-029"/>
        </w:rPr>
        <w:t xml:space="preserve"> made an address; and </w:t>
      </w:r>
      <w:r w:rsidRPr="00786685">
        <w:rPr>
          <w:rFonts w:asciiTheme="minorHAnsi" w:hAnsiTheme="minorHAnsi" w:cs="Calibri"/>
          <w:sz w:val="24"/>
          <w:szCs w:val="24"/>
        </w:rPr>
        <w:t xml:space="preserve">The </w:t>
      </w:r>
      <w:r w:rsidRPr="00786685">
        <w:rPr>
          <w:rFonts w:asciiTheme="minorHAnsi" w:hAnsiTheme="minorHAnsi"/>
          <w:sz w:val="24"/>
          <w:szCs w:val="24"/>
        </w:rPr>
        <w:t>Adwa Pan-African University’s International Conference organized by the Government of Ethiopia, held</w:t>
      </w:r>
      <w:r w:rsidR="00AF3B92" w:rsidRPr="00786685">
        <w:rPr>
          <w:rFonts w:asciiTheme="minorHAnsi" w:hAnsiTheme="minorHAnsi"/>
          <w:sz w:val="24"/>
          <w:szCs w:val="24"/>
        </w:rPr>
        <w:t xml:space="preserve"> in April 2018. </w:t>
      </w:r>
      <w:r w:rsidRPr="00786685">
        <w:rPr>
          <w:sz w:val="24"/>
          <w:szCs w:val="24"/>
          <w:lang w:val="en-029"/>
        </w:rPr>
        <w:t xml:space="preserve">The government of Benin has erected a </w:t>
      </w:r>
      <w:r w:rsidRPr="00786685">
        <w:rPr>
          <w:i/>
          <w:sz w:val="24"/>
          <w:szCs w:val="24"/>
          <w:lang w:val="en-029"/>
        </w:rPr>
        <w:t>Gate of Return</w:t>
      </w:r>
      <w:r w:rsidRPr="00786685">
        <w:rPr>
          <w:sz w:val="24"/>
          <w:szCs w:val="24"/>
          <w:lang w:val="en-029"/>
        </w:rPr>
        <w:t>, as a mark of reparation and to acknowledge the atrocities of enslavement.</w:t>
      </w:r>
    </w:p>
    <w:p w14:paraId="3ED7F54C" w14:textId="77777777" w:rsidR="006D36B2" w:rsidRPr="00786685" w:rsidRDefault="006D36B2" w:rsidP="0002368D">
      <w:pPr>
        <w:pStyle w:val="ListParagraph"/>
        <w:spacing w:after="0" w:line="240" w:lineRule="auto"/>
        <w:ind w:left="0"/>
        <w:jc w:val="both"/>
        <w:rPr>
          <w:sz w:val="24"/>
          <w:szCs w:val="24"/>
          <w:lang w:val="en-029"/>
        </w:rPr>
      </w:pPr>
    </w:p>
    <w:p w14:paraId="0E6D4AD6" w14:textId="5AA6C18C" w:rsidR="00E51607" w:rsidRPr="00786685" w:rsidRDefault="00E51607" w:rsidP="00E51607">
      <w:pPr>
        <w:tabs>
          <w:tab w:val="center" w:pos="4680"/>
          <w:tab w:val="right" w:pos="9360"/>
        </w:tabs>
        <w:jc w:val="both"/>
        <w:rPr>
          <w:sz w:val="24"/>
          <w:szCs w:val="24"/>
          <w:lang w:val="en-CA"/>
        </w:rPr>
      </w:pPr>
      <w:r w:rsidRPr="00786685">
        <w:rPr>
          <w:sz w:val="24"/>
          <w:szCs w:val="24"/>
          <w:lang w:val="en-CA"/>
        </w:rPr>
        <w:t>The global reckoning on Reparations has also impacted several elite universities in the United States, including Brow</w:t>
      </w:r>
      <w:r w:rsidR="00AF3B92" w:rsidRPr="00786685">
        <w:rPr>
          <w:sz w:val="24"/>
          <w:szCs w:val="24"/>
          <w:lang w:val="en-CA"/>
        </w:rPr>
        <w:t>n and</w:t>
      </w:r>
      <w:r w:rsidRPr="00786685">
        <w:rPr>
          <w:sz w:val="24"/>
          <w:szCs w:val="24"/>
          <w:lang w:val="en-CA"/>
        </w:rPr>
        <w:t xml:space="preserve"> Columbia</w:t>
      </w:r>
      <w:r w:rsidR="00AF3B92" w:rsidRPr="00786685">
        <w:rPr>
          <w:sz w:val="24"/>
          <w:szCs w:val="24"/>
          <w:lang w:val="en-CA"/>
        </w:rPr>
        <w:t xml:space="preserve"> Universities</w:t>
      </w:r>
      <w:r w:rsidRPr="00786685">
        <w:rPr>
          <w:sz w:val="24"/>
          <w:szCs w:val="24"/>
          <w:lang w:val="en-CA"/>
        </w:rPr>
        <w:t>, Princeton, University of Chicago and Georgetown University, which have</w:t>
      </w:r>
      <w:r w:rsidR="00AF3B92" w:rsidRPr="00786685">
        <w:rPr>
          <w:sz w:val="24"/>
          <w:szCs w:val="24"/>
          <w:lang w:val="en-CA"/>
        </w:rPr>
        <w:t xml:space="preserve"> institutional histories</w:t>
      </w:r>
      <w:r w:rsidRPr="00786685">
        <w:rPr>
          <w:sz w:val="24"/>
          <w:szCs w:val="24"/>
          <w:lang w:val="en-CA"/>
        </w:rPr>
        <w:t xml:space="preserve"> of owning enslaved Africans. Undergraduates at Georgetown University voted overwhelmingly in April 2019, in favour of a $27.20 per semester “reconciliation contribution” fee to benefit descendants of 272 enslaved Africans who were sold by the school in the 19</w:t>
      </w:r>
      <w:r w:rsidRPr="00786685">
        <w:rPr>
          <w:sz w:val="24"/>
          <w:szCs w:val="24"/>
          <w:vertAlign w:val="superscript"/>
          <w:lang w:val="en-CA"/>
        </w:rPr>
        <w:t>th</w:t>
      </w:r>
      <w:r w:rsidRPr="00786685">
        <w:rPr>
          <w:sz w:val="24"/>
          <w:szCs w:val="24"/>
          <w:lang w:val="en-CA"/>
        </w:rPr>
        <w:t xml:space="preserve"> century, to clear the indebtedness of the institution and ensure that it remained open. Universities in the United Kingdom, notably Glasgow University, Cambridge University, University of London and Bristol University, like their counterparts in the United States, have or are in the process of investigating the extent to which their institutions benefited from slavery. This is with a view to introducing programmes of redress for people of African descent, such as scholarships, student debt forgiveness, discounted tuition fees and hiring more faculty of African descent.  </w:t>
      </w:r>
    </w:p>
    <w:p w14:paraId="18D32D3E" w14:textId="52DA30CB" w:rsidR="0002368D" w:rsidRPr="00786685" w:rsidRDefault="0002368D" w:rsidP="0002368D">
      <w:pPr>
        <w:tabs>
          <w:tab w:val="left" w:pos="6705"/>
        </w:tabs>
        <w:spacing w:line="240" w:lineRule="auto"/>
        <w:jc w:val="both"/>
        <w:rPr>
          <w:rFonts w:asciiTheme="minorHAnsi" w:hAnsiTheme="minorHAnsi" w:cs="Arial"/>
          <w:bCs/>
          <w:sz w:val="24"/>
          <w:szCs w:val="24"/>
          <w:lang w:val="en-029"/>
        </w:rPr>
      </w:pPr>
      <w:r w:rsidRPr="00786685">
        <w:rPr>
          <w:rFonts w:asciiTheme="minorHAnsi" w:hAnsiTheme="minorHAnsi" w:cs="Arial"/>
          <w:bCs/>
          <w:sz w:val="24"/>
          <w:szCs w:val="24"/>
          <w:lang w:val="en-029"/>
        </w:rPr>
        <w:t>CARICOM’s initiative on Reparations has received endorsements fr</w:t>
      </w:r>
      <w:r w:rsidRPr="00786685">
        <w:rPr>
          <w:rFonts w:cs="Arial"/>
          <w:bCs/>
          <w:sz w:val="24"/>
          <w:szCs w:val="24"/>
          <w:lang w:val="en-029"/>
        </w:rPr>
        <w:t xml:space="preserve">om the Pan-African Congress, </w:t>
      </w:r>
      <w:r w:rsidRPr="00786685">
        <w:rPr>
          <w:rFonts w:asciiTheme="minorHAnsi" w:hAnsiTheme="minorHAnsi" w:cs="Arial"/>
          <w:bCs/>
          <w:sz w:val="24"/>
          <w:szCs w:val="24"/>
          <w:lang w:val="en-029"/>
        </w:rPr>
        <w:t>CELAC</w:t>
      </w:r>
      <w:r w:rsidRPr="00786685">
        <w:rPr>
          <w:rFonts w:cs="Arial"/>
          <w:bCs/>
          <w:sz w:val="24"/>
          <w:szCs w:val="24"/>
          <w:lang w:val="en-029"/>
        </w:rPr>
        <w:t xml:space="preserve"> and ALBA</w:t>
      </w:r>
      <w:r w:rsidRPr="00786685">
        <w:rPr>
          <w:rFonts w:asciiTheme="minorHAnsi" w:hAnsiTheme="minorHAnsi" w:cs="Arial"/>
          <w:bCs/>
          <w:sz w:val="24"/>
          <w:szCs w:val="24"/>
          <w:lang w:val="en-029"/>
        </w:rPr>
        <w:t>. The Commission’s work has also attracted significant coverage by the international media.</w:t>
      </w:r>
    </w:p>
    <w:p w14:paraId="4876ECD7" w14:textId="0F72616D" w:rsidR="0002368D" w:rsidRPr="00786685" w:rsidRDefault="00197921" w:rsidP="00980439">
      <w:pPr>
        <w:pStyle w:val="NoSpacing"/>
        <w:jc w:val="both"/>
        <w:rPr>
          <w:sz w:val="24"/>
          <w:szCs w:val="24"/>
        </w:rPr>
      </w:pPr>
      <w:r w:rsidRPr="00786685">
        <w:rPr>
          <w:sz w:val="24"/>
          <w:szCs w:val="24"/>
        </w:rPr>
        <w:t xml:space="preserve">The </w:t>
      </w:r>
      <w:r w:rsidR="00EA35B4" w:rsidRPr="00786685">
        <w:rPr>
          <w:sz w:val="24"/>
          <w:szCs w:val="24"/>
        </w:rPr>
        <w:t>CRC</w:t>
      </w:r>
      <w:r w:rsidR="00682C40" w:rsidRPr="00786685">
        <w:rPr>
          <w:sz w:val="24"/>
          <w:szCs w:val="24"/>
        </w:rPr>
        <w:t xml:space="preserve"> </w:t>
      </w:r>
      <w:r w:rsidR="0092681A" w:rsidRPr="00786685">
        <w:rPr>
          <w:sz w:val="24"/>
          <w:szCs w:val="24"/>
        </w:rPr>
        <w:t>meet</w:t>
      </w:r>
      <w:r w:rsidR="00EA35B4" w:rsidRPr="00786685">
        <w:rPr>
          <w:sz w:val="24"/>
          <w:szCs w:val="24"/>
        </w:rPr>
        <w:t>s</w:t>
      </w:r>
      <w:r w:rsidR="0092681A" w:rsidRPr="00786685">
        <w:rPr>
          <w:sz w:val="24"/>
          <w:szCs w:val="24"/>
        </w:rPr>
        <w:t xml:space="preserve"> regularly on a quarterly basis to coordinate national and regional </w:t>
      </w:r>
      <w:r w:rsidR="00EA35B4" w:rsidRPr="00786685">
        <w:rPr>
          <w:sz w:val="24"/>
          <w:szCs w:val="24"/>
        </w:rPr>
        <w:t xml:space="preserve">activities on </w:t>
      </w:r>
      <w:r w:rsidRPr="00786685">
        <w:rPr>
          <w:sz w:val="24"/>
          <w:szCs w:val="24"/>
        </w:rPr>
        <w:t xml:space="preserve"> Reparations</w:t>
      </w:r>
      <w:r w:rsidR="00EA35B4" w:rsidRPr="00786685">
        <w:rPr>
          <w:sz w:val="24"/>
          <w:szCs w:val="24"/>
        </w:rPr>
        <w:t>.</w:t>
      </w:r>
      <w:r w:rsidRPr="00786685">
        <w:rPr>
          <w:sz w:val="24"/>
          <w:szCs w:val="24"/>
        </w:rPr>
        <w:t xml:space="preserve"> </w:t>
      </w:r>
      <w:r w:rsidR="0002368D" w:rsidRPr="00786685">
        <w:rPr>
          <w:sz w:val="24"/>
          <w:szCs w:val="24"/>
        </w:rPr>
        <w:t>National Committees are actively engaged in organizing public education and outreach activities and concluded a regional series of Reparations rallies and relays in 2017.</w:t>
      </w:r>
      <w:r w:rsidR="0092681A" w:rsidRPr="00786685">
        <w:rPr>
          <w:sz w:val="24"/>
          <w:szCs w:val="24"/>
        </w:rPr>
        <w:t xml:space="preserve"> </w:t>
      </w:r>
    </w:p>
    <w:p w14:paraId="04B71EDC" w14:textId="329783EC" w:rsidR="006D36B2" w:rsidRDefault="00845890" w:rsidP="00980439">
      <w:pPr>
        <w:pStyle w:val="NoSpacing"/>
        <w:jc w:val="both"/>
        <w:rPr>
          <w:sz w:val="24"/>
          <w:szCs w:val="24"/>
        </w:rPr>
      </w:pPr>
      <w:r w:rsidRPr="00786685">
        <w:rPr>
          <w:sz w:val="24"/>
          <w:szCs w:val="24"/>
        </w:rPr>
        <w:t>The Prime Ministerial Sub-Committee on Reparations</w:t>
      </w:r>
      <w:r w:rsidR="003361F1">
        <w:rPr>
          <w:sz w:val="24"/>
          <w:szCs w:val="24"/>
        </w:rPr>
        <w:t xml:space="preserve"> (PMSC)</w:t>
      </w:r>
      <w:r w:rsidRPr="00786685">
        <w:rPr>
          <w:sz w:val="24"/>
          <w:szCs w:val="24"/>
        </w:rPr>
        <w:t xml:space="preserve"> which is chaired by</w:t>
      </w:r>
      <w:r w:rsidR="00697BFE">
        <w:rPr>
          <w:sz w:val="24"/>
          <w:szCs w:val="24"/>
        </w:rPr>
        <w:t xml:space="preserve"> the Prime Minister of</w:t>
      </w:r>
      <w:r w:rsidRPr="00786685">
        <w:rPr>
          <w:sz w:val="24"/>
          <w:szCs w:val="24"/>
        </w:rPr>
        <w:t xml:space="preserve"> Barbados</w:t>
      </w:r>
      <w:r w:rsidR="00697BFE">
        <w:rPr>
          <w:sz w:val="24"/>
          <w:szCs w:val="24"/>
        </w:rPr>
        <w:t xml:space="preserve"> - The Rt. Hon. Mia Mottley,</w:t>
      </w:r>
      <w:r w:rsidRPr="00786685">
        <w:rPr>
          <w:sz w:val="24"/>
          <w:szCs w:val="24"/>
        </w:rPr>
        <w:t xml:space="preserve"> </w:t>
      </w:r>
      <w:r w:rsidR="00E24E81" w:rsidRPr="00786685">
        <w:rPr>
          <w:sz w:val="24"/>
          <w:szCs w:val="24"/>
        </w:rPr>
        <w:t>has oversight responsibility of</w:t>
      </w:r>
      <w:r w:rsidRPr="00786685">
        <w:rPr>
          <w:sz w:val="24"/>
          <w:szCs w:val="24"/>
        </w:rPr>
        <w:t xml:space="preserve"> the work of </w:t>
      </w:r>
      <w:r w:rsidRPr="00786685">
        <w:rPr>
          <w:sz w:val="24"/>
          <w:szCs w:val="24"/>
        </w:rPr>
        <w:lastRenderedPageBreak/>
        <w:t xml:space="preserve">the Commission. </w:t>
      </w:r>
      <w:r w:rsidR="002D48AB">
        <w:rPr>
          <w:sz w:val="24"/>
          <w:szCs w:val="24"/>
        </w:rPr>
        <w:t>The work of the Commission is financed by contributions from Member States.</w:t>
      </w:r>
    </w:p>
    <w:p w14:paraId="75BD2A03" w14:textId="7501A0FC" w:rsidR="007F6A5A" w:rsidRDefault="007F6A5A" w:rsidP="00980439">
      <w:pPr>
        <w:pStyle w:val="NoSpacing"/>
        <w:jc w:val="both"/>
        <w:rPr>
          <w:sz w:val="24"/>
          <w:szCs w:val="24"/>
        </w:rPr>
      </w:pPr>
    </w:p>
    <w:p w14:paraId="5A89D2F7" w14:textId="402A082B" w:rsidR="007F6A5A" w:rsidRDefault="007F6A5A" w:rsidP="00980439">
      <w:pPr>
        <w:pStyle w:val="NoSpacing"/>
        <w:jc w:val="both"/>
        <w:rPr>
          <w:sz w:val="24"/>
          <w:szCs w:val="24"/>
        </w:rPr>
      </w:pPr>
      <w:r>
        <w:rPr>
          <w:sz w:val="24"/>
          <w:szCs w:val="24"/>
        </w:rPr>
        <w:t xml:space="preserve">The CRC’s Reparatory Justice programme </w:t>
      </w:r>
      <w:r w:rsidR="001443E8">
        <w:rPr>
          <w:sz w:val="24"/>
          <w:szCs w:val="24"/>
        </w:rPr>
        <w:t xml:space="preserve">as </w:t>
      </w:r>
      <w:r>
        <w:rPr>
          <w:sz w:val="24"/>
          <w:szCs w:val="24"/>
        </w:rPr>
        <w:t>articulated in the Ten Point Action Plan</w:t>
      </w:r>
      <w:r w:rsidR="001443E8">
        <w:rPr>
          <w:sz w:val="24"/>
          <w:szCs w:val="24"/>
        </w:rPr>
        <w:t>, sets out a comprehensive plan for reparations</w:t>
      </w:r>
      <w:r>
        <w:rPr>
          <w:sz w:val="24"/>
          <w:szCs w:val="24"/>
        </w:rPr>
        <w:t xml:space="preserve"> as follows:</w:t>
      </w:r>
    </w:p>
    <w:p w14:paraId="4E03A14F" w14:textId="7C503E65" w:rsidR="007F6A5A" w:rsidRDefault="007F6A5A" w:rsidP="00980439">
      <w:pPr>
        <w:pStyle w:val="NoSpacing"/>
        <w:jc w:val="both"/>
        <w:rPr>
          <w:sz w:val="24"/>
          <w:szCs w:val="24"/>
        </w:rPr>
      </w:pPr>
    </w:p>
    <w:p w14:paraId="2D769BB5" w14:textId="57BE7816" w:rsidR="007F6A5A" w:rsidRPr="007F6A5A" w:rsidRDefault="007F6A5A" w:rsidP="007F6A5A">
      <w:pPr>
        <w:pStyle w:val="NoSpacing"/>
        <w:numPr>
          <w:ilvl w:val="0"/>
          <w:numId w:val="8"/>
        </w:numPr>
        <w:jc w:val="both"/>
        <w:rPr>
          <w:rFonts w:cs="Calibri"/>
          <w:bCs/>
          <w:sz w:val="24"/>
          <w:szCs w:val="24"/>
        </w:rPr>
      </w:pPr>
      <w:r>
        <w:rPr>
          <w:sz w:val="24"/>
          <w:szCs w:val="24"/>
        </w:rPr>
        <w:t>A Full and Formal Apology</w:t>
      </w:r>
    </w:p>
    <w:p w14:paraId="4111BA63" w14:textId="3B2FDA9D" w:rsidR="007F6A5A" w:rsidRPr="001443E8" w:rsidRDefault="001443E8" w:rsidP="007F6A5A">
      <w:pPr>
        <w:pStyle w:val="NoSpacing"/>
        <w:numPr>
          <w:ilvl w:val="0"/>
          <w:numId w:val="8"/>
        </w:numPr>
        <w:jc w:val="both"/>
        <w:rPr>
          <w:rFonts w:cs="Calibri"/>
          <w:bCs/>
          <w:sz w:val="24"/>
          <w:szCs w:val="24"/>
        </w:rPr>
      </w:pPr>
      <w:r>
        <w:rPr>
          <w:sz w:val="24"/>
          <w:szCs w:val="24"/>
        </w:rPr>
        <w:t>Indigenous Peoples Development Programmes</w:t>
      </w:r>
    </w:p>
    <w:p w14:paraId="35E294AC" w14:textId="25496D70" w:rsidR="001443E8" w:rsidRPr="001443E8" w:rsidRDefault="001443E8" w:rsidP="007F6A5A">
      <w:pPr>
        <w:pStyle w:val="NoSpacing"/>
        <w:numPr>
          <w:ilvl w:val="0"/>
          <w:numId w:val="8"/>
        </w:numPr>
        <w:jc w:val="both"/>
        <w:rPr>
          <w:rFonts w:cs="Calibri"/>
          <w:bCs/>
          <w:sz w:val="24"/>
          <w:szCs w:val="24"/>
        </w:rPr>
      </w:pPr>
      <w:r>
        <w:rPr>
          <w:sz w:val="24"/>
          <w:szCs w:val="24"/>
        </w:rPr>
        <w:t>Funding for Repatriation to Africa</w:t>
      </w:r>
    </w:p>
    <w:p w14:paraId="0CF83935" w14:textId="6A78DB51" w:rsidR="001443E8" w:rsidRPr="001443E8" w:rsidRDefault="001443E8" w:rsidP="007F6A5A">
      <w:pPr>
        <w:pStyle w:val="NoSpacing"/>
        <w:numPr>
          <w:ilvl w:val="0"/>
          <w:numId w:val="8"/>
        </w:numPr>
        <w:jc w:val="both"/>
        <w:rPr>
          <w:rFonts w:cs="Calibri"/>
          <w:bCs/>
          <w:sz w:val="24"/>
          <w:szCs w:val="24"/>
        </w:rPr>
      </w:pPr>
      <w:r>
        <w:rPr>
          <w:sz w:val="24"/>
          <w:szCs w:val="24"/>
        </w:rPr>
        <w:t>The Establishment of Cultural Institutions and the Return of Cultural Heritage</w:t>
      </w:r>
    </w:p>
    <w:p w14:paraId="3982A78A" w14:textId="340DCC53" w:rsidR="001443E8" w:rsidRPr="001443E8" w:rsidRDefault="001443E8" w:rsidP="007F6A5A">
      <w:pPr>
        <w:pStyle w:val="NoSpacing"/>
        <w:numPr>
          <w:ilvl w:val="0"/>
          <w:numId w:val="8"/>
        </w:numPr>
        <w:jc w:val="both"/>
        <w:rPr>
          <w:rFonts w:cs="Calibri"/>
          <w:bCs/>
          <w:sz w:val="24"/>
          <w:szCs w:val="24"/>
        </w:rPr>
      </w:pPr>
      <w:r>
        <w:rPr>
          <w:sz w:val="24"/>
          <w:szCs w:val="24"/>
        </w:rPr>
        <w:t>Addressing and Remedying the Public Health Crisis</w:t>
      </w:r>
    </w:p>
    <w:p w14:paraId="10644F71" w14:textId="3CDC274D" w:rsidR="001443E8" w:rsidRPr="007765FC" w:rsidRDefault="001443E8" w:rsidP="007F6A5A">
      <w:pPr>
        <w:pStyle w:val="NoSpacing"/>
        <w:numPr>
          <w:ilvl w:val="0"/>
          <w:numId w:val="8"/>
        </w:numPr>
        <w:jc w:val="both"/>
        <w:rPr>
          <w:rFonts w:cs="Calibri"/>
          <w:bCs/>
          <w:sz w:val="24"/>
          <w:szCs w:val="24"/>
        </w:rPr>
      </w:pPr>
      <w:r>
        <w:rPr>
          <w:sz w:val="24"/>
          <w:szCs w:val="24"/>
        </w:rPr>
        <w:t>Education Programmes</w:t>
      </w:r>
    </w:p>
    <w:p w14:paraId="64DC7D80" w14:textId="372F5D1C" w:rsidR="007765FC" w:rsidRPr="007765FC" w:rsidRDefault="007765FC" w:rsidP="007F6A5A">
      <w:pPr>
        <w:pStyle w:val="NoSpacing"/>
        <w:numPr>
          <w:ilvl w:val="0"/>
          <w:numId w:val="8"/>
        </w:numPr>
        <w:jc w:val="both"/>
        <w:rPr>
          <w:rFonts w:cs="Calibri"/>
          <w:bCs/>
          <w:sz w:val="24"/>
          <w:szCs w:val="24"/>
        </w:rPr>
      </w:pPr>
      <w:r>
        <w:rPr>
          <w:sz w:val="24"/>
          <w:szCs w:val="24"/>
        </w:rPr>
        <w:t>The Enhancement of Historical and Cultural Knowledge Exchanges</w:t>
      </w:r>
    </w:p>
    <w:p w14:paraId="1BFCF4A5" w14:textId="04B62147" w:rsidR="007765FC" w:rsidRDefault="007765FC" w:rsidP="007F6A5A">
      <w:pPr>
        <w:pStyle w:val="NoSpacing"/>
        <w:numPr>
          <w:ilvl w:val="0"/>
          <w:numId w:val="8"/>
        </w:numPr>
        <w:jc w:val="both"/>
        <w:rPr>
          <w:rFonts w:cs="Calibri"/>
          <w:bCs/>
          <w:sz w:val="24"/>
          <w:szCs w:val="24"/>
        </w:rPr>
      </w:pPr>
      <w:r>
        <w:rPr>
          <w:rFonts w:cs="Calibri"/>
          <w:bCs/>
          <w:sz w:val="24"/>
          <w:szCs w:val="24"/>
        </w:rPr>
        <w:t>Psychological Rehabilitation as a Result of the Transmission of Intergenerational Trauma</w:t>
      </w:r>
    </w:p>
    <w:p w14:paraId="1726196D" w14:textId="0896520E" w:rsidR="007765FC" w:rsidRDefault="007765FC" w:rsidP="007F6A5A">
      <w:pPr>
        <w:pStyle w:val="NoSpacing"/>
        <w:numPr>
          <w:ilvl w:val="0"/>
          <w:numId w:val="8"/>
        </w:numPr>
        <w:jc w:val="both"/>
        <w:rPr>
          <w:rFonts w:cs="Calibri"/>
          <w:bCs/>
          <w:sz w:val="24"/>
          <w:szCs w:val="24"/>
        </w:rPr>
      </w:pPr>
      <w:r>
        <w:rPr>
          <w:rFonts w:cs="Calibri"/>
          <w:bCs/>
          <w:sz w:val="24"/>
          <w:szCs w:val="24"/>
        </w:rPr>
        <w:t>The Right to Development through the Use of Technology</w:t>
      </w:r>
    </w:p>
    <w:p w14:paraId="09D6913F" w14:textId="6C020195" w:rsidR="007765FC" w:rsidRPr="00786685" w:rsidRDefault="007765FC" w:rsidP="007F6A5A">
      <w:pPr>
        <w:pStyle w:val="NoSpacing"/>
        <w:numPr>
          <w:ilvl w:val="0"/>
          <w:numId w:val="8"/>
        </w:numPr>
        <w:jc w:val="both"/>
        <w:rPr>
          <w:rFonts w:cs="Calibri"/>
          <w:bCs/>
          <w:sz w:val="24"/>
          <w:szCs w:val="24"/>
        </w:rPr>
      </w:pPr>
      <w:r>
        <w:rPr>
          <w:rFonts w:cs="Calibri"/>
          <w:bCs/>
          <w:sz w:val="24"/>
          <w:szCs w:val="24"/>
        </w:rPr>
        <w:t>Debt Cancellation and Monetary Compensation</w:t>
      </w:r>
    </w:p>
    <w:p w14:paraId="44C26129" w14:textId="78EFD534" w:rsidR="009A1BA1" w:rsidRDefault="009A1BA1" w:rsidP="006907B8">
      <w:pPr>
        <w:contextualSpacing/>
        <w:jc w:val="both"/>
        <w:rPr>
          <w:rFonts w:asciiTheme="minorHAnsi" w:hAnsiTheme="minorHAnsi" w:cs="Calibri"/>
          <w:sz w:val="24"/>
          <w:szCs w:val="24"/>
        </w:rPr>
      </w:pPr>
    </w:p>
    <w:p w14:paraId="431A2B97" w14:textId="5779F0CD" w:rsidR="006907B8" w:rsidRPr="00786685" w:rsidRDefault="006907B8" w:rsidP="006907B8">
      <w:pPr>
        <w:contextualSpacing/>
        <w:jc w:val="both"/>
        <w:rPr>
          <w:rFonts w:asciiTheme="minorHAnsi" w:hAnsiTheme="minorHAnsi" w:cs="Calibri"/>
          <w:sz w:val="24"/>
          <w:szCs w:val="24"/>
        </w:rPr>
      </w:pPr>
      <w:r>
        <w:rPr>
          <w:rFonts w:asciiTheme="minorHAnsi" w:hAnsiTheme="minorHAnsi" w:cs="Calibri"/>
          <w:sz w:val="24"/>
          <w:szCs w:val="24"/>
        </w:rPr>
        <w:t>The CRC welcomes the following recent developments:</w:t>
      </w:r>
    </w:p>
    <w:p w14:paraId="436EB7BF" w14:textId="052274C7" w:rsidR="00194DDC" w:rsidRDefault="00874BFD" w:rsidP="00077318">
      <w:pPr>
        <w:pStyle w:val="ListParagraph"/>
        <w:numPr>
          <w:ilvl w:val="0"/>
          <w:numId w:val="2"/>
        </w:numPr>
        <w:tabs>
          <w:tab w:val="center" w:pos="4680"/>
          <w:tab w:val="right" w:pos="9360"/>
        </w:tabs>
        <w:jc w:val="both"/>
        <w:rPr>
          <w:rFonts w:asciiTheme="minorHAnsi" w:hAnsiTheme="minorHAnsi"/>
          <w:sz w:val="24"/>
          <w:szCs w:val="24"/>
          <w:lang w:val="en-CA"/>
        </w:rPr>
      </w:pPr>
      <w:r w:rsidRPr="00691B77">
        <w:rPr>
          <w:rFonts w:asciiTheme="minorHAnsi" w:hAnsiTheme="minorHAnsi"/>
          <w:sz w:val="24"/>
          <w:szCs w:val="24"/>
          <w:lang w:val="en-CA"/>
        </w:rPr>
        <w:t xml:space="preserve">Arising from the </w:t>
      </w:r>
      <w:r w:rsidRPr="00691B77">
        <w:rPr>
          <w:rFonts w:asciiTheme="minorHAnsi" w:hAnsiTheme="minorHAnsi"/>
          <w:b/>
          <w:sz w:val="24"/>
          <w:szCs w:val="24"/>
          <w:lang w:val="en-CA"/>
        </w:rPr>
        <w:t>U</w:t>
      </w:r>
      <w:r w:rsidR="00682C40" w:rsidRPr="00691B77">
        <w:rPr>
          <w:rFonts w:asciiTheme="minorHAnsi" w:hAnsiTheme="minorHAnsi"/>
          <w:b/>
          <w:sz w:val="24"/>
          <w:szCs w:val="24"/>
          <w:lang w:val="en-CA"/>
        </w:rPr>
        <w:t>nited Nations General Assembly (UNGA)</w:t>
      </w:r>
      <w:r w:rsidRPr="00691B77">
        <w:rPr>
          <w:rFonts w:asciiTheme="minorHAnsi" w:hAnsiTheme="minorHAnsi"/>
          <w:b/>
          <w:sz w:val="24"/>
          <w:szCs w:val="24"/>
          <w:lang w:val="en-CA"/>
        </w:rPr>
        <w:t xml:space="preserve"> Resolution</w:t>
      </w:r>
      <w:r w:rsidRPr="00691B77">
        <w:rPr>
          <w:rFonts w:asciiTheme="minorHAnsi" w:hAnsiTheme="minorHAnsi"/>
          <w:sz w:val="24"/>
          <w:szCs w:val="24"/>
          <w:lang w:val="en-CA"/>
        </w:rPr>
        <w:t xml:space="preserve"> adopted on 22 December 2018 (A/73/587)</w:t>
      </w:r>
      <w:r w:rsidR="00526A65" w:rsidRPr="00691B77">
        <w:rPr>
          <w:rFonts w:asciiTheme="minorHAnsi" w:hAnsiTheme="minorHAnsi"/>
          <w:sz w:val="24"/>
          <w:szCs w:val="24"/>
          <w:lang w:val="en-CA"/>
        </w:rPr>
        <w:t>, which issued</w:t>
      </w:r>
      <w:r w:rsidRPr="00691B77">
        <w:rPr>
          <w:rFonts w:asciiTheme="minorHAnsi" w:hAnsiTheme="minorHAnsi"/>
          <w:sz w:val="24"/>
          <w:szCs w:val="24"/>
          <w:lang w:val="en-CA"/>
        </w:rPr>
        <w:t xml:space="preserve"> a global call for concrete action for the total implementation of and follow-up to the </w:t>
      </w:r>
      <w:r w:rsidRPr="00691B77">
        <w:rPr>
          <w:rFonts w:asciiTheme="minorHAnsi" w:hAnsiTheme="minorHAnsi"/>
          <w:i/>
          <w:sz w:val="24"/>
          <w:szCs w:val="24"/>
          <w:lang w:val="en-CA"/>
        </w:rPr>
        <w:t>Durban Declaration and Programme of Action,</w:t>
      </w:r>
      <w:r w:rsidRPr="00691B77">
        <w:rPr>
          <w:rFonts w:asciiTheme="minorHAnsi" w:hAnsiTheme="minorHAnsi"/>
          <w:sz w:val="24"/>
          <w:szCs w:val="24"/>
          <w:lang w:val="en-CA"/>
        </w:rPr>
        <w:t xml:space="preserve"> </w:t>
      </w:r>
      <w:r w:rsidR="009A1BA1" w:rsidRPr="00691B77">
        <w:rPr>
          <w:rFonts w:asciiTheme="minorHAnsi" w:hAnsiTheme="minorHAnsi"/>
          <w:sz w:val="24"/>
          <w:szCs w:val="24"/>
          <w:lang w:val="en-CA"/>
        </w:rPr>
        <w:t xml:space="preserve">steps are being taken to establish a </w:t>
      </w:r>
      <w:r w:rsidR="003673E4" w:rsidRPr="00691B77">
        <w:rPr>
          <w:rFonts w:asciiTheme="minorHAnsi" w:hAnsiTheme="minorHAnsi"/>
          <w:sz w:val="24"/>
          <w:szCs w:val="24"/>
          <w:lang w:val="en-CA"/>
        </w:rPr>
        <w:t>United Nations Permanent For</w:t>
      </w:r>
      <w:r w:rsidR="009A1BA1" w:rsidRPr="00691B77">
        <w:rPr>
          <w:rFonts w:asciiTheme="minorHAnsi" w:hAnsiTheme="minorHAnsi"/>
          <w:sz w:val="24"/>
          <w:szCs w:val="24"/>
          <w:lang w:val="en-CA"/>
        </w:rPr>
        <w:t>um on People of African Descent. The Forum “will serve as a consultation mechanism for people of African descent and other interested stakeholders as a platform for improving the quality of life and livelihoods of people of African descent…”</w:t>
      </w:r>
      <w:r w:rsidR="00682C40" w:rsidRPr="00691B77">
        <w:rPr>
          <w:rFonts w:asciiTheme="minorHAnsi" w:hAnsiTheme="minorHAnsi"/>
          <w:sz w:val="24"/>
          <w:szCs w:val="24"/>
          <w:lang w:val="en-CA"/>
        </w:rPr>
        <w:t xml:space="preserve"> </w:t>
      </w:r>
    </w:p>
    <w:p w14:paraId="28B5FB2C" w14:textId="77777777" w:rsidR="00691B77" w:rsidRPr="00691B77" w:rsidRDefault="00691B77" w:rsidP="00691B77">
      <w:pPr>
        <w:pStyle w:val="ListParagraph"/>
        <w:tabs>
          <w:tab w:val="center" w:pos="4680"/>
          <w:tab w:val="right" w:pos="9360"/>
        </w:tabs>
        <w:jc w:val="both"/>
        <w:rPr>
          <w:rFonts w:asciiTheme="minorHAnsi" w:hAnsiTheme="minorHAnsi"/>
          <w:sz w:val="24"/>
          <w:szCs w:val="24"/>
          <w:lang w:val="en-CA"/>
        </w:rPr>
      </w:pPr>
    </w:p>
    <w:p w14:paraId="098BF368" w14:textId="56470E78" w:rsidR="00194DDC" w:rsidRPr="00786685" w:rsidRDefault="00194DDC" w:rsidP="00134621">
      <w:pPr>
        <w:pStyle w:val="ListParagraph"/>
        <w:numPr>
          <w:ilvl w:val="0"/>
          <w:numId w:val="2"/>
        </w:numPr>
        <w:tabs>
          <w:tab w:val="center" w:pos="4680"/>
          <w:tab w:val="right" w:pos="9360"/>
        </w:tabs>
        <w:jc w:val="both"/>
        <w:rPr>
          <w:rFonts w:asciiTheme="minorHAnsi" w:hAnsiTheme="minorHAnsi"/>
          <w:sz w:val="24"/>
          <w:szCs w:val="24"/>
          <w:lang w:val="en-CA"/>
        </w:rPr>
      </w:pPr>
      <w:r w:rsidRPr="00786685">
        <w:rPr>
          <w:rFonts w:asciiTheme="minorHAnsi" w:hAnsiTheme="minorHAnsi"/>
          <w:sz w:val="24"/>
          <w:szCs w:val="24"/>
          <w:lang w:val="en-CA"/>
        </w:rPr>
        <w:t>R</w:t>
      </w:r>
      <w:r w:rsidR="009A1BA1" w:rsidRPr="00786685">
        <w:rPr>
          <w:rFonts w:asciiTheme="minorHAnsi" w:hAnsiTheme="minorHAnsi"/>
          <w:sz w:val="24"/>
          <w:szCs w:val="24"/>
          <w:lang w:val="en-CA"/>
        </w:rPr>
        <w:t xml:space="preserve">esolution </w:t>
      </w:r>
      <w:r w:rsidRPr="00786685">
        <w:rPr>
          <w:rFonts w:asciiTheme="minorHAnsi" w:hAnsiTheme="minorHAnsi"/>
          <w:sz w:val="24"/>
          <w:szCs w:val="24"/>
          <w:lang w:val="en-CA"/>
        </w:rPr>
        <w:t xml:space="preserve">2018/2899(RSP) </w:t>
      </w:r>
      <w:r w:rsidR="009A1BA1" w:rsidRPr="00786685">
        <w:rPr>
          <w:rFonts w:asciiTheme="minorHAnsi" w:hAnsiTheme="minorHAnsi"/>
          <w:sz w:val="24"/>
          <w:szCs w:val="24"/>
          <w:lang w:val="en-CA"/>
        </w:rPr>
        <w:t>adopted on 26 March</w:t>
      </w:r>
      <w:r w:rsidR="0072354C" w:rsidRPr="00786685">
        <w:rPr>
          <w:rFonts w:asciiTheme="minorHAnsi" w:hAnsiTheme="minorHAnsi"/>
          <w:sz w:val="24"/>
          <w:szCs w:val="24"/>
          <w:lang w:val="en-CA"/>
        </w:rPr>
        <w:t xml:space="preserve"> 2019</w:t>
      </w:r>
      <w:r w:rsidR="009A1BA1" w:rsidRPr="00786685">
        <w:rPr>
          <w:rFonts w:asciiTheme="minorHAnsi" w:hAnsiTheme="minorHAnsi"/>
          <w:sz w:val="24"/>
          <w:szCs w:val="24"/>
          <w:lang w:val="en-CA"/>
        </w:rPr>
        <w:t xml:space="preserve">, </w:t>
      </w:r>
      <w:r w:rsidR="00691B77">
        <w:rPr>
          <w:rFonts w:asciiTheme="minorHAnsi" w:hAnsiTheme="minorHAnsi"/>
          <w:sz w:val="24"/>
          <w:szCs w:val="24"/>
          <w:lang w:val="en-CA"/>
        </w:rPr>
        <w:t xml:space="preserve">by </w:t>
      </w:r>
      <w:r w:rsidR="009A1BA1" w:rsidRPr="00786685">
        <w:rPr>
          <w:rFonts w:asciiTheme="minorHAnsi" w:hAnsiTheme="minorHAnsi"/>
          <w:sz w:val="24"/>
          <w:szCs w:val="24"/>
          <w:lang w:val="en-CA"/>
        </w:rPr>
        <w:t xml:space="preserve">the </w:t>
      </w:r>
      <w:r w:rsidR="009A1BA1" w:rsidRPr="00786685">
        <w:rPr>
          <w:rFonts w:asciiTheme="minorHAnsi" w:hAnsiTheme="minorHAnsi"/>
          <w:b/>
          <w:sz w:val="24"/>
          <w:szCs w:val="24"/>
          <w:lang w:val="en-CA"/>
        </w:rPr>
        <w:t>European Parliament</w:t>
      </w:r>
      <w:r w:rsidR="00691B77">
        <w:rPr>
          <w:rFonts w:asciiTheme="minorHAnsi" w:hAnsiTheme="minorHAnsi"/>
          <w:b/>
          <w:sz w:val="24"/>
          <w:szCs w:val="24"/>
          <w:lang w:val="en-CA"/>
        </w:rPr>
        <w:t xml:space="preserve">, </w:t>
      </w:r>
      <w:r w:rsidR="00691B77" w:rsidRPr="00691B77">
        <w:rPr>
          <w:rFonts w:asciiTheme="minorHAnsi" w:hAnsiTheme="minorHAnsi"/>
          <w:sz w:val="24"/>
          <w:szCs w:val="24"/>
          <w:lang w:val="en-CA"/>
        </w:rPr>
        <w:t>which</w:t>
      </w:r>
      <w:r w:rsidR="009A1BA1" w:rsidRPr="00786685">
        <w:rPr>
          <w:rFonts w:asciiTheme="minorHAnsi" w:hAnsiTheme="minorHAnsi"/>
          <w:sz w:val="24"/>
          <w:szCs w:val="24"/>
          <w:lang w:val="en-CA"/>
        </w:rPr>
        <w:t xml:space="preserve"> called on the European Union and it</w:t>
      </w:r>
      <w:r w:rsidRPr="00786685">
        <w:rPr>
          <w:rFonts w:asciiTheme="minorHAnsi" w:hAnsiTheme="minorHAnsi"/>
          <w:sz w:val="24"/>
          <w:szCs w:val="24"/>
          <w:lang w:val="en-CA"/>
        </w:rPr>
        <w:t>s</w:t>
      </w:r>
      <w:r w:rsidR="009A1BA1" w:rsidRPr="00786685">
        <w:rPr>
          <w:rFonts w:asciiTheme="minorHAnsi" w:hAnsiTheme="minorHAnsi"/>
          <w:sz w:val="24"/>
          <w:szCs w:val="24"/>
          <w:lang w:val="en-CA"/>
        </w:rPr>
        <w:t xml:space="preserve"> Member S</w:t>
      </w:r>
      <w:r w:rsidRPr="00786685">
        <w:rPr>
          <w:rFonts w:asciiTheme="minorHAnsi" w:hAnsiTheme="minorHAnsi"/>
          <w:sz w:val="24"/>
          <w:szCs w:val="24"/>
          <w:lang w:val="en-CA"/>
        </w:rPr>
        <w:t>tates to implement</w:t>
      </w:r>
      <w:r w:rsidR="00526A65" w:rsidRPr="00786685">
        <w:rPr>
          <w:rFonts w:asciiTheme="minorHAnsi" w:hAnsiTheme="minorHAnsi"/>
          <w:sz w:val="24"/>
          <w:szCs w:val="24"/>
          <w:lang w:val="en-CA"/>
        </w:rPr>
        <w:t xml:space="preserve"> </w:t>
      </w:r>
      <w:r w:rsidR="009A1BA1" w:rsidRPr="00786685">
        <w:rPr>
          <w:rFonts w:asciiTheme="minorHAnsi" w:hAnsiTheme="minorHAnsi"/>
          <w:sz w:val="24"/>
          <w:szCs w:val="24"/>
          <w:lang w:val="en-CA"/>
        </w:rPr>
        <w:t xml:space="preserve">measures to address structural racism </w:t>
      </w:r>
      <w:r w:rsidR="0072354C" w:rsidRPr="00786685">
        <w:rPr>
          <w:rFonts w:asciiTheme="minorHAnsi" w:hAnsiTheme="minorHAnsi"/>
          <w:sz w:val="24"/>
          <w:szCs w:val="24"/>
          <w:lang w:val="en-CA"/>
        </w:rPr>
        <w:t xml:space="preserve">that affects 15 million people of African descent </w:t>
      </w:r>
      <w:r w:rsidR="009A1BA1" w:rsidRPr="00786685">
        <w:rPr>
          <w:rFonts w:asciiTheme="minorHAnsi" w:hAnsiTheme="minorHAnsi"/>
          <w:sz w:val="24"/>
          <w:szCs w:val="24"/>
          <w:lang w:val="en-CA"/>
        </w:rPr>
        <w:t xml:space="preserve">in Europe. </w:t>
      </w:r>
      <w:r w:rsidRPr="00786685">
        <w:rPr>
          <w:rFonts w:asciiTheme="minorHAnsi" w:hAnsiTheme="minorHAnsi"/>
          <w:sz w:val="24"/>
          <w:szCs w:val="24"/>
          <w:lang w:val="en-CA"/>
        </w:rPr>
        <w:t xml:space="preserve">The </w:t>
      </w:r>
      <w:r w:rsidR="004F3F72">
        <w:rPr>
          <w:rFonts w:asciiTheme="minorHAnsi" w:hAnsiTheme="minorHAnsi"/>
          <w:sz w:val="24"/>
          <w:szCs w:val="24"/>
          <w:lang w:val="en-CA"/>
        </w:rPr>
        <w:t>R</w:t>
      </w:r>
      <w:r w:rsidRPr="00786685">
        <w:rPr>
          <w:rFonts w:asciiTheme="minorHAnsi" w:hAnsiTheme="minorHAnsi"/>
          <w:sz w:val="24"/>
          <w:szCs w:val="24"/>
          <w:lang w:val="en-CA"/>
        </w:rPr>
        <w:t xml:space="preserve">esolution </w:t>
      </w:r>
      <w:r w:rsidR="004F3F72" w:rsidRPr="004F3F72">
        <w:rPr>
          <w:rFonts w:asciiTheme="minorHAnsi" w:hAnsiTheme="minorHAnsi"/>
          <w:i/>
          <w:sz w:val="24"/>
          <w:szCs w:val="24"/>
          <w:lang w:val="en-CA"/>
        </w:rPr>
        <w:t>interalia</w:t>
      </w:r>
      <w:r w:rsidR="004F3F72">
        <w:rPr>
          <w:rFonts w:asciiTheme="minorHAnsi" w:hAnsiTheme="minorHAnsi"/>
          <w:sz w:val="24"/>
          <w:szCs w:val="24"/>
          <w:lang w:val="en-CA"/>
        </w:rPr>
        <w:t xml:space="preserve"> </w:t>
      </w:r>
      <w:r w:rsidRPr="00786685">
        <w:rPr>
          <w:rFonts w:asciiTheme="minorHAnsi" w:hAnsiTheme="minorHAnsi"/>
          <w:sz w:val="24"/>
          <w:szCs w:val="24"/>
          <w:lang w:val="en-CA"/>
        </w:rPr>
        <w:t xml:space="preserve">called on European Union institutions and Member States to officially acknowledge “past and ongoing injustices and crimes against humanity, such as slavery and transatlantic slave trade, or committed under European colonialism,” and to take action which may include “some form or reparations such as offering public apologies and the restitution of stolen artefacts to countries of origin.” </w:t>
      </w:r>
    </w:p>
    <w:p w14:paraId="5905882A" w14:textId="77777777" w:rsidR="00EA1B3D" w:rsidRPr="00786685" w:rsidRDefault="00EA1B3D" w:rsidP="00EA1B3D">
      <w:pPr>
        <w:pStyle w:val="ListParagraph"/>
        <w:rPr>
          <w:rFonts w:asciiTheme="minorHAnsi" w:hAnsiTheme="minorHAnsi"/>
          <w:sz w:val="24"/>
          <w:szCs w:val="24"/>
          <w:lang w:val="en-CA"/>
        </w:rPr>
      </w:pPr>
    </w:p>
    <w:p w14:paraId="3C3CDE81" w14:textId="5C9ACA40" w:rsidR="00714DE3" w:rsidRPr="00786685" w:rsidRDefault="00EA1B3D" w:rsidP="00E273B0">
      <w:pPr>
        <w:pStyle w:val="ListParagraph"/>
        <w:numPr>
          <w:ilvl w:val="0"/>
          <w:numId w:val="2"/>
        </w:numPr>
        <w:tabs>
          <w:tab w:val="center" w:pos="4680"/>
          <w:tab w:val="right" w:pos="9360"/>
        </w:tabs>
        <w:jc w:val="both"/>
        <w:rPr>
          <w:rFonts w:asciiTheme="minorHAnsi" w:hAnsiTheme="minorHAnsi"/>
          <w:sz w:val="24"/>
          <w:szCs w:val="24"/>
          <w:lang w:val="en-CA"/>
        </w:rPr>
      </w:pPr>
      <w:r w:rsidRPr="00786685">
        <w:rPr>
          <w:rFonts w:asciiTheme="minorHAnsi" w:hAnsiTheme="minorHAnsi"/>
          <w:sz w:val="24"/>
          <w:szCs w:val="24"/>
          <w:lang w:val="en-CA"/>
        </w:rPr>
        <w:t xml:space="preserve">The </w:t>
      </w:r>
      <w:r w:rsidR="00777E8A" w:rsidRPr="00786685">
        <w:rPr>
          <w:rFonts w:asciiTheme="minorHAnsi" w:hAnsiTheme="minorHAnsi"/>
          <w:b/>
          <w:sz w:val="24"/>
          <w:szCs w:val="24"/>
          <w:lang w:val="en-CA"/>
        </w:rPr>
        <w:t>growing movement among u</w:t>
      </w:r>
      <w:r w:rsidR="006D36B2" w:rsidRPr="00786685">
        <w:rPr>
          <w:rFonts w:asciiTheme="minorHAnsi" w:hAnsiTheme="minorHAnsi"/>
          <w:b/>
          <w:sz w:val="24"/>
          <w:szCs w:val="24"/>
          <w:lang w:val="en-CA"/>
        </w:rPr>
        <w:t>n</w:t>
      </w:r>
      <w:r w:rsidR="00777E8A" w:rsidRPr="00786685">
        <w:rPr>
          <w:rFonts w:asciiTheme="minorHAnsi" w:hAnsiTheme="minorHAnsi"/>
          <w:b/>
          <w:sz w:val="24"/>
          <w:szCs w:val="24"/>
          <w:lang w:val="en-CA"/>
        </w:rPr>
        <w:t>iversities</w:t>
      </w:r>
      <w:r w:rsidR="00777E8A" w:rsidRPr="00786685">
        <w:rPr>
          <w:rFonts w:asciiTheme="minorHAnsi" w:hAnsiTheme="minorHAnsi"/>
          <w:sz w:val="24"/>
          <w:szCs w:val="24"/>
          <w:lang w:val="en-CA"/>
        </w:rPr>
        <w:t xml:space="preserve"> in the United States and</w:t>
      </w:r>
      <w:r w:rsidR="006D36B2" w:rsidRPr="00786685">
        <w:rPr>
          <w:rFonts w:asciiTheme="minorHAnsi" w:hAnsiTheme="minorHAnsi"/>
          <w:sz w:val="24"/>
          <w:szCs w:val="24"/>
          <w:lang w:val="en-CA"/>
        </w:rPr>
        <w:t xml:space="preserve"> the Un</w:t>
      </w:r>
      <w:r w:rsidR="00777E8A" w:rsidRPr="00786685">
        <w:rPr>
          <w:rFonts w:asciiTheme="minorHAnsi" w:hAnsiTheme="minorHAnsi"/>
          <w:sz w:val="24"/>
          <w:szCs w:val="24"/>
          <w:lang w:val="en-CA"/>
        </w:rPr>
        <w:t xml:space="preserve">ited Kingdom to address their historical links with slavery and bring about social justice; and the engagement with the Caribbean Reparations movement by universities in Africa, notably in Ghana, Nigeria, Ethiopia and Benin, </w:t>
      </w:r>
      <w:r w:rsidR="006D36B2" w:rsidRPr="00786685">
        <w:rPr>
          <w:rFonts w:asciiTheme="minorHAnsi" w:hAnsiTheme="minorHAnsi"/>
          <w:sz w:val="24"/>
          <w:szCs w:val="24"/>
          <w:lang w:val="en-CA"/>
        </w:rPr>
        <w:t xml:space="preserve">have significant potential to support and propel the CARICOM Reparations initiative. </w:t>
      </w:r>
      <w:r w:rsidRPr="00786685">
        <w:rPr>
          <w:rFonts w:asciiTheme="minorHAnsi" w:hAnsiTheme="minorHAnsi"/>
          <w:sz w:val="24"/>
          <w:szCs w:val="24"/>
          <w:lang w:val="en-CA"/>
        </w:rPr>
        <w:t xml:space="preserve"> </w:t>
      </w:r>
    </w:p>
    <w:p w14:paraId="5E625FC5" w14:textId="77777777" w:rsidR="005B2C71" w:rsidRPr="00786685" w:rsidRDefault="005B2C71" w:rsidP="005B2C71">
      <w:pPr>
        <w:pStyle w:val="ListParagraph"/>
        <w:tabs>
          <w:tab w:val="center" w:pos="4680"/>
          <w:tab w:val="right" w:pos="9360"/>
        </w:tabs>
        <w:jc w:val="both"/>
        <w:rPr>
          <w:rFonts w:asciiTheme="minorHAnsi" w:hAnsiTheme="minorHAnsi"/>
          <w:sz w:val="24"/>
          <w:szCs w:val="24"/>
          <w:lang w:val="en-CA"/>
        </w:rPr>
      </w:pPr>
    </w:p>
    <w:p w14:paraId="258FEE14" w14:textId="58F83944" w:rsidR="00EF73AD" w:rsidRPr="0025772E" w:rsidRDefault="00EF73AD" w:rsidP="0092681A">
      <w:pPr>
        <w:tabs>
          <w:tab w:val="center" w:pos="4680"/>
          <w:tab w:val="right" w:pos="9360"/>
        </w:tabs>
        <w:jc w:val="both"/>
        <w:rPr>
          <w:rFonts w:asciiTheme="minorHAnsi" w:hAnsiTheme="minorHAnsi"/>
          <w:b/>
          <w:sz w:val="24"/>
          <w:szCs w:val="24"/>
          <w:u w:val="single"/>
          <w:lang w:val="en-CA"/>
        </w:rPr>
      </w:pPr>
      <w:r w:rsidRPr="0025772E">
        <w:rPr>
          <w:rFonts w:asciiTheme="minorHAnsi" w:hAnsiTheme="minorHAnsi"/>
          <w:b/>
          <w:sz w:val="24"/>
          <w:szCs w:val="24"/>
          <w:u w:val="single"/>
          <w:lang w:val="en-CA"/>
        </w:rPr>
        <w:lastRenderedPageBreak/>
        <w:t xml:space="preserve">Recommendations to </w:t>
      </w:r>
      <w:r w:rsidR="00C03ECB">
        <w:rPr>
          <w:rFonts w:asciiTheme="minorHAnsi" w:hAnsiTheme="minorHAnsi"/>
          <w:b/>
          <w:sz w:val="24"/>
          <w:szCs w:val="24"/>
          <w:u w:val="single"/>
          <w:lang w:val="en-CA"/>
        </w:rPr>
        <w:t xml:space="preserve">Ms. E. Tendayi Achiume, </w:t>
      </w:r>
      <w:r w:rsidRPr="0025772E">
        <w:rPr>
          <w:rFonts w:asciiTheme="minorHAnsi" w:hAnsiTheme="minorHAnsi"/>
          <w:b/>
          <w:sz w:val="24"/>
          <w:szCs w:val="24"/>
          <w:u w:val="single"/>
          <w:lang w:val="en-CA"/>
        </w:rPr>
        <w:t xml:space="preserve">the UN Special Rapporteur on contemporary forms of racism, racial   discrimination, xenophobia and related intolerance </w:t>
      </w:r>
    </w:p>
    <w:p w14:paraId="55FD1D07" w14:textId="5226AEE3" w:rsidR="00EF73AD" w:rsidRDefault="00EF73AD" w:rsidP="00EF73AD">
      <w:pPr>
        <w:pStyle w:val="ListParagraph"/>
        <w:numPr>
          <w:ilvl w:val="0"/>
          <w:numId w:val="9"/>
        </w:numPr>
        <w:tabs>
          <w:tab w:val="center" w:pos="4680"/>
          <w:tab w:val="right" w:pos="9360"/>
        </w:tabs>
        <w:jc w:val="both"/>
        <w:rPr>
          <w:rFonts w:asciiTheme="minorHAnsi" w:hAnsiTheme="minorHAnsi"/>
          <w:sz w:val="24"/>
          <w:szCs w:val="24"/>
          <w:lang w:val="en-CA"/>
        </w:rPr>
      </w:pPr>
      <w:r w:rsidRPr="00EF73AD">
        <w:rPr>
          <w:rFonts w:asciiTheme="minorHAnsi" w:hAnsiTheme="minorHAnsi"/>
          <w:sz w:val="24"/>
          <w:szCs w:val="24"/>
          <w:lang w:val="en-CA"/>
        </w:rPr>
        <w:t>We need an effective global platform through the United Nations to advance the reparations issue. We appreciate having the ICERD, WCAR and the Durban Declaration, the</w:t>
      </w:r>
      <w:r>
        <w:rPr>
          <w:rFonts w:asciiTheme="minorHAnsi" w:hAnsiTheme="minorHAnsi"/>
          <w:sz w:val="24"/>
          <w:szCs w:val="24"/>
          <w:lang w:val="en-CA"/>
        </w:rPr>
        <w:t xml:space="preserve"> International Decade for People of African Descent, the </w:t>
      </w:r>
      <w:r w:rsidR="00C03ECB">
        <w:rPr>
          <w:rFonts w:asciiTheme="minorHAnsi" w:hAnsiTheme="minorHAnsi"/>
          <w:sz w:val="24"/>
          <w:szCs w:val="24"/>
          <w:lang w:val="en-CA"/>
        </w:rPr>
        <w:t xml:space="preserve">Permanent </w:t>
      </w:r>
      <w:r>
        <w:rPr>
          <w:rFonts w:asciiTheme="minorHAnsi" w:hAnsiTheme="minorHAnsi"/>
          <w:sz w:val="24"/>
          <w:szCs w:val="24"/>
          <w:lang w:val="en-CA"/>
        </w:rPr>
        <w:t>Memorial “Ark of Return</w:t>
      </w:r>
      <w:r w:rsidR="00C03ECB">
        <w:rPr>
          <w:rFonts w:asciiTheme="minorHAnsi" w:hAnsiTheme="minorHAnsi"/>
          <w:sz w:val="24"/>
          <w:szCs w:val="24"/>
          <w:lang w:val="en-CA"/>
        </w:rPr>
        <w:t>,</w:t>
      </w:r>
      <w:r>
        <w:rPr>
          <w:rFonts w:asciiTheme="minorHAnsi" w:hAnsiTheme="minorHAnsi"/>
          <w:sz w:val="24"/>
          <w:szCs w:val="24"/>
          <w:lang w:val="en-CA"/>
        </w:rPr>
        <w:t xml:space="preserve">” </w:t>
      </w:r>
      <w:r w:rsidR="00C03ECB">
        <w:rPr>
          <w:rFonts w:asciiTheme="minorHAnsi" w:hAnsiTheme="minorHAnsi"/>
          <w:sz w:val="24"/>
          <w:szCs w:val="24"/>
          <w:lang w:val="en-CA"/>
        </w:rPr>
        <w:t>and now the proposed permanent forum of People of African Descent. B</w:t>
      </w:r>
      <w:r>
        <w:rPr>
          <w:rFonts w:asciiTheme="minorHAnsi" w:hAnsiTheme="minorHAnsi"/>
          <w:sz w:val="24"/>
          <w:szCs w:val="24"/>
          <w:lang w:val="en-CA"/>
        </w:rPr>
        <w:t xml:space="preserve">ut we know the UN can do more. Like what has been done to put the spotlight on the SDGs, Climate Change, Non-Communicable Diseases, Sustainable Development and Small Island Developing States. </w:t>
      </w:r>
      <w:r w:rsidR="0025772E">
        <w:rPr>
          <w:rFonts w:asciiTheme="minorHAnsi" w:hAnsiTheme="minorHAnsi"/>
          <w:sz w:val="24"/>
          <w:szCs w:val="24"/>
          <w:lang w:val="en-CA"/>
        </w:rPr>
        <w:t xml:space="preserve">High Level </w:t>
      </w:r>
      <w:r w:rsidR="00C03ECB">
        <w:rPr>
          <w:rFonts w:asciiTheme="minorHAnsi" w:hAnsiTheme="minorHAnsi"/>
          <w:sz w:val="24"/>
          <w:szCs w:val="24"/>
          <w:lang w:val="en-CA"/>
        </w:rPr>
        <w:t>Fora</w:t>
      </w:r>
      <w:r w:rsidR="0025772E">
        <w:rPr>
          <w:rFonts w:asciiTheme="minorHAnsi" w:hAnsiTheme="minorHAnsi"/>
          <w:sz w:val="24"/>
          <w:szCs w:val="24"/>
          <w:lang w:val="en-CA"/>
        </w:rPr>
        <w:t xml:space="preserve"> and </w:t>
      </w:r>
      <w:r w:rsidR="00C03ECB">
        <w:rPr>
          <w:rFonts w:asciiTheme="minorHAnsi" w:hAnsiTheme="minorHAnsi"/>
          <w:sz w:val="24"/>
          <w:szCs w:val="24"/>
          <w:lang w:val="en-CA"/>
        </w:rPr>
        <w:t xml:space="preserve">a </w:t>
      </w:r>
      <w:r w:rsidR="0025772E">
        <w:rPr>
          <w:rFonts w:asciiTheme="minorHAnsi" w:hAnsiTheme="minorHAnsi"/>
          <w:sz w:val="24"/>
          <w:szCs w:val="24"/>
          <w:lang w:val="en-CA"/>
        </w:rPr>
        <w:t xml:space="preserve">full </w:t>
      </w:r>
      <w:r w:rsidR="00C03ECB">
        <w:rPr>
          <w:rFonts w:asciiTheme="minorHAnsi" w:hAnsiTheme="minorHAnsi"/>
          <w:sz w:val="24"/>
          <w:szCs w:val="24"/>
          <w:lang w:val="en-CA"/>
        </w:rPr>
        <w:t xml:space="preserve">hearing </w:t>
      </w:r>
      <w:r w:rsidR="0025772E">
        <w:rPr>
          <w:rFonts w:asciiTheme="minorHAnsi" w:hAnsiTheme="minorHAnsi"/>
          <w:sz w:val="24"/>
          <w:szCs w:val="24"/>
          <w:lang w:val="en-CA"/>
        </w:rPr>
        <w:t>by the UNGA would make a difference to:</w:t>
      </w:r>
    </w:p>
    <w:p w14:paraId="1A6F7C1B" w14:textId="5DAFE5DF" w:rsidR="0025772E" w:rsidRDefault="0025772E" w:rsidP="0025772E">
      <w:pPr>
        <w:pStyle w:val="ListParagraph"/>
        <w:numPr>
          <w:ilvl w:val="1"/>
          <w:numId w:val="9"/>
        </w:numPr>
        <w:tabs>
          <w:tab w:val="center" w:pos="4680"/>
          <w:tab w:val="right" w:pos="9360"/>
        </w:tabs>
        <w:jc w:val="both"/>
        <w:rPr>
          <w:rFonts w:asciiTheme="minorHAnsi" w:hAnsiTheme="minorHAnsi"/>
          <w:sz w:val="24"/>
          <w:szCs w:val="24"/>
          <w:lang w:val="en-CA"/>
        </w:rPr>
      </w:pPr>
      <w:r>
        <w:rPr>
          <w:rFonts w:asciiTheme="minorHAnsi" w:hAnsiTheme="minorHAnsi"/>
          <w:sz w:val="24"/>
          <w:szCs w:val="24"/>
          <w:lang w:val="en-CA"/>
        </w:rPr>
        <w:t>Gain the attention and support of world public opinion as a game changer</w:t>
      </w:r>
    </w:p>
    <w:p w14:paraId="284B35AF" w14:textId="1384C1E4" w:rsidR="0025772E" w:rsidRDefault="0025772E" w:rsidP="0025772E">
      <w:pPr>
        <w:pStyle w:val="ListParagraph"/>
        <w:numPr>
          <w:ilvl w:val="1"/>
          <w:numId w:val="9"/>
        </w:numPr>
        <w:tabs>
          <w:tab w:val="center" w:pos="4680"/>
          <w:tab w:val="right" w:pos="9360"/>
        </w:tabs>
        <w:jc w:val="both"/>
        <w:rPr>
          <w:rFonts w:asciiTheme="minorHAnsi" w:hAnsiTheme="minorHAnsi"/>
          <w:sz w:val="24"/>
          <w:szCs w:val="24"/>
          <w:lang w:val="en-CA"/>
        </w:rPr>
      </w:pPr>
      <w:r>
        <w:rPr>
          <w:rFonts w:asciiTheme="minorHAnsi" w:hAnsiTheme="minorHAnsi"/>
          <w:sz w:val="24"/>
          <w:szCs w:val="24"/>
          <w:lang w:val="en-CA"/>
        </w:rPr>
        <w:t>Have greater resource allocation for the follow-up to Durban and to implement the International Decade</w:t>
      </w:r>
    </w:p>
    <w:p w14:paraId="650C6237" w14:textId="7C219E56" w:rsidR="0025772E" w:rsidRDefault="0025772E" w:rsidP="00EF73AD">
      <w:pPr>
        <w:pStyle w:val="ListParagraph"/>
        <w:numPr>
          <w:ilvl w:val="0"/>
          <w:numId w:val="9"/>
        </w:numPr>
        <w:tabs>
          <w:tab w:val="center" w:pos="4680"/>
          <w:tab w:val="right" w:pos="9360"/>
        </w:tabs>
        <w:jc w:val="both"/>
        <w:rPr>
          <w:rFonts w:asciiTheme="minorHAnsi" w:hAnsiTheme="minorHAnsi"/>
          <w:sz w:val="24"/>
          <w:szCs w:val="24"/>
          <w:lang w:val="en-CA"/>
        </w:rPr>
      </w:pPr>
      <w:r>
        <w:rPr>
          <w:rFonts w:asciiTheme="minorHAnsi" w:hAnsiTheme="minorHAnsi"/>
          <w:sz w:val="24"/>
          <w:szCs w:val="24"/>
          <w:lang w:val="en-CA"/>
        </w:rPr>
        <w:t>We are halfway through the International Decade and it doesn’t feel like we’ve maximised the opportunity. Resources is a big issue but we also need to have a focal point, an office in the Americas to drive the issue.  There is a major disconnect</w:t>
      </w:r>
    </w:p>
    <w:p w14:paraId="30C43F1B" w14:textId="7F702211" w:rsidR="0025772E" w:rsidRDefault="00C03ECB" w:rsidP="00EF73AD">
      <w:pPr>
        <w:pStyle w:val="ListParagraph"/>
        <w:numPr>
          <w:ilvl w:val="0"/>
          <w:numId w:val="9"/>
        </w:numPr>
        <w:tabs>
          <w:tab w:val="center" w:pos="4680"/>
          <w:tab w:val="right" w:pos="9360"/>
        </w:tabs>
        <w:jc w:val="both"/>
        <w:rPr>
          <w:rFonts w:asciiTheme="minorHAnsi" w:hAnsiTheme="minorHAnsi"/>
          <w:sz w:val="24"/>
          <w:szCs w:val="24"/>
          <w:lang w:val="en-CA"/>
        </w:rPr>
      </w:pPr>
      <w:r>
        <w:rPr>
          <w:rFonts w:asciiTheme="minorHAnsi" w:hAnsiTheme="minorHAnsi"/>
          <w:sz w:val="24"/>
          <w:szCs w:val="24"/>
          <w:lang w:val="en-CA"/>
        </w:rPr>
        <w:t>We need to strengthen activism at the national level. We need establish reparations committees in the countries where people of African Descent live and they need assistance. eg. CRC Committees</w:t>
      </w:r>
    </w:p>
    <w:p w14:paraId="0BD7D55D" w14:textId="66B86FE2" w:rsidR="00C03ECB" w:rsidRDefault="009A3671" w:rsidP="009A3671">
      <w:pPr>
        <w:tabs>
          <w:tab w:val="center" w:pos="4680"/>
          <w:tab w:val="right" w:pos="9360"/>
        </w:tabs>
        <w:jc w:val="both"/>
        <w:rPr>
          <w:rFonts w:asciiTheme="minorHAnsi" w:hAnsiTheme="minorHAnsi"/>
          <w:sz w:val="24"/>
          <w:szCs w:val="24"/>
          <w:lang w:val="en-CA"/>
        </w:rPr>
      </w:pPr>
      <w:r>
        <w:rPr>
          <w:rFonts w:asciiTheme="minorHAnsi" w:hAnsiTheme="minorHAnsi"/>
          <w:sz w:val="24"/>
          <w:szCs w:val="24"/>
          <w:lang w:val="en-CA"/>
        </w:rPr>
        <w:t xml:space="preserve">This is a movement about redress and repair for a horrific crime against humanity, with disastrous and lasting consequences on a scale that is unmatched by any other such crime. We have a just cause and a compelling case and hope you will help us to bring about the social justice we seek – in much the same way that the world supported reparations for the atrocities committed against the Jewish community. </w:t>
      </w:r>
    </w:p>
    <w:p w14:paraId="4CA9174E" w14:textId="5C720891" w:rsidR="009A3671" w:rsidRPr="009A3671" w:rsidRDefault="009A3671" w:rsidP="009A3671">
      <w:pPr>
        <w:tabs>
          <w:tab w:val="center" w:pos="4680"/>
          <w:tab w:val="right" w:pos="9360"/>
        </w:tabs>
        <w:jc w:val="both"/>
        <w:rPr>
          <w:rFonts w:asciiTheme="minorHAnsi" w:hAnsiTheme="minorHAnsi"/>
          <w:sz w:val="24"/>
          <w:szCs w:val="24"/>
          <w:lang w:val="en-CA"/>
        </w:rPr>
      </w:pPr>
      <w:r>
        <w:rPr>
          <w:rFonts w:asciiTheme="minorHAnsi" w:hAnsiTheme="minorHAnsi"/>
          <w:sz w:val="24"/>
          <w:szCs w:val="24"/>
          <w:lang w:val="en-CA"/>
        </w:rPr>
        <w:t>It may, as one of my colleagues in the CRC maintains, that we may need the establishment of an international tribunal created by the UNG</w:t>
      </w:r>
      <w:r w:rsidR="00E70CB7">
        <w:rPr>
          <w:rFonts w:asciiTheme="minorHAnsi" w:hAnsiTheme="minorHAnsi"/>
          <w:sz w:val="24"/>
          <w:szCs w:val="24"/>
          <w:lang w:val="en-CA"/>
        </w:rPr>
        <w:t>A to address a claim of this magnitude and complexity. We need to reaffirm the value of our civilization and heritage and hold those responsible, accountable.</w:t>
      </w:r>
    </w:p>
    <w:p w14:paraId="19E0B197" w14:textId="77777777" w:rsidR="00EF73AD" w:rsidRDefault="00EF73AD" w:rsidP="0092681A">
      <w:pPr>
        <w:tabs>
          <w:tab w:val="center" w:pos="4680"/>
          <w:tab w:val="right" w:pos="9360"/>
        </w:tabs>
        <w:jc w:val="both"/>
        <w:rPr>
          <w:rFonts w:asciiTheme="minorHAnsi" w:hAnsiTheme="minorHAnsi"/>
          <w:b/>
          <w:sz w:val="24"/>
          <w:szCs w:val="24"/>
          <w:u w:val="single"/>
          <w:lang w:val="en-CA"/>
        </w:rPr>
      </w:pPr>
    </w:p>
    <w:p w14:paraId="7B4DAB37" w14:textId="77777777" w:rsidR="00EF73AD" w:rsidRDefault="00EF73AD" w:rsidP="0092681A">
      <w:pPr>
        <w:tabs>
          <w:tab w:val="center" w:pos="4680"/>
          <w:tab w:val="right" w:pos="9360"/>
        </w:tabs>
        <w:jc w:val="both"/>
        <w:rPr>
          <w:rFonts w:asciiTheme="minorHAnsi" w:hAnsiTheme="minorHAnsi"/>
          <w:b/>
          <w:sz w:val="24"/>
          <w:szCs w:val="24"/>
          <w:u w:val="single"/>
          <w:lang w:val="en-CA"/>
        </w:rPr>
      </w:pPr>
    </w:p>
    <w:sectPr w:rsidR="00EF73AD">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B8A97" w14:textId="77777777" w:rsidR="00D9678C" w:rsidRDefault="00D9678C" w:rsidP="00303F2E">
      <w:pPr>
        <w:spacing w:after="0" w:line="240" w:lineRule="auto"/>
      </w:pPr>
      <w:r>
        <w:separator/>
      </w:r>
    </w:p>
  </w:endnote>
  <w:endnote w:type="continuationSeparator" w:id="0">
    <w:p w14:paraId="4273230A" w14:textId="77777777" w:rsidR="00D9678C" w:rsidRDefault="00D9678C" w:rsidP="00303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311975"/>
      <w:docPartObj>
        <w:docPartGallery w:val="Page Numbers (Bottom of Page)"/>
        <w:docPartUnique/>
      </w:docPartObj>
    </w:sdtPr>
    <w:sdtEndPr>
      <w:rPr>
        <w:noProof/>
      </w:rPr>
    </w:sdtEndPr>
    <w:sdtContent>
      <w:p w14:paraId="05010F33" w14:textId="6D786D6D" w:rsidR="00303F2E" w:rsidRDefault="00303F2E">
        <w:pPr>
          <w:pStyle w:val="Footer"/>
          <w:jc w:val="right"/>
        </w:pPr>
        <w:r>
          <w:fldChar w:fldCharType="begin"/>
        </w:r>
        <w:r>
          <w:instrText xml:space="preserve"> PAGE   \* MERGEFORMAT </w:instrText>
        </w:r>
        <w:r>
          <w:fldChar w:fldCharType="separate"/>
        </w:r>
        <w:r w:rsidR="00E77DAC">
          <w:rPr>
            <w:noProof/>
          </w:rPr>
          <w:t>1</w:t>
        </w:r>
        <w:r>
          <w:rPr>
            <w:noProof/>
          </w:rPr>
          <w:fldChar w:fldCharType="end"/>
        </w:r>
      </w:p>
    </w:sdtContent>
  </w:sdt>
  <w:p w14:paraId="14B0BC05" w14:textId="77777777" w:rsidR="00303F2E" w:rsidRDefault="00303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E90B0" w14:textId="77777777" w:rsidR="00D9678C" w:rsidRDefault="00D9678C" w:rsidP="00303F2E">
      <w:pPr>
        <w:spacing w:after="0" w:line="240" w:lineRule="auto"/>
      </w:pPr>
      <w:r>
        <w:separator/>
      </w:r>
    </w:p>
  </w:footnote>
  <w:footnote w:type="continuationSeparator" w:id="0">
    <w:p w14:paraId="4AF8BADE" w14:textId="77777777" w:rsidR="00D9678C" w:rsidRDefault="00D9678C" w:rsidP="00303F2E">
      <w:pPr>
        <w:spacing w:after="0" w:line="240" w:lineRule="auto"/>
      </w:pPr>
      <w:r>
        <w:continuationSeparator/>
      </w:r>
    </w:p>
  </w:footnote>
  <w:footnote w:id="1">
    <w:p w14:paraId="0132D598" w14:textId="5D11D763" w:rsidR="00005F26" w:rsidRDefault="00005F26">
      <w:pPr>
        <w:pStyle w:val="FootnoteText"/>
      </w:pPr>
      <w:r>
        <w:rPr>
          <w:rStyle w:val="FootnoteReference"/>
        </w:rPr>
        <w:footnoteRef/>
      </w:r>
      <w:r>
        <w:rPr>
          <w:rStyle w:val="FootnoteReference"/>
        </w:rPr>
        <w:footnoteRef/>
      </w:r>
      <w:r>
        <w:rPr>
          <w:rStyle w:val="FootnoteReference"/>
        </w:rPr>
        <w:footnoteRef/>
      </w:r>
      <w:r>
        <w:t xml:space="preserve"> National Committees have been established in 12 Member States but only 9 are currently functioning.</w:t>
      </w:r>
    </w:p>
  </w:footnote>
  <w:footnote w:id="2">
    <w:p w14:paraId="787B6B27" w14:textId="1D9D83DA" w:rsidR="0002368D" w:rsidRDefault="0002368D" w:rsidP="0002368D">
      <w:pPr>
        <w:pStyle w:val="FootnoteText"/>
      </w:pPr>
      <w:r>
        <w:rPr>
          <w:rStyle w:val="FootnoteReference"/>
        </w:rPr>
        <w:footnoteRef/>
      </w:r>
      <w:r>
        <w:rPr>
          <w:rStyle w:val="FootnoteReference"/>
        </w:rPr>
        <w:footnoteRef/>
      </w:r>
      <w:r>
        <w:rPr>
          <w:rStyle w:val="FootnoteReference"/>
        </w:rPr>
        <w:footnoteRef/>
      </w:r>
      <w:r>
        <w:t xml:space="preserve"> </w:t>
      </w:r>
      <w:r w:rsidRPr="003C6827">
        <w:rPr>
          <w:i/>
        </w:rPr>
        <w:t>Ikemba</w:t>
      </w:r>
      <w:r w:rsidR="003C6827">
        <w:t xml:space="preserve"> is West African</w:t>
      </w:r>
      <w:r w:rsidR="006D36B2">
        <w:t>/Igbo</w:t>
      </w:r>
      <w:r w:rsidR="003C6827">
        <w:t xml:space="preserve"> in origin and</w:t>
      </w:r>
      <w:r>
        <w:t xml:space="preserve"> means “strength of the people.”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359A6"/>
    <w:multiLevelType w:val="hybridMultilevel"/>
    <w:tmpl w:val="133C5E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7340C"/>
    <w:multiLevelType w:val="hybridMultilevel"/>
    <w:tmpl w:val="345C08DC"/>
    <w:lvl w:ilvl="0" w:tplc="938285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89427B"/>
    <w:multiLevelType w:val="hybridMultilevel"/>
    <w:tmpl w:val="B03ED5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1C330B"/>
    <w:multiLevelType w:val="hybridMultilevel"/>
    <w:tmpl w:val="973EA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366ABD"/>
    <w:multiLevelType w:val="hybridMultilevel"/>
    <w:tmpl w:val="68F2AD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D28BD"/>
    <w:multiLevelType w:val="hybridMultilevel"/>
    <w:tmpl w:val="6A247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847A23"/>
    <w:multiLevelType w:val="hybridMultilevel"/>
    <w:tmpl w:val="BFE8AF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FC467A"/>
    <w:multiLevelType w:val="hybridMultilevel"/>
    <w:tmpl w:val="F5C4F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5A7B57"/>
    <w:multiLevelType w:val="hybridMultilevel"/>
    <w:tmpl w:val="50DC78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8"/>
  </w:num>
  <w:num w:numId="4">
    <w:abstractNumId w:val="1"/>
  </w:num>
  <w:num w:numId="5">
    <w:abstractNumId w:val="2"/>
  </w:num>
  <w:num w:numId="6">
    <w:abstractNumId w:val="0"/>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25D"/>
    <w:rsid w:val="00005F26"/>
    <w:rsid w:val="00010321"/>
    <w:rsid w:val="000142F2"/>
    <w:rsid w:val="0002368D"/>
    <w:rsid w:val="00032B35"/>
    <w:rsid w:val="00077A3A"/>
    <w:rsid w:val="00080ACC"/>
    <w:rsid w:val="00094710"/>
    <w:rsid w:val="000B05BA"/>
    <w:rsid w:val="00130589"/>
    <w:rsid w:val="001443E8"/>
    <w:rsid w:val="00184E3B"/>
    <w:rsid w:val="00194DDC"/>
    <w:rsid w:val="00197921"/>
    <w:rsid w:val="001A1494"/>
    <w:rsid w:val="001C5695"/>
    <w:rsid w:val="001D5208"/>
    <w:rsid w:val="001E16FE"/>
    <w:rsid w:val="001E1DF7"/>
    <w:rsid w:val="00235C4F"/>
    <w:rsid w:val="00251AC8"/>
    <w:rsid w:val="00254708"/>
    <w:rsid w:val="002575FD"/>
    <w:rsid w:val="0025772E"/>
    <w:rsid w:val="002767A7"/>
    <w:rsid w:val="00276A72"/>
    <w:rsid w:val="002D48AB"/>
    <w:rsid w:val="002D6148"/>
    <w:rsid w:val="002F025D"/>
    <w:rsid w:val="002F5662"/>
    <w:rsid w:val="0030152C"/>
    <w:rsid w:val="00303F2E"/>
    <w:rsid w:val="00335D04"/>
    <w:rsid w:val="003361F1"/>
    <w:rsid w:val="003673E4"/>
    <w:rsid w:val="003C6827"/>
    <w:rsid w:val="003E1722"/>
    <w:rsid w:val="003E2FF3"/>
    <w:rsid w:val="00442DCD"/>
    <w:rsid w:val="00463FAA"/>
    <w:rsid w:val="00482776"/>
    <w:rsid w:val="004F2622"/>
    <w:rsid w:val="004F3F72"/>
    <w:rsid w:val="005167A5"/>
    <w:rsid w:val="00526A65"/>
    <w:rsid w:val="0053420F"/>
    <w:rsid w:val="00540A22"/>
    <w:rsid w:val="005A666F"/>
    <w:rsid w:val="005B2C71"/>
    <w:rsid w:val="005C4F9C"/>
    <w:rsid w:val="005D0CAA"/>
    <w:rsid w:val="005F3CB1"/>
    <w:rsid w:val="00601B40"/>
    <w:rsid w:val="00671DBF"/>
    <w:rsid w:val="00674B49"/>
    <w:rsid w:val="00682C40"/>
    <w:rsid w:val="006907B8"/>
    <w:rsid w:val="00691B77"/>
    <w:rsid w:val="00697BFE"/>
    <w:rsid w:val="006A415E"/>
    <w:rsid w:val="006D1B47"/>
    <w:rsid w:val="006D36B2"/>
    <w:rsid w:val="00701439"/>
    <w:rsid w:val="00703865"/>
    <w:rsid w:val="00714DE3"/>
    <w:rsid w:val="0072354C"/>
    <w:rsid w:val="00742327"/>
    <w:rsid w:val="007765FC"/>
    <w:rsid w:val="00777E8A"/>
    <w:rsid w:val="00786685"/>
    <w:rsid w:val="00792E30"/>
    <w:rsid w:val="007A0385"/>
    <w:rsid w:val="007A7C48"/>
    <w:rsid w:val="007D06C9"/>
    <w:rsid w:val="007E3B2B"/>
    <w:rsid w:val="007E64A1"/>
    <w:rsid w:val="007F6A5A"/>
    <w:rsid w:val="008133F2"/>
    <w:rsid w:val="008203F1"/>
    <w:rsid w:val="00845890"/>
    <w:rsid w:val="00874BE1"/>
    <w:rsid w:val="00874BFD"/>
    <w:rsid w:val="008A7748"/>
    <w:rsid w:val="00917060"/>
    <w:rsid w:val="0092681A"/>
    <w:rsid w:val="0095055C"/>
    <w:rsid w:val="00965A50"/>
    <w:rsid w:val="00967300"/>
    <w:rsid w:val="00980439"/>
    <w:rsid w:val="009A1BA1"/>
    <w:rsid w:val="009A3671"/>
    <w:rsid w:val="009C090B"/>
    <w:rsid w:val="009E6099"/>
    <w:rsid w:val="00A0355C"/>
    <w:rsid w:val="00A1636E"/>
    <w:rsid w:val="00A46317"/>
    <w:rsid w:val="00A609F5"/>
    <w:rsid w:val="00AF3B92"/>
    <w:rsid w:val="00AF798A"/>
    <w:rsid w:val="00B46F71"/>
    <w:rsid w:val="00B5537B"/>
    <w:rsid w:val="00B86699"/>
    <w:rsid w:val="00BB3491"/>
    <w:rsid w:val="00C03ECB"/>
    <w:rsid w:val="00C22351"/>
    <w:rsid w:val="00C82CE6"/>
    <w:rsid w:val="00D673C7"/>
    <w:rsid w:val="00D9678C"/>
    <w:rsid w:val="00DE67FB"/>
    <w:rsid w:val="00DF228F"/>
    <w:rsid w:val="00E24E81"/>
    <w:rsid w:val="00E51607"/>
    <w:rsid w:val="00E70CB7"/>
    <w:rsid w:val="00E77DAC"/>
    <w:rsid w:val="00EA1B3D"/>
    <w:rsid w:val="00EA35B4"/>
    <w:rsid w:val="00EB4E56"/>
    <w:rsid w:val="00EF73AD"/>
    <w:rsid w:val="00F1386D"/>
    <w:rsid w:val="00F66EF3"/>
    <w:rsid w:val="00FA46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F2FB6"/>
  <w15:chartTrackingRefBased/>
  <w15:docId w15:val="{D4109F49-9D30-4AF4-BB1E-70D697C8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25D"/>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
    <w:name w:val="__Single Txt"/>
    <w:basedOn w:val="Normal"/>
    <w:rsid w:val="00077A3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rPr>
      <w:rFonts w:ascii="Times New Roman" w:eastAsia="SimSun" w:hAnsi="Times New Roman"/>
      <w:spacing w:val="4"/>
      <w:w w:val="103"/>
      <w:kern w:val="14"/>
      <w:sz w:val="20"/>
      <w:szCs w:val="20"/>
      <w:lang w:val="fr-CA"/>
    </w:rPr>
  </w:style>
  <w:style w:type="character" w:customStyle="1" w:styleId="gmail-msohyperlink">
    <w:name w:val="gmail-msohyperlink"/>
    <w:basedOn w:val="DefaultParagraphFont"/>
    <w:rsid w:val="001D5208"/>
  </w:style>
  <w:style w:type="paragraph" w:customStyle="1" w:styleId="H1">
    <w:name w:val="_ H_1"/>
    <w:basedOn w:val="Normal"/>
    <w:next w:val="SingleTxt"/>
    <w:rsid w:val="001D520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hanging="1267"/>
      <w:outlineLvl w:val="0"/>
    </w:pPr>
    <w:rPr>
      <w:rFonts w:ascii="Times New Roman" w:hAnsi="Times New Roman"/>
      <w:b/>
      <w:spacing w:val="4"/>
      <w:w w:val="103"/>
      <w:kern w:val="14"/>
      <w:sz w:val="24"/>
      <w:szCs w:val="20"/>
      <w:lang w:val="en-GB"/>
    </w:rPr>
  </w:style>
  <w:style w:type="paragraph" w:styleId="ListParagraph">
    <w:name w:val="List Paragraph"/>
    <w:basedOn w:val="Normal"/>
    <w:link w:val="ListParagraphChar"/>
    <w:uiPriority w:val="34"/>
    <w:qFormat/>
    <w:rsid w:val="00184E3B"/>
    <w:pPr>
      <w:ind w:left="720"/>
      <w:contextualSpacing/>
    </w:pPr>
  </w:style>
  <w:style w:type="paragraph" w:styleId="BalloonText">
    <w:name w:val="Balloon Text"/>
    <w:basedOn w:val="Normal"/>
    <w:link w:val="BalloonTextChar"/>
    <w:uiPriority w:val="99"/>
    <w:semiHidden/>
    <w:unhideWhenUsed/>
    <w:rsid w:val="000B0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5BA"/>
    <w:rPr>
      <w:rFonts w:ascii="Segoe UI" w:eastAsia="Calibri" w:hAnsi="Segoe UI" w:cs="Segoe UI"/>
      <w:sz w:val="18"/>
      <w:szCs w:val="18"/>
      <w:lang w:val="en-US"/>
    </w:rPr>
  </w:style>
  <w:style w:type="character" w:customStyle="1" w:styleId="ListParagraphChar">
    <w:name w:val="List Paragraph Char"/>
    <w:link w:val="ListParagraph"/>
    <w:uiPriority w:val="34"/>
    <w:locked/>
    <w:rsid w:val="001E16FE"/>
    <w:rPr>
      <w:rFonts w:ascii="Calibri" w:eastAsia="Calibri" w:hAnsi="Calibri" w:cs="Times New Roman"/>
      <w:lang w:val="en-US"/>
    </w:rPr>
  </w:style>
  <w:style w:type="character" w:styleId="Emphasis">
    <w:name w:val="Emphasis"/>
    <w:basedOn w:val="DefaultParagraphFont"/>
    <w:uiPriority w:val="20"/>
    <w:qFormat/>
    <w:rsid w:val="00094710"/>
    <w:rPr>
      <w:i/>
      <w:iCs/>
    </w:rPr>
  </w:style>
  <w:style w:type="paragraph" w:styleId="NoSpacing">
    <w:name w:val="No Spacing"/>
    <w:uiPriority w:val="1"/>
    <w:qFormat/>
    <w:rsid w:val="00303F2E"/>
    <w:pPr>
      <w:spacing w:after="0" w:line="240" w:lineRule="auto"/>
    </w:pPr>
    <w:rPr>
      <w:rFonts w:ascii="Calibri" w:eastAsia="Calibri" w:hAnsi="Calibri" w:cs="Times New Roman"/>
      <w:lang w:val="en-US"/>
    </w:rPr>
  </w:style>
  <w:style w:type="paragraph" w:styleId="Header">
    <w:name w:val="header"/>
    <w:basedOn w:val="Normal"/>
    <w:link w:val="HeaderChar"/>
    <w:uiPriority w:val="99"/>
    <w:unhideWhenUsed/>
    <w:rsid w:val="00303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F2E"/>
    <w:rPr>
      <w:rFonts w:ascii="Calibri" w:eastAsia="Calibri" w:hAnsi="Calibri" w:cs="Times New Roman"/>
      <w:lang w:val="en-US"/>
    </w:rPr>
  </w:style>
  <w:style w:type="paragraph" w:styleId="Footer">
    <w:name w:val="footer"/>
    <w:basedOn w:val="Normal"/>
    <w:link w:val="FooterChar"/>
    <w:uiPriority w:val="99"/>
    <w:unhideWhenUsed/>
    <w:rsid w:val="00303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F2E"/>
    <w:rPr>
      <w:rFonts w:ascii="Calibri" w:eastAsia="Calibri" w:hAnsi="Calibri" w:cs="Times New Roman"/>
      <w:lang w:val="en-US"/>
    </w:rPr>
  </w:style>
  <w:style w:type="paragraph" w:styleId="FootnoteText">
    <w:name w:val="footnote text"/>
    <w:basedOn w:val="Normal"/>
    <w:link w:val="FootnoteTextChar"/>
    <w:uiPriority w:val="99"/>
    <w:semiHidden/>
    <w:unhideWhenUsed/>
    <w:rsid w:val="0002368D"/>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2368D"/>
    <w:rPr>
      <w:sz w:val="20"/>
      <w:szCs w:val="20"/>
      <w:lang w:val="en-US"/>
    </w:rPr>
  </w:style>
  <w:style w:type="character" w:styleId="FootnoteReference">
    <w:name w:val="footnote reference"/>
    <w:basedOn w:val="DefaultParagraphFont"/>
    <w:uiPriority w:val="99"/>
    <w:semiHidden/>
    <w:unhideWhenUsed/>
    <w:rsid w:val="000236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689031">
      <w:bodyDiv w:val="1"/>
      <w:marLeft w:val="0"/>
      <w:marRight w:val="0"/>
      <w:marTop w:val="0"/>
      <w:marBottom w:val="0"/>
      <w:divBdr>
        <w:top w:val="none" w:sz="0" w:space="0" w:color="auto"/>
        <w:left w:val="none" w:sz="0" w:space="0" w:color="auto"/>
        <w:bottom w:val="none" w:sz="0" w:space="0" w:color="auto"/>
        <w:right w:val="none" w:sz="0" w:space="0" w:color="auto"/>
      </w:divBdr>
    </w:div>
    <w:div w:id="131695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163A80-6CD7-4F41-AD20-F05D333A8304}">
  <ds:schemaRefs>
    <ds:schemaRef ds:uri="http://schemas.openxmlformats.org/officeDocument/2006/bibliography"/>
  </ds:schemaRefs>
</ds:datastoreItem>
</file>

<file path=customXml/itemProps2.xml><?xml version="1.0" encoding="utf-8"?>
<ds:datastoreItem xmlns:ds="http://schemas.openxmlformats.org/officeDocument/2006/customXml" ds:itemID="{0EF1E725-BE6E-4B84-96EF-DE9DBEFB1143}"/>
</file>

<file path=customXml/itemProps3.xml><?xml version="1.0" encoding="utf-8"?>
<ds:datastoreItem xmlns:ds="http://schemas.openxmlformats.org/officeDocument/2006/customXml" ds:itemID="{A403DC14-2CCF-44F9-9B68-B06F29DE8EA4}"/>
</file>

<file path=customXml/itemProps4.xml><?xml version="1.0" encoding="utf-8"?>
<ds:datastoreItem xmlns:ds="http://schemas.openxmlformats.org/officeDocument/2006/customXml" ds:itemID="{18063E53-3092-43D9-81C4-F834AD47E737}"/>
</file>

<file path=docProps/app.xml><?xml version="1.0" encoding="utf-8"?>
<Properties xmlns="http://schemas.openxmlformats.org/officeDocument/2006/extended-properties" xmlns:vt="http://schemas.openxmlformats.org/officeDocument/2006/docPropsVTypes">
  <Template>Normal.dotm</Template>
  <TotalTime>1</TotalTime>
  <Pages>4</Pages>
  <Words>1712</Words>
  <Characters>9760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Riane De Haas</dc:creator>
  <cp:keywords/>
  <dc:description/>
  <cp:lastModifiedBy>SEIF EL NASR Shawky</cp:lastModifiedBy>
  <cp:revision>2</cp:revision>
  <cp:lastPrinted>2019-05-10T00:09:00Z</cp:lastPrinted>
  <dcterms:created xsi:type="dcterms:W3CDTF">2021-01-12T18:21:00Z</dcterms:created>
  <dcterms:modified xsi:type="dcterms:W3CDTF">2021-01-12T18:21:00Z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