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07" w:rsidRDefault="00E91007" w:rsidP="00953523">
      <w:pPr>
        <w:jc w:val="both"/>
        <w:rPr>
          <w:rFonts w:ascii="Arial" w:hAnsi="Arial" w:cs="Arial"/>
          <w:b/>
          <w:szCs w:val="24"/>
          <w:u w:val="single"/>
          <w:lang w:val="es-ES"/>
        </w:rPr>
      </w:pPr>
    </w:p>
    <w:p w:rsidR="0041756B" w:rsidRDefault="0041756B" w:rsidP="0041756B">
      <w:pPr>
        <w:pStyle w:val="Prrafodelista"/>
        <w:spacing w:line="360" w:lineRule="auto"/>
        <w:ind w:left="360"/>
        <w:rPr>
          <w:rFonts w:ascii="Arial" w:hAnsi="Arial" w:cs="Arial"/>
          <w:b/>
          <w:sz w:val="24"/>
          <w:szCs w:val="24"/>
        </w:rPr>
      </w:pPr>
    </w:p>
    <w:p w:rsidR="0041756B" w:rsidRPr="001400C6" w:rsidRDefault="0041756B" w:rsidP="0041756B">
      <w:pPr>
        <w:ind w:right="-427"/>
        <w:jc w:val="both"/>
        <w:rPr>
          <w:rFonts w:ascii="Arial" w:hAnsi="Arial" w:cs="Arial"/>
          <w:b/>
          <w:szCs w:val="24"/>
        </w:rPr>
      </w:pPr>
      <w:r w:rsidRPr="001400C6">
        <w:rPr>
          <w:rFonts w:ascii="Arial" w:hAnsi="Arial" w:cs="Arial"/>
          <w:b/>
          <w:szCs w:val="24"/>
        </w:rPr>
        <w:t>CUESTIONARIO de la Experta Independiente sobre el disfrute de todos los derechos humanos por las personas de edad sobre las mejores prácticas en la aplicación de la legislación existente en relación con la promoción y protección de los derechos de las personas de edad</w:t>
      </w:r>
    </w:p>
    <w:p w:rsidR="0041756B" w:rsidRPr="001400C6" w:rsidRDefault="0041756B" w:rsidP="0041756B">
      <w:pPr>
        <w:pStyle w:val="Encabezado"/>
        <w:tabs>
          <w:tab w:val="clear" w:pos="4819"/>
          <w:tab w:val="clear" w:pos="9071"/>
        </w:tabs>
        <w:jc w:val="both"/>
        <w:rPr>
          <w:rFonts w:ascii="Arial" w:hAnsi="Arial" w:cs="Arial"/>
          <w:b/>
          <w:szCs w:val="24"/>
        </w:rPr>
      </w:pPr>
    </w:p>
    <w:p w:rsidR="0041756B" w:rsidRPr="001400C6" w:rsidRDefault="0041756B" w:rsidP="0041756B">
      <w:pPr>
        <w:pStyle w:val="Encabezado"/>
        <w:tabs>
          <w:tab w:val="clear" w:pos="4819"/>
          <w:tab w:val="clear" w:pos="9071"/>
        </w:tabs>
        <w:jc w:val="both"/>
        <w:rPr>
          <w:rFonts w:ascii="Arial" w:hAnsi="Arial" w:cs="Arial"/>
          <w:b/>
          <w:szCs w:val="24"/>
        </w:rPr>
      </w:pPr>
    </w:p>
    <w:p w:rsidR="007C0422" w:rsidRPr="001400C6" w:rsidRDefault="0041756B" w:rsidP="0041756B">
      <w:pPr>
        <w:pStyle w:val="Encabezado"/>
        <w:tabs>
          <w:tab w:val="clear" w:pos="4819"/>
          <w:tab w:val="clear" w:pos="9071"/>
        </w:tabs>
        <w:jc w:val="both"/>
        <w:rPr>
          <w:rStyle w:val="apple-converted-space"/>
          <w:rFonts w:ascii="Arial" w:hAnsi="Arial" w:cs="Arial"/>
          <w:b/>
          <w:color w:val="333333"/>
          <w:szCs w:val="24"/>
        </w:rPr>
      </w:pPr>
      <w:r w:rsidRPr="001400C6">
        <w:rPr>
          <w:rFonts w:ascii="Arial" w:hAnsi="Arial" w:cs="Arial"/>
          <w:b/>
          <w:szCs w:val="24"/>
        </w:rPr>
        <w:t>ESTADO/ORGANIZACIÓN: España</w:t>
      </w:r>
    </w:p>
    <w:p w:rsidR="0041756B" w:rsidRPr="001400C6" w:rsidRDefault="00204C94" w:rsidP="0041756B">
      <w:pPr>
        <w:pStyle w:val="Encabezado"/>
        <w:tabs>
          <w:tab w:val="clear" w:pos="4819"/>
          <w:tab w:val="clear" w:pos="9071"/>
        </w:tabs>
        <w:jc w:val="both"/>
        <w:rPr>
          <w:rFonts w:ascii="Arial" w:hAnsi="Arial" w:cs="Arial"/>
          <w:b/>
          <w:szCs w:val="24"/>
        </w:rPr>
      </w:pPr>
      <w:r w:rsidRPr="001400C6">
        <w:rPr>
          <w:rStyle w:val="apple-converted-space"/>
          <w:rFonts w:ascii="Arial" w:hAnsi="Arial" w:cs="Arial"/>
          <w:b/>
          <w:color w:val="333333"/>
          <w:szCs w:val="24"/>
        </w:rPr>
        <w:t>Impulsado por el Instituto de Mayores y Servicios Sociales (</w:t>
      </w:r>
      <w:proofErr w:type="spellStart"/>
      <w:r w:rsidRPr="001400C6">
        <w:rPr>
          <w:rStyle w:val="apple-converted-space"/>
          <w:rFonts w:ascii="Arial" w:hAnsi="Arial" w:cs="Arial"/>
          <w:b/>
          <w:color w:val="333333"/>
          <w:szCs w:val="24"/>
        </w:rPr>
        <w:t>Imserso</w:t>
      </w:r>
      <w:proofErr w:type="spellEnd"/>
      <w:r w:rsidRPr="001400C6">
        <w:rPr>
          <w:rStyle w:val="apple-converted-space"/>
          <w:rFonts w:ascii="Arial" w:hAnsi="Arial" w:cs="Arial"/>
          <w:b/>
          <w:color w:val="333333"/>
          <w:szCs w:val="24"/>
        </w:rPr>
        <w:t>). Secretaría General</w:t>
      </w:r>
    </w:p>
    <w:p w:rsidR="0041756B" w:rsidRPr="001400C6" w:rsidRDefault="0041756B" w:rsidP="0041756B">
      <w:pPr>
        <w:pStyle w:val="Encabezado"/>
        <w:tabs>
          <w:tab w:val="clear" w:pos="4819"/>
          <w:tab w:val="clear" w:pos="9071"/>
        </w:tabs>
        <w:jc w:val="both"/>
        <w:rPr>
          <w:rFonts w:ascii="Arial" w:hAnsi="Arial" w:cs="Arial"/>
          <w:b/>
          <w:szCs w:val="24"/>
        </w:rPr>
      </w:pPr>
    </w:p>
    <w:p w:rsidR="0041756B" w:rsidRPr="001400C6" w:rsidRDefault="0041756B" w:rsidP="0041756B">
      <w:pPr>
        <w:pStyle w:val="Encabezado"/>
        <w:tabs>
          <w:tab w:val="clear" w:pos="4819"/>
          <w:tab w:val="clear" w:pos="9071"/>
        </w:tabs>
        <w:jc w:val="both"/>
        <w:rPr>
          <w:rFonts w:ascii="Arial" w:hAnsi="Arial" w:cs="Arial"/>
          <w:szCs w:val="24"/>
          <w:lang w:val="es-ES"/>
        </w:rPr>
      </w:pPr>
      <w:r w:rsidRPr="001400C6">
        <w:rPr>
          <w:rFonts w:ascii="Arial" w:hAnsi="Arial" w:cs="Arial"/>
          <w:b/>
          <w:szCs w:val="24"/>
          <w:lang w:val="es-ES"/>
        </w:rPr>
        <w:t>EMAIL:</w:t>
      </w:r>
      <w:r w:rsidRPr="001400C6">
        <w:rPr>
          <w:rFonts w:ascii="Arial" w:hAnsi="Arial" w:cs="Arial"/>
          <w:szCs w:val="24"/>
          <w:lang w:val="es-ES"/>
        </w:rPr>
        <w:t xml:space="preserve"> sg@imserso.es</w:t>
      </w:r>
    </w:p>
    <w:p w:rsidR="0041756B" w:rsidRPr="001400C6" w:rsidRDefault="0041756B" w:rsidP="0041756B">
      <w:pPr>
        <w:pStyle w:val="Encabezado"/>
        <w:tabs>
          <w:tab w:val="clear" w:pos="4819"/>
          <w:tab w:val="clear" w:pos="9071"/>
        </w:tabs>
        <w:jc w:val="both"/>
        <w:rPr>
          <w:rFonts w:ascii="Arial" w:hAnsi="Arial" w:cs="Arial"/>
          <w:szCs w:val="24"/>
          <w:lang w:val="es-ES"/>
        </w:rPr>
      </w:pPr>
    </w:p>
    <w:p w:rsidR="0041756B" w:rsidRPr="001400C6" w:rsidRDefault="0041756B" w:rsidP="0041756B">
      <w:pPr>
        <w:pStyle w:val="Encabezado"/>
        <w:tabs>
          <w:tab w:val="clear" w:pos="4819"/>
          <w:tab w:val="clear" w:pos="9071"/>
        </w:tabs>
        <w:jc w:val="both"/>
        <w:rPr>
          <w:rFonts w:ascii="Arial" w:hAnsi="Arial" w:cs="Arial"/>
          <w:szCs w:val="24"/>
          <w:lang w:val="es-ES"/>
        </w:rPr>
      </w:pPr>
      <w:r w:rsidRPr="001400C6">
        <w:rPr>
          <w:rFonts w:ascii="Arial" w:hAnsi="Arial" w:cs="Arial"/>
          <w:b/>
          <w:szCs w:val="24"/>
          <w:lang w:val="es-ES"/>
        </w:rPr>
        <w:t>TELÉFONOS</w:t>
      </w:r>
      <w:r w:rsidRPr="001400C6">
        <w:rPr>
          <w:rFonts w:ascii="Arial" w:hAnsi="Arial" w:cs="Arial"/>
          <w:szCs w:val="24"/>
          <w:lang w:val="es-ES"/>
        </w:rPr>
        <w:t>: 91 703 3654</w:t>
      </w:r>
    </w:p>
    <w:p w:rsidR="007C0422" w:rsidRPr="001400C6" w:rsidRDefault="007C0422" w:rsidP="007C0422">
      <w:pPr>
        <w:pStyle w:val="Prrafodelista"/>
        <w:spacing w:before="100" w:beforeAutospacing="1" w:after="100" w:afterAutospacing="1" w:line="360" w:lineRule="auto"/>
        <w:ind w:left="0"/>
        <w:jc w:val="both"/>
        <w:rPr>
          <w:rFonts w:ascii="Arial" w:hAnsi="Arial" w:cs="Arial"/>
          <w:b/>
          <w:sz w:val="24"/>
          <w:szCs w:val="24"/>
        </w:rPr>
      </w:pPr>
      <w:r w:rsidRPr="001400C6">
        <w:rPr>
          <w:rFonts w:ascii="Arial" w:hAnsi="Arial" w:cs="Arial"/>
          <w:b/>
          <w:sz w:val="24"/>
          <w:szCs w:val="24"/>
        </w:rPr>
        <w:t xml:space="preserve">PÁGINA WEB:  </w:t>
      </w:r>
    </w:p>
    <w:p w:rsidR="007C0422" w:rsidRPr="001400C6" w:rsidRDefault="00702452" w:rsidP="007C0422">
      <w:pPr>
        <w:pStyle w:val="Prrafodelista"/>
        <w:spacing w:before="100" w:beforeAutospacing="1" w:after="100" w:afterAutospacing="1" w:line="360" w:lineRule="auto"/>
        <w:ind w:left="360"/>
        <w:jc w:val="both"/>
        <w:rPr>
          <w:rFonts w:ascii="Arial" w:eastAsia="Times New Roman" w:hAnsi="Arial" w:cs="Arial"/>
          <w:sz w:val="24"/>
          <w:szCs w:val="24"/>
          <w:lang w:eastAsia="es-ES"/>
        </w:rPr>
      </w:pPr>
      <w:hyperlink r:id="rId7" w:history="1">
        <w:r w:rsidR="00204C94" w:rsidRPr="001400C6">
          <w:rPr>
            <w:rStyle w:val="Hipervnculo"/>
            <w:rFonts w:ascii="Arial" w:eastAsia="Times New Roman" w:hAnsi="Arial" w:cs="Arial"/>
            <w:sz w:val="24"/>
            <w:szCs w:val="24"/>
            <w:lang w:eastAsia="es-ES"/>
          </w:rPr>
          <w:t>www.ciudadesamigables.imserso.es</w:t>
        </w:r>
      </w:hyperlink>
      <w:r w:rsidR="00204C94" w:rsidRPr="001400C6">
        <w:rPr>
          <w:rFonts w:ascii="Arial" w:eastAsia="Times New Roman" w:hAnsi="Arial" w:cs="Arial"/>
          <w:sz w:val="24"/>
          <w:szCs w:val="24"/>
          <w:lang w:eastAsia="es-ES"/>
        </w:rPr>
        <w:t xml:space="preserve"> </w:t>
      </w:r>
    </w:p>
    <w:p w:rsidR="0041756B" w:rsidRPr="001400C6" w:rsidRDefault="0041756B" w:rsidP="0041756B">
      <w:pPr>
        <w:pStyle w:val="Encabezado"/>
        <w:tabs>
          <w:tab w:val="clear" w:pos="4819"/>
          <w:tab w:val="clear" w:pos="9071"/>
        </w:tabs>
        <w:jc w:val="both"/>
        <w:rPr>
          <w:rFonts w:ascii="Arial" w:hAnsi="Arial" w:cs="Arial"/>
          <w:b/>
          <w:szCs w:val="24"/>
          <w:lang w:val="es-ES"/>
        </w:rPr>
      </w:pPr>
    </w:p>
    <w:p w:rsidR="0041756B" w:rsidRPr="001400C6" w:rsidRDefault="00F533D2" w:rsidP="00F533D2">
      <w:pPr>
        <w:pStyle w:val="Prrafodelista"/>
        <w:numPr>
          <w:ilvl w:val="0"/>
          <w:numId w:val="1"/>
        </w:numPr>
        <w:spacing w:line="360" w:lineRule="auto"/>
        <w:rPr>
          <w:rFonts w:ascii="Arial" w:hAnsi="Arial" w:cs="Arial"/>
          <w:b/>
          <w:sz w:val="24"/>
          <w:szCs w:val="24"/>
        </w:rPr>
      </w:pPr>
      <w:r w:rsidRPr="001400C6">
        <w:rPr>
          <w:rFonts w:ascii="Arial" w:hAnsi="Arial" w:cs="Arial"/>
          <w:b/>
          <w:sz w:val="24"/>
          <w:szCs w:val="24"/>
        </w:rPr>
        <w:t>Nombre de la práctica:</w:t>
      </w:r>
      <w:r w:rsidR="004532E7" w:rsidRPr="001400C6">
        <w:rPr>
          <w:rFonts w:ascii="Arial" w:hAnsi="Arial" w:cs="Arial"/>
          <w:b/>
          <w:sz w:val="24"/>
          <w:szCs w:val="24"/>
        </w:rPr>
        <w:t xml:space="preserve"> Red Española de Ciudades Amigables con las Personas Mayores</w:t>
      </w:r>
    </w:p>
    <w:p w:rsidR="00F533D2" w:rsidRPr="001400C6" w:rsidRDefault="00F533D2" w:rsidP="00F533D2">
      <w:pPr>
        <w:spacing w:line="360" w:lineRule="auto"/>
        <w:rPr>
          <w:rFonts w:ascii="Arial" w:hAnsi="Arial" w:cs="Arial"/>
          <w:b/>
          <w:szCs w:val="24"/>
        </w:rPr>
      </w:pPr>
      <w:r w:rsidRPr="001400C6">
        <w:rPr>
          <w:rFonts w:ascii="Arial" w:hAnsi="Arial" w:cs="Arial"/>
          <w:b/>
          <w:szCs w:val="24"/>
        </w:rPr>
        <w:t>2. Temas abordados:</w:t>
      </w:r>
    </w:p>
    <w:p w:rsidR="00F533D2" w:rsidRPr="001400C6" w:rsidRDefault="004532E7" w:rsidP="00F533D2">
      <w:pPr>
        <w:spacing w:line="360" w:lineRule="auto"/>
        <w:rPr>
          <w:rFonts w:ascii="Arial" w:hAnsi="Arial" w:cs="Arial"/>
          <w:szCs w:val="24"/>
        </w:rPr>
      </w:pPr>
      <w:r w:rsidRPr="001400C6">
        <w:rPr>
          <w:rFonts w:ascii="Arial" w:hAnsi="Arial" w:cs="Arial"/>
          <w:szCs w:val="24"/>
        </w:rPr>
        <w:t>Discriminación</w:t>
      </w:r>
      <w:r w:rsidR="00204C94" w:rsidRPr="001400C6">
        <w:rPr>
          <w:rFonts w:ascii="Arial" w:hAnsi="Arial" w:cs="Arial"/>
          <w:szCs w:val="24"/>
        </w:rPr>
        <w:t xml:space="preserve"> por edad</w:t>
      </w:r>
    </w:p>
    <w:p w:rsidR="00204C94" w:rsidRPr="001400C6" w:rsidRDefault="00204C94" w:rsidP="00F533D2">
      <w:pPr>
        <w:spacing w:line="360" w:lineRule="auto"/>
        <w:rPr>
          <w:rFonts w:ascii="Arial" w:hAnsi="Arial" w:cs="Arial"/>
          <w:szCs w:val="24"/>
        </w:rPr>
      </w:pPr>
      <w:r w:rsidRPr="001400C6">
        <w:rPr>
          <w:rFonts w:ascii="Arial" w:hAnsi="Arial" w:cs="Arial"/>
          <w:szCs w:val="24"/>
        </w:rPr>
        <w:t>Nivel de vida adecuado (calidad de vida)</w:t>
      </w:r>
    </w:p>
    <w:p w:rsidR="00204C94" w:rsidRPr="001400C6" w:rsidRDefault="00204C94" w:rsidP="00F533D2">
      <w:pPr>
        <w:spacing w:line="360" w:lineRule="auto"/>
        <w:rPr>
          <w:rFonts w:ascii="Arial" w:hAnsi="Arial" w:cs="Arial"/>
          <w:szCs w:val="24"/>
        </w:rPr>
      </w:pPr>
      <w:r w:rsidRPr="001400C6">
        <w:rPr>
          <w:rFonts w:ascii="Arial" w:hAnsi="Arial" w:cs="Arial"/>
          <w:szCs w:val="24"/>
        </w:rPr>
        <w:t>Independencia y autonomía</w:t>
      </w:r>
    </w:p>
    <w:p w:rsidR="00204C94" w:rsidRPr="001400C6" w:rsidRDefault="00204C94" w:rsidP="00F533D2">
      <w:pPr>
        <w:spacing w:line="360" w:lineRule="auto"/>
        <w:rPr>
          <w:rFonts w:ascii="Arial" w:hAnsi="Arial" w:cs="Arial"/>
          <w:szCs w:val="24"/>
        </w:rPr>
      </w:pPr>
      <w:r w:rsidRPr="001400C6">
        <w:rPr>
          <w:rFonts w:ascii="Arial" w:hAnsi="Arial" w:cs="Arial"/>
          <w:szCs w:val="24"/>
        </w:rPr>
        <w:t>Participación</w:t>
      </w:r>
    </w:p>
    <w:p w:rsidR="00204C94" w:rsidRPr="001400C6" w:rsidRDefault="00204C94" w:rsidP="00F533D2">
      <w:pPr>
        <w:spacing w:line="360" w:lineRule="auto"/>
        <w:rPr>
          <w:rFonts w:ascii="Arial" w:hAnsi="Arial" w:cs="Arial"/>
          <w:szCs w:val="24"/>
        </w:rPr>
      </w:pPr>
      <w:r w:rsidRPr="001400C6">
        <w:rPr>
          <w:rFonts w:ascii="Arial" w:hAnsi="Arial" w:cs="Arial"/>
          <w:szCs w:val="24"/>
        </w:rPr>
        <w:t>Cuidados</w:t>
      </w:r>
    </w:p>
    <w:p w:rsidR="004532E7" w:rsidRPr="001400C6" w:rsidRDefault="004532E7" w:rsidP="00F533D2">
      <w:pPr>
        <w:spacing w:line="360" w:lineRule="auto"/>
        <w:rPr>
          <w:rFonts w:ascii="Arial" w:hAnsi="Arial" w:cs="Arial"/>
          <w:szCs w:val="24"/>
        </w:rPr>
      </w:pPr>
    </w:p>
    <w:p w:rsidR="00F533D2" w:rsidRPr="001400C6" w:rsidRDefault="00F533D2" w:rsidP="00F533D2">
      <w:pPr>
        <w:pStyle w:val="Prrafodelista"/>
        <w:numPr>
          <w:ilvl w:val="0"/>
          <w:numId w:val="2"/>
        </w:numPr>
        <w:spacing w:line="360" w:lineRule="auto"/>
        <w:rPr>
          <w:rFonts w:ascii="Arial" w:hAnsi="Arial" w:cs="Arial"/>
          <w:b/>
          <w:sz w:val="24"/>
          <w:szCs w:val="24"/>
        </w:rPr>
      </w:pPr>
      <w:r w:rsidRPr="001400C6">
        <w:rPr>
          <w:rFonts w:ascii="Arial" w:hAnsi="Arial" w:cs="Arial"/>
          <w:b/>
          <w:sz w:val="24"/>
          <w:szCs w:val="24"/>
        </w:rPr>
        <w:t>Tipo de práctica:</w:t>
      </w:r>
    </w:p>
    <w:p w:rsidR="00F533D2" w:rsidRPr="001400C6" w:rsidRDefault="00F533D2" w:rsidP="00F533D2">
      <w:pPr>
        <w:spacing w:line="360" w:lineRule="auto"/>
        <w:rPr>
          <w:rFonts w:ascii="Arial" w:hAnsi="Arial" w:cs="Arial"/>
          <w:szCs w:val="24"/>
        </w:rPr>
      </w:pPr>
      <w:r w:rsidRPr="001400C6">
        <w:rPr>
          <w:rFonts w:ascii="Arial" w:hAnsi="Arial" w:cs="Arial"/>
          <w:szCs w:val="24"/>
        </w:rPr>
        <w:t>Política/programa/estrategia/plan de acción sobre el envejecimiento</w:t>
      </w:r>
    </w:p>
    <w:p w:rsidR="00F533D2" w:rsidRPr="001400C6" w:rsidRDefault="00204C94" w:rsidP="00F533D2">
      <w:pPr>
        <w:spacing w:line="360" w:lineRule="auto"/>
        <w:rPr>
          <w:rFonts w:ascii="Arial" w:hAnsi="Arial" w:cs="Arial"/>
          <w:szCs w:val="24"/>
        </w:rPr>
      </w:pPr>
      <w:r w:rsidRPr="001400C6">
        <w:rPr>
          <w:rFonts w:ascii="Arial" w:hAnsi="Arial" w:cs="Arial"/>
          <w:szCs w:val="24"/>
        </w:rPr>
        <w:t>Institución</w:t>
      </w:r>
    </w:p>
    <w:p w:rsidR="007C0422" w:rsidRPr="001400C6" w:rsidRDefault="00204C94" w:rsidP="007C0422">
      <w:pPr>
        <w:spacing w:line="360" w:lineRule="auto"/>
        <w:rPr>
          <w:rFonts w:ascii="Arial" w:hAnsi="Arial" w:cs="Arial"/>
          <w:szCs w:val="24"/>
        </w:rPr>
      </w:pPr>
      <w:r w:rsidRPr="001400C6">
        <w:rPr>
          <w:rFonts w:ascii="Arial" w:hAnsi="Arial" w:cs="Arial"/>
          <w:szCs w:val="24"/>
        </w:rPr>
        <w:t>Otros: metodología de participación (grupos focales)</w:t>
      </w:r>
    </w:p>
    <w:p w:rsidR="007C0422" w:rsidRPr="001400C6" w:rsidRDefault="007C0422" w:rsidP="007C0422">
      <w:pPr>
        <w:spacing w:line="360" w:lineRule="auto"/>
        <w:rPr>
          <w:rFonts w:ascii="Arial" w:hAnsi="Arial" w:cs="Arial"/>
          <w:szCs w:val="24"/>
        </w:rPr>
      </w:pPr>
    </w:p>
    <w:p w:rsidR="00F533D2" w:rsidRPr="001400C6" w:rsidRDefault="00F533D2" w:rsidP="00204C94">
      <w:pPr>
        <w:numPr>
          <w:ilvl w:val="0"/>
          <w:numId w:val="2"/>
        </w:numPr>
        <w:spacing w:line="360" w:lineRule="auto"/>
        <w:rPr>
          <w:rFonts w:ascii="Arial" w:hAnsi="Arial" w:cs="Arial"/>
          <w:b/>
          <w:szCs w:val="24"/>
        </w:rPr>
      </w:pPr>
      <w:r w:rsidRPr="001400C6">
        <w:rPr>
          <w:rFonts w:ascii="Arial" w:hAnsi="Arial" w:cs="Arial"/>
          <w:b/>
          <w:szCs w:val="24"/>
        </w:rPr>
        <w:lastRenderedPageBreak/>
        <w:t>Nivel de implementación:</w:t>
      </w:r>
    </w:p>
    <w:p w:rsidR="00F533D2" w:rsidRPr="001400C6" w:rsidRDefault="00F533D2" w:rsidP="00F533D2">
      <w:pPr>
        <w:spacing w:line="360" w:lineRule="auto"/>
        <w:rPr>
          <w:rFonts w:ascii="Arial" w:hAnsi="Arial" w:cs="Arial"/>
          <w:szCs w:val="24"/>
        </w:rPr>
      </w:pPr>
      <w:r w:rsidRPr="001400C6">
        <w:rPr>
          <w:rFonts w:ascii="Arial" w:hAnsi="Arial" w:cs="Arial"/>
          <w:szCs w:val="24"/>
        </w:rPr>
        <w:t>Nacional</w:t>
      </w:r>
      <w:r w:rsidR="00204C94" w:rsidRPr="001400C6">
        <w:rPr>
          <w:rFonts w:ascii="Arial" w:hAnsi="Arial" w:cs="Arial"/>
          <w:szCs w:val="24"/>
        </w:rPr>
        <w:t xml:space="preserve"> (la red de ayuntamientos es de ámbito nacional)</w:t>
      </w:r>
    </w:p>
    <w:p w:rsidR="00204C94" w:rsidRPr="001400C6" w:rsidRDefault="00204C94" w:rsidP="00F533D2">
      <w:pPr>
        <w:spacing w:line="360" w:lineRule="auto"/>
        <w:rPr>
          <w:rFonts w:ascii="Arial" w:hAnsi="Arial" w:cs="Arial"/>
          <w:szCs w:val="24"/>
        </w:rPr>
      </w:pPr>
      <w:r w:rsidRPr="001400C6">
        <w:rPr>
          <w:rFonts w:ascii="Arial" w:hAnsi="Arial" w:cs="Arial"/>
          <w:szCs w:val="24"/>
        </w:rPr>
        <w:t>Local (los proyectos de Ciudad Amigable son de ámbito local)</w:t>
      </w:r>
    </w:p>
    <w:p w:rsidR="00F533D2" w:rsidRPr="001400C6" w:rsidRDefault="00F533D2" w:rsidP="00F533D2">
      <w:pPr>
        <w:spacing w:line="360" w:lineRule="auto"/>
        <w:rPr>
          <w:rFonts w:ascii="Arial" w:hAnsi="Arial" w:cs="Arial"/>
          <w:szCs w:val="24"/>
        </w:rPr>
      </w:pPr>
    </w:p>
    <w:p w:rsidR="00F533D2" w:rsidRPr="001400C6" w:rsidRDefault="00F533D2" w:rsidP="00F533D2">
      <w:pPr>
        <w:pStyle w:val="Prrafodelista"/>
        <w:numPr>
          <w:ilvl w:val="0"/>
          <w:numId w:val="2"/>
        </w:numPr>
        <w:spacing w:line="360" w:lineRule="auto"/>
        <w:rPr>
          <w:rFonts w:ascii="Arial" w:hAnsi="Arial" w:cs="Arial"/>
          <w:b/>
          <w:sz w:val="24"/>
          <w:szCs w:val="24"/>
        </w:rPr>
      </w:pPr>
      <w:r w:rsidRPr="001400C6">
        <w:rPr>
          <w:rFonts w:ascii="Arial" w:hAnsi="Arial" w:cs="Arial"/>
          <w:b/>
          <w:sz w:val="24"/>
          <w:szCs w:val="24"/>
        </w:rPr>
        <w:t>Por favor describa la práctica, in</w:t>
      </w:r>
      <w:r w:rsidR="00E3429E" w:rsidRPr="001400C6">
        <w:rPr>
          <w:rFonts w:ascii="Arial" w:hAnsi="Arial" w:cs="Arial"/>
          <w:b/>
          <w:sz w:val="24"/>
          <w:szCs w:val="24"/>
        </w:rPr>
        <w:t>cluyendo a) su propósito; b) cuá</w:t>
      </w:r>
      <w:r w:rsidRPr="001400C6">
        <w:rPr>
          <w:rFonts w:ascii="Arial" w:hAnsi="Arial" w:cs="Arial"/>
          <w:b/>
          <w:sz w:val="24"/>
          <w:szCs w:val="24"/>
        </w:rPr>
        <w:t>ndo y cómo fue adoptada; c) desde cuando ha sido utilizada/implementada; y d) su alcance geográfico.</w:t>
      </w:r>
    </w:p>
    <w:p w:rsidR="00E3429E" w:rsidRPr="001400C6" w:rsidRDefault="00E3429E" w:rsidP="00E3429E">
      <w:pPr>
        <w:spacing w:before="120" w:after="120" w:line="288" w:lineRule="auto"/>
        <w:jc w:val="both"/>
        <w:rPr>
          <w:rFonts w:ascii="Arial" w:hAnsi="Arial" w:cs="Arial"/>
          <w:szCs w:val="24"/>
        </w:rPr>
      </w:pPr>
      <w:r w:rsidRPr="001400C6">
        <w:rPr>
          <w:rFonts w:ascii="Arial" w:hAnsi="Arial" w:cs="Arial"/>
          <w:szCs w:val="24"/>
          <w:lang w:val="es-ES"/>
        </w:rPr>
        <w:t>P</w:t>
      </w:r>
      <w:proofErr w:type="spellStart"/>
      <w:r w:rsidRPr="001400C6">
        <w:rPr>
          <w:rFonts w:ascii="Arial" w:hAnsi="Arial" w:cs="Arial"/>
          <w:szCs w:val="24"/>
        </w:rPr>
        <w:t>royecto</w:t>
      </w:r>
      <w:proofErr w:type="spellEnd"/>
      <w:r w:rsidRPr="001400C6">
        <w:rPr>
          <w:rFonts w:ascii="Arial" w:hAnsi="Arial" w:cs="Arial"/>
          <w:szCs w:val="24"/>
        </w:rPr>
        <w:t xml:space="preserve"> impulsado por la Organización Mundial de la Salud con el objetivo de contribuir a la creación de entornos y servicios que promuevan y faciliten un envejecimiento activo y saludable. </w:t>
      </w:r>
    </w:p>
    <w:p w:rsidR="00E3429E" w:rsidRPr="001400C6" w:rsidRDefault="00E3429E" w:rsidP="00E3429E">
      <w:pPr>
        <w:spacing w:before="120" w:after="120" w:line="288" w:lineRule="auto"/>
        <w:jc w:val="both"/>
        <w:rPr>
          <w:rFonts w:ascii="Arial" w:hAnsi="Arial" w:cs="Arial"/>
          <w:b/>
          <w:szCs w:val="24"/>
        </w:rPr>
      </w:pPr>
      <w:r w:rsidRPr="001400C6">
        <w:rPr>
          <w:rFonts w:ascii="Arial" w:hAnsi="Arial" w:cs="Arial"/>
          <w:szCs w:val="24"/>
        </w:rPr>
        <w:t>El proyecto Ciudades y Comunidades Amigables con las Personas Mayores se dirige</w:t>
      </w:r>
      <w:r w:rsidRPr="001400C6">
        <w:rPr>
          <w:rFonts w:ascii="Arial" w:hAnsi="Arial" w:cs="Arial"/>
          <w:b/>
          <w:szCs w:val="24"/>
        </w:rPr>
        <w:t xml:space="preserve"> </w:t>
      </w:r>
      <w:r w:rsidRPr="001400C6">
        <w:rPr>
          <w:rFonts w:ascii="Arial" w:hAnsi="Arial" w:cs="Arial"/>
          <w:szCs w:val="24"/>
        </w:rPr>
        <w:t xml:space="preserve">a todos los </w:t>
      </w:r>
      <w:r w:rsidRPr="001400C6">
        <w:rPr>
          <w:rFonts w:ascii="Arial" w:hAnsi="Arial" w:cs="Arial"/>
          <w:b/>
          <w:szCs w:val="24"/>
        </w:rPr>
        <w:t>ayuntamientos</w:t>
      </w:r>
      <w:r w:rsidRPr="001400C6">
        <w:rPr>
          <w:rFonts w:ascii="Arial" w:hAnsi="Arial" w:cs="Arial"/>
          <w:szCs w:val="24"/>
        </w:rPr>
        <w:t xml:space="preserve"> que quieren fomentar el envejecimiento activo, que buscan optimizar las condiciones de vida de las personas mayores en sus localidades, incorporando esta perspectiva en la planificación municipal de manera transversal.</w:t>
      </w:r>
    </w:p>
    <w:p w:rsidR="00E3429E" w:rsidRPr="001400C6" w:rsidRDefault="00E3429E" w:rsidP="00E3429E">
      <w:pPr>
        <w:spacing w:before="120" w:after="120" w:line="288" w:lineRule="auto"/>
        <w:jc w:val="both"/>
        <w:rPr>
          <w:rFonts w:ascii="Arial" w:hAnsi="Arial" w:cs="Arial"/>
          <w:szCs w:val="24"/>
        </w:rPr>
      </w:pPr>
      <w:r w:rsidRPr="001400C6">
        <w:rPr>
          <w:rFonts w:ascii="Arial" w:hAnsi="Arial" w:cs="Arial"/>
          <w:szCs w:val="24"/>
        </w:rPr>
        <w:t xml:space="preserve">Se trata de un proyecto que aborda de manera </w:t>
      </w:r>
      <w:r w:rsidRPr="001400C6">
        <w:rPr>
          <w:rFonts w:ascii="Arial" w:hAnsi="Arial" w:cs="Arial"/>
          <w:b/>
          <w:szCs w:val="24"/>
        </w:rPr>
        <w:t>integral</w:t>
      </w:r>
      <w:r w:rsidRPr="001400C6">
        <w:rPr>
          <w:rFonts w:ascii="Arial" w:hAnsi="Arial" w:cs="Arial"/>
          <w:szCs w:val="24"/>
        </w:rPr>
        <w:t xml:space="preserve"> los aspectos que afectan al día a día de nuestros pueblos y ciudades y lo hace promoviendo la </w:t>
      </w:r>
      <w:r w:rsidRPr="001400C6">
        <w:rPr>
          <w:rFonts w:ascii="Arial" w:hAnsi="Arial" w:cs="Arial"/>
          <w:b/>
          <w:szCs w:val="24"/>
        </w:rPr>
        <w:t>participación</w:t>
      </w:r>
      <w:r w:rsidRPr="001400C6">
        <w:rPr>
          <w:rFonts w:ascii="Arial" w:hAnsi="Arial" w:cs="Arial"/>
          <w:szCs w:val="24"/>
        </w:rPr>
        <w:t xml:space="preserve"> de los propios interesados, las personas mayores, teniendo en cuenta sus necesidades, percepciones, opiniones y propuestas en el proceso de análisis y mejora de la localidad en diverso. </w:t>
      </w:r>
    </w:p>
    <w:p w:rsidR="00E3429E" w:rsidRPr="001400C6" w:rsidRDefault="00E3429E" w:rsidP="00A174A4">
      <w:pPr>
        <w:spacing w:before="120" w:after="120" w:line="288" w:lineRule="auto"/>
        <w:jc w:val="both"/>
        <w:rPr>
          <w:rFonts w:ascii="Arial" w:hAnsi="Arial" w:cs="Arial"/>
          <w:szCs w:val="24"/>
        </w:rPr>
      </w:pPr>
      <w:r w:rsidRPr="001400C6">
        <w:rPr>
          <w:rFonts w:ascii="Arial" w:hAnsi="Arial" w:cs="Arial"/>
          <w:szCs w:val="24"/>
        </w:rPr>
        <w:t>Para lograr esta participación real, la OMS propone una metodología concreta basada en los Grupos Focales, en los que se debate y recoge la opinión de las personas mayores, y de otros grupos relevantes en este ámbito de trabajo, como son las cuidadoras y cuidadores de personas mayores y los proveedores de servicios.</w:t>
      </w:r>
    </w:p>
    <w:p w:rsidR="00E3429E" w:rsidRPr="001400C6" w:rsidRDefault="00E3429E" w:rsidP="00A174A4">
      <w:pPr>
        <w:spacing w:before="120" w:after="120" w:line="288" w:lineRule="auto"/>
        <w:jc w:val="both"/>
        <w:rPr>
          <w:rFonts w:ascii="Arial" w:hAnsi="Arial" w:cs="Arial"/>
          <w:szCs w:val="24"/>
        </w:rPr>
      </w:pPr>
      <w:r w:rsidRPr="001400C6">
        <w:rPr>
          <w:rFonts w:ascii="Arial" w:hAnsi="Arial" w:cs="Arial"/>
          <w:szCs w:val="24"/>
        </w:rPr>
        <w:t xml:space="preserve">Esta participación debe estar presente a lo largo de todas las fases del proyecto: un diagnóstico inicial que detecte las fortalezas y debilidades de un municipio en cuanto a su “amigabilidad” con la población de más edad </w:t>
      </w:r>
      <w:r w:rsidRPr="001400C6">
        <w:rPr>
          <w:rFonts w:ascii="Arial" w:hAnsi="Arial" w:cs="Arial"/>
          <w:b/>
          <w:szCs w:val="24"/>
        </w:rPr>
        <w:t>(Fase 1)</w:t>
      </w:r>
      <w:r w:rsidRPr="001400C6">
        <w:rPr>
          <w:rFonts w:ascii="Arial" w:hAnsi="Arial" w:cs="Arial"/>
          <w:szCs w:val="24"/>
        </w:rPr>
        <w:t xml:space="preserve"> que servirá para elaborar un Plan de Acción </w:t>
      </w:r>
      <w:r w:rsidRPr="001400C6">
        <w:rPr>
          <w:rFonts w:ascii="Arial" w:hAnsi="Arial" w:cs="Arial"/>
          <w:b/>
          <w:szCs w:val="24"/>
        </w:rPr>
        <w:t>(Fase 2)</w:t>
      </w:r>
      <w:r w:rsidRPr="001400C6">
        <w:rPr>
          <w:rFonts w:ascii="Arial" w:hAnsi="Arial" w:cs="Arial"/>
          <w:szCs w:val="24"/>
        </w:rPr>
        <w:t xml:space="preserve"> y unos indicadores que permitan evaluar el impacto de la puesta en marcha y ejecución de dicho Plan de Acción </w:t>
      </w:r>
      <w:r w:rsidRPr="001400C6">
        <w:rPr>
          <w:rFonts w:ascii="Arial" w:hAnsi="Arial" w:cs="Arial"/>
          <w:b/>
          <w:szCs w:val="24"/>
        </w:rPr>
        <w:t>(Fase 3).</w:t>
      </w:r>
      <w:r w:rsidRPr="001400C6">
        <w:rPr>
          <w:rFonts w:ascii="Arial" w:hAnsi="Arial" w:cs="Arial"/>
          <w:szCs w:val="24"/>
        </w:rPr>
        <w:t xml:space="preserve"> Esta evaluación de los progresos conseguidos permitirá establecer nuevas propuestas de actuación </w:t>
      </w:r>
      <w:r w:rsidRPr="001400C6">
        <w:rPr>
          <w:rFonts w:ascii="Arial" w:hAnsi="Arial" w:cs="Arial"/>
          <w:b/>
          <w:szCs w:val="24"/>
        </w:rPr>
        <w:t>(Fase 4)</w:t>
      </w:r>
      <w:r w:rsidRPr="001400C6">
        <w:rPr>
          <w:rFonts w:ascii="Arial" w:hAnsi="Arial" w:cs="Arial"/>
          <w:szCs w:val="24"/>
        </w:rPr>
        <w:t xml:space="preserve"> en el marco de un </w:t>
      </w:r>
      <w:r w:rsidRPr="001400C6">
        <w:rPr>
          <w:rFonts w:ascii="Arial" w:hAnsi="Arial" w:cs="Arial"/>
          <w:b/>
          <w:szCs w:val="24"/>
        </w:rPr>
        <w:t>proceso de mejora continua</w:t>
      </w:r>
      <w:r w:rsidRPr="001400C6">
        <w:rPr>
          <w:rFonts w:ascii="Arial" w:hAnsi="Arial" w:cs="Arial"/>
          <w:szCs w:val="24"/>
        </w:rPr>
        <w:t xml:space="preserve"> de la ciudad, con el objetivo de atender las necesidades y demandas de la población mayor.</w:t>
      </w:r>
    </w:p>
    <w:p w:rsidR="00E3429E" w:rsidRPr="001400C6" w:rsidRDefault="00E3429E" w:rsidP="00A174A4">
      <w:pPr>
        <w:widowControl w:val="0"/>
        <w:shd w:val="clear" w:color="auto" w:fill="FFFFFF"/>
        <w:suppressAutoHyphens/>
        <w:spacing w:before="120" w:after="120" w:line="264" w:lineRule="auto"/>
        <w:jc w:val="both"/>
        <w:rPr>
          <w:rFonts w:ascii="Arial" w:hAnsi="Arial" w:cs="Arial"/>
          <w:szCs w:val="24"/>
          <w:lang w:val="es-ES"/>
        </w:rPr>
      </w:pPr>
      <w:r w:rsidRPr="001400C6">
        <w:rPr>
          <w:rFonts w:ascii="Arial" w:hAnsi="Arial" w:cs="Arial"/>
          <w:szCs w:val="24"/>
          <w:lang w:val="es-ES"/>
        </w:rPr>
        <w:lastRenderedPageBreak/>
        <w:t xml:space="preserve">La metodología propuesta por la OMS identifica </w:t>
      </w:r>
      <w:r w:rsidRPr="001400C6">
        <w:rPr>
          <w:rFonts w:ascii="Arial" w:hAnsi="Arial" w:cs="Arial"/>
          <w:b/>
          <w:szCs w:val="24"/>
          <w:lang w:val="es-ES"/>
        </w:rPr>
        <w:t>8 áreas</w:t>
      </w:r>
      <w:r w:rsidRPr="001400C6">
        <w:rPr>
          <w:rFonts w:ascii="Arial" w:hAnsi="Arial" w:cs="Arial"/>
          <w:szCs w:val="24"/>
          <w:lang w:val="es-ES"/>
        </w:rPr>
        <w:t xml:space="preserve"> del entorno urbano y social que influyen en la salud y calidad de vida de las personas y que serán trabajadas y valoradas en los Grupos Focales y servirán de marco para la elaboración del Plan de Acción:</w:t>
      </w:r>
    </w:p>
    <w:p w:rsidR="00E3429E" w:rsidRPr="001400C6" w:rsidRDefault="00E3429E" w:rsidP="00A174A4">
      <w:pPr>
        <w:widowControl w:val="0"/>
        <w:shd w:val="clear" w:color="auto" w:fill="FFFFFF"/>
        <w:suppressAutoHyphens/>
        <w:spacing w:line="264" w:lineRule="auto"/>
        <w:ind w:left="360"/>
        <w:jc w:val="both"/>
        <w:rPr>
          <w:rFonts w:ascii="Arial" w:hAnsi="Arial" w:cs="Arial"/>
          <w:szCs w:val="24"/>
          <w:lang w:val="es-ES"/>
        </w:rPr>
      </w:pPr>
      <w:r w:rsidRPr="001400C6">
        <w:rPr>
          <w:rFonts w:ascii="Arial" w:hAnsi="Arial" w:cs="Arial"/>
          <w:szCs w:val="24"/>
          <w:lang w:val="es-ES"/>
        </w:rPr>
        <w:t>1) Espacios al aire libre y edificios</w:t>
      </w:r>
    </w:p>
    <w:p w:rsidR="00E3429E" w:rsidRPr="001400C6" w:rsidRDefault="00E3429E" w:rsidP="00A174A4">
      <w:pPr>
        <w:widowControl w:val="0"/>
        <w:shd w:val="clear" w:color="auto" w:fill="FFFFFF"/>
        <w:suppressAutoHyphens/>
        <w:spacing w:line="264" w:lineRule="auto"/>
        <w:ind w:left="360"/>
        <w:jc w:val="both"/>
        <w:rPr>
          <w:rFonts w:ascii="Arial" w:hAnsi="Arial" w:cs="Arial"/>
          <w:szCs w:val="24"/>
          <w:lang w:val="es-ES"/>
        </w:rPr>
      </w:pPr>
      <w:r w:rsidRPr="001400C6">
        <w:rPr>
          <w:rFonts w:ascii="Arial" w:hAnsi="Arial" w:cs="Arial"/>
          <w:szCs w:val="24"/>
          <w:lang w:val="es-ES"/>
        </w:rPr>
        <w:t>2) Transporte</w:t>
      </w:r>
    </w:p>
    <w:p w:rsidR="00E3429E" w:rsidRPr="001400C6" w:rsidRDefault="00E3429E" w:rsidP="00A174A4">
      <w:pPr>
        <w:widowControl w:val="0"/>
        <w:shd w:val="clear" w:color="auto" w:fill="FFFFFF"/>
        <w:suppressAutoHyphens/>
        <w:spacing w:line="264" w:lineRule="auto"/>
        <w:ind w:left="360"/>
        <w:jc w:val="both"/>
        <w:rPr>
          <w:rFonts w:ascii="Arial" w:hAnsi="Arial" w:cs="Arial"/>
          <w:szCs w:val="24"/>
          <w:lang w:val="es-ES"/>
        </w:rPr>
      </w:pPr>
      <w:r w:rsidRPr="001400C6">
        <w:rPr>
          <w:rFonts w:ascii="Arial" w:hAnsi="Arial" w:cs="Arial"/>
          <w:szCs w:val="24"/>
          <w:lang w:val="es-ES"/>
        </w:rPr>
        <w:t>3) Vivienda</w:t>
      </w:r>
    </w:p>
    <w:p w:rsidR="00E3429E" w:rsidRPr="001400C6" w:rsidRDefault="00E3429E" w:rsidP="00A174A4">
      <w:pPr>
        <w:widowControl w:val="0"/>
        <w:shd w:val="clear" w:color="auto" w:fill="FFFFFF"/>
        <w:suppressAutoHyphens/>
        <w:spacing w:line="264" w:lineRule="auto"/>
        <w:ind w:left="360"/>
        <w:jc w:val="both"/>
        <w:rPr>
          <w:rFonts w:ascii="Arial" w:hAnsi="Arial" w:cs="Arial"/>
          <w:szCs w:val="24"/>
          <w:lang w:val="es-ES"/>
        </w:rPr>
      </w:pPr>
      <w:r w:rsidRPr="001400C6">
        <w:rPr>
          <w:rFonts w:ascii="Arial" w:hAnsi="Arial" w:cs="Arial"/>
          <w:szCs w:val="24"/>
          <w:lang w:val="es-ES"/>
        </w:rPr>
        <w:t>4) Participación Social</w:t>
      </w:r>
    </w:p>
    <w:p w:rsidR="00E3429E" w:rsidRPr="001400C6" w:rsidRDefault="00E3429E" w:rsidP="00A174A4">
      <w:pPr>
        <w:widowControl w:val="0"/>
        <w:shd w:val="clear" w:color="auto" w:fill="FFFFFF"/>
        <w:suppressAutoHyphens/>
        <w:spacing w:line="264" w:lineRule="auto"/>
        <w:ind w:left="360"/>
        <w:jc w:val="both"/>
        <w:rPr>
          <w:rFonts w:ascii="Arial" w:hAnsi="Arial" w:cs="Arial"/>
          <w:szCs w:val="24"/>
          <w:lang w:val="es-ES"/>
        </w:rPr>
      </w:pPr>
      <w:r w:rsidRPr="001400C6">
        <w:rPr>
          <w:rFonts w:ascii="Arial" w:hAnsi="Arial" w:cs="Arial"/>
          <w:szCs w:val="24"/>
          <w:lang w:val="es-ES"/>
        </w:rPr>
        <w:t>5) Respeto e inclusión social</w:t>
      </w:r>
    </w:p>
    <w:p w:rsidR="00E3429E" w:rsidRPr="001400C6" w:rsidRDefault="00E3429E" w:rsidP="00A174A4">
      <w:pPr>
        <w:widowControl w:val="0"/>
        <w:shd w:val="clear" w:color="auto" w:fill="FFFFFF"/>
        <w:suppressAutoHyphens/>
        <w:spacing w:line="264" w:lineRule="auto"/>
        <w:ind w:left="360"/>
        <w:jc w:val="both"/>
        <w:rPr>
          <w:rFonts w:ascii="Arial" w:hAnsi="Arial" w:cs="Arial"/>
          <w:szCs w:val="24"/>
          <w:lang w:val="es-ES"/>
        </w:rPr>
      </w:pPr>
      <w:r w:rsidRPr="001400C6">
        <w:rPr>
          <w:rFonts w:ascii="Arial" w:hAnsi="Arial" w:cs="Arial"/>
          <w:szCs w:val="24"/>
          <w:lang w:val="es-ES"/>
        </w:rPr>
        <w:t xml:space="preserve">6) Trabajo y participación ciudadana </w:t>
      </w:r>
    </w:p>
    <w:p w:rsidR="00E3429E" w:rsidRPr="001400C6" w:rsidRDefault="00E3429E" w:rsidP="00A174A4">
      <w:pPr>
        <w:widowControl w:val="0"/>
        <w:shd w:val="clear" w:color="auto" w:fill="FFFFFF"/>
        <w:suppressAutoHyphens/>
        <w:spacing w:line="264" w:lineRule="auto"/>
        <w:ind w:left="360"/>
        <w:jc w:val="both"/>
        <w:rPr>
          <w:rFonts w:ascii="Arial" w:hAnsi="Arial" w:cs="Arial"/>
          <w:szCs w:val="24"/>
          <w:lang w:val="es-ES"/>
        </w:rPr>
      </w:pPr>
      <w:r w:rsidRPr="001400C6">
        <w:rPr>
          <w:rFonts w:ascii="Arial" w:hAnsi="Arial" w:cs="Arial"/>
          <w:szCs w:val="24"/>
          <w:lang w:val="es-ES"/>
        </w:rPr>
        <w:t>7) Comunicación e información</w:t>
      </w:r>
    </w:p>
    <w:p w:rsidR="00E3429E" w:rsidRPr="001400C6" w:rsidRDefault="00E3429E" w:rsidP="00A174A4">
      <w:pPr>
        <w:widowControl w:val="0"/>
        <w:shd w:val="clear" w:color="auto" w:fill="FFFFFF"/>
        <w:suppressAutoHyphens/>
        <w:spacing w:line="264" w:lineRule="auto"/>
        <w:ind w:left="360"/>
        <w:jc w:val="both"/>
        <w:rPr>
          <w:rFonts w:ascii="Arial" w:hAnsi="Arial" w:cs="Arial"/>
          <w:szCs w:val="24"/>
          <w:lang w:val="es-ES"/>
        </w:rPr>
      </w:pPr>
      <w:r w:rsidRPr="001400C6">
        <w:rPr>
          <w:rFonts w:ascii="Arial" w:hAnsi="Arial" w:cs="Arial"/>
          <w:szCs w:val="24"/>
          <w:lang w:val="es-ES"/>
        </w:rPr>
        <w:t>8) Apoyo de la Comunidad y servicios sociales y de salud</w:t>
      </w:r>
    </w:p>
    <w:p w:rsidR="007D3DA9" w:rsidRPr="001400C6" w:rsidRDefault="007D3DA9" w:rsidP="00A174A4">
      <w:pPr>
        <w:widowControl w:val="0"/>
        <w:shd w:val="clear" w:color="auto" w:fill="FFFFFF"/>
        <w:suppressAutoHyphens/>
        <w:spacing w:line="264" w:lineRule="auto"/>
        <w:ind w:left="360"/>
        <w:jc w:val="both"/>
        <w:rPr>
          <w:rFonts w:ascii="Arial" w:hAnsi="Arial" w:cs="Arial"/>
          <w:szCs w:val="24"/>
          <w:lang w:val="es-ES"/>
        </w:rPr>
      </w:pPr>
    </w:p>
    <w:p w:rsidR="007D3DA9" w:rsidRPr="001400C6" w:rsidRDefault="00702452" w:rsidP="007D3DA9">
      <w:pPr>
        <w:pStyle w:val="Prrafodelista"/>
        <w:spacing w:line="360" w:lineRule="auto"/>
        <w:ind w:left="0"/>
        <w:rPr>
          <w:rFonts w:ascii="Arial" w:eastAsia="Times New Roman" w:hAnsi="Arial" w:cs="Arial"/>
          <w:sz w:val="24"/>
          <w:szCs w:val="24"/>
          <w:lang w:eastAsia="es-ES"/>
        </w:rPr>
      </w:pPr>
      <w:hyperlink r:id="rId8" w:history="1">
        <w:r w:rsidR="007D3DA9" w:rsidRPr="001400C6">
          <w:rPr>
            <w:rStyle w:val="Hipervnculo"/>
            <w:rFonts w:ascii="Arial" w:eastAsia="Times New Roman" w:hAnsi="Arial" w:cs="Arial"/>
            <w:sz w:val="24"/>
            <w:szCs w:val="24"/>
            <w:lang w:eastAsia="es-ES"/>
          </w:rPr>
          <w:t>http://www.ciudadesamigables.imserso.es/InterPresent1/groups/imserso/documents/binario/camig_folleto_2014.pdf</w:t>
        </w:r>
      </w:hyperlink>
    </w:p>
    <w:p w:rsidR="00E3429E" w:rsidRPr="001400C6" w:rsidRDefault="00E3429E" w:rsidP="00E3429E">
      <w:pPr>
        <w:spacing w:before="120" w:after="120" w:line="288" w:lineRule="auto"/>
        <w:jc w:val="both"/>
        <w:rPr>
          <w:rFonts w:ascii="Arial" w:hAnsi="Arial" w:cs="Arial"/>
          <w:szCs w:val="24"/>
        </w:rPr>
      </w:pPr>
      <w:r w:rsidRPr="001400C6">
        <w:rPr>
          <w:rFonts w:ascii="Arial" w:hAnsi="Arial" w:cs="Arial"/>
          <w:szCs w:val="24"/>
        </w:rPr>
        <w:t xml:space="preserve">A partir de 2011 el proyecto “Ciudades y Comunidades Amigables con las Personas Mayores” (promovido por la Organización Mundial de la Salud) toma fuerza en España, en diciembre de 2015 son ya 69 los ayuntamientos que forman parte de la Red en nuestro país. En 2011 el </w:t>
      </w:r>
      <w:proofErr w:type="spellStart"/>
      <w:r w:rsidRPr="001400C6">
        <w:rPr>
          <w:rFonts w:ascii="Arial" w:hAnsi="Arial" w:cs="Arial"/>
          <w:szCs w:val="24"/>
        </w:rPr>
        <w:t>Imserso</w:t>
      </w:r>
      <w:proofErr w:type="spellEnd"/>
      <w:r w:rsidRPr="001400C6">
        <w:rPr>
          <w:rFonts w:ascii="Arial" w:hAnsi="Arial" w:cs="Arial"/>
          <w:szCs w:val="24"/>
        </w:rPr>
        <w:t xml:space="preserve"> firma el Convenio de Colaboración con la Organización Mundial de la Salud para la difusión, apoyo y coordinación del proyecto en España.</w:t>
      </w:r>
    </w:p>
    <w:p w:rsidR="00E3429E" w:rsidRPr="001400C6" w:rsidRDefault="00E3429E" w:rsidP="00E3429E">
      <w:pPr>
        <w:spacing w:before="120" w:after="120" w:line="288" w:lineRule="auto"/>
        <w:jc w:val="both"/>
        <w:rPr>
          <w:rFonts w:ascii="Arial" w:hAnsi="Arial" w:cs="Arial"/>
          <w:szCs w:val="24"/>
        </w:rPr>
      </w:pPr>
      <w:r w:rsidRPr="001400C6">
        <w:rPr>
          <w:rFonts w:ascii="Arial" w:hAnsi="Arial" w:cs="Arial"/>
          <w:szCs w:val="24"/>
        </w:rPr>
        <w:t xml:space="preserve">En el marco de este Convenio de Colaboración, el </w:t>
      </w:r>
      <w:proofErr w:type="spellStart"/>
      <w:r w:rsidRPr="001400C6">
        <w:rPr>
          <w:rFonts w:ascii="Arial" w:hAnsi="Arial" w:cs="Arial"/>
          <w:szCs w:val="24"/>
        </w:rPr>
        <w:t>Imserso</w:t>
      </w:r>
      <w:proofErr w:type="spellEnd"/>
      <w:r w:rsidRPr="001400C6">
        <w:rPr>
          <w:rFonts w:ascii="Arial" w:hAnsi="Arial" w:cs="Arial"/>
          <w:szCs w:val="24"/>
        </w:rPr>
        <w:t xml:space="preserve"> puso en marcha en 2013 el Grupo de Trabajo Ciudades Amigables con el objetivo de impulsar la Red en nuestro país, ofreciendo apoyo y herramientas útiles a los ayuntamientos interesados en participar en este Proyecto y reforzando la difusión y comunicación del mismo. </w:t>
      </w:r>
    </w:p>
    <w:p w:rsidR="00E3429E" w:rsidRPr="001400C6" w:rsidRDefault="00E3429E" w:rsidP="00E3429E">
      <w:pPr>
        <w:spacing w:before="120" w:after="120" w:line="288" w:lineRule="auto"/>
        <w:jc w:val="both"/>
        <w:rPr>
          <w:rFonts w:ascii="Arial" w:hAnsi="Arial" w:cs="Arial"/>
          <w:szCs w:val="24"/>
        </w:rPr>
      </w:pPr>
      <w:r w:rsidRPr="001400C6">
        <w:rPr>
          <w:rFonts w:ascii="Arial" w:hAnsi="Arial" w:cs="Arial"/>
          <w:szCs w:val="24"/>
        </w:rPr>
        <w:t>El trabajo desarrollado por el Grupo se ha centrado en torno a dos ejes principales:</w:t>
      </w:r>
    </w:p>
    <w:p w:rsidR="00E3429E" w:rsidRDefault="00E3429E" w:rsidP="001400C6">
      <w:pPr>
        <w:numPr>
          <w:ilvl w:val="0"/>
          <w:numId w:val="5"/>
        </w:numPr>
        <w:spacing w:before="120" w:after="120" w:line="288" w:lineRule="auto"/>
        <w:jc w:val="both"/>
        <w:rPr>
          <w:rFonts w:ascii="Arial" w:hAnsi="Arial" w:cs="Arial"/>
          <w:szCs w:val="24"/>
        </w:rPr>
      </w:pPr>
      <w:r w:rsidRPr="001400C6">
        <w:rPr>
          <w:rFonts w:ascii="Arial" w:hAnsi="Arial" w:cs="Arial"/>
          <w:b/>
          <w:szCs w:val="24"/>
        </w:rPr>
        <w:t xml:space="preserve">Elaboración de herramientas de apoyo y recomendaciones </w:t>
      </w:r>
      <w:r w:rsidRPr="001400C6">
        <w:rPr>
          <w:rFonts w:ascii="Arial" w:hAnsi="Arial" w:cs="Arial"/>
          <w:szCs w:val="24"/>
        </w:rPr>
        <w:t>para</w:t>
      </w:r>
      <w:r w:rsidRPr="001400C6">
        <w:rPr>
          <w:rFonts w:ascii="Arial" w:hAnsi="Arial" w:cs="Arial"/>
          <w:b/>
          <w:szCs w:val="24"/>
        </w:rPr>
        <w:t xml:space="preserve"> </w:t>
      </w:r>
      <w:r w:rsidRPr="001400C6">
        <w:rPr>
          <w:rFonts w:ascii="Arial" w:hAnsi="Arial" w:cs="Arial"/>
          <w:szCs w:val="24"/>
        </w:rPr>
        <w:t xml:space="preserve">facilitar a los ayuntamientos la </w:t>
      </w:r>
      <w:r w:rsidRPr="001400C6">
        <w:rPr>
          <w:rFonts w:ascii="Arial" w:hAnsi="Arial" w:cs="Arial"/>
          <w:b/>
          <w:szCs w:val="24"/>
        </w:rPr>
        <w:t>puesta en marcha, desarrollo y evaluación</w:t>
      </w:r>
      <w:r w:rsidRPr="001400C6">
        <w:rPr>
          <w:rFonts w:ascii="Arial" w:hAnsi="Arial" w:cs="Arial"/>
          <w:szCs w:val="24"/>
        </w:rPr>
        <w:t xml:space="preserve"> del proyecto, proporcionándoles algunas herramientas y orientaciones prácticas para llevarlo a cabo.</w:t>
      </w:r>
    </w:p>
    <w:p w:rsidR="00E3429E" w:rsidRPr="001400C6" w:rsidRDefault="00E3429E" w:rsidP="00E3429E">
      <w:pPr>
        <w:spacing w:before="120" w:after="120" w:line="288" w:lineRule="auto"/>
        <w:ind w:left="360"/>
        <w:jc w:val="both"/>
        <w:rPr>
          <w:rFonts w:ascii="Arial" w:hAnsi="Arial" w:cs="Arial"/>
          <w:szCs w:val="24"/>
        </w:rPr>
      </w:pPr>
      <w:bookmarkStart w:id="0" w:name="_GoBack"/>
      <w:bookmarkEnd w:id="0"/>
      <w:r w:rsidRPr="001400C6">
        <w:rPr>
          <w:rFonts w:ascii="Arial" w:hAnsi="Arial" w:cs="Arial"/>
          <w:b/>
          <w:szCs w:val="24"/>
        </w:rPr>
        <w:t>b) Estrategia de difusión y comunicación:</w:t>
      </w:r>
    </w:p>
    <w:p w:rsidR="00E3429E" w:rsidRPr="001400C6" w:rsidRDefault="00E3429E" w:rsidP="00E3429E">
      <w:pPr>
        <w:spacing w:before="120" w:after="120" w:line="288" w:lineRule="auto"/>
        <w:ind w:left="360"/>
        <w:jc w:val="both"/>
        <w:rPr>
          <w:rFonts w:ascii="Arial" w:hAnsi="Arial" w:cs="Arial"/>
          <w:szCs w:val="24"/>
        </w:rPr>
      </w:pPr>
      <w:r w:rsidRPr="001400C6">
        <w:rPr>
          <w:rFonts w:ascii="Arial" w:hAnsi="Arial" w:cs="Arial"/>
          <w:szCs w:val="24"/>
        </w:rPr>
        <w:t xml:space="preserve">Además, se consideró importante dar a conocer este proyecto reforzando su difusión utilizando para ello diferentes vías y recursos, con el fin de </w:t>
      </w:r>
      <w:r w:rsidRPr="001400C6">
        <w:rPr>
          <w:rFonts w:ascii="Arial" w:hAnsi="Arial" w:cs="Arial"/>
          <w:szCs w:val="24"/>
        </w:rPr>
        <w:lastRenderedPageBreak/>
        <w:t>incrementar el número de ayuntamientos adheridos a la Red de Ciudades y Comunidades Amigables con las Personas Mayores.</w:t>
      </w:r>
    </w:p>
    <w:p w:rsidR="00F533D2" w:rsidRPr="001400C6" w:rsidRDefault="00F533D2" w:rsidP="00F533D2">
      <w:pPr>
        <w:pStyle w:val="Prrafodelista"/>
        <w:numPr>
          <w:ilvl w:val="0"/>
          <w:numId w:val="2"/>
        </w:numPr>
        <w:spacing w:before="100" w:beforeAutospacing="1" w:after="100" w:afterAutospacing="1" w:line="360" w:lineRule="auto"/>
        <w:jc w:val="both"/>
        <w:rPr>
          <w:rFonts w:ascii="Arial" w:eastAsia="Times New Roman" w:hAnsi="Arial" w:cs="Arial"/>
          <w:sz w:val="24"/>
          <w:szCs w:val="24"/>
          <w:lang w:eastAsia="es-ES"/>
        </w:rPr>
      </w:pPr>
      <w:r w:rsidRPr="001400C6">
        <w:rPr>
          <w:rFonts w:ascii="Arial" w:hAnsi="Arial" w:cs="Arial"/>
          <w:b/>
          <w:sz w:val="24"/>
          <w:szCs w:val="24"/>
        </w:rPr>
        <w:t>¿Qué actores están involucrados en el desarrollo e implementación de esta práctica?</w:t>
      </w:r>
    </w:p>
    <w:p w:rsidR="00A174A4" w:rsidRPr="001400C6" w:rsidRDefault="00A174A4" w:rsidP="005648F5">
      <w:pPr>
        <w:spacing w:line="360" w:lineRule="auto"/>
        <w:jc w:val="both"/>
        <w:rPr>
          <w:rFonts w:ascii="Arial" w:hAnsi="Arial" w:cs="Arial"/>
          <w:szCs w:val="24"/>
        </w:rPr>
      </w:pPr>
      <w:r w:rsidRPr="001400C6">
        <w:rPr>
          <w:rFonts w:ascii="Arial" w:hAnsi="Arial" w:cs="Arial"/>
          <w:szCs w:val="24"/>
        </w:rPr>
        <w:t>Autoridades nacionales (</w:t>
      </w:r>
      <w:proofErr w:type="spellStart"/>
      <w:r w:rsidRPr="001400C6">
        <w:rPr>
          <w:rFonts w:ascii="Arial" w:hAnsi="Arial" w:cs="Arial"/>
          <w:szCs w:val="24"/>
        </w:rPr>
        <w:t>Imserso</w:t>
      </w:r>
      <w:proofErr w:type="spellEnd"/>
      <w:r w:rsidRPr="001400C6">
        <w:rPr>
          <w:rFonts w:ascii="Arial" w:hAnsi="Arial" w:cs="Arial"/>
          <w:szCs w:val="24"/>
        </w:rPr>
        <w:t>)</w:t>
      </w:r>
    </w:p>
    <w:p w:rsidR="00A174A4" w:rsidRPr="001400C6" w:rsidRDefault="00A174A4" w:rsidP="005648F5">
      <w:pPr>
        <w:spacing w:line="360" w:lineRule="auto"/>
        <w:jc w:val="both"/>
        <w:rPr>
          <w:rFonts w:ascii="Arial" w:hAnsi="Arial" w:cs="Arial"/>
          <w:szCs w:val="24"/>
        </w:rPr>
      </w:pPr>
      <w:r w:rsidRPr="001400C6">
        <w:rPr>
          <w:rFonts w:ascii="Arial" w:hAnsi="Arial" w:cs="Arial"/>
          <w:szCs w:val="24"/>
        </w:rPr>
        <w:t>Autoridades locales (ayuntamientos)</w:t>
      </w:r>
    </w:p>
    <w:p w:rsidR="00A174A4" w:rsidRPr="001400C6" w:rsidRDefault="00A174A4" w:rsidP="005648F5">
      <w:pPr>
        <w:spacing w:line="360" w:lineRule="auto"/>
        <w:jc w:val="both"/>
        <w:rPr>
          <w:rFonts w:ascii="Arial" w:hAnsi="Arial" w:cs="Arial"/>
          <w:szCs w:val="24"/>
        </w:rPr>
      </w:pPr>
      <w:r w:rsidRPr="001400C6">
        <w:rPr>
          <w:rFonts w:ascii="Arial" w:hAnsi="Arial" w:cs="Arial"/>
          <w:szCs w:val="24"/>
        </w:rPr>
        <w:t>Organizaciones de mayores</w:t>
      </w:r>
    </w:p>
    <w:p w:rsidR="00F533D2" w:rsidRPr="001400C6" w:rsidRDefault="00A174A4" w:rsidP="005648F5">
      <w:pPr>
        <w:spacing w:line="360" w:lineRule="auto"/>
        <w:jc w:val="both"/>
        <w:rPr>
          <w:rFonts w:ascii="Arial" w:hAnsi="Arial" w:cs="Arial"/>
          <w:szCs w:val="24"/>
        </w:rPr>
      </w:pPr>
      <w:r w:rsidRPr="001400C6">
        <w:rPr>
          <w:rFonts w:ascii="Arial" w:hAnsi="Arial" w:cs="Arial"/>
          <w:szCs w:val="24"/>
        </w:rPr>
        <w:t>Consejos Municipales de Personas Mayores</w:t>
      </w:r>
    </w:p>
    <w:p w:rsidR="00F533D2" w:rsidRPr="001400C6" w:rsidRDefault="00F533D2" w:rsidP="00F533D2">
      <w:pPr>
        <w:pStyle w:val="Prrafodelista"/>
        <w:numPr>
          <w:ilvl w:val="0"/>
          <w:numId w:val="2"/>
        </w:numPr>
        <w:spacing w:before="100" w:beforeAutospacing="1" w:after="100" w:afterAutospacing="1" w:line="360" w:lineRule="auto"/>
        <w:jc w:val="both"/>
        <w:rPr>
          <w:rFonts w:ascii="Arial" w:eastAsia="Times New Roman" w:hAnsi="Arial" w:cs="Arial"/>
          <w:sz w:val="24"/>
          <w:szCs w:val="24"/>
          <w:lang w:eastAsia="es-ES"/>
        </w:rPr>
      </w:pPr>
      <w:r w:rsidRPr="001400C6">
        <w:rPr>
          <w:rFonts w:ascii="Arial" w:hAnsi="Arial" w:cs="Arial"/>
          <w:b/>
          <w:sz w:val="24"/>
          <w:szCs w:val="24"/>
        </w:rPr>
        <w:t>¿Cuáles son los derechos de las personas de edad que esta práctica promueve y protege?</w:t>
      </w:r>
    </w:p>
    <w:p w:rsidR="00A174A4" w:rsidRPr="001400C6" w:rsidRDefault="00A174A4" w:rsidP="005648F5">
      <w:pPr>
        <w:spacing w:line="360" w:lineRule="auto"/>
        <w:jc w:val="both"/>
        <w:rPr>
          <w:rFonts w:ascii="Arial" w:hAnsi="Arial" w:cs="Arial"/>
          <w:szCs w:val="24"/>
        </w:rPr>
      </w:pPr>
      <w:r w:rsidRPr="001400C6">
        <w:rPr>
          <w:rFonts w:ascii="Arial" w:hAnsi="Arial" w:cs="Arial"/>
          <w:szCs w:val="24"/>
        </w:rPr>
        <w:t>Derecho a una vida digna, acceso a recursos y a la participación.</w:t>
      </w:r>
    </w:p>
    <w:p w:rsidR="00F533D2" w:rsidRPr="001400C6" w:rsidRDefault="00A174A4" w:rsidP="005648F5">
      <w:pPr>
        <w:spacing w:line="360" w:lineRule="auto"/>
        <w:jc w:val="both"/>
        <w:rPr>
          <w:rFonts w:ascii="Arial" w:hAnsi="Arial" w:cs="Arial"/>
          <w:szCs w:val="24"/>
        </w:rPr>
      </w:pPr>
      <w:r w:rsidRPr="001400C6">
        <w:rPr>
          <w:rFonts w:ascii="Arial" w:hAnsi="Arial" w:cs="Arial"/>
          <w:szCs w:val="24"/>
        </w:rPr>
        <w:t>Derecho a un envejecimiento activo y saludable.</w:t>
      </w:r>
    </w:p>
    <w:p w:rsidR="00F533D2" w:rsidRPr="001400C6" w:rsidRDefault="00F533D2" w:rsidP="00F533D2">
      <w:pPr>
        <w:pStyle w:val="Prrafodelista"/>
        <w:numPr>
          <w:ilvl w:val="0"/>
          <w:numId w:val="2"/>
        </w:numPr>
        <w:spacing w:before="100" w:beforeAutospacing="1" w:after="100" w:afterAutospacing="1" w:line="360" w:lineRule="auto"/>
        <w:jc w:val="both"/>
        <w:rPr>
          <w:rFonts w:ascii="Arial" w:eastAsia="Times New Roman" w:hAnsi="Arial" w:cs="Arial"/>
          <w:sz w:val="24"/>
          <w:szCs w:val="24"/>
          <w:lang w:eastAsia="es-ES"/>
        </w:rPr>
      </w:pPr>
      <w:r w:rsidRPr="001400C6">
        <w:rPr>
          <w:rFonts w:ascii="Arial" w:hAnsi="Arial" w:cs="Arial"/>
          <w:b/>
          <w:sz w:val="24"/>
          <w:szCs w:val="24"/>
        </w:rPr>
        <w:t>¿Cómo la práctica promueve y protege esos derechos?</w:t>
      </w:r>
    </w:p>
    <w:p w:rsidR="00F533D2" w:rsidRPr="001400C6" w:rsidRDefault="00A174A4" w:rsidP="00F533D2">
      <w:pPr>
        <w:spacing w:before="100" w:beforeAutospacing="1" w:after="100" w:afterAutospacing="1" w:line="360" w:lineRule="auto"/>
        <w:jc w:val="both"/>
        <w:rPr>
          <w:rFonts w:ascii="Arial" w:hAnsi="Arial" w:cs="Arial"/>
          <w:szCs w:val="24"/>
        </w:rPr>
      </w:pPr>
      <w:r w:rsidRPr="001400C6">
        <w:rPr>
          <w:rFonts w:ascii="Arial" w:hAnsi="Arial" w:cs="Arial"/>
          <w:szCs w:val="24"/>
        </w:rPr>
        <w:t>Fomentando la participación de las personas mayores</w:t>
      </w:r>
      <w:r w:rsidR="00E11783" w:rsidRPr="001400C6">
        <w:rPr>
          <w:rFonts w:ascii="Arial" w:hAnsi="Arial" w:cs="Arial"/>
          <w:szCs w:val="24"/>
        </w:rPr>
        <w:t xml:space="preserve"> (con una metodologí</w:t>
      </w:r>
      <w:r w:rsidRPr="001400C6">
        <w:rPr>
          <w:rFonts w:ascii="Arial" w:hAnsi="Arial" w:cs="Arial"/>
          <w:szCs w:val="24"/>
        </w:rPr>
        <w:t>a concreta), escuchando sus propuestas, opiniones y demandas para incorporarlas a las políticas municipales.</w:t>
      </w:r>
    </w:p>
    <w:p w:rsidR="00F533D2" w:rsidRPr="001400C6" w:rsidRDefault="00F533D2" w:rsidP="00F533D2">
      <w:pPr>
        <w:pStyle w:val="Prrafodelista"/>
        <w:numPr>
          <w:ilvl w:val="0"/>
          <w:numId w:val="2"/>
        </w:numPr>
        <w:spacing w:before="100" w:beforeAutospacing="1" w:after="100" w:afterAutospacing="1" w:line="360" w:lineRule="auto"/>
        <w:jc w:val="both"/>
        <w:rPr>
          <w:rFonts w:ascii="Arial" w:eastAsia="Times New Roman" w:hAnsi="Arial" w:cs="Arial"/>
          <w:sz w:val="24"/>
          <w:szCs w:val="24"/>
          <w:lang w:eastAsia="es-ES"/>
        </w:rPr>
      </w:pPr>
      <w:r w:rsidRPr="001400C6">
        <w:rPr>
          <w:rFonts w:ascii="Arial" w:hAnsi="Arial" w:cs="Arial"/>
          <w:b/>
          <w:sz w:val="24"/>
          <w:szCs w:val="24"/>
        </w:rPr>
        <w:t>¿Qué grupos de personas de edad, si es el caso, se benefician particularmente de la práctica?</w:t>
      </w:r>
    </w:p>
    <w:p w:rsidR="00F533D2" w:rsidRPr="001400C6" w:rsidRDefault="00F533D2" w:rsidP="00F533D2">
      <w:pPr>
        <w:spacing w:before="100" w:beforeAutospacing="1" w:after="100" w:afterAutospacing="1" w:line="360" w:lineRule="auto"/>
        <w:jc w:val="both"/>
        <w:rPr>
          <w:rFonts w:ascii="Arial" w:hAnsi="Arial" w:cs="Arial"/>
          <w:szCs w:val="24"/>
        </w:rPr>
      </w:pPr>
      <w:r w:rsidRPr="001400C6">
        <w:rPr>
          <w:rFonts w:ascii="Arial" w:hAnsi="Arial" w:cs="Arial"/>
          <w:szCs w:val="24"/>
        </w:rPr>
        <w:t xml:space="preserve">Todas </w:t>
      </w:r>
      <w:r w:rsidR="00A174A4" w:rsidRPr="001400C6">
        <w:rPr>
          <w:rFonts w:ascii="Arial" w:hAnsi="Arial" w:cs="Arial"/>
          <w:szCs w:val="24"/>
        </w:rPr>
        <w:t>las personas mayores de 65 años. Además, la propia metodología incide en la importancia de que las personas mayores que participan representen la diversidad existente entre el colectivo de personas mayores.</w:t>
      </w:r>
    </w:p>
    <w:p w:rsidR="00F533D2" w:rsidRPr="001400C6" w:rsidRDefault="00F533D2" w:rsidP="00F533D2">
      <w:pPr>
        <w:pStyle w:val="Prrafodelista"/>
        <w:numPr>
          <w:ilvl w:val="0"/>
          <w:numId w:val="2"/>
        </w:numPr>
        <w:spacing w:before="100" w:beforeAutospacing="1" w:after="100" w:afterAutospacing="1" w:line="360" w:lineRule="auto"/>
        <w:jc w:val="both"/>
        <w:rPr>
          <w:rFonts w:ascii="Arial" w:eastAsia="Times New Roman" w:hAnsi="Arial" w:cs="Arial"/>
          <w:sz w:val="24"/>
          <w:szCs w:val="24"/>
          <w:lang w:eastAsia="es-ES"/>
        </w:rPr>
      </w:pPr>
      <w:r w:rsidRPr="001400C6">
        <w:rPr>
          <w:rFonts w:ascii="Arial" w:hAnsi="Arial" w:cs="Arial"/>
          <w:b/>
          <w:sz w:val="24"/>
          <w:szCs w:val="24"/>
        </w:rPr>
        <w:t>¿Cómo se ha evaluado y monitoreado la práctica?</w:t>
      </w:r>
    </w:p>
    <w:p w:rsidR="00F533D2" w:rsidRPr="001400C6" w:rsidRDefault="00A174A4" w:rsidP="00F533D2">
      <w:pPr>
        <w:spacing w:before="100" w:beforeAutospacing="1" w:after="100" w:afterAutospacing="1" w:line="360" w:lineRule="auto"/>
        <w:jc w:val="both"/>
        <w:rPr>
          <w:rFonts w:ascii="Arial" w:hAnsi="Arial" w:cs="Arial"/>
          <w:szCs w:val="24"/>
        </w:rPr>
      </w:pPr>
      <w:r w:rsidRPr="001400C6">
        <w:rPr>
          <w:rFonts w:ascii="Arial" w:hAnsi="Arial" w:cs="Arial"/>
          <w:szCs w:val="24"/>
        </w:rPr>
        <w:t>La propia metodología propuesta por la OMS en el Protocolo</w:t>
      </w:r>
      <w:r w:rsidR="007D3DA9" w:rsidRPr="001400C6">
        <w:rPr>
          <w:rFonts w:ascii="Arial" w:hAnsi="Arial" w:cs="Arial"/>
          <w:szCs w:val="24"/>
        </w:rPr>
        <w:t xml:space="preserve"> de Vancouver incluye una fase para el seguimiento y la evaluación de los proyectos. El Grupo de Trabajo de Ciudades Amigables ha elaborado herramientas de apoyo y proporcionado indicadores que faciliten este seguimiento y evaluación de los proyectos de Ciudades Amigables.</w:t>
      </w:r>
    </w:p>
    <w:p w:rsidR="00F533D2" w:rsidRPr="001400C6" w:rsidRDefault="00F533D2" w:rsidP="00F533D2">
      <w:pPr>
        <w:pStyle w:val="Prrafodelista"/>
        <w:numPr>
          <w:ilvl w:val="0"/>
          <w:numId w:val="2"/>
        </w:numPr>
        <w:spacing w:before="100" w:beforeAutospacing="1" w:after="100" w:afterAutospacing="1" w:line="360" w:lineRule="auto"/>
        <w:jc w:val="both"/>
        <w:rPr>
          <w:rFonts w:ascii="Arial" w:eastAsia="Times New Roman" w:hAnsi="Arial" w:cs="Arial"/>
          <w:sz w:val="24"/>
          <w:szCs w:val="24"/>
          <w:lang w:eastAsia="es-ES"/>
        </w:rPr>
      </w:pPr>
      <w:r w:rsidRPr="001400C6">
        <w:rPr>
          <w:rFonts w:ascii="Arial" w:hAnsi="Arial" w:cs="Arial"/>
          <w:b/>
          <w:sz w:val="24"/>
          <w:szCs w:val="24"/>
        </w:rPr>
        <w:lastRenderedPageBreak/>
        <w:t>¿Qué lecciones se puede aprender de esta práctica? ¿Cómo se podría mejorarla?</w:t>
      </w:r>
    </w:p>
    <w:p w:rsidR="007D3DA9" w:rsidRPr="001400C6" w:rsidRDefault="007D3DA9" w:rsidP="007D3DA9">
      <w:pPr>
        <w:spacing w:before="100" w:beforeAutospacing="1" w:after="100" w:afterAutospacing="1" w:line="360" w:lineRule="auto"/>
        <w:jc w:val="both"/>
        <w:rPr>
          <w:rFonts w:ascii="Arial" w:hAnsi="Arial" w:cs="Arial"/>
          <w:szCs w:val="24"/>
        </w:rPr>
      </w:pPr>
      <w:r w:rsidRPr="001400C6">
        <w:rPr>
          <w:rFonts w:ascii="Arial" w:hAnsi="Arial" w:cs="Arial"/>
          <w:szCs w:val="24"/>
        </w:rPr>
        <w:t>Las personas mayores valoran muy positivamente las posibilidades reales de participación, y las políticas municipales responden a necesidades concretas expresadas por los mayores y tienen en cuentan sus propuestas concretas. Las mejoras realizadas en una localidad en el marco de este proyecto benefician a personas de todas las edades, el beneficio es para el conjunto de la comunidad.</w:t>
      </w:r>
    </w:p>
    <w:p w:rsidR="007D3DA9" w:rsidRPr="001400C6" w:rsidRDefault="007D3DA9" w:rsidP="007D3DA9">
      <w:pPr>
        <w:spacing w:before="100" w:beforeAutospacing="1" w:after="100" w:afterAutospacing="1" w:line="360" w:lineRule="auto"/>
        <w:jc w:val="both"/>
        <w:rPr>
          <w:rFonts w:ascii="Arial" w:hAnsi="Arial" w:cs="Arial"/>
          <w:szCs w:val="24"/>
        </w:rPr>
      </w:pPr>
      <w:r w:rsidRPr="001400C6">
        <w:rPr>
          <w:rFonts w:ascii="Arial" w:hAnsi="Arial" w:cs="Arial"/>
          <w:szCs w:val="24"/>
        </w:rPr>
        <w:t>Las herramientas elaboradas en el marco del Grupo de Trabajo en España han ayudado a los ayuntamientos interesados a implementar el proyecto.</w:t>
      </w:r>
    </w:p>
    <w:p w:rsidR="00F533D2" w:rsidRPr="001400C6" w:rsidRDefault="00F533D2" w:rsidP="007D3DA9">
      <w:pPr>
        <w:numPr>
          <w:ilvl w:val="0"/>
          <w:numId w:val="2"/>
        </w:numPr>
        <w:spacing w:before="100" w:beforeAutospacing="1" w:after="100" w:afterAutospacing="1" w:line="360" w:lineRule="auto"/>
        <w:jc w:val="both"/>
        <w:rPr>
          <w:rFonts w:ascii="Arial" w:hAnsi="Arial" w:cs="Arial"/>
          <w:szCs w:val="24"/>
        </w:rPr>
      </w:pPr>
      <w:r w:rsidRPr="001400C6">
        <w:rPr>
          <w:rFonts w:ascii="Arial" w:hAnsi="Arial" w:cs="Arial"/>
          <w:b/>
          <w:szCs w:val="24"/>
        </w:rPr>
        <w:t xml:space="preserve">¿Cómo esta práctica podría ser un modelo para otros países? </w:t>
      </w:r>
    </w:p>
    <w:p w:rsidR="00F533D2" w:rsidRPr="001400C6" w:rsidRDefault="007D3DA9" w:rsidP="005648F5">
      <w:pPr>
        <w:pStyle w:val="Prrafodelista"/>
        <w:spacing w:before="100" w:beforeAutospacing="1" w:after="100" w:afterAutospacing="1" w:line="360" w:lineRule="auto"/>
        <w:ind w:left="0"/>
        <w:jc w:val="both"/>
        <w:rPr>
          <w:rStyle w:val="Hipervnculo"/>
          <w:rFonts w:ascii="Arial" w:eastAsia="Times New Roman" w:hAnsi="Arial" w:cs="Arial"/>
          <w:color w:val="auto"/>
          <w:sz w:val="24"/>
          <w:szCs w:val="24"/>
          <w:u w:val="none"/>
          <w:lang w:eastAsia="en-GB"/>
        </w:rPr>
      </w:pPr>
      <w:r w:rsidRPr="001400C6">
        <w:rPr>
          <w:rFonts w:ascii="Arial" w:hAnsi="Arial" w:cs="Arial"/>
          <w:sz w:val="24"/>
          <w:szCs w:val="24"/>
        </w:rPr>
        <w:t>Tanto la</w:t>
      </w:r>
      <w:r w:rsidR="00A674FD" w:rsidRPr="001400C6">
        <w:rPr>
          <w:rFonts w:ascii="Arial" w:hAnsi="Arial" w:cs="Arial"/>
          <w:sz w:val="24"/>
          <w:szCs w:val="24"/>
        </w:rPr>
        <w:t xml:space="preserve"> metodología propuesta por la OM</w:t>
      </w:r>
      <w:r w:rsidRPr="001400C6">
        <w:rPr>
          <w:rFonts w:ascii="Arial" w:hAnsi="Arial" w:cs="Arial"/>
          <w:sz w:val="24"/>
          <w:szCs w:val="24"/>
        </w:rPr>
        <w:t>S en el Protocolo de Vancouver, como las herrami</w:t>
      </w:r>
      <w:r w:rsidR="00A674FD" w:rsidRPr="001400C6">
        <w:rPr>
          <w:rFonts w:ascii="Arial" w:hAnsi="Arial" w:cs="Arial"/>
          <w:sz w:val="24"/>
          <w:szCs w:val="24"/>
        </w:rPr>
        <w:t xml:space="preserve">entas complementarias elaboradas por el </w:t>
      </w:r>
      <w:proofErr w:type="spellStart"/>
      <w:r w:rsidR="00A674FD" w:rsidRPr="001400C6">
        <w:rPr>
          <w:rFonts w:ascii="Arial" w:hAnsi="Arial" w:cs="Arial"/>
          <w:sz w:val="24"/>
          <w:szCs w:val="24"/>
        </w:rPr>
        <w:t>Imserso</w:t>
      </w:r>
      <w:proofErr w:type="spellEnd"/>
      <w:r w:rsidR="00A674FD" w:rsidRPr="001400C6">
        <w:rPr>
          <w:rFonts w:ascii="Arial" w:hAnsi="Arial" w:cs="Arial"/>
          <w:sz w:val="24"/>
          <w:szCs w:val="24"/>
        </w:rPr>
        <w:t xml:space="preserve"> con la colaboración del Grupo de Trabajo de Ciudades Amigables se pueden utilizar en países diversos, por ejemplo el formato y contenido </w:t>
      </w:r>
      <w:r w:rsidR="005648F5" w:rsidRPr="001400C6">
        <w:rPr>
          <w:rFonts w:ascii="Arial" w:hAnsi="Arial" w:cs="Arial"/>
          <w:sz w:val="24"/>
          <w:szCs w:val="24"/>
        </w:rPr>
        <w:t xml:space="preserve">de las Jornadas organizadas por el </w:t>
      </w:r>
      <w:proofErr w:type="spellStart"/>
      <w:r w:rsidR="005648F5" w:rsidRPr="001400C6">
        <w:rPr>
          <w:rFonts w:ascii="Arial" w:hAnsi="Arial" w:cs="Arial"/>
          <w:sz w:val="24"/>
          <w:szCs w:val="24"/>
        </w:rPr>
        <w:t>Imserso</w:t>
      </w:r>
      <w:proofErr w:type="spellEnd"/>
      <w:r w:rsidR="005648F5" w:rsidRPr="001400C6">
        <w:rPr>
          <w:rFonts w:ascii="Arial" w:hAnsi="Arial" w:cs="Arial"/>
          <w:sz w:val="24"/>
          <w:szCs w:val="24"/>
        </w:rPr>
        <w:t>,</w:t>
      </w:r>
      <w:r w:rsidR="00A674FD" w:rsidRPr="001400C6">
        <w:rPr>
          <w:rFonts w:ascii="Arial" w:hAnsi="Arial" w:cs="Arial"/>
          <w:sz w:val="24"/>
          <w:szCs w:val="24"/>
        </w:rPr>
        <w:t xml:space="preserve"> o las herramientas para el desarrollo del proyecto disponibles en el </w:t>
      </w:r>
      <w:hyperlink r:id="rId9" w:history="1">
        <w:r w:rsidR="00A674FD" w:rsidRPr="001400C6">
          <w:rPr>
            <w:rStyle w:val="Hipervnculo"/>
            <w:rFonts w:ascii="Arial" w:hAnsi="Arial" w:cs="Arial"/>
            <w:sz w:val="24"/>
            <w:szCs w:val="24"/>
          </w:rPr>
          <w:t>Portal Ciudades Amigables</w:t>
        </w:r>
      </w:hyperlink>
      <w:r w:rsidR="00A674FD" w:rsidRPr="001400C6">
        <w:rPr>
          <w:rStyle w:val="Hipervnculo"/>
          <w:rFonts w:ascii="Arial" w:hAnsi="Arial" w:cs="Arial"/>
          <w:sz w:val="24"/>
          <w:szCs w:val="24"/>
        </w:rPr>
        <w:t>,</w:t>
      </w:r>
      <w:r w:rsidR="00A674FD" w:rsidRPr="001400C6">
        <w:rPr>
          <w:rStyle w:val="Hipervnculo"/>
          <w:rFonts w:ascii="Arial" w:hAnsi="Arial" w:cs="Arial"/>
          <w:color w:val="auto"/>
          <w:sz w:val="24"/>
          <w:szCs w:val="24"/>
          <w:u w:val="none"/>
        </w:rPr>
        <w:t xml:space="preserve"> o </w:t>
      </w:r>
      <w:r w:rsidR="005648F5" w:rsidRPr="001400C6">
        <w:rPr>
          <w:rStyle w:val="Hipervnculo"/>
          <w:rFonts w:ascii="Arial" w:hAnsi="Arial" w:cs="Arial"/>
          <w:color w:val="auto"/>
          <w:sz w:val="24"/>
          <w:szCs w:val="24"/>
          <w:u w:val="none"/>
        </w:rPr>
        <w:t xml:space="preserve">el contenido del </w:t>
      </w:r>
      <w:hyperlink r:id="rId10" w:history="1">
        <w:r w:rsidR="005648F5" w:rsidRPr="001400C6">
          <w:rPr>
            <w:rStyle w:val="Hipervnculo"/>
            <w:rFonts w:ascii="Arial" w:eastAsia="Times New Roman" w:hAnsi="Arial" w:cs="Arial"/>
            <w:sz w:val="24"/>
            <w:szCs w:val="24"/>
            <w:lang w:eastAsia="en-GB"/>
          </w:rPr>
          <w:t>Blog Ciudades Amigables con las Personas Mayores</w:t>
        </w:r>
      </w:hyperlink>
      <w:r w:rsidR="005648F5" w:rsidRPr="001400C6">
        <w:rPr>
          <w:rFonts w:ascii="Arial" w:eastAsia="Times New Roman" w:hAnsi="Arial" w:cs="Arial"/>
          <w:sz w:val="24"/>
          <w:szCs w:val="24"/>
          <w:lang w:eastAsia="en-GB"/>
        </w:rPr>
        <w:t xml:space="preserve"> que nace con el objetivo de contribuir a la difusión, al conocimiento y al intercambio de temas y experiencias relacionados con este proyecto promovido por la OMS.</w:t>
      </w:r>
    </w:p>
    <w:p w:rsidR="0009489F" w:rsidRPr="001400C6" w:rsidRDefault="00A674FD" w:rsidP="00A674FD">
      <w:pPr>
        <w:pStyle w:val="Default"/>
        <w:spacing w:before="100" w:beforeAutospacing="1" w:after="100" w:afterAutospacing="1" w:line="360" w:lineRule="auto"/>
        <w:jc w:val="both"/>
        <w:rPr>
          <w:lang w:val="es-ES"/>
        </w:rPr>
      </w:pPr>
      <w:r w:rsidRPr="001400C6">
        <w:rPr>
          <w:lang w:val="es-ES"/>
        </w:rPr>
        <w:t xml:space="preserve">También el </w:t>
      </w:r>
      <w:hyperlink r:id="rId11" w:history="1">
        <w:r w:rsidRPr="001400C6">
          <w:rPr>
            <w:rStyle w:val="Hipervnculo"/>
            <w:u w:val="none"/>
          </w:rPr>
          <w:t>Curso "Cómo ser una ciudad amigable con las personas mayores"</w:t>
        </w:r>
      </w:hyperlink>
      <w:r w:rsidRPr="001400C6">
        <w:rPr>
          <w:rStyle w:val="Hipervnculo"/>
          <w:u w:val="none"/>
        </w:rPr>
        <w:t xml:space="preserve"> . </w:t>
      </w:r>
      <w:r w:rsidRPr="001400C6">
        <w:rPr>
          <w:rStyle w:val="Hipervnculo"/>
          <w:color w:val="auto"/>
          <w:u w:val="none"/>
        </w:rPr>
        <w:t xml:space="preserve">Se trata de un curso de formación online, planificado y realizado por el grupo de trabajo. </w:t>
      </w:r>
      <w:r w:rsidRPr="001400C6">
        <w:t>El objetivo general es el dar formación práctica y completa para desarrollar el proyecto de Ciudades Amigables con las Personas Mayores, online y gratuita.</w:t>
      </w:r>
    </w:p>
    <w:sectPr w:rsidR="0009489F" w:rsidRPr="001400C6" w:rsidSect="0009489F">
      <w:headerReference w:type="default" r:id="rId12"/>
      <w:footerReference w:type="default" r:id="rId13"/>
      <w:headerReference w:type="first" r:id="rId14"/>
      <w:footerReference w:type="first" r:id="rId15"/>
      <w:pgSz w:w="11906" w:h="16838" w:code="9"/>
      <w:pgMar w:top="1418" w:right="1701" w:bottom="1418" w:left="1701" w:header="851"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F09" w:rsidRDefault="00D06F09">
      <w:r>
        <w:separator/>
      </w:r>
    </w:p>
  </w:endnote>
  <w:endnote w:type="continuationSeparator" w:id="0">
    <w:p w:rsidR="00D06F09" w:rsidRDefault="00D06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913" w:type="dxa"/>
      <w:tblInd w:w="8009" w:type="dxa"/>
      <w:tblLayout w:type="fixed"/>
      <w:tblCellMar>
        <w:left w:w="71" w:type="dxa"/>
        <w:right w:w="71" w:type="dxa"/>
      </w:tblCellMar>
      <w:tblLook w:val="0000"/>
    </w:tblPr>
    <w:tblGrid>
      <w:gridCol w:w="1913"/>
    </w:tblGrid>
    <w:tr w:rsidR="00E43B25">
      <w:trPr>
        <w:cantSplit/>
        <w:trHeight w:val="60"/>
      </w:trPr>
      <w:tc>
        <w:tcPr>
          <w:tcW w:w="1913" w:type="dxa"/>
        </w:tcPr>
        <w:p w:rsidR="00E43B25" w:rsidRDefault="00E43B25">
          <w:pPr>
            <w:pStyle w:val="Encabezado"/>
            <w:jc w:val="both"/>
            <w:rPr>
              <w:rFonts w:ascii="Arial" w:hAnsi="Arial"/>
              <w:b/>
              <w:sz w:val="10"/>
              <w:lang w:eastAsia="es-ES"/>
            </w:rPr>
          </w:pPr>
          <w:r>
            <w:rPr>
              <w:rFonts w:ascii="Arial" w:hAnsi="Arial"/>
              <w:b/>
              <w:sz w:val="10"/>
              <w:lang w:eastAsia="es-ES"/>
            </w:rPr>
            <w:t>MINISTERIO</w:t>
          </w:r>
        </w:p>
        <w:p w:rsidR="00E43B25" w:rsidRDefault="00E43B25">
          <w:pPr>
            <w:pStyle w:val="Encabezado"/>
            <w:jc w:val="both"/>
            <w:rPr>
              <w:rFonts w:ascii="Arial" w:hAnsi="Arial"/>
              <w:b/>
              <w:sz w:val="10"/>
              <w:lang w:eastAsia="es-ES"/>
            </w:rPr>
          </w:pPr>
          <w:r>
            <w:rPr>
              <w:rFonts w:ascii="Arial" w:hAnsi="Arial"/>
              <w:b/>
              <w:sz w:val="10"/>
              <w:lang w:eastAsia="es-ES"/>
            </w:rPr>
            <w:t>DE SANIDAD, SERVICIOS SOCIALES</w:t>
          </w:r>
        </w:p>
        <w:p w:rsidR="00E43B25" w:rsidRDefault="00E43B25">
          <w:pPr>
            <w:pStyle w:val="Encabezado"/>
            <w:jc w:val="both"/>
            <w:rPr>
              <w:rFonts w:ascii="Arial" w:hAnsi="Arial"/>
              <w:b/>
              <w:sz w:val="10"/>
              <w:lang w:eastAsia="es-ES"/>
            </w:rPr>
          </w:pPr>
          <w:r>
            <w:rPr>
              <w:rFonts w:ascii="Arial" w:hAnsi="Arial"/>
              <w:b/>
              <w:sz w:val="10"/>
              <w:lang w:eastAsia="es-ES"/>
            </w:rPr>
            <w:t>E IGUALDAD</w:t>
          </w:r>
        </w:p>
      </w:tc>
    </w:tr>
    <w:tr w:rsidR="00E43B25">
      <w:trPr>
        <w:cantSplit/>
        <w:trHeight w:val="60"/>
      </w:trPr>
      <w:tc>
        <w:tcPr>
          <w:tcW w:w="1913" w:type="dxa"/>
        </w:tcPr>
        <w:p w:rsidR="00E43B25" w:rsidRDefault="00E43B25">
          <w:pPr>
            <w:pStyle w:val="Encabezado"/>
            <w:spacing w:before="120"/>
            <w:jc w:val="both"/>
            <w:rPr>
              <w:rFonts w:ascii="Arial" w:hAnsi="Arial"/>
              <w:sz w:val="10"/>
              <w:lang w:eastAsia="es-ES"/>
            </w:rPr>
          </w:pPr>
          <w:r>
            <w:rPr>
              <w:rFonts w:ascii="Arial" w:hAnsi="Arial"/>
              <w:sz w:val="10"/>
              <w:lang w:eastAsia="es-ES"/>
            </w:rPr>
            <w:t>SECRETARÍA DE ESTADO</w:t>
          </w:r>
        </w:p>
        <w:p w:rsidR="00E43B25" w:rsidRDefault="00E43B25">
          <w:pPr>
            <w:pStyle w:val="Encabezado"/>
            <w:jc w:val="both"/>
            <w:rPr>
              <w:rFonts w:ascii="Arial" w:hAnsi="Arial"/>
              <w:sz w:val="10"/>
              <w:lang w:eastAsia="es-ES"/>
            </w:rPr>
          </w:pPr>
          <w:r>
            <w:rPr>
              <w:rFonts w:ascii="Arial" w:hAnsi="Arial"/>
              <w:sz w:val="10"/>
              <w:lang w:eastAsia="es-ES"/>
            </w:rPr>
            <w:t>DE SERVICIOS  SOCIALES</w:t>
          </w:r>
        </w:p>
        <w:p w:rsidR="00E43B25" w:rsidRDefault="00E43B25">
          <w:pPr>
            <w:pStyle w:val="Encabezado"/>
            <w:jc w:val="both"/>
            <w:rPr>
              <w:rFonts w:ascii="Verdana" w:hAnsi="Verdana"/>
              <w:i/>
              <w:sz w:val="10"/>
              <w:lang w:eastAsia="es-ES"/>
            </w:rPr>
          </w:pPr>
          <w:r>
            <w:rPr>
              <w:rFonts w:ascii="Arial" w:hAnsi="Arial"/>
              <w:sz w:val="10"/>
              <w:lang w:eastAsia="es-ES"/>
            </w:rPr>
            <w:t>E IGUALDAD</w:t>
          </w:r>
        </w:p>
      </w:tc>
    </w:tr>
    <w:tr w:rsidR="00E43B25">
      <w:trPr>
        <w:cantSplit/>
      </w:trPr>
      <w:tc>
        <w:tcPr>
          <w:tcW w:w="1913" w:type="dxa"/>
        </w:tcPr>
        <w:p w:rsidR="00E43B25" w:rsidRDefault="00E43B25">
          <w:pPr>
            <w:pStyle w:val="Encabezado"/>
            <w:tabs>
              <w:tab w:val="left" w:pos="354"/>
            </w:tabs>
            <w:spacing w:before="120"/>
            <w:jc w:val="both"/>
            <w:rPr>
              <w:rFonts w:ascii="Arial" w:hAnsi="Arial"/>
              <w:sz w:val="10"/>
              <w:lang w:eastAsia="es-ES"/>
            </w:rPr>
          </w:pPr>
          <w:r>
            <w:rPr>
              <w:rFonts w:ascii="Arial" w:hAnsi="Arial"/>
              <w:sz w:val="10"/>
              <w:lang w:eastAsia="es-ES"/>
            </w:rPr>
            <w:t>INSTITUTO</w:t>
          </w:r>
        </w:p>
        <w:p w:rsidR="00E43B25" w:rsidRDefault="00E43B25">
          <w:pPr>
            <w:pStyle w:val="Encabezado"/>
            <w:tabs>
              <w:tab w:val="left" w:pos="354"/>
            </w:tabs>
            <w:jc w:val="both"/>
            <w:rPr>
              <w:rFonts w:ascii="Arial" w:hAnsi="Arial"/>
              <w:sz w:val="10"/>
              <w:lang w:eastAsia="es-ES"/>
            </w:rPr>
          </w:pPr>
          <w:r>
            <w:rPr>
              <w:rFonts w:ascii="Arial" w:hAnsi="Arial"/>
              <w:sz w:val="10"/>
              <w:lang w:eastAsia="es-ES"/>
            </w:rPr>
            <w:t>DE MAYORES</w:t>
          </w:r>
        </w:p>
        <w:p w:rsidR="00E43B25" w:rsidRDefault="00E43B25">
          <w:pPr>
            <w:pStyle w:val="Encabezado"/>
            <w:tabs>
              <w:tab w:val="left" w:pos="354"/>
            </w:tabs>
            <w:jc w:val="both"/>
            <w:rPr>
              <w:rFonts w:ascii="Arial" w:hAnsi="Arial"/>
              <w:b/>
              <w:sz w:val="10"/>
              <w:lang w:eastAsia="es-ES"/>
            </w:rPr>
          </w:pPr>
          <w:r>
            <w:rPr>
              <w:rFonts w:ascii="Arial" w:hAnsi="Arial"/>
              <w:sz w:val="10"/>
              <w:lang w:eastAsia="es-ES"/>
            </w:rPr>
            <w:t>Y SERVICIOS SOCIALES</w:t>
          </w:r>
        </w:p>
      </w:tc>
    </w:tr>
  </w:tbl>
  <w:p w:rsidR="00E43B25" w:rsidRDefault="00E43B2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05" w:type="dxa"/>
      <w:tblInd w:w="-1066" w:type="dxa"/>
      <w:tblLayout w:type="fixed"/>
      <w:tblCellMar>
        <w:left w:w="71" w:type="dxa"/>
        <w:right w:w="71" w:type="dxa"/>
      </w:tblCellMar>
      <w:tblLook w:val="0000"/>
    </w:tblPr>
    <w:tblGrid>
      <w:gridCol w:w="1924"/>
      <w:gridCol w:w="6868"/>
      <w:gridCol w:w="2513"/>
    </w:tblGrid>
    <w:tr w:rsidR="00E43B25">
      <w:trPr>
        <w:cantSplit/>
        <w:trHeight w:val="210"/>
      </w:trPr>
      <w:tc>
        <w:tcPr>
          <w:tcW w:w="1924" w:type="dxa"/>
          <w:vMerge w:val="restart"/>
        </w:tcPr>
        <w:p w:rsidR="00E43B25" w:rsidRDefault="00E43B25">
          <w:pPr>
            <w:pStyle w:val="Encabezado"/>
            <w:rPr>
              <w:rFonts w:ascii="Arial" w:hAnsi="Arial"/>
              <w:sz w:val="14"/>
              <w:lang w:eastAsia="es-ES"/>
            </w:rPr>
          </w:pPr>
        </w:p>
      </w:tc>
      <w:tc>
        <w:tcPr>
          <w:tcW w:w="6868" w:type="dxa"/>
          <w:vMerge w:val="restart"/>
          <w:tcBorders>
            <w:left w:val="nil"/>
          </w:tcBorders>
        </w:tcPr>
        <w:p w:rsidR="00E43B25" w:rsidRDefault="00E43B25">
          <w:pPr>
            <w:pStyle w:val="EncabezadoDireccin"/>
            <w:tabs>
              <w:tab w:val="left" w:pos="2545"/>
              <w:tab w:val="left" w:pos="2622"/>
            </w:tabs>
            <w:ind w:firstLine="0"/>
            <w:jc w:val="center"/>
            <w:rPr>
              <w:rFonts w:ascii="Times New Roman" w:hAnsi="Times New Roman"/>
              <w:position w:val="0"/>
              <w:sz w:val="16"/>
            </w:rPr>
          </w:pPr>
        </w:p>
      </w:tc>
      <w:tc>
        <w:tcPr>
          <w:tcW w:w="2513" w:type="dxa"/>
          <w:vMerge w:val="restart"/>
        </w:tcPr>
        <w:p w:rsidR="00E43B25" w:rsidRDefault="00E43B25">
          <w:pPr>
            <w:pStyle w:val="Encabezado"/>
            <w:tabs>
              <w:tab w:val="left" w:pos="354"/>
            </w:tabs>
            <w:jc w:val="both"/>
            <w:rPr>
              <w:rFonts w:ascii="Arial" w:hAnsi="Arial"/>
              <w:b/>
              <w:sz w:val="12"/>
              <w:lang w:eastAsia="es-ES"/>
            </w:rPr>
          </w:pPr>
        </w:p>
      </w:tc>
    </w:tr>
    <w:tr w:rsidR="00E43B25">
      <w:trPr>
        <w:cantSplit/>
        <w:trHeight w:val="209"/>
      </w:trPr>
      <w:tc>
        <w:tcPr>
          <w:tcW w:w="1924" w:type="dxa"/>
          <w:vMerge/>
        </w:tcPr>
        <w:p w:rsidR="00E43B25" w:rsidRDefault="00E43B25">
          <w:pPr>
            <w:pStyle w:val="Encabezado"/>
            <w:rPr>
              <w:rFonts w:ascii="Arial" w:hAnsi="Arial"/>
              <w:sz w:val="14"/>
              <w:lang w:eastAsia="es-ES"/>
            </w:rPr>
          </w:pPr>
        </w:p>
      </w:tc>
      <w:tc>
        <w:tcPr>
          <w:tcW w:w="6868" w:type="dxa"/>
          <w:vMerge/>
          <w:tcBorders>
            <w:left w:val="nil"/>
          </w:tcBorders>
        </w:tcPr>
        <w:p w:rsidR="00E43B25" w:rsidRDefault="00E43B25">
          <w:pPr>
            <w:pStyle w:val="EncabezadoDireccin"/>
            <w:tabs>
              <w:tab w:val="left" w:pos="2622"/>
            </w:tabs>
            <w:ind w:firstLine="0"/>
            <w:jc w:val="both"/>
            <w:rPr>
              <w:rFonts w:ascii="Times New Roman" w:hAnsi="Times New Roman"/>
              <w:position w:val="0"/>
              <w:sz w:val="24"/>
            </w:rPr>
          </w:pPr>
        </w:p>
      </w:tc>
      <w:tc>
        <w:tcPr>
          <w:tcW w:w="2513" w:type="dxa"/>
          <w:vMerge/>
        </w:tcPr>
        <w:p w:rsidR="00E43B25" w:rsidRDefault="00E43B25">
          <w:pPr>
            <w:pStyle w:val="Encabezado"/>
            <w:tabs>
              <w:tab w:val="left" w:pos="354"/>
            </w:tabs>
            <w:jc w:val="both"/>
            <w:rPr>
              <w:rFonts w:ascii="Arial" w:hAnsi="Arial"/>
              <w:b/>
              <w:sz w:val="12"/>
              <w:lang w:eastAsia="es-ES"/>
            </w:rPr>
          </w:pPr>
        </w:p>
      </w:tc>
    </w:tr>
    <w:tr w:rsidR="00E43B25">
      <w:trPr>
        <w:cantSplit/>
        <w:trHeight w:val="218"/>
      </w:trPr>
      <w:tc>
        <w:tcPr>
          <w:tcW w:w="1924" w:type="dxa"/>
          <w:vMerge/>
          <w:tcBorders>
            <w:bottom w:val="dotted" w:sz="4" w:space="0" w:color="auto"/>
          </w:tcBorders>
        </w:tcPr>
        <w:p w:rsidR="00E43B25" w:rsidRDefault="00E43B25">
          <w:pPr>
            <w:pStyle w:val="Encabezado"/>
            <w:rPr>
              <w:rFonts w:ascii="Arial" w:hAnsi="Arial"/>
              <w:sz w:val="14"/>
              <w:lang w:eastAsia="es-ES"/>
            </w:rPr>
          </w:pPr>
        </w:p>
      </w:tc>
      <w:tc>
        <w:tcPr>
          <w:tcW w:w="6868" w:type="dxa"/>
          <w:vMerge/>
          <w:tcBorders>
            <w:left w:val="nil"/>
            <w:bottom w:val="dotted" w:sz="4" w:space="0" w:color="auto"/>
          </w:tcBorders>
        </w:tcPr>
        <w:p w:rsidR="00E43B25" w:rsidRDefault="00E43B25">
          <w:pPr>
            <w:pStyle w:val="EncabezadoDireccin"/>
            <w:tabs>
              <w:tab w:val="left" w:pos="2622"/>
            </w:tabs>
            <w:ind w:firstLine="0"/>
            <w:jc w:val="both"/>
            <w:rPr>
              <w:rFonts w:ascii="Times New Roman" w:hAnsi="Times New Roman"/>
              <w:position w:val="0"/>
              <w:sz w:val="24"/>
            </w:rPr>
          </w:pPr>
        </w:p>
      </w:tc>
      <w:tc>
        <w:tcPr>
          <w:tcW w:w="2513" w:type="dxa"/>
          <w:vMerge w:val="restart"/>
          <w:tcBorders>
            <w:left w:val="single" w:sz="4" w:space="0" w:color="auto"/>
          </w:tcBorders>
        </w:tcPr>
        <w:p w:rsidR="00E43B25" w:rsidRDefault="00E43B25">
          <w:pPr>
            <w:pStyle w:val="Encabezado"/>
            <w:jc w:val="both"/>
            <w:rPr>
              <w:rFonts w:ascii="Arial" w:hAnsi="Arial"/>
              <w:sz w:val="12"/>
              <w:lang w:eastAsia="es-ES"/>
            </w:rPr>
          </w:pPr>
          <w:r>
            <w:rPr>
              <w:rFonts w:ascii="Arial" w:hAnsi="Arial"/>
              <w:sz w:val="12"/>
              <w:lang w:eastAsia="es-ES"/>
            </w:rPr>
            <w:t>AVDA. DE LA ILUSTRACIÓN, S/N</w:t>
          </w:r>
        </w:p>
        <w:p w:rsidR="00E43B25" w:rsidRDefault="00E43B25">
          <w:pPr>
            <w:pStyle w:val="Encabezado"/>
            <w:tabs>
              <w:tab w:val="left" w:pos="354"/>
            </w:tabs>
            <w:rPr>
              <w:rFonts w:ascii="Arial" w:hAnsi="Arial"/>
              <w:sz w:val="12"/>
              <w:lang w:eastAsia="es-ES"/>
            </w:rPr>
          </w:pPr>
          <w:r>
            <w:rPr>
              <w:rFonts w:ascii="Arial" w:hAnsi="Arial"/>
              <w:sz w:val="12"/>
              <w:lang w:eastAsia="es-ES"/>
            </w:rPr>
            <w:t>CON VTA. A GINZO DE LIMIA, 58</w:t>
          </w:r>
        </w:p>
        <w:p w:rsidR="00E43B25" w:rsidRDefault="00E43B25">
          <w:pPr>
            <w:pStyle w:val="Encabezado"/>
            <w:tabs>
              <w:tab w:val="left" w:pos="354"/>
            </w:tabs>
            <w:rPr>
              <w:rFonts w:ascii="Arial" w:hAnsi="Arial"/>
              <w:sz w:val="12"/>
              <w:lang w:eastAsia="es-ES"/>
            </w:rPr>
          </w:pPr>
          <w:r>
            <w:rPr>
              <w:rFonts w:ascii="Arial" w:hAnsi="Arial"/>
              <w:sz w:val="12"/>
              <w:lang w:eastAsia="es-ES"/>
            </w:rPr>
            <w:t>28029  MADRID</w:t>
          </w:r>
        </w:p>
        <w:p w:rsidR="00E43B25" w:rsidRDefault="00E43B25">
          <w:pPr>
            <w:pStyle w:val="Encabezado"/>
            <w:tabs>
              <w:tab w:val="left" w:pos="354"/>
            </w:tabs>
            <w:rPr>
              <w:rFonts w:ascii="Arial" w:hAnsi="Arial"/>
              <w:sz w:val="12"/>
              <w:lang w:eastAsia="es-ES"/>
            </w:rPr>
          </w:pPr>
        </w:p>
        <w:p w:rsidR="00E43B25" w:rsidRDefault="00E43B25">
          <w:pPr>
            <w:pStyle w:val="Encabezado"/>
            <w:tabs>
              <w:tab w:val="left" w:pos="354"/>
            </w:tabs>
            <w:rPr>
              <w:rFonts w:ascii="Arial" w:hAnsi="Arial"/>
              <w:sz w:val="12"/>
              <w:lang w:eastAsia="es-ES"/>
            </w:rPr>
          </w:pPr>
          <w:r>
            <w:rPr>
              <w:rFonts w:ascii="Arial" w:hAnsi="Arial"/>
              <w:sz w:val="12"/>
              <w:lang w:eastAsia="es-ES"/>
            </w:rPr>
            <w:t>TEL.</w:t>
          </w:r>
          <w:r>
            <w:rPr>
              <w:rFonts w:ascii="Arial" w:hAnsi="Arial"/>
              <w:sz w:val="12"/>
              <w:lang w:eastAsia="es-ES"/>
            </w:rPr>
            <w:tab/>
            <w:t>91 703 36 49</w:t>
          </w:r>
        </w:p>
        <w:p w:rsidR="00E43B25" w:rsidRDefault="00E43B25">
          <w:pPr>
            <w:pStyle w:val="Encabezado"/>
            <w:tabs>
              <w:tab w:val="left" w:pos="354"/>
            </w:tabs>
            <w:jc w:val="both"/>
            <w:rPr>
              <w:rFonts w:ascii="Arial" w:hAnsi="Arial"/>
              <w:b/>
              <w:sz w:val="12"/>
              <w:lang w:eastAsia="es-ES"/>
            </w:rPr>
          </w:pPr>
          <w:r>
            <w:rPr>
              <w:rFonts w:ascii="Arial" w:hAnsi="Arial"/>
              <w:sz w:val="12"/>
              <w:lang w:eastAsia="es-ES"/>
            </w:rPr>
            <w:t>FAX:</w:t>
          </w:r>
          <w:r>
            <w:rPr>
              <w:rFonts w:ascii="Arial" w:hAnsi="Arial"/>
              <w:sz w:val="12"/>
              <w:lang w:eastAsia="es-ES"/>
            </w:rPr>
            <w:tab/>
            <w:t>91 703 36 53</w:t>
          </w:r>
        </w:p>
      </w:tc>
    </w:tr>
    <w:tr w:rsidR="00E43B25">
      <w:trPr>
        <w:cantSplit/>
        <w:trHeight w:val="62"/>
      </w:trPr>
      <w:tc>
        <w:tcPr>
          <w:tcW w:w="1924" w:type="dxa"/>
          <w:tcBorders>
            <w:top w:val="dotted" w:sz="4" w:space="0" w:color="auto"/>
            <w:left w:val="dotted" w:sz="4" w:space="0" w:color="auto"/>
            <w:bottom w:val="dotted" w:sz="4" w:space="0" w:color="auto"/>
            <w:right w:val="dotted" w:sz="4" w:space="0" w:color="auto"/>
          </w:tcBorders>
          <w:vAlign w:val="center"/>
        </w:tcPr>
        <w:p w:rsidR="00E43B25" w:rsidRDefault="00E43B25">
          <w:pPr>
            <w:pStyle w:val="Encabezado"/>
            <w:rPr>
              <w:rFonts w:ascii="Arial" w:hAnsi="Arial"/>
              <w:sz w:val="14"/>
              <w:lang w:eastAsia="es-ES"/>
            </w:rPr>
          </w:pPr>
          <w:r>
            <w:rPr>
              <w:rFonts w:ascii="Arial" w:hAnsi="Arial"/>
              <w:sz w:val="14"/>
              <w:lang w:eastAsia="es-ES"/>
            </w:rPr>
            <w:t>CORREO ELECTRÓNICO:</w:t>
          </w:r>
        </w:p>
      </w:tc>
      <w:tc>
        <w:tcPr>
          <w:tcW w:w="6868" w:type="dxa"/>
          <w:vMerge/>
          <w:tcBorders>
            <w:top w:val="dotted" w:sz="4" w:space="0" w:color="auto"/>
            <w:left w:val="dotted" w:sz="4" w:space="0" w:color="auto"/>
            <w:bottom w:val="dotted" w:sz="4" w:space="0" w:color="auto"/>
            <w:right w:val="single" w:sz="4" w:space="0" w:color="auto"/>
          </w:tcBorders>
        </w:tcPr>
        <w:p w:rsidR="00E43B25" w:rsidRDefault="00E43B25">
          <w:pPr>
            <w:pStyle w:val="EncabezadoDireccin"/>
            <w:tabs>
              <w:tab w:val="left" w:pos="2622"/>
            </w:tabs>
            <w:ind w:firstLine="0"/>
            <w:jc w:val="both"/>
            <w:rPr>
              <w:rFonts w:ascii="Times New Roman" w:hAnsi="Times New Roman"/>
              <w:position w:val="0"/>
              <w:sz w:val="24"/>
            </w:rPr>
          </w:pPr>
        </w:p>
      </w:tc>
      <w:tc>
        <w:tcPr>
          <w:tcW w:w="2513" w:type="dxa"/>
          <w:vMerge/>
          <w:tcBorders>
            <w:top w:val="dotted" w:sz="4" w:space="0" w:color="auto"/>
            <w:left w:val="single" w:sz="4" w:space="0" w:color="auto"/>
          </w:tcBorders>
        </w:tcPr>
        <w:p w:rsidR="00E43B25" w:rsidRDefault="00E43B25">
          <w:pPr>
            <w:pStyle w:val="Encabezado"/>
            <w:jc w:val="both"/>
            <w:rPr>
              <w:rFonts w:ascii="Arial" w:hAnsi="Arial"/>
              <w:sz w:val="12"/>
              <w:lang w:eastAsia="es-ES"/>
            </w:rPr>
          </w:pPr>
        </w:p>
      </w:tc>
    </w:tr>
    <w:tr w:rsidR="00E43B25">
      <w:trPr>
        <w:cantSplit/>
        <w:trHeight w:val="170"/>
      </w:trPr>
      <w:tc>
        <w:tcPr>
          <w:tcW w:w="1924" w:type="dxa"/>
          <w:tcBorders>
            <w:top w:val="dotted" w:sz="4" w:space="0" w:color="auto"/>
          </w:tcBorders>
        </w:tcPr>
        <w:p w:rsidR="00E43B25" w:rsidRDefault="00E43B25">
          <w:pPr>
            <w:pStyle w:val="Encabezado"/>
            <w:spacing w:before="120"/>
            <w:rPr>
              <w:rFonts w:ascii="Arial" w:hAnsi="Arial"/>
              <w:sz w:val="14"/>
              <w:lang w:eastAsia="es-ES"/>
            </w:rPr>
          </w:pPr>
          <w:r>
            <w:rPr>
              <w:color w:val="000000"/>
              <w:sz w:val="16"/>
              <w:lang w:eastAsia="es-ES"/>
            </w:rPr>
            <w:t>sg@imserso.es</w:t>
          </w:r>
        </w:p>
      </w:tc>
      <w:tc>
        <w:tcPr>
          <w:tcW w:w="6868" w:type="dxa"/>
          <w:vMerge/>
          <w:tcBorders>
            <w:top w:val="dotted" w:sz="4" w:space="0" w:color="auto"/>
            <w:left w:val="nil"/>
          </w:tcBorders>
        </w:tcPr>
        <w:p w:rsidR="00E43B25" w:rsidRDefault="00E43B25">
          <w:pPr>
            <w:pStyle w:val="EncabezadoDireccin"/>
            <w:tabs>
              <w:tab w:val="left" w:pos="2622"/>
            </w:tabs>
            <w:ind w:firstLine="0"/>
            <w:jc w:val="both"/>
            <w:rPr>
              <w:rFonts w:ascii="Times New Roman" w:hAnsi="Times New Roman"/>
              <w:position w:val="0"/>
              <w:sz w:val="24"/>
            </w:rPr>
          </w:pPr>
        </w:p>
      </w:tc>
      <w:tc>
        <w:tcPr>
          <w:tcW w:w="2513" w:type="dxa"/>
          <w:vMerge/>
          <w:tcBorders>
            <w:top w:val="dotted" w:sz="4" w:space="0" w:color="auto"/>
            <w:left w:val="single" w:sz="4" w:space="0" w:color="auto"/>
          </w:tcBorders>
        </w:tcPr>
        <w:p w:rsidR="00E43B25" w:rsidRDefault="00E43B25">
          <w:pPr>
            <w:pStyle w:val="Encabezado"/>
            <w:jc w:val="both"/>
            <w:rPr>
              <w:rFonts w:ascii="Arial" w:hAnsi="Arial"/>
              <w:sz w:val="12"/>
              <w:lang w:eastAsia="es-ES"/>
            </w:rPr>
          </w:pPr>
        </w:p>
      </w:tc>
    </w:tr>
  </w:tbl>
  <w:p w:rsidR="00E43B25" w:rsidRDefault="00E43B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F09" w:rsidRDefault="00D06F09">
      <w:r>
        <w:separator/>
      </w:r>
    </w:p>
  </w:footnote>
  <w:footnote w:type="continuationSeparator" w:id="0">
    <w:p w:rsidR="00D06F09" w:rsidRDefault="00D06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18" w:type="dxa"/>
      <w:tblLayout w:type="fixed"/>
      <w:tblCellMar>
        <w:left w:w="71" w:type="dxa"/>
        <w:right w:w="71" w:type="dxa"/>
      </w:tblCellMar>
      <w:tblLook w:val="0000"/>
    </w:tblPr>
    <w:tblGrid>
      <w:gridCol w:w="851"/>
    </w:tblGrid>
    <w:tr w:rsidR="00E43B25">
      <w:trPr>
        <w:cantSplit/>
        <w:trHeight w:val="400"/>
      </w:trPr>
      <w:tc>
        <w:tcPr>
          <w:tcW w:w="851" w:type="dxa"/>
        </w:tcPr>
        <w:p w:rsidR="00E43B25" w:rsidRDefault="00702452">
          <w:pPr>
            <w:pStyle w:val="EncabezadoImagen"/>
            <w:ind w:right="0"/>
            <w:rPr>
              <w:rFonts w:ascii="Arial" w:hAnsi="Arial"/>
              <w:sz w:val="10"/>
            </w:rPr>
          </w:pPr>
          <w:r w:rsidRPr="00702452">
            <w:rPr>
              <w:rFonts w:ascii="Arial" w:hAnsi="Arial"/>
              <w:sz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6.75pt" fillcolor="window">
                <v:imagedata r:id="rId1" o:title=""/>
              </v:shape>
            </w:pict>
          </w:r>
        </w:p>
      </w:tc>
    </w:tr>
  </w:tbl>
  <w:p w:rsidR="00E43B25" w:rsidRDefault="00E43B2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7" w:type="dxa"/>
      <w:tblInd w:w="-1066" w:type="dxa"/>
      <w:tblLayout w:type="fixed"/>
      <w:tblCellMar>
        <w:left w:w="71" w:type="dxa"/>
        <w:right w:w="71" w:type="dxa"/>
      </w:tblCellMar>
      <w:tblLook w:val="0000"/>
    </w:tblPr>
    <w:tblGrid>
      <w:gridCol w:w="917"/>
      <w:gridCol w:w="3764"/>
      <w:gridCol w:w="3867"/>
      <w:gridCol w:w="2229"/>
    </w:tblGrid>
    <w:tr w:rsidR="00E43B25">
      <w:trPr>
        <w:cantSplit/>
        <w:trHeight w:val="400"/>
      </w:trPr>
      <w:tc>
        <w:tcPr>
          <w:tcW w:w="917" w:type="dxa"/>
          <w:vMerge w:val="restart"/>
        </w:tcPr>
        <w:p w:rsidR="00E43B25" w:rsidRDefault="00702452">
          <w:pPr>
            <w:pStyle w:val="EncabezadoImagen"/>
            <w:ind w:right="0"/>
            <w:jc w:val="center"/>
            <w:rPr>
              <w:rFonts w:ascii="Arial" w:hAnsi="Arial"/>
            </w:rPr>
          </w:pPr>
          <w:r w:rsidRPr="00702452">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5.75pt" fillcolor="window">
                <v:imagedata r:id="rId1" o:title=""/>
              </v:shape>
            </w:pict>
          </w:r>
        </w:p>
      </w:tc>
      <w:tc>
        <w:tcPr>
          <w:tcW w:w="3764" w:type="dxa"/>
          <w:vMerge w:val="restart"/>
        </w:tcPr>
        <w:p w:rsidR="00E43B25" w:rsidRDefault="00E43B25">
          <w:pPr>
            <w:pStyle w:val="EncabezadoImagen"/>
            <w:spacing w:before="240"/>
            <w:ind w:right="0"/>
            <w:jc w:val="both"/>
            <w:rPr>
              <w:rFonts w:ascii="Arial" w:hAnsi="Arial"/>
              <w:b/>
            </w:rPr>
          </w:pPr>
          <w:r>
            <w:rPr>
              <w:rFonts w:ascii="Arial" w:hAnsi="Arial"/>
              <w:b/>
            </w:rPr>
            <w:t>MINISTERIO</w:t>
          </w:r>
        </w:p>
        <w:p w:rsidR="00E43B25" w:rsidRDefault="00E43B25">
          <w:pPr>
            <w:pStyle w:val="EncabezadoImagen"/>
            <w:ind w:right="0"/>
            <w:jc w:val="both"/>
            <w:rPr>
              <w:rFonts w:ascii="Arial" w:hAnsi="Arial"/>
              <w:b/>
            </w:rPr>
          </w:pPr>
          <w:r>
            <w:rPr>
              <w:rFonts w:ascii="Arial" w:hAnsi="Arial"/>
              <w:b/>
            </w:rPr>
            <w:t>DE SANIDAD, SERVICIOS SOCIALES</w:t>
          </w:r>
        </w:p>
        <w:p w:rsidR="00E43B25" w:rsidRDefault="00E43B25">
          <w:pPr>
            <w:pStyle w:val="EncabezadoImagen"/>
            <w:ind w:right="0"/>
            <w:jc w:val="both"/>
            <w:rPr>
              <w:rFonts w:ascii="Arial" w:hAnsi="Arial"/>
              <w:b/>
            </w:rPr>
          </w:pPr>
          <w:r>
            <w:rPr>
              <w:rFonts w:ascii="Arial" w:hAnsi="Arial"/>
              <w:b/>
            </w:rPr>
            <w:t>E IGUALDAD</w:t>
          </w:r>
        </w:p>
        <w:p w:rsidR="00E43B25" w:rsidRDefault="00E43B25">
          <w:pPr>
            <w:pStyle w:val="EncabezadoImagen"/>
            <w:ind w:right="0"/>
            <w:jc w:val="both"/>
            <w:rPr>
              <w:rFonts w:ascii="Times New Roman" w:hAnsi="Times New Roman"/>
              <w:b/>
            </w:rPr>
          </w:pPr>
        </w:p>
      </w:tc>
      <w:tc>
        <w:tcPr>
          <w:tcW w:w="3867" w:type="dxa"/>
          <w:vMerge w:val="restart"/>
          <w:tcBorders>
            <w:left w:val="nil"/>
          </w:tcBorders>
        </w:tcPr>
        <w:p w:rsidR="00E43B25" w:rsidRDefault="00E43B25">
          <w:pPr>
            <w:pStyle w:val="EncabezadoDireccin"/>
            <w:tabs>
              <w:tab w:val="left" w:pos="563"/>
            </w:tabs>
            <w:ind w:left="-397" w:firstLine="0"/>
            <w:jc w:val="both"/>
            <w:rPr>
              <w:rFonts w:ascii="Times New Roman" w:hAnsi="Times New Roman"/>
              <w:position w:val="0"/>
              <w:sz w:val="24"/>
            </w:rPr>
          </w:pPr>
        </w:p>
      </w:tc>
      <w:tc>
        <w:tcPr>
          <w:tcW w:w="2229" w:type="dxa"/>
          <w:tcBorders>
            <w:top w:val="single" w:sz="6" w:space="0" w:color="auto"/>
            <w:left w:val="single" w:sz="6" w:space="0" w:color="auto"/>
            <w:right w:val="single" w:sz="6" w:space="0" w:color="auto"/>
          </w:tcBorders>
          <w:shd w:val="clear" w:color="000000" w:fill="auto"/>
        </w:tcPr>
        <w:p w:rsidR="00E43B25" w:rsidRDefault="00E43B25">
          <w:pPr>
            <w:pStyle w:val="Encabezado"/>
            <w:jc w:val="both"/>
            <w:rPr>
              <w:rFonts w:ascii="Arial" w:hAnsi="Arial"/>
              <w:sz w:val="16"/>
              <w:lang w:eastAsia="es-ES"/>
            </w:rPr>
          </w:pPr>
          <w:r>
            <w:rPr>
              <w:rFonts w:ascii="Arial" w:hAnsi="Arial"/>
              <w:sz w:val="16"/>
              <w:lang w:eastAsia="es-ES"/>
            </w:rPr>
            <w:t>SECRETARÍA DE ESTADO</w:t>
          </w:r>
        </w:p>
        <w:p w:rsidR="00E43B25" w:rsidRDefault="00E43B25">
          <w:pPr>
            <w:pStyle w:val="Encabezado"/>
            <w:jc w:val="both"/>
            <w:rPr>
              <w:rFonts w:ascii="Arial" w:hAnsi="Arial"/>
              <w:sz w:val="16"/>
              <w:lang w:eastAsia="es-ES"/>
            </w:rPr>
          </w:pPr>
          <w:r>
            <w:rPr>
              <w:rFonts w:ascii="Arial" w:hAnsi="Arial"/>
              <w:sz w:val="16"/>
              <w:lang w:eastAsia="es-ES"/>
            </w:rPr>
            <w:t>DE SERVICIOS SOCIALES</w:t>
          </w:r>
        </w:p>
        <w:p w:rsidR="00E43B25" w:rsidRDefault="00E43B25">
          <w:pPr>
            <w:pStyle w:val="Encabezado"/>
            <w:jc w:val="both"/>
            <w:rPr>
              <w:rFonts w:ascii="Verdana" w:hAnsi="Verdana"/>
              <w:i/>
              <w:sz w:val="16"/>
              <w:lang w:eastAsia="es-ES"/>
            </w:rPr>
          </w:pPr>
          <w:r>
            <w:rPr>
              <w:rFonts w:ascii="Arial" w:hAnsi="Arial"/>
              <w:sz w:val="16"/>
              <w:lang w:eastAsia="es-ES"/>
            </w:rPr>
            <w:t>E IGUALDAD</w:t>
          </w:r>
        </w:p>
      </w:tc>
    </w:tr>
    <w:tr w:rsidR="00E43B25">
      <w:trPr>
        <w:cantSplit/>
        <w:trHeight w:val="560"/>
      </w:trPr>
      <w:tc>
        <w:tcPr>
          <w:tcW w:w="917" w:type="dxa"/>
          <w:vMerge/>
        </w:tcPr>
        <w:p w:rsidR="00E43B25" w:rsidRDefault="00E43B25">
          <w:pPr>
            <w:pStyle w:val="EncabezadoImagen"/>
            <w:ind w:right="0"/>
            <w:jc w:val="center"/>
            <w:rPr>
              <w:rFonts w:ascii="Times New Roman" w:hAnsi="Times New Roman"/>
            </w:rPr>
          </w:pPr>
        </w:p>
      </w:tc>
      <w:tc>
        <w:tcPr>
          <w:tcW w:w="3764" w:type="dxa"/>
          <w:vMerge/>
        </w:tcPr>
        <w:p w:rsidR="00E43B25" w:rsidRDefault="00E43B25">
          <w:pPr>
            <w:pStyle w:val="EncabezadoImagen"/>
            <w:spacing w:before="240"/>
            <w:ind w:right="0"/>
            <w:jc w:val="both"/>
            <w:rPr>
              <w:rFonts w:ascii="Arial" w:hAnsi="Arial"/>
            </w:rPr>
          </w:pPr>
        </w:p>
      </w:tc>
      <w:tc>
        <w:tcPr>
          <w:tcW w:w="3867" w:type="dxa"/>
          <w:vMerge/>
          <w:tcBorders>
            <w:left w:val="nil"/>
          </w:tcBorders>
        </w:tcPr>
        <w:p w:rsidR="00E43B25" w:rsidRDefault="00E43B25">
          <w:pPr>
            <w:pStyle w:val="EncabezadoDireccin"/>
            <w:tabs>
              <w:tab w:val="left" w:pos="193"/>
            </w:tabs>
            <w:ind w:firstLine="0"/>
            <w:jc w:val="both"/>
            <w:rPr>
              <w:rFonts w:ascii="Times New Roman" w:hAnsi="Times New Roman"/>
              <w:position w:val="0"/>
              <w:sz w:val="24"/>
            </w:rPr>
          </w:pPr>
        </w:p>
      </w:tc>
      <w:tc>
        <w:tcPr>
          <w:tcW w:w="2229" w:type="dxa"/>
          <w:tcBorders>
            <w:left w:val="single" w:sz="6" w:space="0" w:color="auto"/>
            <w:bottom w:val="single" w:sz="6" w:space="0" w:color="auto"/>
            <w:right w:val="single" w:sz="6" w:space="0" w:color="auto"/>
          </w:tcBorders>
        </w:tcPr>
        <w:p w:rsidR="00E43B25" w:rsidRDefault="00E43B25">
          <w:pPr>
            <w:pStyle w:val="Encabezado"/>
            <w:spacing w:before="120"/>
            <w:jc w:val="both"/>
            <w:rPr>
              <w:rFonts w:ascii="Arial" w:hAnsi="Arial"/>
              <w:b/>
              <w:sz w:val="16"/>
              <w:lang w:eastAsia="es-ES"/>
            </w:rPr>
          </w:pPr>
          <w:r>
            <w:rPr>
              <w:rFonts w:ascii="Arial" w:hAnsi="Arial"/>
              <w:b/>
              <w:sz w:val="16"/>
              <w:lang w:eastAsia="es-ES"/>
            </w:rPr>
            <w:t>INSTITUTO</w:t>
          </w:r>
        </w:p>
        <w:p w:rsidR="00E43B25" w:rsidRDefault="00E43B25">
          <w:pPr>
            <w:pStyle w:val="Encabezado"/>
            <w:jc w:val="both"/>
            <w:rPr>
              <w:rFonts w:ascii="Arial" w:hAnsi="Arial"/>
              <w:b/>
              <w:sz w:val="16"/>
              <w:lang w:eastAsia="es-ES"/>
            </w:rPr>
          </w:pPr>
          <w:r>
            <w:rPr>
              <w:rFonts w:ascii="Arial" w:hAnsi="Arial"/>
              <w:b/>
              <w:sz w:val="16"/>
              <w:lang w:eastAsia="es-ES"/>
            </w:rPr>
            <w:t>DE MAYORES</w:t>
          </w:r>
        </w:p>
        <w:p w:rsidR="00E43B25" w:rsidRDefault="00E43B25">
          <w:pPr>
            <w:pStyle w:val="Encabezado"/>
            <w:jc w:val="both"/>
            <w:rPr>
              <w:rFonts w:ascii="Arial" w:hAnsi="Arial"/>
              <w:sz w:val="16"/>
              <w:lang w:eastAsia="es-ES"/>
            </w:rPr>
          </w:pPr>
          <w:r>
            <w:rPr>
              <w:rFonts w:ascii="Arial" w:hAnsi="Arial"/>
              <w:b/>
              <w:sz w:val="16"/>
              <w:lang w:eastAsia="es-ES"/>
            </w:rPr>
            <w:t>Y SERVICIOS SOCIALES</w:t>
          </w:r>
        </w:p>
      </w:tc>
    </w:tr>
    <w:tr w:rsidR="00E43B25">
      <w:trPr>
        <w:cantSplit/>
        <w:trHeight w:val="200"/>
      </w:trPr>
      <w:tc>
        <w:tcPr>
          <w:tcW w:w="917" w:type="dxa"/>
        </w:tcPr>
        <w:p w:rsidR="00E43B25" w:rsidRDefault="00E43B25">
          <w:pPr>
            <w:pStyle w:val="EncabezadoImagen"/>
            <w:ind w:right="0"/>
            <w:jc w:val="center"/>
            <w:rPr>
              <w:rFonts w:ascii="Times New Roman" w:hAnsi="Times New Roman"/>
            </w:rPr>
          </w:pPr>
        </w:p>
      </w:tc>
      <w:tc>
        <w:tcPr>
          <w:tcW w:w="3764" w:type="dxa"/>
        </w:tcPr>
        <w:p w:rsidR="00E43B25" w:rsidRDefault="00E43B25">
          <w:pPr>
            <w:pStyle w:val="EncabezadoImagen"/>
            <w:spacing w:before="240"/>
            <w:ind w:right="0"/>
            <w:jc w:val="both"/>
            <w:rPr>
              <w:rFonts w:ascii="Arial" w:hAnsi="Arial"/>
            </w:rPr>
          </w:pPr>
        </w:p>
      </w:tc>
      <w:tc>
        <w:tcPr>
          <w:tcW w:w="3867" w:type="dxa"/>
          <w:tcBorders>
            <w:left w:val="nil"/>
          </w:tcBorders>
        </w:tcPr>
        <w:p w:rsidR="00E43B25" w:rsidRDefault="00E43B25">
          <w:pPr>
            <w:pStyle w:val="EncabezadoDireccin"/>
            <w:tabs>
              <w:tab w:val="left" w:pos="193"/>
            </w:tabs>
            <w:ind w:firstLine="0"/>
            <w:jc w:val="both"/>
            <w:rPr>
              <w:rFonts w:ascii="Times New Roman" w:hAnsi="Times New Roman"/>
              <w:position w:val="0"/>
              <w:sz w:val="24"/>
            </w:rPr>
          </w:pPr>
        </w:p>
      </w:tc>
      <w:tc>
        <w:tcPr>
          <w:tcW w:w="2229" w:type="dxa"/>
        </w:tcPr>
        <w:p w:rsidR="00E43B25" w:rsidRDefault="00E43B25">
          <w:pPr>
            <w:pStyle w:val="Encabezado"/>
            <w:spacing w:before="120"/>
            <w:jc w:val="both"/>
            <w:rPr>
              <w:rFonts w:ascii="Arial" w:hAnsi="Arial"/>
              <w:b/>
              <w:sz w:val="16"/>
              <w:lang w:eastAsia="es-ES"/>
            </w:rPr>
          </w:pPr>
          <w:r>
            <w:rPr>
              <w:rFonts w:ascii="Arial" w:hAnsi="Arial"/>
              <w:sz w:val="16"/>
              <w:lang w:eastAsia="es-ES"/>
            </w:rPr>
            <w:t xml:space="preserve">SECRETARÍA GENERAL </w:t>
          </w:r>
        </w:p>
      </w:tc>
    </w:tr>
  </w:tbl>
  <w:p w:rsidR="00E43B25" w:rsidRDefault="00E43B2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FC4"/>
    <w:multiLevelType w:val="hybridMultilevel"/>
    <w:tmpl w:val="80FA5E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389E4B66"/>
    <w:multiLevelType w:val="hybridMultilevel"/>
    <w:tmpl w:val="198C5354"/>
    <w:lvl w:ilvl="0" w:tplc="76B47D2A">
      <w:start w:val="1"/>
      <w:numFmt w:val="lowerLetter"/>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64D221DE"/>
    <w:multiLevelType w:val="hybridMultilevel"/>
    <w:tmpl w:val="D960D4BE"/>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750646B3"/>
    <w:multiLevelType w:val="hybridMultilevel"/>
    <w:tmpl w:val="1C928CD2"/>
    <w:lvl w:ilvl="0" w:tplc="FEEE865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E293B73"/>
    <w:multiLevelType w:val="hybridMultilevel"/>
    <w:tmpl w:val="EA00C0E0"/>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oNotTrackMoves/>
  <w:defaultTabStop w:val="708"/>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489F"/>
    <w:rsid w:val="00066A92"/>
    <w:rsid w:val="000675D6"/>
    <w:rsid w:val="0009489F"/>
    <w:rsid w:val="001315A6"/>
    <w:rsid w:val="001400C6"/>
    <w:rsid w:val="00204C94"/>
    <w:rsid w:val="00234D33"/>
    <w:rsid w:val="002F148E"/>
    <w:rsid w:val="00314E0E"/>
    <w:rsid w:val="00325114"/>
    <w:rsid w:val="0033634D"/>
    <w:rsid w:val="0041756B"/>
    <w:rsid w:val="004532E7"/>
    <w:rsid w:val="004B4002"/>
    <w:rsid w:val="005648F5"/>
    <w:rsid w:val="00702452"/>
    <w:rsid w:val="00722C4F"/>
    <w:rsid w:val="007C0422"/>
    <w:rsid w:val="007D3DA9"/>
    <w:rsid w:val="008500E0"/>
    <w:rsid w:val="008D29B8"/>
    <w:rsid w:val="008E0ABA"/>
    <w:rsid w:val="00906BF2"/>
    <w:rsid w:val="009373CA"/>
    <w:rsid w:val="00945A6F"/>
    <w:rsid w:val="00953523"/>
    <w:rsid w:val="009653A5"/>
    <w:rsid w:val="0099168C"/>
    <w:rsid w:val="00995756"/>
    <w:rsid w:val="009B2A64"/>
    <w:rsid w:val="00A174A4"/>
    <w:rsid w:val="00A179DE"/>
    <w:rsid w:val="00A36A11"/>
    <w:rsid w:val="00A674FD"/>
    <w:rsid w:val="00C052CD"/>
    <w:rsid w:val="00C060EF"/>
    <w:rsid w:val="00CE0028"/>
    <w:rsid w:val="00D06F09"/>
    <w:rsid w:val="00D8430B"/>
    <w:rsid w:val="00DC22E6"/>
    <w:rsid w:val="00E11783"/>
    <w:rsid w:val="00E333B9"/>
    <w:rsid w:val="00E3429E"/>
    <w:rsid w:val="00E43B25"/>
    <w:rsid w:val="00E91007"/>
    <w:rsid w:val="00ED4D40"/>
    <w:rsid w:val="00ED58A5"/>
    <w:rsid w:val="00EE04F7"/>
    <w:rsid w:val="00EF691A"/>
    <w:rsid w:val="00F2690F"/>
    <w:rsid w:val="00F37919"/>
    <w:rsid w:val="00F533D2"/>
    <w:rsid w:val="00FB271F"/>
    <w:rsid w:val="00FD3E7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9F"/>
    <w:rPr>
      <w:sz w:val="24"/>
      <w:lang w:val="es-ES_tradnl"/>
    </w:rPr>
  </w:style>
  <w:style w:type="paragraph" w:styleId="Ttulo3">
    <w:name w:val="heading 3"/>
    <w:basedOn w:val="Normal"/>
    <w:link w:val="Ttulo3Car"/>
    <w:qFormat/>
    <w:rsid w:val="00A36A11"/>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02452"/>
    <w:pPr>
      <w:tabs>
        <w:tab w:val="center" w:pos="4819"/>
        <w:tab w:val="right" w:pos="9071"/>
      </w:tabs>
    </w:pPr>
    <w:rPr>
      <w:lang/>
    </w:rPr>
  </w:style>
  <w:style w:type="paragraph" w:styleId="Piedepgina">
    <w:name w:val="footer"/>
    <w:basedOn w:val="Normal"/>
    <w:rsid w:val="0009489F"/>
    <w:pPr>
      <w:tabs>
        <w:tab w:val="center" w:pos="4252"/>
        <w:tab w:val="right" w:pos="8504"/>
      </w:tabs>
    </w:pPr>
  </w:style>
  <w:style w:type="paragraph" w:customStyle="1" w:styleId="EncabezadoImagen">
    <w:name w:val="Encabezado Imagen"/>
    <w:basedOn w:val="Normal"/>
    <w:rsid w:val="0009489F"/>
    <w:pPr>
      <w:tabs>
        <w:tab w:val="center" w:pos="4252"/>
        <w:tab w:val="right" w:pos="8504"/>
      </w:tabs>
      <w:ind w:right="5670"/>
      <w:jc w:val="right"/>
    </w:pPr>
    <w:rPr>
      <w:rFonts w:ascii="Arial Narrow" w:hAnsi="Arial Narrow"/>
      <w:sz w:val="20"/>
    </w:rPr>
  </w:style>
  <w:style w:type="paragraph" w:customStyle="1" w:styleId="EncabezadoDireccin">
    <w:name w:val="Encabezado Dirección"/>
    <w:basedOn w:val="Normal"/>
    <w:rsid w:val="0009489F"/>
    <w:pPr>
      <w:ind w:hanging="1701"/>
      <w:jc w:val="right"/>
    </w:pPr>
    <w:rPr>
      <w:rFonts w:ascii="Arial Narrow" w:hAnsi="Arial Narrow"/>
      <w:position w:val="-4"/>
      <w:sz w:val="20"/>
    </w:rPr>
  </w:style>
  <w:style w:type="character" w:customStyle="1" w:styleId="Ttulo3Car">
    <w:name w:val="Título 3 Car"/>
    <w:link w:val="Ttulo3"/>
    <w:rsid w:val="00722C4F"/>
    <w:rPr>
      <w:b/>
      <w:bCs/>
      <w:sz w:val="27"/>
      <w:szCs w:val="27"/>
      <w:lang w:val="es-ES" w:eastAsia="es-ES"/>
    </w:rPr>
  </w:style>
  <w:style w:type="paragraph" w:customStyle="1" w:styleId="Default">
    <w:name w:val="Default"/>
    <w:rsid w:val="00EE04F7"/>
    <w:pPr>
      <w:autoSpaceDE w:val="0"/>
      <w:autoSpaceDN w:val="0"/>
      <w:adjustRightInd w:val="0"/>
    </w:pPr>
    <w:rPr>
      <w:rFonts w:ascii="Arial" w:hAnsi="Arial" w:cs="Arial"/>
      <w:color w:val="000000"/>
      <w:sz w:val="24"/>
      <w:szCs w:val="24"/>
      <w:lang w:val="es-ES_tradnl" w:eastAsia="es-ES_tradnl"/>
    </w:rPr>
  </w:style>
  <w:style w:type="paragraph" w:styleId="Prrafodelista">
    <w:name w:val="List Paragraph"/>
    <w:basedOn w:val="Normal"/>
    <w:uiPriority w:val="34"/>
    <w:qFormat/>
    <w:rsid w:val="00F533D2"/>
    <w:pPr>
      <w:spacing w:after="160" w:line="259" w:lineRule="auto"/>
      <w:ind w:left="720"/>
      <w:contextualSpacing/>
    </w:pPr>
    <w:rPr>
      <w:rFonts w:ascii="Calibri" w:eastAsia="Calibri" w:hAnsi="Calibri"/>
      <w:sz w:val="22"/>
      <w:szCs w:val="22"/>
      <w:lang w:val="es-ES" w:eastAsia="en-US"/>
    </w:rPr>
  </w:style>
  <w:style w:type="character" w:customStyle="1" w:styleId="EncabezadoCar">
    <w:name w:val="Encabezado Car"/>
    <w:link w:val="Encabezado"/>
    <w:uiPriority w:val="99"/>
    <w:rsid w:val="0041756B"/>
    <w:rPr>
      <w:sz w:val="24"/>
      <w:lang w:val="es-ES_tradnl"/>
    </w:rPr>
  </w:style>
  <w:style w:type="character" w:customStyle="1" w:styleId="apple-converted-space">
    <w:name w:val="apple-converted-space"/>
    <w:rsid w:val="007C0422"/>
  </w:style>
  <w:style w:type="character" w:styleId="Hipervnculo">
    <w:name w:val="Hyperlink"/>
    <w:rsid w:val="007C0422"/>
    <w:rPr>
      <w:color w:val="0563C1"/>
      <w:u w:val="single"/>
    </w:rPr>
  </w:style>
</w:styles>
</file>

<file path=word/webSettings.xml><?xml version="1.0" encoding="utf-8"?>
<w:webSettings xmlns:r="http://schemas.openxmlformats.org/officeDocument/2006/relationships" xmlns:w="http://schemas.openxmlformats.org/wordprocessingml/2006/main">
  <w:divs>
    <w:div w:id="419956949">
      <w:bodyDiv w:val="1"/>
      <w:marLeft w:val="0"/>
      <w:marRight w:val="0"/>
      <w:marTop w:val="0"/>
      <w:marBottom w:val="0"/>
      <w:divBdr>
        <w:top w:val="none" w:sz="0" w:space="0" w:color="auto"/>
        <w:left w:val="none" w:sz="0" w:space="0" w:color="auto"/>
        <w:bottom w:val="none" w:sz="0" w:space="0" w:color="auto"/>
        <w:right w:val="none" w:sz="0" w:space="0" w:color="auto"/>
      </w:divBdr>
    </w:div>
    <w:div w:id="979506012">
      <w:bodyDiv w:val="1"/>
      <w:marLeft w:val="0"/>
      <w:marRight w:val="0"/>
      <w:marTop w:val="0"/>
      <w:marBottom w:val="0"/>
      <w:divBdr>
        <w:top w:val="none" w:sz="0" w:space="0" w:color="auto"/>
        <w:left w:val="none" w:sz="0" w:space="0" w:color="auto"/>
        <w:bottom w:val="none" w:sz="0" w:space="0" w:color="auto"/>
        <w:right w:val="none" w:sz="0" w:space="0" w:color="auto"/>
      </w:divBdr>
    </w:div>
    <w:div w:id="1052735783">
      <w:bodyDiv w:val="1"/>
      <w:marLeft w:val="0"/>
      <w:marRight w:val="0"/>
      <w:marTop w:val="0"/>
      <w:marBottom w:val="0"/>
      <w:divBdr>
        <w:top w:val="none" w:sz="0" w:space="0" w:color="auto"/>
        <w:left w:val="none" w:sz="0" w:space="0" w:color="auto"/>
        <w:bottom w:val="none" w:sz="0" w:space="0" w:color="auto"/>
        <w:right w:val="none" w:sz="0" w:space="0" w:color="auto"/>
      </w:divBdr>
      <w:divsChild>
        <w:div w:id="1958636239">
          <w:marLeft w:val="0"/>
          <w:marRight w:val="0"/>
          <w:marTop w:val="0"/>
          <w:marBottom w:val="0"/>
          <w:divBdr>
            <w:top w:val="none" w:sz="0" w:space="0" w:color="auto"/>
            <w:left w:val="none" w:sz="0" w:space="0" w:color="auto"/>
            <w:bottom w:val="none" w:sz="0" w:space="0" w:color="auto"/>
            <w:right w:val="none" w:sz="0" w:space="0" w:color="auto"/>
          </w:divBdr>
          <w:divsChild>
            <w:div w:id="30809567">
              <w:marLeft w:val="0"/>
              <w:marRight w:val="0"/>
              <w:marTop w:val="0"/>
              <w:marBottom w:val="0"/>
              <w:divBdr>
                <w:top w:val="none" w:sz="0" w:space="0" w:color="auto"/>
                <w:left w:val="none" w:sz="0" w:space="0" w:color="auto"/>
                <w:bottom w:val="none" w:sz="0" w:space="0" w:color="auto"/>
                <w:right w:val="none" w:sz="0" w:space="0" w:color="auto"/>
              </w:divBdr>
            </w:div>
            <w:div w:id="249969226">
              <w:marLeft w:val="0"/>
              <w:marRight w:val="0"/>
              <w:marTop w:val="0"/>
              <w:marBottom w:val="0"/>
              <w:divBdr>
                <w:top w:val="none" w:sz="0" w:space="0" w:color="auto"/>
                <w:left w:val="none" w:sz="0" w:space="0" w:color="auto"/>
                <w:bottom w:val="none" w:sz="0" w:space="0" w:color="auto"/>
                <w:right w:val="none" w:sz="0" w:space="0" w:color="auto"/>
              </w:divBdr>
            </w:div>
            <w:div w:id="306979427">
              <w:marLeft w:val="0"/>
              <w:marRight w:val="0"/>
              <w:marTop w:val="0"/>
              <w:marBottom w:val="0"/>
              <w:divBdr>
                <w:top w:val="none" w:sz="0" w:space="0" w:color="auto"/>
                <w:left w:val="none" w:sz="0" w:space="0" w:color="auto"/>
                <w:bottom w:val="none" w:sz="0" w:space="0" w:color="auto"/>
                <w:right w:val="none" w:sz="0" w:space="0" w:color="auto"/>
              </w:divBdr>
            </w:div>
            <w:div w:id="338892035">
              <w:marLeft w:val="0"/>
              <w:marRight w:val="0"/>
              <w:marTop w:val="0"/>
              <w:marBottom w:val="0"/>
              <w:divBdr>
                <w:top w:val="none" w:sz="0" w:space="0" w:color="auto"/>
                <w:left w:val="none" w:sz="0" w:space="0" w:color="auto"/>
                <w:bottom w:val="none" w:sz="0" w:space="0" w:color="auto"/>
                <w:right w:val="none" w:sz="0" w:space="0" w:color="auto"/>
              </w:divBdr>
            </w:div>
            <w:div w:id="341515509">
              <w:marLeft w:val="0"/>
              <w:marRight w:val="0"/>
              <w:marTop w:val="0"/>
              <w:marBottom w:val="0"/>
              <w:divBdr>
                <w:top w:val="none" w:sz="0" w:space="0" w:color="auto"/>
                <w:left w:val="none" w:sz="0" w:space="0" w:color="auto"/>
                <w:bottom w:val="none" w:sz="0" w:space="0" w:color="auto"/>
                <w:right w:val="none" w:sz="0" w:space="0" w:color="auto"/>
              </w:divBdr>
            </w:div>
            <w:div w:id="362949280">
              <w:marLeft w:val="0"/>
              <w:marRight w:val="0"/>
              <w:marTop w:val="0"/>
              <w:marBottom w:val="0"/>
              <w:divBdr>
                <w:top w:val="none" w:sz="0" w:space="0" w:color="auto"/>
                <w:left w:val="none" w:sz="0" w:space="0" w:color="auto"/>
                <w:bottom w:val="none" w:sz="0" w:space="0" w:color="auto"/>
                <w:right w:val="none" w:sz="0" w:space="0" w:color="auto"/>
              </w:divBdr>
            </w:div>
            <w:div w:id="588199059">
              <w:marLeft w:val="0"/>
              <w:marRight w:val="0"/>
              <w:marTop w:val="0"/>
              <w:marBottom w:val="0"/>
              <w:divBdr>
                <w:top w:val="none" w:sz="0" w:space="0" w:color="auto"/>
                <w:left w:val="none" w:sz="0" w:space="0" w:color="auto"/>
                <w:bottom w:val="none" w:sz="0" w:space="0" w:color="auto"/>
                <w:right w:val="none" w:sz="0" w:space="0" w:color="auto"/>
              </w:divBdr>
            </w:div>
            <w:div w:id="687028555">
              <w:marLeft w:val="0"/>
              <w:marRight w:val="0"/>
              <w:marTop w:val="0"/>
              <w:marBottom w:val="0"/>
              <w:divBdr>
                <w:top w:val="none" w:sz="0" w:space="0" w:color="auto"/>
                <w:left w:val="none" w:sz="0" w:space="0" w:color="auto"/>
                <w:bottom w:val="none" w:sz="0" w:space="0" w:color="auto"/>
                <w:right w:val="none" w:sz="0" w:space="0" w:color="auto"/>
              </w:divBdr>
            </w:div>
            <w:div w:id="805588584">
              <w:marLeft w:val="0"/>
              <w:marRight w:val="0"/>
              <w:marTop w:val="0"/>
              <w:marBottom w:val="0"/>
              <w:divBdr>
                <w:top w:val="none" w:sz="0" w:space="0" w:color="auto"/>
                <w:left w:val="none" w:sz="0" w:space="0" w:color="auto"/>
                <w:bottom w:val="none" w:sz="0" w:space="0" w:color="auto"/>
                <w:right w:val="none" w:sz="0" w:space="0" w:color="auto"/>
              </w:divBdr>
            </w:div>
            <w:div w:id="973874093">
              <w:marLeft w:val="0"/>
              <w:marRight w:val="0"/>
              <w:marTop w:val="0"/>
              <w:marBottom w:val="0"/>
              <w:divBdr>
                <w:top w:val="none" w:sz="0" w:space="0" w:color="auto"/>
                <w:left w:val="none" w:sz="0" w:space="0" w:color="auto"/>
                <w:bottom w:val="none" w:sz="0" w:space="0" w:color="auto"/>
                <w:right w:val="none" w:sz="0" w:space="0" w:color="auto"/>
              </w:divBdr>
            </w:div>
            <w:div w:id="1026561025">
              <w:marLeft w:val="0"/>
              <w:marRight w:val="0"/>
              <w:marTop w:val="0"/>
              <w:marBottom w:val="0"/>
              <w:divBdr>
                <w:top w:val="none" w:sz="0" w:space="0" w:color="auto"/>
                <w:left w:val="none" w:sz="0" w:space="0" w:color="auto"/>
                <w:bottom w:val="none" w:sz="0" w:space="0" w:color="auto"/>
                <w:right w:val="none" w:sz="0" w:space="0" w:color="auto"/>
              </w:divBdr>
            </w:div>
            <w:div w:id="1174034237">
              <w:marLeft w:val="0"/>
              <w:marRight w:val="0"/>
              <w:marTop w:val="0"/>
              <w:marBottom w:val="0"/>
              <w:divBdr>
                <w:top w:val="none" w:sz="0" w:space="0" w:color="auto"/>
                <w:left w:val="none" w:sz="0" w:space="0" w:color="auto"/>
                <w:bottom w:val="none" w:sz="0" w:space="0" w:color="auto"/>
                <w:right w:val="none" w:sz="0" w:space="0" w:color="auto"/>
              </w:divBdr>
            </w:div>
            <w:div w:id="1319772973">
              <w:marLeft w:val="0"/>
              <w:marRight w:val="0"/>
              <w:marTop w:val="0"/>
              <w:marBottom w:val="0"/>
              <w:divBdr>
                <w:top w:val="none" w:sz="0" w:space="0" w:color="auto"/>
                <w:left w:val="none" w:sz="0" w:space="0" w:color="auto"/>
                <w:bottom w:val="none" w:sz="0" w:space="0" w:color="auto"/>
                <w:right w:val="none" w:sz="0" w:space="0" w:color="auto"/>
              </w:divBdr>
            </w:div>
            <w:div w:id="1447120101">
              <w:marLeft w:val="0"/>
              <w:marRight w:val="0"/>
              <w:marTop w:val="0"/>
              <w:marBottom w:val="0"/>
              <w:divBdr>
                <w:top w:val="none" w:sz="0" w:space="0" w:color="auto"/>
                <w:left w:val="none" w:sz="0" w:space="0" w:color="auto"/>
                <w:bottom w:val="none" w:sz="0" w:space="0" w:color="auto"/>
                <w:right w:val="none" w:sz="0" w:space="0" w:color="auto"/>
              </w:divBdr>
            </w:div>
            <w:div w:id="1821188723">
              <w:marLeft w:val="0"/>
              <w:marRight w:val="0"/>
              <w:marTop w:val="0"/>
              <w:marBottom w:val="0"/>
              <w:divBdr>
                <w:top w:val="none" w:sz="0" w:space="0" w:color="auto"/>
                <w:left w:val="none" w:sz="0" w:space="0" w:color="auto"/>
                <w:bottom w:val="none" w:sz="0" w:space="0" w:color="auto"/>
                <w:right w:val="none" w:sz="0" w:space="0" w:color="auto"/>
              </w:divBdr>
            </w:div>
            <w:div w:id="1876501904">
              <w:marLeft w:val="0"/>
              <w:marRight w:val="0"/>
              <w:marTop w:val="0"/>
              <w:marBottom w:val="0"/>
              <w:divBdr>
                <w:top w:val="none" w:sz="0" w:space="0" w:color="auto"/>
                <w:left w:val="none" w:sz="0" w:space="0" w:color="auto"/>
                <w:bottom w:val="none" w:sz="0" w:space="0" w:color="auto"/>
                <w:right w:val="none" w:sz="0" w:space="0" w:color="auto"/>
              </w:divBdr>
            </w:div>
            <w:div w:id="2014066855">
              <w:marLeft w:val="0"/>
              <w:marRight w:val="0"/>
              <w:marTop w:val="0"/>
              <w:marBottom w:val="0"/>
              <w:divBdr>
                <w:top w:val="none" w:sz="0" w:space="0" w:color="auto"/>
                <w:left w:val="none" w:sz="0" w:space="0" w:color="auto"/>
                <w:bottom w:val="none" w:sz="0" w:space="0" w:color="auto"/>
                <w:right w:val="none" w:sz="0" w:space="0" w:color="auto"/>
              </w:divBdr>
            </w:div>
            <w:div w:id="2061828306">
              <w:marLeft w:val="0"/>
              <w:marRight w:val="0"/>
              <w:marTop w:val="0"/>
              <w:marBottom w:val="0"/>
              <w:divBdr>
                <w:top w:val="none" w:sz="0" w:space="0" w:color="auto"/>
                <w:left w:val="none" w:sz="0" w:space="0" w:color="auto"/>
                <w:bottom w:val="none" w:sz="0" w:space="0" w:color="auto"/>
                <w:right w:val="none" w:sz="0" w:space="0" w:color="auto"/>
              </w:divBdr>
            </w:div>
            <w:div w:id="2118139216">
              <w:marLeft w:val="0"/>
              <w:marRight w:val="0"/>
              <w:marTop w:val="0"/>
              <w:marBottom w:val="0"/>
              <w:divBdr>
                <w:top w:val="none" w:sz="0" w:space="0" w:color="auto"/>
                <w:left w:val="none" w:sz="0" w:space="0" w:color="auto"/>
                <w:bottom w:val="none" w:sz="0" w:space="0" w:color="auto"/>
                <w:right w:val="none" w:sz="0" w:space="0" w:color="auto"/>
              </w:divBdr>
            </w:div>
            <w:div w:id="21234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udadesamigables.imserso.es/InterPresent1/groups/imserso/documents/binario/camig_folleto_2014.pdf"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iudadesamigables.imserso.e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uidadores.unir.net/formacion/cursos-online-para-familiares-y-profesionales/curso-c%C3%B3mo-ser-una-ciudad-amigable-con-las-personas-mayores-detall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laboracion.imserso.es/entornoColaboracion/view/view.php?id=193"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ciudadesamigables.imserso.es/imserso_01/ciudades_amigables/index.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4D036-122E-4E84-AD9A-D38CB9AA7533}"/>
</file>

<file path=customXml/itemProps2.xml><?xml version="1.0" encoding="utf-8"?>
<ds:datastoreItem xmlns:ds="http://schemas.openxmlformats.org/officeDocument/2006/customXml" ds:itemID="{0F0AFA89-7B12-4CA6-B39C-35A253EE4C63}"/>
</file>

<file path=customXml/itemProps3.xml><?xml version="1.0" encoding="utf-8"?>
<ds:datastoreItem xmlns:ds="http://schemas.openxmlformats.org/officeDocument/2006/customXml" ds:itemID="{FC62ACA2-78B6-419C-8495-2F4360C5E3FC}"/>
</file>

<file path=docProps/app.xml><?xml version="1.0" encoding="utf-8"?>
<Properties xmlns="http://schemas.openxmlformats.org/officeDocument/2006/extended-properties" xmlns:vt="http://schemas.openxmlformats.org/officeDocument/2006/docPropsVTypes">
  <Template>Normal</Template>
  <TotalTime>2</TotalTime>
  <Pages>5</Pages>
  <Words>1304</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Normal</vt:lpstr>
    </vt:vector>
  </TitlesOfParts>
  <Company>IMSERSO</Company>
  <LinksUpToDate>false</LinksUpToDate>
  <CharactersWithSpaces>8460</CharactersWithSpaces>
  <SharedDoc>false</SharedDoc>
  <HLinks>
    <vt:vector size="12" baseType="variant">
      <vt:variant>
        <vt:i4>1507356</vt:i4>
      </vt:variant>
      <vt:variant>
        <vt:i4>3</vt:i4>
      </vt:variant>
      <vt:variant>
        <vt:i4>0</vt:i4>
      </vt:variant>
      <vt:variant>
        <vt:i4>5</vt:i4>
      </vt:variant>
      <vt:variant>
        <vt:lpwstr>http://www.ciudadesamigables.imserso.es/InterPresent1/groups/imserso/documents/binario/camig_folleto_2014.pdf</vt:lpwstr>
      </vt:variant>
      <vt:variant>
        <vt:lpwstr/>
      </vt:variant>
      <vt:variant>
        <vt:i4>7471147</vt:i4>
      </vt:variant>
      <vt:variant>
        <vt:i4>0</vt:i4>
      </vt:variant>
      <vt:variant>
        <vt:i4>0</vt:i4>
      </vt:variant>
      <vt:variant>
        <vt:i4>5</vt:i4>
      </vt:variant>
      <vt:variant>
        <vt:lpwstr>http://imserso.es/imserso_01/mas_informacion/plan_mayor_seg/index.htm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Imserso</dc:creator>
  <cp:keywords/>
  <dc:description/>
  <cp:lastModifiedBy>maec</cp:lastModifiedBy>
  <cp:revision>3</cp:revision>
  <dcterms:created xsi:type="dcterms:W3CDTF">2015-12-14T11:15:00Z</dcterms:created>
  <dcterms:modified xsi:type="dcterms:W3CDTF">2015-12-14T18:42:00Z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3346400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