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C1" w:rsidRPr="009A619C" w:rsidRDefault="00C258C1" w:rsidP="009A619C">
      <w:pPr>
        <w:spacing w:line="240" w:lineRule="auto"/>
        <w:jc w:val="center"/>
        <w:rPr>
          <w:rFonts w:ascii="Times New Roman" w:hAnsi="Times New Roman" w:cs="Times New Roman"/>
          <w:b/>
          <w:color w:val="000000"/>
          <w:sz w:val="24"/>
          <w:szCs w:val="24"/>
        </w:rPr>
      </w:pPr>
      <w:r w:rsidRPr="009A619C">
        <w:rPr>
          <w:rFonts w:ascii="Times New Roman" w:hAnsi="Times New Roman" w:cs="Times New Roman"/>
          <w:b/>
          <w:color w:val="000000"/>
          <w:sz w:val="24"/>
          <w:szCs w:val="24"/>
        </w:rPr>
        <w:t xml:space="preserve">Questionnaire </w:t>
      </w:r>
      <w:r w:rsidR="000158E1" w:rsidRPr="009A619C">
        <w:rPr>
          <w:rFonts w:ascii="Times New Roman" w:hAnsi="Times New Roman" w:cs="Times New Roman"/>
          <w:b/>
          <w:color w:val="000000"/>
          <w:sz w:val="24"/>
          <w:szCs w:val="24"/>
        </w:rPr>
        <w:t>of</w:t>
      </w:r>
      <w:r w:rsidRPr="009A619C">
        <w:rPr>
          <w:rFonts w:ascii="Times New Roman" w:hAnsi="Times New Roman" w:cs="Times New Roman"/>
          <w:b/>
          <w:color w:val="000000"/>
          <w:sz w:val="24"/>
          <w:szCs w:val="24"/>
        </w:rPr>
        <w:t xml:space="preserve"> the Independent Expert on the enjoyment of all human rights by older persons </w:t>
      </w:r>
      <w:r w:rsidR="000158E1" w:rsidRPr="009A619C">
        <w:rPr>
          <w:rFonts w:ascii="Times New Roman" w:hAnsi="Times New Roman" w:cs="Times New Roman"/>
          <w:b/>
          <w:color w:val="000000"/>
          <w:sz w:val="24"/>
          <w:szCs w:val="24"/>
        </w:rPr>
        <w:t>on best practices in the implementation of existing law related to the promotion and protection</w:t>
      </w:r>
      <w:r w:rsidR="00DB7F8D">
        <w:rPr>
          <w:rFonts w:ascii="Times New Roman" w:hAnsi="Times New Roman" w:cs="Times New Roman"/>
          <w:b/>
          <w:color w:val="000000"/>
          <w:sz w:val="24"/>
          <w:szCs w:val="24"/>
        </w:rPr>
        <w:t xml:space="preserve"> of the rights of older persons</w:t>
      </w:r>
    </w:p>
    <w:p w:rsidR="00D76A2A" w:rsidRPr="009A619C" w:rsidRDefault="00DB7F8D" w:rsidP="009A619C">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Response by</w:t>
      </w:r>
      <w:r w:rsidR="00D76A2A" w:rsidRPr="009A619C">
        <w:rPr>
          <w:rFonts w:ascii="Times New Roman" w:hAnsi="Times New Roman" w:cs="Times New Roman"/>
          <w:b/>
          <w:color w:val="000000"/>
          <w:sz w:val="24"/>
          <w:szCs w:val="24"/>
        </w:rPr>
        <w:t xml:space="preserve"> Ireland</w:t>
      </w:r>
    </w:p>
    <w:p w:rsidR="000158E1" w:rsidRPr="009A619C" w:rsidRDefault="000158E1" w:rsidP="009A619C">
      <w:pPr>
        <w:spacing w:line="240" w:lineRule="auto"/>
        <w:jc w:val="both"/>
        <w:rPr>
          <w:rFonts w:ascii="Times New Roman" w:hAnsi="Times New Roman" w:cs="Times New Roman"/>
          <w:b/>
          <w:i/>
          <w:iCs/>
          <w:color w:val="000000"/>
          <w:sz w:val="24"/>
          <w:szCs w:val="24"/>
        </w:rPr>
      </w:pPr>
    </w:p>
    <w:p w:rsidR="001261CB" w:rsidRPr="00130FA3" w:rsidRDefault="001261CB" w:rsidP="00130FA3">
      <w:pPr>
        <w:pStyle w:val="ListParagraph"/>
        <w:numPr>
          <w:ilvl w:val="0"/>
          <w:numId w:val="1"/>
        </w:numPr>
        <w:rPr>
          <w:rFonts w:ascii="Times New Roman" w:hAnsi="Times New Roman" w:cs="Times New Roman"/>
          <w:b/>
          <w:sz w:val="24"/>
          <w:szCs w:val="24"/>
        </w:rPr>
      </w:pPr>
      <w:r w:rsidRPr="00130FA3">
        <w:rPr>
          <w:rFonts w:ascii="Times New Roman" w:hAnsi="Times New Roman" w:cs="Times New Roman"/>
          <w:b/>
          <w:sz w:val="24"/>
          <w:szCs w:val="24"/>
        </w:rPr>
        <w:t xml:space="preserve">Name of the </w:t>
      </w:r>
      <w:r w:rsidR="00130FA3" w:rsidRPr="00130FA3">
        <w:rPr>
          <w:rFonts w:ascii="Times New Roman" w:hAnsi="Times New Roman" w:cs="Times New Roman"/>
          <w:b/>
          <w:sz w:val="24"/>
          <w:szCs w:val="24"/>
        </w:rPr>
        <w:t>practic</w:t>
      </w:r>
      <w:r w:rsidRPr="00130FA3">
        <w:rPr>
          <w:rFonts w:ascii="Times New Roman" w:hAnsi="Times New Roman" w:cs="Times New Roman"/>
          <w:b/>
          <w:sz w:val="24"/>
          <w:szCs w:val="24"/>
        </w:rPr>
        <w:t>e:</w:t>
      </w:r>
      <w:r w:rsidR="00130FA3" w:rsidRPr="00130FA3">
        <w:t xml:space="preserve"> </w:t>
      </w:r>
    </w:p>
    <w:p w:rsidR="00D73F32" w:rsidRPr="00DB7F8D" w:rsidRDefault="00C14714" w:rsidP="00DB7F8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The adoption and i</w:t>
      </w:r>
      <w:r w:rsidRPr="00C14714">
        <w:rPr>
          <w:rFonts w:ascii="Times New Roman" w:hAnsi="Times New Roman" w:cs="Times New Roman"/>
          <w:sz w:val="24"/>
          <w:szCs w:val="24"/>
        </w:rPr>
        <w:t xml:space="preserve">mplementation </w:t>
      </w:r>
      <w:r>
        <w:rPr>
          <w:rFonts w:ascii="Times New Roman" w:hAnsi="Times New Roman" w:cs="Times New Roman"/>
          <w:sz w:val="24"/>
          <w:szCs w:val="24"/>
        </w:rPr>
        <w:t>of t</w:t>
      </w:r>
      <w:r w:rsidR="00D73F32" w:rsidRPr="00DB7F8D">
        <w:rPr>
          <w:rFonts w:ascii="Times New Roman" w:hAnsi="Times New Roman" w:cs="Times New Roman"/>
          <w:sz w:val="24"/>
          <w:szCs w:val="24"/>
        </w:rPr>
        <w:t xml:space="preserve">he National Positive Ageing </w:t>
      </w:r>
      <w:r w:rsidR="0011418C" w:rsidRPr="00DB7F8D">
        <w:rPr>
          <w:rFonts w:ascii="Times New Roman" w:hAnsi="Times New Roman" w:cs="Times New Roman"/>
          <w:sz w:val="24"/>
          <w:szCs w:val="24"/>
        </w:rPr>
        <w:t>S</w:t>
      </w:r>
      <w:r w:rsidR="00D73F32" w:rsidRPr="00DB7F8D">
        <w:rPr>
          <w:rFonts w:ascii="Times New Roman" w:hAnsi="Times New Roman" w:cs="Times New Roman"/>
          <w:sz w:val="24"/>
          <w:szCs w:val="24"/>
        </w:rPr>
        <w:t>trategy</w:t>
      </w:r>
      <w:r>
        <w:rPr>
          <w:rFonts w:ascii="Times New Roman" w:hAnsi="Times New Roman" w:cs="Times New Roman"/>
          <w:sz w:val="24"/>
          <w:szCs w:val="24"/>
        </w:rPr>
        <w:t>.</w:t>
      </w:r>
    </w:p>
    <w:p w:rsidR="001261CB" w:rsidRPr="00DB7F8D" w:rsidRDefault="001261CB" w:rsidP="00DB7F8D">
      <w:pPr>
        <w:pStyle w:val="ListParagraph"/>
        <w:spacing w:line="240" w:lineRule="auto"/>
        <w:jc w:val="both"/>
        <w:rPr>
          <w:rFonts w:ascii="Times New Roman" w:hAnsi="Times New Roman" w:cs="Times New Roman"/>
          <w:sz w:val="24"/>
          <w:szCs w:val="24"/>
        </w:rPr>
      </w:pPr>
    </w:p>
    <w:p w:rsidR="001261CB" w:rsidRPr="00DB7F8D" w:rsidRDefault="001261CB" w:rsidP="00DB7F8D">
      <w:pPr>
        <w:pStyle w:val="ListParagraph"/>
        <w:numPr>
          <w:ilvl w:val="0"/>
          <w:numId w:val="1"/>
        </w:numPr>
        <w:spacing w:line="240" w:lineRule="auto"/>
        <w:jc w:val="both"/>
        <w:rPr>
          <w:rFonts w:ascii="Times New Roman" w:hAnsi="Times New Roman" w:cs="Times New Roman"/>
          <w:b/>
          <w:sz w:val="24"/>
          <w:szCs w:val="24"/>
        </w:rPr>
      </w:pPr>
      <w:r w:rsidRPr="00DB7F8D">
        <w:rPr>
          <w:rFonts w:ascii="Times New Roman" w:hAnsi="Times New Roman" w:cs="Times New Roman"/>
          <w:b/>
          <w:sz w:val="24"/>
          <w:szCs w:val="24"/>
        </w:rPr>
        <w:t>Areas concerned:</w:t>
      </w:r>
    </w:p>
    <w:p w:rsidR="00C97780" w:rsidRPr="00DB7F8D" w:rsidRDefault="00C97780" w:rsidP="00DB7F8D">
      <w:pPr>
        <w:pStyle w:val="ListParagraph"/>
        <w:spacing w:line="240" w:lineRule="auto"/>
        <w:jc w:val="both"/>
        <w:rPr>
          <w:rFonts w:ascii="Times New Roman" w:hAnsi="Times New Roman" w:cs="Times New Roman"/>
          <w:sz w:val="24"/>
          <w:szCs w:val="24"/>
        </w:rPr>
      </w:pPr>
      <w:r w:rsidRPr="00DB7F8D">
        <w:rPr>
          <w:rFonts w:ascii="Times New Roman" w:hAnsi="Times New Roman" w:cs="Times New Roman"/>
          <w:sz w:val="24"/>
          <w:szCs w:val="24"/>
        </w:rPr>
        <w:t>Discrimination</w:t>
      </w:r>
    </w:p>
    <w:p w:rsidR="00D73F32" w:rsidRPr="00DB7F8D" w:rsidRDefault="00D73F32" w:rsidP="00DB7F8D">
      <w:pPr>
        <w:pStyle w:val="ListParagraph"/>
        <w:spacing w:line="240" w:lineRule="auto"/>
        <w:jc w:val="both"/>
        <w:rPr>
          <w:rFonts w:ascii="Times New Roman" w:hAnsi="Times New Roman" w:cs="Times New Roman"/>
          <w:sz w:val="24"/>
          <w:szCs w:val="24"/>
        </w:rPr>
      </w:pPr>
      <w:r w:rsidRPr="00DB7F8D">
        <w:rPr>
          <w:rFonts w:ascii="Times New Roman" w:hAnsi="Times New Roman" w:cs="Times New Roman"/>
          <w:sz w:val="24"/>
          <w:szCs w:val="24"/>
        </w:rPr>
        <w:t>Participation</w:t>
      </w:r>
    </w:p>
    <w:p w:rsidR="001261CB" w:rsidRPr="00DB7F8D" w:rsidRDefault="00C97780" w:rsidP="00DB7F8D">
      <w:pPr>
        <w:pStyle w:val="ListParagraph"/>
        <w:spacing w:line="240" w:lineRule="auto"/>
        <w:jc w:val="both"/>
        <w:rPr>
          <w:rFonts w:ascii="Times New Roman" w:hAnsi="Times New Roman" w:cs="Times New Roman"/>
          <w:sz w:val="24"/>
          <w:szCs w:val="24"/>
        </w:rPr>
      </w:pPr>
      <w:r w:rsidRPr="00DB7F8D">
        <w:rPr>
          <w:rFonts w:ascii="Times New Roman" w:hAnsi="Times New Roman" w:cs="Times New Roman"/>
          <w:sz w:val="24"/>
          <w:szCs w:val="24"/>
        </w:rPr>
        <w:t>Care</w:t>
      </w:r>
    </w:p>
    <w:p w:rsidR="001261CB" w:rsidRPr="00DB7F8D" w:rsidRDefault="001261CB" w:rsidP="00DB7F8D">
      <w:pPr>
        <w:pStyle w:val="ListParagraph"/>
        <w:spacing w:line="240" w:lineRule="auto"/>
        <w:jc w:val="both"/>
        <w:rPr>
          <w:rFonts w:ascii="Times New Roman" w:hAnsi="Times New Roman" w:cs="Times New Roman"/>
          <w:sz w:val="24"/>
          <w:szCs w:val="24"/>
        </w:rPr>
      </w:pPr>
    </w:p>
    <w:p w:rsidR="001261CB" w:rsidRPr="00DB7F8D" w:rsidRDefault="00130FA3" w:rsidP="00DB7F8D">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Type of practic</w:t>
      </w:r>
      <w:r w:rsidR="001261CB" w:rsidRPr="00DB7F8D">
        <w:rPr>
          <w:rFonts w:ascii="Times New Roman" w:hAnsi="Times New Roman" w:cs="Times New Roman"/>
          <w:b/>
          <w:sz w:val="24"/>
          <w:szCs w:val="24"/>
        </w:rPr>
        <w:t>e:</w:t>
      </w:r>
      <w:r>
        <w:rPr>
          <w:rFonts w:ascii="Times New Roman" w:hAnsi="Times New Roman" w:cs="Times New Roman"/>
          <w:b/>
          <w:sz w:val="24"/>
          <w:szCs w:val="24"/>
        </w:rPr>
        <w:t xml:space="preserve"> </w:t>
      </w:r>
      <w:bookmarkStart w:id="0" w:name="_GoBack"/>
      <w:bookmarkEnd w:id="0"/>
    </w:p>
    <w:p w:rsidR="00D73F32" w:rsidRPr="00DB7F8D" w:rsidRDefault="00C14714" w:rsidP="00DB7F8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adoption and implementation of the </w:t>
      </w:r>
      <w:r w:rsidR="00D73F32" w:rsidRPr="00DB7F8D">
        <w:rPr>
          <w:rFonts w:ascii="Times New Roman" w:hAnsi="Times New Roman" w:cs="Times New Roman"/>
          <w:sz w:val="24"/>
          <w:szCs w:val="24"/>
        </w:rPr>
        <w:t>Policy/Programme/Strategy/Action Plan on Ageing</w:t>
      </w:r>
      <w:r>
        <w:rPr>
          <w:rFonts w:ascii="Times New Roman" w:hAnsi="Times New Roman" w:cs="Times New Roman"/>
          <w:sz w:val="24"/>
          <w:szCs w:val="24"/>
        </w:rPr>
        <w:t xml:space="preserve">.  </w:t>
      </w:r>
    </w:p>
    <w:p w:rsidR="001261CB" w:rsidRPr="00DB7F8D" w:rsidRDefault="001261CB" w:rsidP="00DB7F8D">
      <w:pPr>
        <w:pStyle w:val="ListParagraph"/>
        <w:spacing w:line="240" w:lineRule="auto"/>
        <w:jc w:val="both"/>
        <w:rPr>
          <w:rFonts w:ascii="Times New Roman" w:hAnsi="Times New Roman" w:cs="Times New Roman"/>
          <w:sz w:val="24"/>
          <w:szCs w:val="24"/>
        </w:rPr>
      </w:pPr>
    </w:p>
    <w:p w:rsidR="001261CB" w:rsidRPr="00DB7F8D" w:rsidRDefault="001261CB" w:rsidP="00DB7F8D">
      <w:pPr>
        <w:pStyle w:val="ListParagraph"/>
        <w:numPr>
          <w:ilvl w:val="0"/>
          <w:numId w:val="1"/>
        </w:numPr>
        <w:spacing w:line="240" w:lineRule="auto"/>
        <w:jc w:val="both"/>
        <w:rPr>
          <w:rFonts w:ascii="Times New Roman" w:hAnsi="Times New Roman" w:cs="Times New Roman"/>
          <w:b/>
          <w:sz w:val="24"/>
          <w:szCs w:val="24"/>
        </w:rPr>
      </w:pPr>
      <w:r w:rsidRPr="00DB7F8D">
        <w:rPr>
          <w:rFonts w:ascii="Times New Roman" w:hAnsi="Times New Roman" w:cs="Times New Roman"/>
          <w:b/>
          <w:sz w:val="24"/>
          <w:szCs w:val="24"/>
        </w:rPr>
        <w:t>Level of implementation:</w:t>
      </w:r>
    </w:p>
    <w:p w:rsidR="00D73F32" w:rsidRPr="00DB7F8D" w:rsidRDefault="00F8257A" w:rsidP="00DB7F8D">
      <w:pPr>
        <w:pStyle w:val="ListParagraph"/>
        <w:spacing w:line="240" w:lineRule="auto"/>
        <w:jc w:val="both"/>
        <w:rPr>
          <w:rFonts w:ascii="Times New Roman" w:hAnsi="Times New Roman" w:cs="Times New Roman"/>
          <w:sz w:val="24"/>
          <w:szCs w:val="24"/>
        </w:rPr>
      </w:pPr>
      <w:r w:rsidRPr="00DB7F8D">
        <w:rPr>
          <w:rFonts w:ascii="Times New Roman" w:hAnsi="Times New Roman" w:cs="Times New Roman"/>
          <w:sz w:val="24"/>
          <w:szCs w:val="24"/>
        </w:rPr>
        <w:t>N</w:t>
      </w:r>
      <w:r w:rsidR="00D73F32" w:rsidRPr="00DB7F8D">
        <w:rPr>
          <w:rFonts w:ascii="Times New Roman" w:hAnsi="Times New Roman" w:cs="Times New Roman"/>
          <w:sz w:val="24"/>
          <w:szCs w:val="24"/>
        </w:rPr>
        <w:t>ational</w:t>
      </w:r>
    </w:p>
    <w:p w:rsidR="001261CB" w:rsidRPr="00DB7F8D" w:rsidRDefault="001261CB" w:rsidP="00DB7F8D">
      <w:pPr>
        <w:pStyle w:val="ListParagraph"/>
        <w:spacing w:line="240" w:lineRule="auto"/>
        <w:jc w:val="both"/>
        <w:rPr>
          <w:rFonts w:ascii="Times New Roman" w:hAnsi="Times New Roman" w:cs="Times New Roman"/>
          <w:sz w:val="24"/>
          <w:szCs w:val="24"/>
        </w:rPr>
      </w:pPr>
    </w:p>
    <w:p w:rsidR="001261CB" w:rsidRPr="00DB7F8D" w:rsidRDefault="001261CB" w:rsidP="00DB7F8D">
      <w:pPr>
        <w:pStyle w:val="ListParagraph"/>
        <w:numPr>
          <w:ilvl w:val="0"/>
          <w:numId w:val="1"/>
        </w:numPr>
        <w:spacing w:line="240" w:lineRule="auto"/>
        <w:jc w:val="both"/>
        <w:rPr>
          <w:rFonts w:ascii="Times New Roman" w:hAnsi="Times New Roman" w:cs="Times New Roman"/>
          <w:b/>
          <w:sz w:val="24"/>
          <w:szCs w:val="24"/>
        </w:rPr>
      </w:pPr>
      <w:r w:rsidRPr="00DB7F8D">
        <w:rPr>
          <w:rFonts w:ascii="Times New Roman" w:hAnsi="Times New Roman" w:cs="Times New Roman"/>
          <w:b/>
          <w:sz w:val="24"/>
          <w:szCs w:val="24"/>
        </w:rPr>
        <w:t>Please describe the practice, including a) its purpose; b) when and how it was adopted; c) how long it has been used/implemented; and d) its geographic scope.</w:t>
      </w:r>
    </w:p>
    <w:p w:rsidR="001261CB" w:rsidRPr="00DB7F8D" w:rsidRDefault="0011418C" w:rsidP="00DB7F8D">
      <w:pPr>
        <w:pStyle w:val="ListParagraph"/>
        <w:spacing w:line="240" w:lineRule="auto"/>
        <w:jc w:val="both"/>
        <w:rPr>
          <w:rFonts w:ascii="Times New Roman" w:hAnsi="Times New Roman" w:cs="Times New Roman"/>
          <w:sz w:val="24"/>
          <w:szCs w:val="24"/>
        </w:rPr>
      </w:pPr>
      <w:r w:rsidRPr="00DB7F8D">
        <w:rPr>
          <w:rFonts w:ascii="Times New Roman" w:hAnsi="Times New Roman" w:cs="Times New Roman"/>
          <w:sz w:val="24"/>
          <w:szCs w:val="24"/>
        </w:rPr>
        <w:t>The National Positive Ageing Strategy (NPAS) was published on 24</w:t>
      </w:r>
      <w:r w:rsidRPr="00DB7F8D">
        <w:rPr>
          <w:rFonts w:ascii="Times New Roman" w:hAnsi="Times New Roman" w:cs="Times New Roman"/>
          <w:sz w:val="24"/>
          <w:szCs w:val="24"/>
          <w:vertAlign w:val="superscript"/>
        </w:rPr>
        <w:t>th</w:t>
      </w:r>
      <w:r w:rsidRPr="00DB7F8D">
        <w:rPr>
          <w:rFonts w:ascii="Times New Roman" w:hAnsi="Times New Roman" w:cs="Times New Roman"/>
          <w:sz w:val="24"/>
          <w:szCs w:val="24"/>
        </w:rPr>
        <w:t xml:space="preserve"> April 2013. It provides the blueprint for a whole of Government and whole of society approach to planning for an ageing society.  The Strategy provides a vision for an age-friendly society and includes four National Goals (participation, health, security, research) and underpinning objectives to provide direction on the issues that need to be addressed to promote positive ageing.</w:t>
      </w:r>
    </w:p>
    <w:p w:rsidR="001261CB" w:rsidRPr="00DB7F8D" w:rsidRDefault="001261CB" w:rsidP="00DB7F8D">
      <w:pPr>
        <w:pStyle w:val="ListParagraph"/>
        <w:spacing w:line="240" w:lineRule="auto"/>
        <w:jc w:val="both"/>
        <w:rPr>
          <w:rFonts w:ascii="Times New Roman" w:hAnsi="Times New Roman" w:cs="Times New Roman"/>
          <w:sz w:val="24"/>
          <w:szCs w:val="24"/>
        </w:rPr>
      </w:pPr>
    </w:p>
    <w:p w:rsidR="001261CB" w:rsidRPr="00DB7F8D" w:rsidRDefault="001261CB" w:rsidP="00DB7F8D">
      <w:pPr>
        <w:pStyle w:val="ListParagraph"/>
        <w:numPr>
          <w:ilvl w:val="0"/>
          <w:numId w:val="1"/>
        </w:numPr>
        <w:spacing w:line="240" w:lineRule="auto"/>
        <w:ind w:right="397"/>
        <w:jc w:val="both"/>
        <w:rPr>
          <w:rFonts w:ascii="Times New Roman" w:hAnsi="Times New Roman" w:cs="Times New Roman"/>
          <w:sz w:val="24"/>
          <w:szCs w:val="24"/>
        </w:rPr>
      </w:pPr>
      <w:r w:rsidRPr="00DB7F8D">
        <w:rPr>
          <w:rFonts w:ascii="Times New Roman" w:hAnsi="Times New Roman" w:cs="Times New Roman"/>
          <w:b/>
          <w:sz w:val="24"/>
          <w:szCs w:val="24"/>
        </w:rPr>
        <w:t>Which actors are involved in the development and implementation of such practice? For instance, national and local authorities; private and public sector; academia; civil society organisations; international or regional organisations; older persons themselves, among others.</w:t>
      </w:r>
    </w:p>
    <w:p w:rsidR="00BF730B" w:rsidRPr="00DB7F8D" w:rsidRDefault="00F8257A" w:rsidP="00DB7F8D">
      <w:pPr>
        <w:pStyle w:val="ListParagraph"/>
        <w:spacing w:line="240" w:lineRule="auto"/>
        <w:ind w:right="397"/>
        <w:jc w:val="both"/>
        <w:rPr>
          <w:rFonts w:ascii="Times New Roman" w:hAnsi="Times New Roman" w:cs="Times New Roman"/>
          <w:sz w:val="24"/>
          <w:szCs w:val="24"/>
        </w:rPr>
      </w:pPr>
      <w:r w:rsidRPr="00DB7F8D">
        <w:rPr>
          <w:rFonts w:ascii="Times New Roman" w:hAnsi="Times New Roman" w:cs="Times New Roman"/>
          <w:color w:val="000000"/>
          <w:sz w:val="24"/>
          <w:szCs w:val="24"/>
        </w:rPr>
        <w:t>T</w:t>
      </w:r>
      <w:r w:rsidR="00C258C1" w:rsidRPr="00DB7F8D">
        <w:rPr>
          <w:rFonts w:ascii="Times New Roman" w:hAnsi="Times New Roman" w:cs="Times New Roman"/>
          <w:color w:val="000000"/>
          <w:sz w:val="24"/>
          <w:szCs w:val="24"/>
        </w:rPr>
        <w:t xml:space="preserve">he National Positive Ageing Strategy </w:t>
      </w:r>
      <w:r w:rsidR="00C258C1" w:rsidRPr="00DB7F8D">
        <w:rPr>
          <w:rFonts w:ascii="Times New Roman" w:hAnsi="Times New Roman" w:cs="Times New Roman"/>
          <w:sz w:val="24"/>
          <w:szCs w:val="24"/>
        </w:rPr>
        <w:t>was developed by a Cross-Departmental Group (CDG).  An NGO Liaison Group comprising representative</w:t>
      </w:r>
      <w:r w:rsidR="00130FA3">
        <w:rPr>
          <w:rFonts w:ascii="Times New Roman" w:hAnsi="Times New Roman" w:cs="Times New Roman"/>
          <w:sz w:val="24"/>
          <w:szCs w:val="24"/>
        </w:rPr>
        <w:t>s of twelve national-level non-g</w:t>
      </w:r>
      <w:r w:rsidR="00C258C1" w:rsidRPr="00DB7F8D">
        <w:rPr>
          <w:rFonts w:ascii="Times New Roman" w:hAnsi="Times New Roman" w:cs="Times New Roman"/>
          <w:sz w:val="24"/>
          <w:szCs w:val="24"/>
        </w:rPr>
        <w:t xml:space="preserve">overnmental organisations representing the interests of older people was also established to </w:t>
      </w:r>
      <w:r w:rsidR="00C258C1" w:rsidRPr="00DB7F8D">
        <w:rPr>
          <w:rFonts w:ascii="Times New Roman" w:hAnsi="Times New Roman" w:cs="Times New Roman"/>
          <w:sz w:val="24"/>
          <w:szCs w:val="24"/>
          <w:lang w:val="ga-IE"/>
        </w:rPr>
        <w:t>assist the</w:t>
      </w:r>
      <w:r w:rsidR="00C258C1" w:rsidRPr="00DB7F8D">
        <w:rPr>
          <w:rFonts w:ascii="Times New Roman" w:hAnsi="Times New Roman" w:cs="Times New Roman"/>
          <w:sz w:val="24"/>
          <w:szCs w:val="24"/>
        </w:rPr>
        <w:t xml:space="preserve"> CDG during the development of the National Positive Ageing Strategy. </w:t>
      </w:r>
      <w:r w:rsidR="00C258C1" w:rsidRPr="00DB7F8D">
        <w:rPr>
          <w:rFonts w:ascii="Times New Roman" w:hAnsi="Times New Roman" w:cs="Times New Roman"/>
          <w:sz w:val="24"/>
          <w:szCs w:val="24"/>
          <w:lang w:val="ga-IE"/>
        </w:rPr>
        <w:t xml:space="preserve">A </w:t>
      </w:r>
      <w:r w:rsidR="00C258C1" w:rsidRPr="00DB7F8D">
        <w:rPr>
          <w:rFonts w:ascii="Times New Roman" w:hAnsi="Times New Roman" w:cs="Times New Roman"/>
          <w:sz w:val="24"/>
          <w:szCs w:val="24"/>
        </w:rPr>
        <w:t>public consultation process, which represented the most comprehensive and wide-ranging consultation exercise ever between Governme</w:t>
      </w:r>
      <w:r w:rsidRPr="00DB7F8D">
        <w:rPr>
          <w:rFonts w:ascii="Times New Roman" w:hAnsi="Times New Roman" w:cs="Times New Roman"/>
          <w:sz w:val="24"/>
          <w:szCs w:val="24"/>
        </w:rPr>
        <w:t xml:space="preserve">nt and older people in Ireland </w:t>
      </w:r>
      <w:r w:rsidR="00C258C1" w:rsidRPr="00DB7F8D">
        <w:rPr>
          <w:rFonts w:ascii="Times New Roman" w:hAnsi="Times New Roman" w:cs="Times New Roman"/>
          <w:sz w:val="24"/>
          <w:szCs w:val="24"/>
        </w:rPr>
        <w:t xml:space="preserve">was </w:t>
      </w:r>
      <w:r w:rsidRPr="00DB7F8D">
        <w:rPr>
          <w:rFonts w:ascii="Times New Roman" w:hAnsi="Times New Roman" w:cs="Times New Roman"/>
          <w:sz w:val="24"/>
          <w:szCs w:val="24"/>
        </w:rPr>
        <w:t xml:space="preserve">also </w:t>
      </w:r>
      <w:r w:rsidR="00C258C1" w:rsidRPr="00DB7F8D">
        <w:rPr>
          <w:rFonts w:ascii="Times New Roman" w:hAnsi="Times New Roman" w:cs="Times New Roman"/>
          <w:sz w:val="24"/>
          <w:szCs w:val="24"/>
        </w:rPr>
        <w:t>carried</w:t>
      </w:r>
      <w:r w:rsidRPr="00DB7F8D">
        <w:rPr>
          <w:rFonts w:ascii="Times New Roman" w:hAnsi="Times New Roman" w:cs="Times New Roman"/>
          <w:sz w:val="24"/>
          <w:szCs w:val="24"/>
        </w:rPr>
        <w:t xml:space="preserve"> out.</w:t>
      </w:r>
      <w:r w:rsidR="00BF730B" w:rsidRPr="00DB7F8D">
        <w:rPr>
          <w:rFonts w:ascii="Times New Roman" w:hAnsi="Times New Roman" w:cs="Times New Roman"/>
          <w:sz w:val="24"/>
          <w:szCs w:val="24"/>
        </w:rPr>
        <w:t xml:space="preserve"> Government Departments, other statutory agencies at a national and local level and the statutory, voluntary and private sectors must now take their lead from the National Positive Ageing Strategy to inform their planning and service delivery into the future. </w:t>
      </w:r>
    </w:p>
    <w:p w:rsidR="001261CB" w:rsidRPr="00DB7F8D" w:rsidRDefault="001261CB" w:rsidP="00DB7F8D">
      <w:pPr>
        <w:pStyle w:val="ListParagraph"/>
        <w:spacing w:line="240" w:lineRule="auto"/>
        <w:ind w:right="397"/>
        <w:jc w:val="both"/>
        <w:rPr>
          <w:rFonts w:ascii="Times New Roman" w:hAnsi="Times New Roman" w:cs="Times New Roman"/>
          <w:sz w:val="24"/>
          <w:szCs w:val="24"/>
        </w:rPr>
      </w:pPr>
    </w:p>
    <w:p w:rsidR="001261CB" w:rsidRPr="00DB7F8D" w:rsidRDefault="001261CB" w:rsidP="00DB7F8D">
      <w:pPr>
        <w:pStyle w:val="ListParagraph"/>
        <w:numPr>
          <w:ilvl w:val="0"/>
          <w:numId w:val="1"/>
        </w:numPr>
        <w:spacing w:line="240" w:lineRule="auto"/>
        <w:jc w:val="both"/>
        <w:rPr>
          <w:rFonts w:ascii="Times New Roman" w:hAnsi="Times New Roman" w:cs="Times New Roman"/>
          <w:sz w:val="24"/>
          <w:szCs w:val="24"/>
        </w:rPr>
      </w:pPr>
      <w:r w:rsidRPr="00DB7F8D">
        <w:rPr>
          <w:rFonts w:ascii="Times New Roman" w:hAnsi="Times New Roman" w:cs="Times New Roman"/>
          <w:b/>
          <w:sz w:val="24"/>
          <w:szCs w:val="24"/>
        </w:rPr>
        <w:t>Which rights of older persons does the practice promote and protect?</w:t>
      </w:r>
    </w:p>
    <w:p w:rsidR="00C258C1" w:rsidRPr="00DB7F8D" w:rsidRDefault="00C258C1" w:rsidP="00DB7F8D">
      <w:pPr>
        <w:pStyle w:val="ListParagraph"/>
        <w:spacing w:line="240" w:lineRule="auto"/>
        <w:jc w:val="both"/>
        <w:rPr>
          <w:rFonts w:ascii="Times New Roman" w:hAnsi="Times New Roman" w:cs="Times New Roman"/>
          <w:sz w:val="24"/>
          <w:szCs w:val="24"/>
        </w:rPr>
      </w:pPr>
      <w:r w:rsidRPr="00DB7F8D">
        <w:rPr>
          <w:rFonts w:ascii="Times New Roman" w:hAnsi="Times New Roman" w:cs="Times New Roman"/>
          <w:color w:val="000000"/>
          <w:sz w:val="24"/>
          <w:szCs w:val="24"/>
        </w:rPr>
        <w:t xml:space="preserve">The priority is to implement the National Positive Ageing Strategy and to drive the Government's agenda to enable people as they grow older to maintain and improve their physical, social and mental well-being and to live in their homes and communities for </w:t>
      </w:r>
      <w:r w:rsidRPr="00DB7F8D">
        <w:rPr>
          <w:rFonts w:ascii="Times New Roman" w:hAnsi="Times New Roman" w:cs="Times New Roman"/>
          <w:color w:val="000000"/>
          <w:sz w:val="24"/>
          <w:szCs w:val="24"/>
        </w:rPr>
        <w:lastRenderedPageBreak/>
        <w:t>as long as possible. The UN Principles for Older Persons which are independence, participation, care, self-fulfilment and dignity are the operating principle</w:t>
      </w:r>
      <w:r w:rsidR="00130FA3">
        <w:rPr>
          <w:rFonts w:ascii="Times New Roman" w:hAnsi="Times New Roman" w:cs="Times New Roman"/>
          <w:color w:val="000000"/>
          <w:sz w:val="24"/>
          <w:szCs w:val="24"/>
        </w:rPr>
        <w:t>s</w:t>
      </w:r>
      <w:r w:rsidRPr="00DB7F8D">
        <w:rPr>
          <w:rFonts w:ascii="Times New Roman" w:hAnsi="Times New Roman" w:cs="Times New Roman"/>
          <w:color w:val="000000"/>
          <w:sz w:val="24"/>
          <w:szCs w:val="24"/>
        </w:rPr>
        <w:t xml:space="preserve"> underpinning the Strategy</w:t>
      </w:r>
      <w:r w:rsidR="00130FA3">
        <w:rPr>
          <w:rFonts w:ascii="Times New Roman" w:hAnsi="Times New Roman" w:cs="Times New Roman"/>
          <w:color w:val="000000"/>
          <w:sz w:val="24"/>
          <w:szCs w:val="24"/>
        </w:rPr>
        <w:t>.</w:t>
      </w:r>
    </w:p>
    <w:p w:rsidR="00C258C1" w:rsidRPr="00DB7F8D" w:rsidRDefault="00C258C1" w:rsidP="00DB7F8D">
      <w:pPr>
        <w:pStyle w:val="ListParagraph"/>
        <w:spacing w:line="240" w:lineRule="auto"/>
        <w:ind w:right="397"/>
        <w:jc w:val="both"/>
        <w:rPr>
          <w:rFonts w:ascii="Times New Roman" w:hAnsi="Times New Roman" w:cs="Times New Roman"/>
          <w:b/>
          <w:sz w:val="24"/>
          <w:szCs w:val="24"/>
          <w:lang w:val="ga-IE"/>
        </w:rPr>
      </w:pPr>
    </w:p>
    <w:p w:rsidR="001261CB" w:rsidRPr="00DB7F8D" w:rsidRDefault="001261CB" w:rsidP="00DB7F8D">
      <w:pPr>
        <w:pStyle w:val="ListParagraph"/>
        <w:numPr>
          <w:ilvl w:val="0"/>
          <w:numId w:val="1"/>
        </w:numPr>
        <w:spacing w:line="240" w:lineRule="auto"/>
        <w:ind w:right="397"/>
        <w:jc w:val="both"/>
        <w:rPr>
          <w:rFonts w:ascii="Times New Roman" w:hAnsi="Times New Roman" w:cs="Times New Roman"/>
          <w:b/>
          <w:sz w:val="24"/>
          <w:szCs w:val="24"/>
        </w:rPr>
      </w:pPr>
      <w:r w:rsidRPr="00DB7F8D">
        <w:rPr>
          <w:rFonts w:ascii="Times New Roman" w:hAnsi="Times New Roman" w:cs="Times New Roman"/>
          <w:b/>
          <w:sz w:val="24"/>
          <w:szCs w:val="24"/>
        </w:rPr>
        <w:t>How does the practice promote or protect such rights?</w:t>
      </w:r>
    </w:p>
    <w:p w:rsidR="00984ACB" w:rsidRPr="00DB7F8D" w:rsidRDefault="00984ACB" w:rsidP="00DB7F8D">
      <w:pPr>
        <w:pStyle w:val="ListParagraph"/>
        <w:spacing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The National Positive Ageing Strategy addresses the broader determinants of health and, therefore, is a new departure in policy-making for ageing in Ireland that will address the following priority areas;</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Healthy ageing</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Health and personal social services</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Carers</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Employment and retirement</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Education and lifelong learning</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Volunteering</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Cultural and social participation</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Transport</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Financial security</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Housing</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The built environment</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Safety and security</w:t>
      </w:r>
    </w:p>
    <w:p w:rsidR="00984ACB" w:rsidRPr="00DB7F8D" w:rsidRDefault="00984ACB" w:rsidP="00DB7F8D">
      <w:pPr>
        <w:pStyle w:val="ListParagraph"/>
        <w:numPr>
          <w:ilvl w:val="1"/>
          <w:numId w:val="11"/>
        </w:numPr>
        <w:spacing w:after="0"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Elder abuse</w:t>
      </w:r>
    </w:p>
    <w:p w:rsidR="00C258C1" w:rsidRPr="00DB7F8D" w:rsidRDefault="00C258C1" w:rsidP="00DB7F8D">
      <w:pPr>
        <w:pStyle w:val="ListParagraph"/>
        <w:spacing w:line="240" w:lineRule="auto"/>
        <w:ind w:right="397"/>
        <w:jc w:val="both"/>
        <w:rPr>
          <w:rFonts w:ascii="Times New Roman" w:hAnsi="Times New Roman" w:cs="Times New Roman"/>
          <w:sz w:val="24"/>
          <w:szCs w:val="24"/>
        </w:rPr>
      </w:pPr>
    </w:p>
    <w:p w:rsidR="001261CB" w:rsidRPr="00DB7F8D" w:rsidRDefault="001261CB" w:rsidP="00DB7F8D">
      <w:pPr>
        <w:pStyle w:val="ListParagraph"/>
        <w:numPr>
          <w:ilvl w:val="0"/>
          <w:numId w:val="1"/>
        </w:numPr>
        <w:spacing w:line="240" w:lineRule="auto"/>
        <w:ind w:right="397"/>
        <w:jc w:val="both"/>
        <w:rPr>
          <w:rFonts w:ascii="Times New Roman" w:hAnsi="Times New Roman" w:cs="Times New Roman"/>
          <w:b/>
          <w:sz w:val="24"/>
          <w:szCs w:val="24"/>
          <w:lang w:val="ga-IE"/>
        </w:rPr>
      </w:pPr>
      <w:r w:rsidRPr="00DB7F8D">
        <w:rPr>
          <w:rFonts w:ascii="Times New Roman" w:hAnsi="Times New Roman" w:cs="Times New Roman"/>
          <w:b/>
          <w:sz w:val="24"/>
          <w:szCs w:val="24"/>
          <w:lang w:val="ga-IE"/>
        </w:rPr>
        <w:t>What groups of older persons, (for instance, older women, persons with disabilities, persons of Afriocan descent, individuals belonging to indigenous peoples, persons belonging to national or ethnic, religious and linguistic minorities, rural persons, persons living on the streets, and refugees, among other groups),  if any, particularly benefit from the practice?</w:t>
      </w:r>
    </w:p>
    <w:p w:rsidR="0090241B" w:rsidRPr="00DB7F8D" w:rsidRDefault="004D66EB" w:rsidP="00DB7F8D">
      <w:pPr>
        <w:pStyle w:val="ListParagraph"/>
        <w:spacing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rPr>
        <w:t>Th</w:t>
      </w:r>
      <w:r w:rsidR="0090241B" w:rsidRPr="00DB7F8D">
        <w:rPr>
          <w:rFonts w:ascii="Times New Roman" w:hAnsi="Times New Roman" w:cs="Times New Roman"/>
          <w:sz w:val="24"/>
          <w:szCs w:val="24"/>
        </w:rPr>
        <w:t>is</w:t>
      </w:r>
      <w:r w:rsidRPr="00DB7F8D">
        <w:rPr>
          <w:rFonts w:ascii="Times New Roman" w:hAnsi="Times New Roman" w:cs="Times New Roman"/>
          <w:sz w:val="24"/>
          <w:szCs w:val="24"/>
        </w:rPr>
        <w:t xml:space="preserve"> Strategy </w:t>
      </w:r>
      <w:r w:rsidR="00130FA3">
        <w:rPr>
          <w:rFonts w:ascii="Times New Roman" w:hAnsi="Times New Roman" w:cs="Times New Roman"/>
          <w:sz w:val="24"/>
          <w:szCs w:val="24"/>
        </w:rPr>
        <w:t>applies to all older p</w:t>
      </w:r>
      <w:r w:rsidR="0090241B" w:rsidRPr="00DB7F8D">
        <w:rPr>
          <w:rFonts w:ascii="Times New Roman" w:hAnsi="Times New Roman" w:cs="Times New Roman"/>
          <w:sz w:val="24"/>
          <w:szCs w:val="24"/>
        </w:rPr>
        <w:t>eople.</w:t>
      </w:r>
    </w:p>
    <w:p w:rsidR="001261CB" w:rsidRPr="00DB7F8D" w:rsidRDefault="001261CB" w:rsidP="00DB7F8D">
      <w:pPr>
        <w:pStyle w:val="ListParagraph"/>
        <w:spacing w:line="240" w:lineRule="auto"/>
        <w:ind w:right="397"/>
        <w:jc w:val="both"/>
        <w:rPr>
          <w:rFonts w:ascii="Times New Roman" w:hAnsi="Times New Roman" w:cs="Times New Roman"/>
          <w:sz w:val="24"/>
          <w:szCs w:val="24"/>
          <w:lang w:val="ga-IE"/>
        </w:rPr>
      </w:pPr>
    </w:p>
    <w:p w:rsidR="001261CB" w:rsidRPr="00DB7F8D" w:rsidRDefault="001261CB" w:rsidP="00DB7F8D">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B7F8D">
        <w:rPr>
          <w:rFonts w:ascii="Times New Roman" w:hAnsi="Times New Roman" w:cs="Times New Roman"/>
          <w:b/>
          <w:color w:val="000000"/>
          <w:sz w:val="24"/>
          <w:szCs w:val="24"/>
        </w:rPr>
        <w:t>How has the practice been assessed and monitored? Please provide specific information on the impact of the practice, with data, indicators, among others, if any.</w:t>
      </w:r>
    </w:p>
    <w:p w:rsidR="0090241B" w:rsidRPr="00DB7F8D" w:rsidRDefault="0090241B" w:rsidP="00DB7F8D">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DB7F8D">
        <w:rPr>
          <w:rFonts w:ascii="Times New Roman" w:hAnsi="Times New Roman" w:cs="Times New Roman"/>
          <w:color w:val="000000"/>
          <w:sz w:val="24"/>
          <w:szCs w:val="24"/>
        </w:rPr>
        <w:t xml:space="preserve">The 2011-2016 Programme for Government committed to completing and implementing the National Positive Ageing Strategy (NPAS) so that older people are recognised, supported </w:t>
      </w:r>
      <w:r w:rsidR="00130FA3">
        <w:rPr>
          <w:rFonts w:ascii="Times New Roman" w:hAnsi="Times New Roman" w:cs="Times New Roman"/>
          <w:color w:val="000000"/>
          <w:sz w:val="24"/>
          <w:szCs w:val="24"/>
        </w:rPr>
        <w:t xml:space="preserve">and enabled to live </w:t>
      </w:r>
      <w:r w:rsidRPr="00DB7F8D">
        <w:rPr>
          <w:rFonts w:ascii="Times New Roman" w:hAnsi="Times New Roman" w:cs="Times New Roman"/>
          <w:color w:val="000000"/>
          <w:sz w:val="24"/>
          <w:szCs w:val="24"/>
        </w:rPr>
        <w:t xml:space="preserve">full </w:t>
      </w:r>
      <w:r w:rsidR="00130FA3">
        <w:rPr>
          <w:rFonts w:ascii="Times New Roman" w:hAnsi="Times New Roman" w:cs="Times New Roman"/>
          <w:color w:val="000000"/>
          <w:sz w:val="24"/>
          <w:szCs w:val="24"/>
        </w:rPr>
        <w:t xml:space="preserve">and independent </w:t>
      </w:r>
      <w:r w:rsidRPr="00DB7F8D">
        <w:rPr>
          <w:rFonts w:ascii="Times New Roman" w:hAnsi="Times New Roman" w:cs="Times New Roman"/>
          <w:color w:val="000000"/>
          <w:sz w:val="24"/>
          <w:szCs w:val="24"/>
        </w:rPr>
        <w:t xml:space="preserve">lives.  The Health priorities for 2015 reiterate Government’s commitment to implementing the Strategy.   </w:t>
      </w:r>
      <w:r w:rsidR="00B52287" w:rsidRPr="00DB7F8D">
        <w:rPr>
          <w:rFonts w:ascii="Times New Roman" w:hAnsi="Times New Roman" w:cs="Times New Roman"/>
          <w:color w:val="000000"/>
          <w:sz w:val="24"/>
          <w:szCs w:val="24"/>
        </w:rPr>
        <w:t xml:space="preserve">A </w:t>
      </w:r>
      <w:r w:rsidRPr="00DB7F8D">
        <w:rPr>
          <w:rFonts w:ascii="Times New Roman" w:hAnsi="Times New Roman" w:cs="Times New Roman"/>
          <w:color w:val="000000"/>
          <w:sz w:val="24"/>
          <w:szCs w:val="24"/>
        </w:rPr>
        <w:t xml:space="preserve">key objective of the Strategy is to change the </w:t>
      </w:r>
      <w:proofErr w:type="spellStart"/>
      <w:r w:rsidRPr="00DB7F8D">
        <w:rPr>
          <w:rFonts w:ascii="Times New Roman" w:hAnsi="Times New Roman" w:cs="Times New Roman"/>
          <w:color w:val="000000"/>
          <w:sz w:val="24"/>
          <w:szCs w:val="24"/>
        </w:rPr>
        <w:t>mindsets</w:t>
      </w:r>
      <w:proofErr w:type="spellEnd"/>
      <w:r w:rsidRPr="00DB7F8D">
        <w:rPr>
          <w:rFonts w:ascii="Times New Roman" w:hAnsi="Times New Roman" w:cs="Times New Roman"/>
          <w:color w:val="000000"/>
          <w:sz w:val="24"/>
          <w:szCs w:val="24"/>
        </w:rPr>
        <w:t xml:space="preserve"> of decision makers across Government agencies and to raise the priority that is given to the concerns of older people.</w:t>
      </w:r>
      <w:r w:rsidR="00F10A17" w:rsidRPr="00DB7F8D">
        <w:rPr>
          <w:rFonts w:ascii="Times New Roman" w:hAnsi="Times New Roman" w:cs="Times New Roman"/>
          <w:sz w:val="24"/>
          <w:szCs w:val="24"/>
        </w:rPr>
        <w:t xml:space="preserve"> The Department of Hea</w:t>
      </w:r>
      <w:r w:rsidR="001261CB" w:rsidRPr="00DB7F8D">
        <w:rPr>
          <w:rFonts w:ascii="Times New Roman" w:hAnsi="Times New Roman" w:cs="Times New Roman"/>
          <w:sz w:val="24"/>
          <w:szCs w:val="24"/>
        </w:rPr>
        <w:t xml:space="preserve">lth </w:t>
      </w:r>
      <w:r w:rsidR="00F10A17" w:rsidRPr="00DB7F8D">
        <w:rPr>
          <w:rFonts w:ascii="Times New Roman" w:hAnsi="Times New Roman" w:cs="Times New Roman"/>
          <w:sz w:val="24"/>
          <w:szCs w:val="24"/>
        </w:rPr>
        <w:t>is examining options to improve engagement between stakeholders and relevant Departments and Agencies</w:t>
      </w:r>
      <w:r w:rsidRPr="00DB7F8D">
        <w:rPr>
          <w:rFonts w:ascii="Times New Roman" w:hAnsi="Times New Roman" w:cs="Times New Roman"/>
          <w:color w:val="000000"/>
          <w:sz w:val="24"/>
          <w:szCs w:val="24"/>
        </w:rPr>
        <w:t xml:space="preserve"> Implementation is accordingly an ongoing process.</w:t>
      </w:r>
    </w:p>
    <w:p w:rsidR="001261CB" w:rsidRPr="00DB7F8D" w:rsidRDefault="001261CB" w:rsidP="00DB7F8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1261CB" w:rsidRPr="00DB7F8D" w:rsidRDefault="001261CB" w:rsidP="00DB7F8D">
      <w:pPr>
        <w:pStyle w:val="ListParagraph"/>
        <w:numPr>
          <w:ilvl w:val="0"/>
          <w:numId w:val="9"/>
        </w:numPr>
        <w:spacing w:line="240" w:lineRule="auto"/>
        <w:ind w:right="397"/>
        <w:jc w:val="both"/>
        <w:rPr>
          <w:rFonts w:ascii="Times New Roman" w:hAnsi="Times New Roman" w:cs="Times New Roman"/>
          <w:b/>
          <w:sz w:val="24"/>
          <w:szCs w:val="24"/>
        </w:rPr>
      </w:pPr>
      <w:r w:rsidRPr="00DB7F8D">
        <w:rPr>
          <w:rFonts w:ascii="Times New Roman" w:hAnsi="Times New Roman" w:cs="Times New Roman"/>
          <w:b/>
          <w:sz w:val="24"/>
          <w:szCs w:val="24"/>
        </w:rPr>
        <w:t>What lessons do you believe could be learnt from this practice? How could it be improved?</w:t>
      </w:r>
    </w:p>
    <w:p w:rsidR="0090241B" w:rsidRPr="00DB7F8D" w:rsidRDefault="0090241B" w:rsidP="00DB7F8D">
      <w:pPr>
        <w:pStyle w:val="ListParagraph"/>
        <w:spacing w:line="240" w:lineRule="auto"/>
        <w:ind w:right="397"/>
        <w:jc w:val="both"/>
        <w:rPr>
          <w:rFonts w:ascii="Times New Roman" w:hAnsi="Times New Roman" w:cs="Times New Roman"/>
          <w:sz w:val="24"/>
          <w:szCs w:val="24"/>
        </w:rPr>
      </w:pPr>
      <w:r w:rsidRPr="00DB7F8D">
        <w:rPr>
          <w:rFonts w:ascii="Times New Roman" w:hAnsi="Times New Roman" w:cs="Times New Roman"/>
          <w:sz w:val="24"/>
          <w:szCs w:val="24"/>
          <w:lang w:val="ga-IE"/>
        </w:rPr>
        <w:t xml:space="preserve">The National Positive Ageing Strategy seeks to create a shift in mind-set in how we, collectively and individually, conceptualise ageing and what needs to be done to promote positive ageing. </w:t>
      </w:r>
      <w:r w:rsidR="00B52287" w:rsidRPr="00DB7F8D">
        <w:rPr>
          <w:rFonts w:ascii="Times New Roman" w:hAnsi="Times New Roman" w:cs="Times New Roman"/>
          <w:sz w:val="24"/>
          <w:szCs w:val="24"/>
        </w:rPr>
        <w:t>To</w:t>
      </w:r>
      <w:r w:rsidRPr="00DB7F8D">
        <w:rPr>
          <w:rFonts w:ascii="Times New Roman" w:hAnsi="Times New Roman" w:cs="Times New Roman"/>
          <w:sz w:val="24"/>
          <w:szCs w:val="24"/>
        </w:rPr>
        <w:t xml:space="preserve"> achieve the goals of an age-friendly society in in the years ahead, we must start planning today. </w:t>
      </w:r>
    </w:p>
    <w:p w:rsidR="001261CB" w:rsidRPr="00DB7F8D" w:rsidRDefault="001261CB" w:rsidP="00DB7F8D">
      <w:pPr>
        <w:pStyle w:val="ListParagraph"/>
        <w:spacing w:line="240" w:lineRule="auto"/>
        <w:ind w:right="397"/>
        <w:jc w:val="both"/>
        <w:rPr>
          <w:rFonts w:ascii="Times New Roman" w:hAnsi="Times New Roman" w:cs="Times New Roman"/>
          <w:sz w:val="24"/>
          <w:szCs w:val="24"/>
        </w:rPr>
      </w:pPr>
    </w:p>
    <w:p w:rsidR="001261CB" w:rsidRPr="00DB7F8D" w:rsidRDefault="001261CB" w:rsidP="00DB7F8D">
      <w:pPr>
        <w:pStyle w:val="ListParagraph"/>
        <w:spacing w:line="240" w:lineRule="auto"/>
        <w:ind w:right="397"/>
        <w:jc w:val="both"/>
        <w:rPr>
          <w:rFonts w:ascii="Times New Roman" w:hAnsi="Times New Roman" w:cs="Times New Roman"/>
          <w:sz w:val="24"/>
          <w:szCs w:val="24"/>
        </w:rPr>
      </w:pPr>
    </w:p>
    <w:p w:rsidR="001261CB" w:rsidRPr="00DB7F8D" w:rsidRDefault="001261CB" w:rsidP="00DB7F8D">
      <w:pPr>
        <w:pStyle w:val="ListParagraph"/>
        <w:numPr>
          <w:ilvl w:val="0"/>
          <w:numId w:val="9"/>
        </w:numPr>
        <w:spacing w:line="240" w:lineRule="auto"/>
        <w:ind w:right="397"/>
        <w:jc w:val="both"/>
        <w:rPr>
          <w:rFonts w:ascii="Times New Roman" w:hAnsi="Times New Roman" w:cs="Times New Roman"/>
          <w:b/>
          <w:sz w:val="24"/>
          <w:szCs w:val="24"/>
          <w:lang w:val="ga-IE"/>
        </w:rPr>
      </w:pPr>
      <w:r w:rsidRPr="00DB7F8D">
        <w:rPr>
          <w:rFonts w:ascii="Times New Roman" w:hAnsi="Times New Roman" w:cs="Times New Roman"/>
          <w:b/>
          <w:sz w:val="24"/>
          <w:szCs w:val="24"/>
          <w:lang w:val="ga-IE"/>
        </w:rPr>
        <w:lastRenderedPageBreak/>
        <w:t xml:space="preserve"> How could this practice be a model for other countries?</w:t>
      </w:r>
    </w:p>
    <w:p w:rsidR="00984ACB" w:rsidRPr="00DB7F8D" w:rsidRDefault="00984ACB" w:rsidP="00DB7F8D">
      <w:pPr>
        <w:pStyle w:val="ListParagraph"/>
        <w:spacing w:line="240" w:lineRule="auto"/>
        <w:ind w:right="397"/>
        <w:jc w:val="both"/>
        <w:rPr>
          <w:rFonts w:ascii="Times New Roman" w:hAnsi="Times New Roman" w:cs="Times New Roman"/>
          <w:sz w:val="24"/>
          <w:szCs w:val="24"/>
          <w:lang w:val="ga-IE"/>
        </w:rPr>
      </w:pPr>
      <w:r w:rsidRPr="00DB7F8D">
        <w:rPr>
          <w:rFonts w:ascii="Times New Roman" w:hAnsi="Times New Roman" w:cs="Times New Roman"/>
          <w:sz w:val="24"/>
          <w:szCs w:val="24"/>
        </w:rPr>
        <w:t>Th</w:t>
      </w:r>
      <w:r w:rsidR="00B52287" w:rsidRPr="00DB7F8D">
        <w:rPr>
          <w:rFonts w:ascii="Times New Roman" w:hAnsi="Times New Roman" w:cs="Times New Roman"/>
          <w:sz w:val="24"/>
          <w:szCs w:val="24"/>
        </w:rPr>
        <w:t>e</w:t>
      </w:r>
      <w:r w:rsidRPr="00DB7F8D">
        <w:rPr>
          <w:rFonts w:ascii="Times New Roman" w:hAnsi="Times New Roman" w:cs="Times New Roman"/>
          <w:sz w:val="24"/>
          <w:szCs w:val="24"/>
        </w:rPr>
        <w:t xml:space="preserve"> Vision Statement </w:t>
      </w:r>
      <w:r w:rsidR="00B52287" w:rsidRPr="00DB7F8D">
        <w:rPr>
          <w:rFonts w:ascii="Times New Roman" w:hAnsi="Times New Roman" w:cs="Times New Roman"/>
          <w:sz w:val="24"/>
          <w:szCs w:val="24"/>
        </w:rPr>
        <w:t xml:space="preserve">of </w:t>
      </w:r>
      <w:r w:rsidR="00B52287" w:rsidRPr="00DB7F8D">
        <w:rPr>
          <w:rFonts w:ascii="Times New Roman" w:hAnsi="Times New Roman" w:cs="Times New Roman"/>
          <w:sz w:val="24"/>
          <w:szCs w:val="24"/>
          <w:lang w:val="ga-IE"/>
        </w:rPr>
        <w:t xml:space="preserve">The National Positive Ageing Strategy </w:t>
      </w:r>
      <w:r w:rsidRPr="00DB7F8D">
        <w:rPr>
          <w:rFonts w:ascii="Times New Roman" w:hAnsi="Times New Roman" w:cs="Times New Roman"/>
          <w:sz w:val="24"/>
          <w:szCs w:val="24"/>
        </w:rPr>
        <w:t>seeks to foster a shared understanding across Government and all sectors of society about the meaning of positive ageing for older people and to direct and guide policy and service</w:t>
      </w:r>
      <w:r w:rsidR="00130FA3">
        <w:rPr>
          <w:rFonts w:ascii="Times New Roman" w:hAnsi="Times New Roman" w:cs="Times New Roman"/>
          <w:sz w:val="24"/>
          <w:szCs w:val="24"/>
        </w:rPr>
        <w:t xml:space="preserve"> delivery towards that purpose, and reads as follows:</w:t>
      </w:r>
    </w:p>
    <w:p w:rsidR="00984ACB" w:rsidRPr="00DB7F8D" w:rsidRDefault="00984ACB" w:rsidP="00DB7F8D">
      <w:pPr>
        <w:pStyle w:val="ListParagraph"/>
        <w:shd w:val="clear" w:color="auto" w:fill="FFFFFF" w:themeFill="background1"/>
        <w:spacing w:line="240" w:lineRule="auto"/>
        <w:ind w:right="397"/>
        <w:jc w:val="both"/>
        <w:rPr>
          <w:rFonts w:ascii="Times New Roman" w:hAnsi="Times New Roman" w:cs="Times New Roman"/>
          <w:b/>
          <w:i/>
          <w:sz w:val="24"/>
          <w:szCs w:val="24"/>
        </w:rPr>
      </w:pPr>
    </w:p>
    <w:p w:rsidR="00984ACB" w:rsidRPr="00DB7F8D" w:rsidRDefault="00130FA3" w:rsidP="00DB7F8D">
      <w:pPr>
        <w:pStyle w:val="ListParagraph"/>
        <w:shd w:val="clear" w:color="auto" w:fill="FFFFFF" w:themeFill="background1"/>
        <w:spacing w:line="240" w:lineRule="auto"/>
        <w:ind w:right="397"/>
        <w:jc w:val="both"/>
        <w:rPr>
          <w:rFonts w:ascii="Times New Roman" w:hAnsi="Times New Roman" w:cs="Times New Roman"/>
          <w:b/>
          <w:i/>
          <w:sz w:val="24"/>
          <w:szCs w:val="24"/>
        </w:rPr>
      </w:pPr>
      <w:r>
        <w:rPr>
          <w:rFonts w:ascii="Times New Roman" w:hAnsi="Times New Roman" w:cs="Times New Roman"/>
          <w:b/>
          <w:i/>
          <w:sz w:val="24"/>
          <w:szCs w:val="24"/>
        </w:rPr>
        <w:t>“</w:t>
      </w:r>
      <w:r w:rsidR="00984ACB" w:rsidRPr="00DB7F8D">
        <w:rPr>
          <w:rFonts w:ascii="Times New Roman" w:hAnsi="Times New Roman" w:cs="Times New Roman"/>
          <w:b/>
          <w:i/>
          <w:sz w:val="24"/>
          <w:szCs w:val="24"/>
        </w:rPr>
        <w:t>Ireland will be a society for all ages that celebrates and prepares properly for individual and population ageing. It will enable and support all ages and older people to enjoy physical and mental health and wellbeing to their full potential. It will promote and respect older people’s engagement in economic, social, cultural, community and family life, and foster better solidarity between generations. It will be a society in which the equality, independence, participation, care, self-fulfilment and dignity of older people are pursued at all times.</w:t>
      </w:r>
      <w:r>
        <w:rPr>
          <w:rFonts w:ascii="Times New Roman" w:hAnsi="Times New Roman" w:cs="Times New Roman"/>
          <w:b/>
          <w:i/>
          <w:sz w:val="24"/>
          <w:szCs w:val="24"/>
        </w:rPr>
        <w:t>”</w:t>
      </w:r>
    </w:p>
    <w:p w:rsidR="00D73F32" w:rsidRPr="00DB7F8D" w:rsidRDefault="00D73F32" w:rsidP="00DB7F8D">
      <w:pPr>
        <w:spacing w:line="240" w:lineRule="auto"/>
        <w:jc w:val="both"/>
        <w:rPr>
          <w:rFonts w:ascii="Times New Roman" w:hAnsi="Times New Roman" w:cs="Times New Roman"/>
          <w:sz w:val="24"/>
          <w:szCs w:val="24"/>
        </w:rPr>
      </w:pPr>
    </w:p>
    <w:sectPr w:rsidR="00D73F32" w:rsidRPr="00DB7F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87" w:rsidRDefault="00B52287" w:rsidP="00B52287">
      <w:pPr>
        <w:spacing w:after="0" w:line="240" w:lineRule="auto"/>
      </w:pPr>
      <w:r>
        <w:separator/>
      </w:r>
    </w:p>
  </w:endnote>
  <w:endnote w:type="continuationSeparator" w:id="0">
    <w:p w:rsidR="00B52287" w:rsidRDefault="00B52287" w:rsidP="00B5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284860"/>
      <w:docPartObj>
        <w:docPartGallery w:val="Page Numbers (Bottom of Page)"/>
        <w:docPartUnique/>
      </w:docPartObj>
    </w:sdtPr>
    <w:sdtEndPr>
      <w:rPr>
        <w:rFonts w:ascii="Times New Roman" w:hAnsi="Times New Roman" w:cs="Times New Roman"/>
        <w:noProof/>
      </w:rPr>
    </w:sdtEndPr>
    <w:sdtContent>
      <w:p w:rsidR="00DB7F8D" w:rsidRPr="00DB7F8D" w:rsidRDefault="00DB7F8D">
        <w:pPr>
          <w:pStyle w:val="Footer"/>
          <w:jc w:val="right"/>
          <w:rPr>
            <w:rFonts w:ascii="Times New Roman" w:hAnsi="Times New Roman" w:cs="Times New Roman"/>
          </w:rPr>
        </w:pPr>
        <w:r w:rsidRPr="00DB7F8D">
          <w:rPr>
            <w:rFonts w:ascii="Times New Roman" w:hAnsi="Times New Roman" w:cs="Times New Roman"/>
          </w:rPr>
          <w:fldChar w:fldCharType="begin"/>
        </w:r>
        <w:r w:rsidRPr="00DB7F8D">
          <w:rPr>
            <w:rFonts w:ascii="Times New Roman" w:hAnsi="Times New Roman" w:cs="Times New Roman"/>
          </w:rPr>
          <w:instrText xml:space="preserve"> PAGE   \* MERGEFORMAT </w:instrText>
        </w:r>
        <w:r w:rsidRPr="00DB7F8D">
          <w:rPr>
            <w:rFonts w:ascii="Times New Roman" w:hAnsi="Times New Roman" w:cs="Times New Roman"/>
          </w:rPr>
          <w:fldChar w:fldCharType="separate"/>
        </w:r>
        <w:r w:rsidR="00C14714">
          <w:rPr>
            <w:rFonts w:ascii="Times New Roman" w:hAnsi="Times New Roman" w:cs="Times New Roman"/>
            <w:noProof/>
          </w:rPr>
          <w:t>2</w:t>
        </w:r>
        <w:r w:rsidRPr="00DB7F8D">
          <w:rPr>
            <w:rFonts w:ascii="Times New Roman" w:hAnsi="Times New Roman" w:cs="Times New Roman"/>
            <w:noProof/>
          </w:rPr>
          <w:fldChar w:fldCharType="end"/>
        </w:r>
      </w:p>
    </w:sdtContent>
  </w:sdt>
  <w:p w:rsidR="00B52287" w:rsidRDefault="00B52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87" w:rsidRDefault="00B52287" w:rsidP="00B52287">
      <w:pPr>
        <w:spacing w:after="0" w:line="240" w:lineRule="auto"/>
      </w:pPr>
      <w:r>
        <w:separator/>
      </w:r>
    </w:p>
  </w:footnote>
  <w:footnote w:type="continuationSeparator" w:id="0">
    <w:p w:rsidR="00B52287" w:rsidRDefault="00B52287" w:rsidP="00B52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02E"/>
    <w:multiLevelType w:val="hybridMultilevel"/>
    <w:tmpl w:val="C0C001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292B1D"/>
    <w:multiLevelType w:val="hybridMultilevel"/>
    <w:tmpl w:val="97284FEC"/>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F93503"/>
    <w:multiLevelType w:val="hybridMultilevel"/>
    <w:tmpl w:val="07AEE6E8"/>
    <w:lvl w:ilvl="0" w:tplc="0BA87070">
      <w:start w:val="1"/>
      <w:numFmt w:val="bullet"/>
      <w:lvlText w:val="-"/>
      <w:lvlJc w:val="left"/>
      <w:pPr>
        <w:ind w:left="436" w:hanging="360"/>
      </w:pPr>
      <w:rPr>
        <w:rFonts w:ascii="Calibri" w:eastAsia="MS Mincho" w:hAnsi="Calibri"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 w15:restartNumberingAfterBreak="0">
    <w:nsid w:val="3DB46903"/>
    <w:multiLevelType w:val="hybridMultilevel"/>
    <w:tmpl w:val="12E652FA"/>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3E692B"/>
    <w:multiLevelType w:val="hybridMultilevel"/>
    <w:tmpl w:val="B406E6B8"/>
    <w:lvl w:ilvl="0" w:tplc="1809000F">
      <w:start w:val="1"/>
      <w:numFmt w:val="decimal"/>
      <w:lvlText w:val="%1."/>
      <w:lvlJc w:val="left"/>
      <w:pPr>
        <w:ind w:left="720" w:hanging="360"/>
      </w:pPr>
      <w:rPr>
        <w:rFonts w:hint="default"/>
      </w:rPr>
    </w:lvl>
    <w:lvl w:ilvl="1" w:tplc="0BA87070">
      <w:start w:val="1"/>
      <w:numFmt w:val="bullet"/>
      <w:lvlText w:val="-"/>
      <w:lvlJc w:val="left"/>
      <w:pPr>
        <w:ind w:left="1440" w:hanging="360"/>
      </w:pPr>
      <w:rPr>
        <w:rFonts w:ascii="Calibri" w:eastAsia="MS Mincho"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627C7E"/>
    <w:multiLevelType w:val="hybridMultilevel"/>
    <w:tmpl w:val="66E00608"/>
    <w:lvl w:ilvl="0" w:tplc="E9E8069E">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4201CE"/>
    <w:multiLevelType w:val="hybridMultilevel"/>
    <w:tmpl w:val="4FEA4D56"/>
    <w:lvl w:ilvl="0" w:tplc="18090001">
      <w:start w:val="1"/>
      <w:numFmt w:val="bullet"/>
      <w:lvlText w:val=""/>
      <w:lvlJc w:val="left"/>
      <w:pPr>
        <w:ind w:left="720" w:hanging="360"/>
      </w:pPr>
      <w:rPr>
        <w:rFonts w:ascii="Symbol" w:hAnsi="Symbol" w:hint="default"/>
      </w:rPr>
    </w:lvl>
    <w:lvl w:ilvl="1" w:tplc="7526C7CE">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B469A8"/>
    <w:multiLevelType w:val="hybridMultilevel"/>
    <w:tmpl w:val="18A48F9C"/>
    <w:lvl w:ilvl="0" w:tplc="18090001">
      <w:start w:val="1"/>
      <w:numFmt w:val="bullet"/>
      <w:lvlText w:val=""/>
      <w:lvlJc w:val="left"/>
      <w:pPr>
        <w:ind w:left="720" w:hanging="360"/>
      </w:pPr>
      <w:rPr>
        <w:rFonts w:ascii="Symbol" w:hAnsi="Symbol" w:hint="default"/>
      </w:rPr>
    </w:lvl>
    <w:lvl w:ilvl="1" w:tplc="53287E8A">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6A336EB"/>
    <w:multiLevelType w:val="hybridMultilevel"/>
    <w:tmpl w:val="50AE7C18"/>
    <w:lvl w:ilvl="0" w:tplc="486CE4E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DB4D7C"/>
    <w:multiLevelType w:val="hybridMultilevel"/>
    <w:tmpl w:val="8E96A378"/>
    <w:lvl w:ilvl="0" w:tplc="0BA87070">
      <w:start w:val="1"/>
      <w:numFmt w:val="bullet"/>
      <w:lvlText w:val="-"/>
      <w:lvlJc w:val="left"/>
      <w:pPr>
        <w:ind w:left="360" w:hanging="360"/>
      </w:pPr>
      <w:rPr>
        <w:rFonts w:ascii="Calibri" w:eastAsia="MS Mincho" w:hAnsi="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DC25731"/>
    <w:multiLevelType w:val="hybridMultilevel"/>
    <w:tmpl w:val="60786C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5"/>
  </w:num>
  <w:num w:numId="6">
    <w:abstractNumId w:val="2"/>
  </w:num>
  <w:num w:numId="7">
    <w:abstractNumId w:val="10"/>
  </w:num>
  <w:num w:numId="8">
    <w:abstractNumId w:val="0"/>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32"/>
    <w:rsid w:val="000158E1"/>
    <w:rsid w:val="0011418C"/>
    <w:rsid w:val="001261CB"/>
    <w:rsid w:val="00130FA3"/>
    <w:rsid w:val="002556A9"/>
    <w:rsid w:val="003B2153"/>
    <w:rsid w:val="004D66EB"/>
    <w:rsid w:val="0090241B"/>
    <w:rsid w:val="00984ACB"/>
    <w:rsid w:val="009A619C"/>
    <w:rsid w:val="00B52287"/>
    <w:rsid w:val="00BE0C93"/>
    <w:rsid w:val="00BF730B"/>
    <w:rsid w:val="00C14714"/>
    <w:rsid w:val="00C258C1"/>
    <w:rsid w:val="00C97780"/>
    <w:rsid w:val="00D73F32"/>
    <w:rsid w:val="00D76A2A"/>
    <w:rsid w:val="00DB7F8D"/>
    <w:rsid w:val="00F10A17"/>
    <w:rsid w:val="00F825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79087-CAAC-4A77-A735-91A5372A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3F32"/>
    <w:pPr>
      <w:ind w:left="720"/>
      <w:contextualSpacing/>
    </w:pPr>
  </w:style>
  <w:style w:type="paragraph" w:customStyle="1" w:styleId="Empty">
    <w:name w:val="Empty"/>
    <w:basedOn w:val="Normal"/>
    <w:rsid w:val="004D66EB"/>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52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287"/>
  </w:style>
  <w:style w:type="paragraph" w:styleId="Footer">
    <w:name w:val="footer"/>
    <w:basedOn w:val="Normal"/>
    <w:link w:val="FooterChar"/>
    <w:uiPriority w:val="99"/>
    <w:unhideWhenUsed/>
    <w:rsid w:val="00B52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287"/>
  </w:style>
  <w:style w:type="paragraph" w:styleId="BalloonText">
    <w:name w:val="Balloon Text"/>
    <w:basedOn w:val="Normal"/>
    <w:link w:val="BalloonTextChar"/>
    <w:uiPriority w:val="99"/>
    <w:semiHidden/>
    <w:unhideWhenUsed/>
    <w:rsid w:val="0012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7F976-7013-4175-B7E9-047D6AD1B314}"/>
</file>

<file path=customXml/itemProps2.xml><?xml version="1.0" encoding="utf-8"?>
<ds:datastoreItem xmlns:ds="http://schemas.openxmlformats.org/officeDocument/2006/customXml" ds:itemID="{14312054-96D2-4F58-BB21-2FF4BC22B430}"/>
</file>

<file path=customXml/itemProps3.xml><?xml version="1.0" encoding="utf-8"?>
<ds:datastoreItem xmlns:ds="http://schemas.openxmlformats.org/officeDocument/2006/customXml" ds:itemID="{2567B2D2-3407-4F90-8389-CBF7BA885F2C}"/>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Saunderson</dc:creator>
  <cp:lastModifiedBy>ict unit</cp:lastModifiedBy>
  <cp:revision>5</cp:revision>
  <cp:lastPrinted>2016-04-06T08:54:00Z</cp:lastPrinted>
  <dcterms:created xsi:type="dcterms:W3CDTF">2016-02-11T16:06:00Z</dcterms:created>
  <dcterms:modified xsi:type="dcterms:W3CDTF">2016-04-20T15:22:00Z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