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drawing2.xml" ContentType="application/vnd.ms-office.drawingml.diagramDrawing+xml"/>
  <Override PartName="/word/diagrams/layout2.xml" ContentType="application/vnd.openxmlformats-officedocument.drawingml.diagramLayout+xml"/>
  <Override PartName="/word/diagrams/quickStyle1.xml" ContentType="application/vnd.openxmlformats-officedocument.drawingml.diagramStyle+xml"/>
  <Override PartName="/word/diagrams/colors2.xml" ContentType="application/vnd.openxmlformats-officedocument.drawingml.diagramColors+xml"/>
  <Override PartName="/word/diagrams/quickStyle2.xml" ContentType="application/vnd.openxmlformats-officedocument.drawingml.diagramStyl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21" w:rsidRPr="003E4321"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color w:val="212121"/>
          <w:sz w:val="20"/>
          <w:szCs w:val="20"/>
          <w:lang w:val="fr-FR" w:eastAsia="es-CR"/>
        </w:rPr>
      </w:pPr>
      <w:r w:rsidRPr="003E4321">
        <w:rPr>
          <w:rFonts w:ascii="Calisto MT" w:eastAsia="Times New Roman" w:hAnsi="Calisto MT" w:cs="Courier New"/>
          <w:color w:val="212121"/>
          <w:sz w:val="20"/>
          <w:szCs w:val="20"/>
          <w:lang w:val="fr-FR" w:eastAsia="es-CR"/>
        </w:rPr>
        <w:t>CONTRIBUTIONS DES GOUVERNEMENTS LOCAUX AU RAPPORT DE LA COLLECTION "GOUVERNEMENTS LOCAUX ET DROITS DE L'HOMME" RECOMMANDÉE PAR LE CISDPDH</w:t>
      </w:r>
    </w:p>
    <w:p w:rsidR="00FD6D3B" w:rsidRPr="00C56288"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color w:val="212121"/>
          <w:sz w:val="20"/>
          <w:szCs w:val="20"/>
          <w:lang w:val="fr-FR" w:eastAsia="es-CR"/>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color w:val="212121"/>
          <w:sz w:val="20"/>
          <w:szCs w:val="20"/>
          <w:lang w:val="fr-FR" w:eastAsia="es-CR"/>
        </w:rPr>
      </w:pPr>
      <w:r w:rsidRPr="003E4321">
        <w:rPr>
          <w:rFonts w:ascii="Calisto MT" w:eastAsia="Times New Roman" w:hAnsi="Calisto MT" w:cs="Courier New"/>
          <w:color w:val="212121"/>
          <w:sz w:val="20"/>
          <w:szCs w:val="20"/>
          <w:lang w:val="fr-FR" w:eastAsia="es-CR"/>
        </w:rPr>
        <w:t>Maximum recommandé: 1500 mots</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color w:val="212121"/>
          <w:sz w:val="20"/>
          <w:szCs w:val="20"/>
          <w:lang w:val="fr-FR" w:eastAsia="es-CR"/>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b/>
          <w:color w:val="212121"/>
          <w:sz w:val="24"/>
          <w:szCs w:val="20"/>
          <w:lang w:val="fr-FR" w:eastAsia="es-CR"/>
        </w:rPr>
      </w:pPr>
      <w:r w:rsidRPr="003E4321">
        <w:rPr>
          <w:rFonts w:ascii="Calisto MT" w:eastAsia="Times New Roman" w:hAnsi="Calisto MT" w:cs="Courier New"/>
          <w:b/>
          <w:color w:val="212121"/>
          <w:sz w:val="20"/>
          <w:szCs w:val="20"/>
          <w:lang w:val="fr-FR" w:eastAsia="es-CR"/>
        </w:rPr>
        <w:t xml:space="preserve">1 </w:t>
      </w:r>
      <w:r w:rsidRPr="003E4321">
        <w:rPr>
          <w:rFonts w:ascii="Calisto MT" w:eastAsia="Times New Roman" w:hAnsi="Calisto MT" w:cs="Courier New"/>
          <w:b/>
          <w:color w:val="212121"/>
          <w:sz w:val="24"/>
          <w:szCs w:val="20"/>
          <w:lang w:val="fr-FR" w:eastAsia="es-CR"/>
        </w:rPr>
        <w:t>Quels sont les défis actuels de votre municipalité en matière de droits de l'homme? Quelles sont vos principales priorités thématiques dans le domaine?</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3E4321">
        <w:rPr>
          <w:rFonts w:ascii="Calisto MT" w:eastAsia="Times New Roman" w:hAnsi="Calisto MT" w:cs="Courier New"/>
          <w:color w:val="212121"/>
          <w:sz w:val="24"/>
          <w:szCs w:val="20"/>
          <w:lang w:val="fr-FR" w:eastAsia="es-CR"/>
        </w:rPr>
        <w:t xml:space="preserve">La municipalité de </w:t>
      </w:r>
      <w:proofErr w:type="spellStart"/>
      <w:r w:rsidRPr="003E4321">
        <w:rPr>
          <w:rFonts w:ascii="Calisto MT" w:eastAsia="Times New Roman" w:hAnsi="Calisto MT" w:cs="Courier New"/>
          <w:color w:val="212121"/>
          <w:sz w:val="24"/>
          <w:szCs w:val="20"/>
          <w:lang w:val="fr-FR" w:eastAsia="es-CR"/>
        </w:rPr>
        <w:t>Goicoechea</w:t>
      </w:r>
      <w:proofErr w:type="spellEnd"/>
      <w:r w:rsidRPr="003E4321">
        <w:rPr>
          <w:rFonts w:ascii="Calisto MT" w:eastAsia="Times New Roman" w:hAnsi="Calisto MT" w:cs="Courier New"/>
          <w:color w:val="212121"/>
          <w:sz w:val="24"/>
          <w:szCs w:val="20"/>
          <w:lang w:val="fr-FR" w:eastAsia="es-CR"/>
        </w:rPr>
        <w:t xml:space="preserve"> est confrontée à plusieurs défis en ce qui concerne l’obtention de l’état de bien-être des citoyens par le biais des droits de l’homme</w:t>
      </w:r>
      <w:proofErr w:type="gramStart"/>
      <w:r w:rsidRPr="003E4321">
        <w:rPr>
          <w:rFonts w:ascii="Calisto MT" w:eastAsia="Times New Roman" w:hAnsi="Calisto MT" w:cs="Courier New"/>
          <w:color w:val="212121"/>
          <w:sz w:val="24"/>
          <w:szCs w:val="20"/>
          <w:lang w:val="fr-FR" w:eastAsia="es-CR"/>
        </w:rPr>
        <w:t>; ,</w:t>
      </w:r>
      <w:proofErr w:type="gramEnd"/>
      <w:r w:rsidRPr="003E4321">
        <w:rPr>
          <w:rFonts w:ascii="Calisto MT" w:eastAsia="Times New Roman" w:hAnsi="Calisto MT" w:cs="Courier New"/>
          <w:color w:val="212121"/>
          <w:sz w:val="24"/>
          <w:szCs w:val="20"/>
          <w:lang w:val="fr-FR" w:eastAsia="es-CR"/>
        </w:rPr>
        <w:t xml:space="preserve"> il est prévu de consolider les coresponsabilités dans la construction du développement local.</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3E4321">
        <w:rPr>
          <w:rFonts w:ascii="Calisto MT" w:eastAsia="Times New Roman" w:hAnsi="Calisto MT" w:cs="Courier New"/>
          <w:color w:val="212121"/>
          <w:sz w:val="24"/>
          <w:szCs w:val="20"/>
          <w:lang w:val="fr-FR" w:eastAsia="es-CR"/>
        </w:rPr>
        <w:t>En ce sens, la construction de l'idée de développement doit nécessairement y parvenir, le développement et l'idée que l'on en a à ce sujet coïncident avec l'imaginaire local, c'est-à-dire que le développement commence à ressembler à ceux qui vivent espaces dans le domaine du local, c’est vraiment là où l’espace prend forme et s’humanise, nécessitant un besoin d’investissement, au-delà de la construction d’infrastructures publiques, exigeant que les personn</w:t>
      </w:r>
      <w:bookmarkStart w:id="0" w:name="_GoBack"/>
      <w:bookmarkEnd w:id="0"/>
      <w:r w:rsidRPr="003E4321">
        <w:rPr>
          <w:rFonts w:ascii="Calisto MT" w:eastAsia="Times New Roman" w:hAnsi="Calisto MT" w:cs="Courier New"/>
          <w:color w:val="212121"/>
          <w:sz w:val="24"/>
          <w:szCs w:val="20"/>
          <w:lang w:val="fr-FR" w:eastAsia="es-CR"/>
        </w:rPr>
        <w:t>es urgent en ce sens de modifier les pratiques et les comportements liés à la valeur sociale des interactions communautaires, au-delà de l’imaginaire actuel en ce qui concerne l’espace et son utilisation pour le transit social.</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3E4321">
        <w:rPr>
          <w:rFonts w:ascii="Calisto MT" w:eastAsia="Times New Roman" w:hAnsi="Calisto MT" w:cs="Courier New"/>
          <w:color w:val="212121"/>
          <w:sz w:val="24"/>
          <w:szCs w:val="20"/>
          <w:lang w:val="fr-FR" w:eastAsia="es-CR"/>
        </w:rPr>
        <w:t xml:space="preserve">Ce qui implique l'exercice de proposer des espaces où ceux qui croient ces conditions sont des personnes, des espaces où les personnes parviennent à se confondre avec leurs créations, car ces espaces se transforment en reflet du peuple qui les habite, c'est-à-dire la matérialisation de des objets qui le conforment, reflètent les sentiments et les significations qui s'y déposent culturellement et socialement, puis: "Le parc cesse </w:t>
      </w:r>
      <w:r w:rsidRPr="003E4321">
        <w:rPr>
          <w:rFonts w:ascii="Calisto MT" w:eastAsia="Times New Roman" w:hAnsi="Calisto MT" w:cs="Courier New"/>
          <w:color w:val="212121"/>
          <w:sz w:val="24"/>
          <w:szCs w:val="20"/>
          <w:lang w:val="fr-FR" w:eastAsia="es-CR"/>
        </w:rPr>
        <w:lastRenderedPageBreak/>
        <w:t>d’être le parc et devient mon parc, dans le parc de tous" et qui implique une reconfiguration l'espace en tant que dépositaire des connaissances, des pratiques et des comportements locaux.</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3E4321">
        <w:rPr>
          <w:rFonts w:ascii="Calisto MT" w:eastAsia="Times New Roman" w:hAnsi="Calisto MT" w:cs="Courier New"/>
          <w:color w:val="212121"/>
          <w:sz w:val="24"/>
          <w:szCs w:val="20"/>
          <w:lang w:val="fr-FR" w:eastAsia="es-CR"/>
        </w:rPr>
        <w:t xml:space="preserve">Cela nécessite également de fusionner la relation entre l'importance de l'espace et des personnes et de leurs interactions, devenant ainsi des impressions bidimensionnelles de la réalité, ce qui constitue, objectivement, le principal défi de la consolidation des espaces publics en tant que tâche des collectivités locales du lieu où elles se trouvent. </w:t>
      </w:r>
      <w:proofErr w:type="gramStart"/>
      <w:r w:rsidRPr="003E4321">
        <w:rPr>
          <w:rFonts w:ascii="Calisto MT" w:eastAsia="Times New Roman" w:hAnsi="Calisto MT" w:cs="Courier New"/>
          <w:color w:val="212121"/>
          <w:sz w:val="24"/>
          <w:szCs w:val="20"/>
          <w:lang w:val="fr-FR" w:eastAsia="es-CR"/>
        </w:rPr>
        <w:t>ils</w:t>
      </w:r>
      <w:proofErr w:type="gramEnd"/>
      <w:r w:rsidRPr="003E4321">
        <w:rPr>
          <w:rFonts w:ascii="Calisto MT" w:eastAsia="Times New Roman" w:hAnsi="Calisto MT" w:cs="Courier New"/>
          <w:color w:val="212121"/>
          <w:sz w:val="24"/>
          <w:szCs w:val="20"/>
          <w:lang w:val="fr-FR" w:eastAsia="es-CR"/>
        </w:rPr>
        <w:t xml:space="preserve"> matérialisent les droits de l'homme, étant entendu que le reste de l'investissement public concerne les questions d'ordre économique, la construction d'infrastructures, d'équipements et fournit des services liés à la mise en ordre de la ville.</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3E4321">
        <w:rPr>
          <w:rFonts w:ascii="Calisto MT" w:eastAsia="Times New Roman" w:hAnsi="Calisto MT" w:cs="Courier New"/>
          <w:color w:val="212121"/>
          <w:sz w:val="24"/>
          <w:szCs w:val="20"/>
          <w:lang w:val="fr-FR" w:eastAsia="es-CR"/>
        </w:rPr>
        <w:t>Il existe certaines conditions nécessaires pour garantir le respect des droits de l'homme dans le domaine des affaires municipales. Le premier problème est la dépolitisation de la composante développement, car, si l'élaboration des politiques publiques est détournée par des questions électorales, La composante du développement est fondamentalement compromise, car dans ces cas-là, sa formulation répond aux intérêts individuels et aux personnes qui ont de réelles difficultés à accéder au développement. Ces personnes ne sont pas représentées dans ces intérêts individuels.</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3E4321">
        <w:rPr>
          <w:rFonts w:ascii="Calisto MT" w:eastAsia="Times New Roman" w:hAnsi="Calisto MT" w:cs="Courier New"/>
          <w:color w:val="212121"/>
          <w:sz w:val="24"/>
          <w:szCs w:val="20"/>
          <w:lang w:val="fr-FR" w:eastAsia="es-CR"/>
        </w:rPr>
        <w:t xml:space="preserve">Dans cet ordre de choses, la construction de ce "sous-type de développement" est extrêmement </w:t>
      </w:r>
      <w:proofErr w:type="spellStart"/>
      <w:r w:rsidRPr="003E4321">
        <w:rPr>
          <w:rFonts w:ascii="Calisto MT" w:eastAsia="Times New Roman" w:hAnsi="Calisto MT" w:cs="Courier New"/>
          <w:color w:val="212121"/>
          <w:sz w:val="24"/>
          <w:szCs w:val="20"/>
          <w:lang w:val="fr-FR" w:eastAsia="es-CR"/>
        </w:rPr>
        <w:t>excluante</w:t>
      </w:r>
      <w:proofErr w:type="spellEnd"/>
      <w:r w:rsidRPr="003E4321">
        <w:rPr>
          <w:rFonts w:ascii="Calisto MT" w:eastAsia="Times New Roman" w:hAnsi="Calisto MT" w:cs="Courier New"/>
          <w:color w:val="212121"/>
          <w:sz w:val="24"/>
          <w:szCs w:val="20"/>
          <w:lang w:val="fr-FR" w:eastAsia="es-CR"/>
        </w:rPr>
        <w:t xml:space="preserve"> et vulnérable, limitant la possibilité de renforcer la participation des citoyens en tant qu'axe de démocratisation du développement, car les droits de l'homme et leur approche sont nécessairement médiatisés par: l’assistance sociale et c’est une construction sociale, ces objectifs doivent être renforcés par la coopération au développement aux niveaux local, national et international pour assurer l’efficacité de la conformité, mais surtout pour maximiser les ressources rares disponibles afin de garantir l’efficacité dans les actions proposées par le local.</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3E4321">
        <w:rPr>
          <w:rFonts w:ascii="Calisto MT" w:eastAsia="Times New Roman" w:hAnsi="Calisto MT" w:cs="Courier New"/>
          <w:color w:val="212121"/>
          <w:sz w:val="24"/>
          <w:szCs w:val="20"/>
          <w:lang w:val="fr-FR" w:eastAsia="es-CR"/>
        </w:rPr>
        <w:lastRenderedPageBreak/>
        <w:t xml:space="preserve">Une autre façon de construire le développement dans le cadre des droits de l'homme consiste à renforcer les capacités locales dans différents domaines, ce qui, à notre avis, nécessite un exercice de regroupement des initiatives et des besoins pour la formulation de vastes domaines de travail et d'activités. qui, dans le cas particulier de la municipalité de </w:t>
      </w:r>
      <w:proofErr w:type="spellStart"/>
      <w:r w:rsidRPr="003E4321">
        <w:rPr>
          <w:rFonts w:ascii="Calisto MT" w:eastAsia="Times New Roman" w:hAnsi="Calisto MT" w:cs="Courier New"/>
          <w:color w:val="212121"/>
          <w:sz w:val="24"/>
          <w:szCs w:val="20"/>
          <w:lang w:val="fr-FR" w:eastAsia="es-CR"/>
        </w:rPr>
        <w:t>Goicoechea</w:t>
      </w:r>
      <w:proofErr w:type="spellEnd"/>
      <w:r w:rsidRPr="003E4321">
        <w:rPr>
          <w:rFonts w:ascii="Calisto MT" w:eastAsia="Times New Roman" w:hAnsi="Calisto MT" w:cs="Courier New"/>
          <w:color w:val="212121"/>
          <w:sz w:val="24"/>
          <w:szCs w:val="20"/>
          <w:lang w:val="fr-FR" w:eastAsia="es-CR"/>
        </w:rPr>
        <w:t>, sont les suivants: développement social et culturel, développement économique durable, gestion de l’environnement et infrastructures routières et communautaires, intégrés à partir de la composante genre et socialement repensés en tenant compte d’éléments tels que le processus de vieillissement de la population, les flux migratoires , conditions de handicap et diversités, actions liées aux propositions du Nouvel Agenda Urbain (NAU) parmi ses trois objectifs fondamentaux: promotion de la qualité de la vie; une économie inclusive et compétitive; développement urbain durable et résilient et bien sûr, apportant une contribution significative aux 17 objectifs de développement durable.</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3E4321">
        <w:rPr>
          <w:rFonts w:ascii="Calisto MT" w:eastAsia="Times New Roman" w:hAnsi="Calisto MT" w:cs="Courier New"/>
          <w:color w:val="212121"/>
          <w:sz w:val="24"/>
          <w:szCs w:val="20"/>
          <w:lang w:val="fr-FR" w:eastAsia="es-CR"/>
        </w:rPr>
        <w:t xml:space="preserve">Ce renforcement est concrétisé opérationnellement par le projet d'extension sociale "Mesas de </w:t>
      </w:r>
      <w:proofErr w:type="spellStart"/>
      <w:r w:rsidRPr="003E4321">
        <w:rPr>
          <w:rFonts w:ascii="Calisto MT" w:eastAsia="Times New Roman" w:hAnsi="Calisto MT" w:cs="Courier New"/>
          <w:color w:val="212121"/>
          <w:sz w:val="24"/>
          <w:szCs w:val="20"/>
          <w:lang w:val="fr-FR" w:eastAsia="es-CR"/>
        </w:rPr>
        <w:t>Diálogo</w:t>
      </w:r>
      <w:proofErr w:type="spellEnd"/>
      <w:r w:rsidRPr="003E4321">
        <w:rPr>
          <w:rFonts w:ascii="Calisto MT" w:eastAsia="Times New Roman" w:hAnsi="Calisto MT" w:cs="Courier New"/>
          <w:color w:val="212121"/>
          <w:sz w:val="24"/>
          <w:szCs w:val="20"/>
          <w:lang w:val="fr-FR" w:eastAsia="es-CR"/>
        </w:rPr>
        <w:t xml:space="preserve">: </w:t>
      </w:r>
      <w:proofErr w:type="spellStart"/>
      <w:r w:rsidRPr="003E4321">
        <w:rPr>
          <w:rFonts w:ascii="Calisto MT" w:eastAsia="Times New Roman" w:hAnsi="Calisto MT" w:cs="Courier New"/>
          <w:color w:val="212121"/>
          <w:sz w:val="24"/>
          <w:szCs w:val="20"/>
          <w:lang w:val="fr-FR" w:eastAsia="es-CR"/>
        </w:rPr>
        <w:t>co-responsabilités</w:t>
      </w:r>
      <w:proofErr w:type="spellEnd"/>
      <w:r w:rsidRPr="003E4321">
        <w:rPr>
          <w:rFonts w:ascii="Calisto MT" w:eastAsia="Times New Roman" w:hAnsi="Calisto MT" w:cs="Courier New"/>
          <w:color w:val="212121"/>
          <w:sz w:val="24"/>
          <w:szCs w:val="20"/>
          <w:lang w:val="fr-FR" w:eastAsia="es-CR"/>
        </w:rPr>
        <w:t xml:space="preserve"> pour le développement durable", ces actions doivent être dimensionnées de deux côtés: un social et / ou une communauté qui nécessite des processus de sensibilisation, une mise en place de capacités mais par-dessus </w:t>
      </w:r>
      <w:proofErr w:type="spellStart"/>
      <w:r w:rsidRPr="003E4321">
        <w:rPr>
          <w:rFonts w:ascii="Calisto MT" w:eastAsia="Times New Roman" w:hAnsi="Calisto MT" w:cs="Courier New"/>
          <w:color w:val="212121"/>
          <w:sz w:val="24"/>
          <w:szCs w:val="20"/>
          <w:lang w:val="fr-FR" w:eastAsia="es-CR"/>
        </w:rPr>
        <w:t>tout</w:t>
      </w:r>
      <w:proofErr w:type="spellEnd"/>
      <w:r w:rsidRPr="003E4321">
        <w:rPr>
          <w:rFonts w:ascii="Calisto MT" w:eastAsia="Times New Roman" w:hAnsi="Calisto MT" w:cs="Courier New"/>
          <w:color w:val="212121"/>
          <w:sz w:val="24"/>
          <w:szCs w:val="20"/>
          <w:lang w:val="fr-FR" w:eastAsia="es-CR"/>
        </w:rPr>
        <w:t xml:space="preserve"> les espaces d'écoute et les interactions sociales et autres institutionnels à travers l'investissement public dans les processus d'installation de capacités pour les personnes qui facilitent les processus de construction à développement à travers, la dotation en outils et capacités, le produit de ce travail ce sont des outils de planification d'action citoyenne.</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b/>
          <w:color w:val="212121"/>
          <w:sz w:val="24"/>
          <w:szCs w:val="20"/>
          <w:lang w:val="fr-FR" w:eastAsia="es-CR"/>
        </w:rPr>
      </w:pPr>
      <w:r w:rsidRPr="003E4321">
        <w:rPr>
          <w:rFonts w:ascii="Calisto MT" w:eastAsia="Times New Roman" w:hAnsi="Calisto MT" w:cs="Courier New"/>
          <w:b/>
          <w:color w:val="212121"/>
          <w:sz w:val="24"/>
          <w:szCs w:val="20"/>
          <w:lang w:val="fr-FR" w:eastAsia="es-CR"/>
        </w:rPr>
        <w:t>2 Quelles lois, politiques et programmes avez-vous mis au point pour promouvoir et protéger les droits de l'homme? Comment la gouvernance des droits de l'homme est-elle structurée au sein de votre municipalité?</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3E4321" w:rsidRPr="003E4321"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r w:rsidRPr="003E4321">
        <w:rPr>
          <w:rFonts w:ascii="Calisto MT" w:eastAsia="Times New Roman" w:hAnsi="Calisto MT" w:cs="Courier New"/>
          <w:color w:val="212121"/>
          <w:sz w:val="24"/>
          <w:szCs w:val="20"/>
          <w:lang w:val="fr-FR" w:eastAsia="es-CR"/>
        </w:rPr>
        <w:t xml:space="preserve">Au sein de l'organisation administrative du gouvernement local de </w:t>
      </w:r>
      <w:proofErr w:type="spellStart"/>
      <w:r w:rsidRPr="003E4321">
        <w:rPr>
          <w:rFonts w:ascii="Calisto MT" w:eastAsia="Times New Roman" w:hAnsi="Calisto MT" w:cs="Courier New"/>
          <w:color w:val="212121"/>
          <w:sz w:val="24"/>
          <w:szCs w:val="20"/>
          <w:lang w:val="fr-FR" w:eastAsia="es-CR"/>
        </w:rPr>
        <w:t>Goicoechea</w:t>
      </w:r>
      <w:proofErr w:type="spellEnd"/>
      <w:r w:rsidRPr="003E4321">
        <w:rPr>
          <w:rFonts w:ascii="Calisto MT" w:eastAsia="Times New Roman" w:hAnsi="Calisto MT" w:cs="Courier New"/>
          <w:color w:val="212121"/>
          <w:sz w:val="24"/>
          <w:szCs w:val="20"/>
          <w:lang w:val="fr-FR" w:eastAsia="es-CR"/>
        </w:rPr>
        <w:t xml:space="preserve">, il y a la direction du développement humain, qui fonctionne selon l'approche des droits de </w:t>
      </w:r>
      <w:r w:rsidRPr="003E4321">
        <w:rPr>
          <w:rFonts w:ascii="Calisto MT" w:eastAsia="Times New Roman" w:hAnsi="Calisto MT" w:cs="Courier New"/>
          <w:color w:val="212121"/>
          <w:sz w:val="24"/>
          <w:szCs w:val="20"/>
          <w:lang w:val="fr-FR" w:eastAsia="es-CR"/>
        </w:rPr>
        <w:lastRenderedPageBreak/>
        <w:t xml:space="preserve">l'homme, une unité chargée de formuler des actions pour la consolidation du développement à partir d'éléments spécifiques tels </w:t>
      </w:r>
      <w:proofErr w:type="gramStart"/>
      <w:r w:rsidRPr="003E4321">
        <w:rPr>
          <w:rFonts w:ascii="Calisto MT" w:eastAsia="Times New Roman" w:hAnsi="Calisto MT" w:cs="Courier New"/>
          <w:color w:val="212121"/>
          <w:sz w:val="24"/>
          <w:szCs w:val="20"/>
          <w:lang w:val="fr-FR" w:eastAsia="es-CR"/>
        </w:rPr>
        <w:t>que Ils</w:t>
      </w:r>
      <w:proofErr w:type="gramEnd"/>
      <w:r w:rsidRPr="003E4321">
        <w:rPr>
          <w:rFonts w:ascii="Calisto MT" w:eastAsia="Times New Roman" w:hAnsi="Calisto MT" w:cs="Courier New"/>
          <w:color w:val="212121"/>
          <w:sz w:val="24"/>
          <w:szCs w:val="20"/>
          <w:lang w:val="fr-FR" w:eastAsia="es-CR"/>
        </w:rPr>
        <w:t xml:space="preserve"> sont détaillés ci-dessous:</w:t>
      </w:r>
    </w:p>
    <w:p w:rsidR="00975763" w:rsidRPr="00C56288" w:rsidRDefault="00E13643">
      <w:pPr>
        <w:rPr>
          <w:rFonts w:ascii="Calisto MT" w:hAnsi="Calisto MT"/>
        </w:rPr>
      </w:pPr>
    </w:p>
    <w:p w:rsidR="003E4321" w:rsidRPr="00C56288" w:rsidRDefault="003E4321">
      <w:pPr>
        <w:rPr>
          <w:rFonts w:ascii="Calisto MT" w:hAnsi="Calisto MT"/>
        </w:rPr>
      </w:pPr>
      <w:r w:rsidRPr="00C56288">
        <w:rPr>
          <w:rFonts w:ascii="Calisto MT" w:hAnsi="Calisto MT"/>
          <w:noProof/>
          <w:lang w:val="en-GB" w:eastAsia="en-GB"/>
        </w:rPr>
        <w:drawing>
          <wp:inline distT="0" distB="0" distL="0" distR="0" wp14:anchorId="2428C2CF" wp14:editId="4AC63D9D">
            <wp:extent cx="5486400" cy="2752725"/>
            <wp:effectExtent l="0" t="0" r="0" b="952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color w:val="212121"/>
          <w:sz w:val="20"/>
          <w:szCs w:val="20"/>
          <w:lang w:eastAsia="es-CR"/>
        </w:rPr>
      </w:pPr>
      <w:r w:rsidRPr="004A0DB7">
        <w:rPr>
          <w:rFonts w:ascii="Calisto MT" w:eastAsia="Times New Roman" w:hAnsi="Calisto MT" w:cs="Courier New"/>
          <w:color w:val="212121"/>
          <w:sz w:val="20"/>
          <w:szCs w:val="20"/>
          <w:lang w:val="fr-FR" w:eastAsia="es-CR"/>
        </w:rPr>
        <w:t xml:space="preserve">Source: </w:t>
      </w:r>
      <w:proofErr w:type="spellStart"/>
      <w:r w:rsidRPr="004A0DB7">
        <w:rPr>
          <w:rFonts w:ascii="Calisto MT" w:eastAsia="Times New Roman" w:hAnsi="Calisto MT" w:cs="Courier New"/>
          <w:color w:val="212121"/>
          <w:sz w:val="20"/>
          <w:szCs w:val="20"/>
          <w:lang w:val="fr-FR" w:eastAsia="es-CR"/>
        </w:rPr>
        <w:t>Licda</w:t>
      </w:r>
      <w:proofErr w:type="spellEnd"/>
      <w:r w:rsidRPr="004A0DB7">
        <w:rPr>
          <w:rFonts w:ascii="Calisto MT" w:eastAsia="Times New Roman" w:hAnsi="Calisto MT" w:cs="Courier New"/>
          <w:color w:val="212121"/>
          <w:sz w:val="20"/>
          <w:szCs w:val="20"/>
          <w:lang w:val="fr-FR" w:eastAsia="es-CR"/>
        </w:rPr>
        <w:t xml:space="preserve">. Cindy Chinchilla Araya, Dr. Luis D. Hidalgo Pereira, Direction du développement humain, Municipalité de </w:t>
      </w:r>
      <w:proofErr w:type="spellStart"/>
      <w:r w:rsidRPr="004A0DB7">
        <w:rPr>
          <w:rFonts w:ascii="Calisto MT" w:eastAsia="Times New Roman" w:hAnsi="Calisto MT" w:cs="Courier New"/>
          <w:color w:val="212121"/>
          <w:sz w:val="20"/>
          <w:szCs w:val="20"/>
          <w:lang w:val="fr-FR" w:eastAsia="es-CR"/>
        </w:rPr>
        <w:t>Goicoechea</w:t>
      </w:r>
      <w:proofErr w:type="spellEnd"/>
      <w:r w:rsidRPr="004A0DB7">
        <w:rPr>
          <w:rFonts w:ascii="Calisto MT" w:eastAsia="Times New Roman" w:hAnsi="Calisto MT" w:cs="Courier New"/>
          <w:color w:val="212121"/>
          <w:sz w:val="20"/>
          <w:szCs w:val="20"/>
          <w:lang w:val="fr-FR" w:eastAsia="es-CR"/>
        </w:rPr>
        <w:t xml:space="preserve"> 2019</w:t>
      </w:r>
    </w:p>
    <w:p w:rsidR="003E4321" w:rsidRPr="00C56288" w:rsidRDefault="003E4321">
      <w:pPr>
        <w:rPr>
          <w:rFonts w:ascii="Calisto MT" w:hAnsi="Calisto MT"/>
        </w:rPr>
      </w:pPr>
    </w:p>
    <w:p w:rsidR="003E4321" w:rsidRPr="00C56288"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3E4321">
        <w:rPr>
          <w:rFonts w:ascii="Calisto MT" w:eastAsia="Times New Roman" w:hAnsi="Calisto MT" w:cs="Courier New"/>
          <w:color w:val="212121"/>
          <w:sz w:val="24"/>
          <w:szCs w:val="20"/>
          <w:lang w:val="fr-FR" w:eastAsia="es-CR"/>
        </w:rPr>
        <w:t>Ces composantes sont des actions administratives d’attention et d’intervention des besoins des populations en situation de vulnérabilité sociale due au manque de conditions liées aux ressources et aux capacités d’accès à la conceptualisation locale du développement décrit ci-dessus.</w:t>
      </w:r>
    </w:p>
    <w:p w:rsidR="00FD6D3B" w:rsidRPr="003E4321" w:rsidRDefault="00FD6D3B"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3E4321" w:rsidRPr="003E4321" w:rsidRDefault="003E4321" w:rsidP="00F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r w:rsidRPr="003E4321">
        <w:rPr>
          <w:rFonts w:ascii="Calisto MT" w:eastAsia="Times New Roman" w:hAnsi="Calisto MT" w:cs="Courier New"/>
          <w:color w:val="212121"/>
          <w:sz w:val="24"/>
          <w:szCs w:val="20"/>
          <w:lang w:val="fr-FR" w:eastAsia="es-CR"/>
        </w:rPr>
        <w:t>Une autre des actions fondamentales menées concerne la coordination des processus avec les bureaux qui le composent, afin d'atteindre les objectifs proposés pour le respect des droits de l'homme dans des conditions d'équité sociale:</w:t>
      </w:r>
    </w:p>
    <w:p w:rsidR="003E4321" w:rsidRPr="00C56288" w:rsidRDefault="003E4321">
      <w:pPr>
        <w:rPr>
          <w:rFonts w:ascii="Calisto MT" w:hAnsi="Calisto MT"/>
        </w:rPr>
      </w:pPr>
    </w:p>
    <w:p w:rsidR="00FD6D3B" w:rsidRPr="00C56288" w:rsidRDefault="00FD6D3B" w:rsidP="004A0DB7">
      <w:pPr>
        <w:jc w:val="both"/>
        <w:rPr>
          <w:rFonts w:ascii="Calisto MT" w:hAnsi="Calisto MT"/>
        </w:rPr>
      </w:pPr>
      <w:r w:rsidRPr="00C56288">
        <w:rPr>
          <w:rFonts w:ascii="Calisto MT" w:hAnsi="Calisto MT"/>
          <w:noProof/>
          <w:sz w:val="24"/>
          <w:lang w:val="en-GB" w:eastAsia="en-GB"/>
        </w:rPr>
        <w:drawing>
          <wp:inline distT="0" distB="0" distL="0" distR="0" wp14:anchorId="67283979" wp14:editId="0D31B991">
            <wp:extent cx="5612130" cy="3302314"/>
            <wp:effectExtent l="0" t="38100" r="0" b="5080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color w:val="212121"/>
          <w:sz w:val="20"/>
          <w:szCs w:val="20"/>
          <w:lang w:eastAsia="es-CR"/>
        </w:rPr>
      </w:pPr>
      <w:r w:rsidRPr="004A0DB7">
        <w:rPr>
          <w:rFonts w:ascii="Calisto MT" w:eastAsia="Times New Roman" w:hAnsi="Calisto MT" w:cs="Courier New"/>
          <w:color w:val="212121"/>
          <w:sz w:val="20"/>
          <w:szCs w:val="20"/>
          <w:lang w:val="fr-FR" w:eastAsia="es-CR"/>
        </w:rPr>
        <w:t xml:space="preserve">Source: </w:t>
      </w:r>
      <w:proofErr w:type="spellStart"/>
      <w:r w:rsidRPr="004A0DB7">
        <w:rPr>
          <w:rFonts w:ascii="Calisto MT" w:eastAsia="Times New Roman" w:hAnsi="Calisto MT" w:cs="Courier New"/>
          <w:color w:val="212121"/>
          <w:sz w:val="20"/>
          <w:szCs w:val="20"/>
          <w:lang w:val="fr-FR" w:eastAsia="es-CR"/>
        </w:rPr>
        <w:t>Licda</w:t>
      </w:r>
      <w:proofErr w:type="spellEnd"/>
      <w:r w:rsidRPr="004A0DB7">
        <w:rPr>
          <w:rFonts w:ascii="Calisto MT" w:eastAsia="Times New Roman" w:hAnsi="Calisto MT" w:cs="Courier New"/>
          <w:color w:val="212121"/>
          <w:sz w:val="20"/>
          <w:szCs w:val="20"/>
          <w:lang w:val="fr-FR" w:eastAsia="es-CR"/>
        </w:rPr>
        <w:t xml:space="preserve">. Cindy Chinchilla Araya, Dr. Luis D. Hidalgo Pereira, Direction du développement humain, Municipalité de </w:t>
      </w:r>
      <w:proofErr w:type="spellStart"/>
      <w:r w:rsidRPr="004A0DB7">
        <w:rPr>
          <w:rFonts w:ascii="Calisto MT" w:eastAsia="Times New Roman" w:hAnsi="Calisto MT" w:cs="Courier New"/>
          <w:color w:val="212121"/>
          <w:sz w:val="20"/>
          <w:szCs w:val="20"/>
          <w:lang w:val="fr-FR" w:eastAsia="es-CR"/>
        </w:rPr>
        <w:t>Goicoechea</w:t>
      </w:r>
      <w:proofErr w:type="spellEnd"/>
      <w:r w:rsidRPr="004A0DB7">
        <w:rPr>
          <w:rFonts w:ascii="Calisto MT" w:eastAsia="Times New Roman" w:hAnsi="Calisto MT" w:cs="Courier New"/>
          <w:color w:val="212121"/>
          <w:sz w:val="20"/>
          <w:szCs w:val="20"/>
          <w:lang w:val="fr-FR" w:eastAsia="es-CR"/>
        </w:rPr>
        <w:t xml:space="preserve"> 2019</w:t>
      </w:r>
    </w:p>
    <w:p w:rsidR="004A0DB7" w:rsidRPr="00C56288" w:rsidRDefault="004A0DB7" w:rsidP="004A0DB7">
      <w:pPr>
        <w:jc w:val="both"/>
        <w:rPr>
          <w:rFonts w:ascii="Calisto MT" w:hAnsi="Calisto MT"/>
          <w:noProof/>
          <w:lang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6"/>
          <w:szCs w:val="20"/>
          <w:lang w:val="fr-FR" w:eastAsia="es-CR"/>
        </w:rPr>
      </w:pPr>
      <w:r w:rsidRPr="004A0DB7">
        <w:rPr>
          <w:rFonts w:ascii="Calisto MT" w:eastAsia="Times New Roman" w:hAnsi="Calisto MT" w:cs="Courier New"/>
          <w:color w:val="212121"/>
          <w:sz w:val="26"/>
          <w:szCs w:val="20"/>
          <w:lang w:val="fr-FR" w:eastAsia="es-CR"/>
        </w:rPr>
        <w:t>Portée locale pour rechercher le développement et la réalisation des droits de l'homme:</w:t>
      </w:r>
    </w:p>
    <w:p w:rsidR="004A0DB7" w:rsidRPr="00C56288"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6"/>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0"/>
          <w:szCs w:val="20"/>
          <w:lang w:eastAsia="es-CR"/>
        </w:rPr>
      </w:pPr>
      <w:r w:rsidRPr="004A0DB7">
        <w:rPr>
          <w:rFonts w:ascii="Calisto MT" w:eastAsia="Times New Roman" w:hAnsi="Calisto MT" w:cs="Courier New"/>
          <w:color w:val="212121"/>
          <w:sz w:val="26"/>
          <w:szCs w:val="20"/>
          <w:lang w:val="fr-FR" w:eastAsia="es-CR"/>
        </w:rPr>
        <w:t>Parmi les principales avancées du gouvernement local</w:t>
      </w:r>
    </w:p>
    <w:p w:rsidR="004A0DB7" w:rsidRPr="00C56288" w:rsidRDefault="004A0DB7" w:rsidP="004A0DB7">
      <w:pPr>
        <w:jc w:val="both"/>
        <w:rPr>
          <w:rFonts w:ascii="Calisto MT" w:hAnsi="Calisto MT"/>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07"/>
      </w:tblGrid>
      <w:tr w:rsidR="004A0DB7" w:rsidRPr="00C56288" w:rsidTr="003427C6">
        <w:tc>
          <w:tcPr>
            <w:tcW w:w="4261" w:type="dxa"/>
          </w:tcPr>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b/>
                <w:color w:val="212121"/>
                <w:sz w:val="24"/>
                <w:szCs w:val="20"/>
                <w:lang w:eastAsia="es-CR"/>
              </w:rPr>
            </w:pPr>
            <w:r w:rsidRPr="00796E8D">
              <w:rPr>
                <w:rFonts w:ascii="Calisto MT" w:eastAsia="Times New Roman" w:hAnsi="Calisto MT" w:cs="Courier New"/>
                <w:b/>
                <w:color w:val="212121"/>
                <w:sz w:val="24"/>
                <w:szCs w:val="20"/>
                <w:lang w:val="fr-FR" w:eastAsia="es-CR"/>
              </w:rPr>
              <w:t>Actions spécifiques</w:t>
            </w:r>
          </w:p>
          <w:p w:rsidR="004A0DB7" w:rsidRPr="00C56288" w:rsidRDefault="004A0DB7" w:rsidP="00796E8D">
            <w:pPr>
              <w:spacing w:after="0" w:line="240" w:lineRule="auto"/>
              <w:jc w:val="center"/>
              <w:rPr>
                <w:rFonts w:ascii="Calisto MT" w:hAnsi="Calisto MT"/>
                <w:b/>
                <w:i/>
                <w:sz w:val="24"/>
              </w:rPr>
            </w:pPr>
          </w:p>
        </w:tc>
        <w:tc>
          <w:tcPr>
            <w:tcW w:w="4207" w:type="dxa"/>
          </w:tcPr>
          <w:p w:rsidR="004A0DB7" w:rsidRPr="00C56288" w:rsidRDefault="00796E8D" w:rsidP="00796E8D">
            <w:pPr>
              <w:spacing w:after="0" w:line="240" w:lineRule="auto"/>
              <w:jc w:val="center"/>
              <w:rPr>
                <w:rFonts w:ascii="Calisto MT" w:hAnsi="Calisto MT"/>
                <w:b/>
                <w:i/>
                <w:sz w:val="24"/>
              </w:rPr>
            </w:pPr>
            <w:r w:rsidRPr="00796E8D">
              <w:rPr>
                <w:rFonts w:ascii="Calisto MT" w:eastAsia="Times New Roman" w:hAnsi="Calisto MT" w:cs="Courier New"/>
                <w:b/>
                <w:color w:val="212121"/>
                <w:sz w:val="24"/>
                <w:szCs w:val="20"/>
                <w:lang w:val="fr-FR" w:eastAsia="es-CR"/>
              </w:rPr>
              <w:lastRenderedPageBreak/>
              <w:t>Statut actuel</w:t>
            </w:r>
          </w:p>
        </w:tc>
      </w:tr>
      <w:tr w:rsidR="004A0DB7" w:rsidRPr="00C56288" w:rsidTr="003427C6">
        <w:tc>
          <w:tcPr>
            <w:tcW w:w="4261" w:type="dxa"/>
          </w:tcPr>
          <w:p w:rsidR="004A0DB7" w:rsidRPr="00C56288" w:rsidRDefault="004A0DB7" w:rsidP="004A0DB7">
            <w:pPr>
              <w:pStyle w:val="HTMLPreformatted"/>
              <w:shd w:val="clear" w:color="auto" w:fill="FFFFFF"/>
              <w:rPr>
                <w:rFonts w:ascii="Calisto MT" w:eastAsia="Times New Roman" w:hAnsi="Calisto MT" w:cs="Courier New"/>
                <w:b/>
                <w:color w:val="212121"/>
                <w:lang w:val="fr-FR" w:eastAsia="es-CR"/>
              </w:rPr>
            </w:pPr>
            <w:r w:rsidRPr="00C56288">
              <w:rPr>
                <w:rFonts w:ascii="Calisto MT" w:hAnsi="Calisto MT"/>
                <w:b/>
              </w:rPr>
              <w:t xml:space="preserve"> </w:t>
            </w:r>
            <w:r w:rsidRPr="00C56288">
              <w:rPr>
                <w:rFonts w:ascii="Calisto MT" w:eastAsia="Times New Roman" w:hAnsi="Calisto MT" w:cs="Courier New"/>
                <w:b/>
                <w:color w:val="212121"/>
                <w:lang w:val="fr-FR" w:eastAsia="es-CR"/>
              </w:rPr>
              <w:t>Politiques locales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Déclaration du canton libre de stigmatisation et de discrimination</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 xml:space="preserve">Politique de péréquation des chances de la municipalité de </w:t>
            </w:r>
            <w:proofErr w:type="spellStart"/>
            <w:r w:rsidRPr="004A0DB7">
              <w:rPr>
                <w:rFonts w:ascii="Calisto MT" w:eastAsia="Times New Roman" w:hAnsi="Calisto MT" w:cs="Courier New"/>
                <w:color w:val="212121"/>
                <w:sz w:val="20"/>
                <w:szCs w:val="20"/>
                <w:lang w:val="fr-FR" w:eastAsia="es-CR"/>
              </w:rPr>
              <w:t>Goicoechea</w:t>
            </w:r>
            <w:proofErr w:type="spellEnd"/>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Plan de développement cantonal 2019-2029</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 xml:space="preserve">Plan gouvernemental du canton de </w:t>
            </w:r>
            <w:proofErr w:type="spellStart"/>
            <w:r w:rsidRPr="004A0DB7">
              <w:rPr>
                <w:rFonts w:ascii="Calisto MT" w:eastAsia="Times New Roman" w:hAnsi="Calisto MT" w:cs="Courier New"/>
                <w:color w:val="212121"/>
                <w:sz w:val="20"/>
                <w:szCs w:val="20"/>
                <w:lang w:val="fr-FR" w:eastAsia="es-CR"/>
              </w:rPr>
              <w:t>Goicoechea</w:t>
            </w:r>
            <w:proofErr w:type="spellEnd"/>
            <w:r w:rsidRPr="004A0DB7">
              <w:rPr>
                <w:rFonts w:ascii="Calisto MT" w:eastAsia="Times New Roman" w:hAnsi="Calisto MT" w:cs="Courier New"/>
                <w:color w:val="212121"/>
                <w:sz w:val="20"/>
                <w:szCs w:val="20"/>
                <w:lang w:val="fr-FR" w:eastAsia="es-CR"/>
              </w:rPr>
              <w:t xml:space="preserve"> 2017-2020</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Politique d'égalité et d'égalité des genres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 xml:space="preserve">Stratégie nationale </w:t>
            </w:r>
            <w:proofErr w:type="spellStart"/>
            <w:r w:rsidRPr="004A0DB7">
              <w:rPr>
                <w:rFonts w:ascii="Calisto MT" w:eastAsia="Times New Roman" w:hAnsi="Calisto MT" w:cs="Courier New"/>
                <w:color w:val="212121"/>
                <w:sz w:val="20"/>
                <w:szCs w:val="20"/>
                <w:lang w:val="fr-FR" w:eastAsia="es-CR"/>
              </w:rPr>
              <w:t>Sembremos</w:t>
            </w:r>
            <w:proofErr w:type="spellEnd"/>
            <w:r w:rsidRPr="004A0DB7">
              <w:rPr>
                <w:rFonts w:ascii="Calisto MT" w:eastAsia="Times New Roman" w:hAnsi="Calisto MT" w:cs="Courier New"/>
                <w:color w:val="212121"/>
                <w:sz w:val="20"/>
                <w:szCs w:val="20"/>
                <w:lang w:val="fr-FR" w:eastAsia="es-CR"/>
              </w:rPr>
              <w:t xml:space="preserve"> </w:t>
            </w:r>
            <w:proofErr w:type="spellStart"/>
            <w:r w:rsidRPr="004A0DB7">
              <w:rPr>
                <w:rFonts w:ascii="Calisto MT" w:eastAsia="Times New Roman" w:hAnsi="Calisto MT" w:cs="Courier New"/>
                <w:color w:val="212121"/>
                <w:sz w:val="20"/>
                <w:szCs w:val="20"/>
                <w:lang w:val="fr-FR" w:eastAsia="es-CR"/>
              </w:rPr>
              <w:t>Seguridad</w:t>
            </w:r>
            <w:proofErr w:type="spellEnd"/>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 xml:space="preserve">Politique d'invalidité de la municipalité de </w:t>
            </w:r>
            <w:proofErr w:type="spellStart"/>
            <w:r w:rsidRPr="004A0DB7">
              <w:rPr>
                <w:rFonts w:ascii="Calisto MT" w:eastAsia="Times New Roman" w:hAnsi="Calisto MT" w:cs="Courier New"/>
                <w:color w:val="212121"/>
                <w:sz w:val="20"/>
                <w:szCs w:val="20"/>
                <w:lang w:val="fr-FR" w:eastAsia="es-CR"/>
              </w:rPr>
              <w:t>Goicoechea</w:t>
            </w:r>
            <w:proofErr w:type="spellEnd"/>
            <w:r w:rsidRPr="004A0DB7">
              <w:rPr>
                <w:rFonts w:ascii="Calisto MT" w:eastAsia="Times New Roman" w:hAnsi="Calisto MT" w:cs="Courier New"/>
                <w:color w:val="212121"/>
                <w:sz w:val="20"/>
                <w:szCs w:val="20"/>
                <w:lang w:val="fr-FR" w:eastAsia="es-CR"/>
              </w:rPr>
              <w:t>.</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Réglementation des bourses municipales pour l'éducation (2012)</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Règlement interne contre la discrimination</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eastAsia="es-CR"/>
              </w:rPr>
            </w:pPr>
            <w:r w:rsidRPr="004A0DB7">
              <w:rPr>
                <w:rFonts w:ascii="Calisto MT" w:eastAsia="Times New Roman" w:hAnsi="Calisto MT" w:cs="Courier New"/>
                <w:color w:val="212121"/>
                <w:sz w:val="20"/>
                <w:szCs w:val="20"/>
                <w:lang w:val="fr-FR" w:eastAsia="es-CR"/>
              </w:rPr>
              <w:t>Réglementation des aides temporaires et des subventions</w:t>
            </w:r>
          </w:p>
          <w:p w:rsidR="004A0DB7" w:rsidRPr="00C56288" w:rsidRDefault="004A0DB7" w:rsidP="003427C6">
            <w:pPr>
              <w:spacing w:after="0" w:line="240" w:lineRule="auto"/>
              <w:jc w:val="both"/>
              <w:rPr>
                <w:rFonts w:ascii="Calisto MT" w:hAnsi="Calisto MT"/>
              </w:rPr>
            </w:pPr>
          </w:p>
        </w:tc>
        <w:tc>
          <w:tcPr>
            <w:tcW w:w="4207" w:type="dxa"/>
          </w:tcPr>
          <w:p w:rsidR="004A0DB7" w:rsidRPr="00C56288" w:rsidRDefault="004A0DB7" w:rsidP="003427C6">
            <w:pPr>
              <w:spacing w:after="0" w:line="240" w:lineRule="auto"/>
              <w:jc w:val="both"/>
              <w:rPr>
                <w:rFonts w:ascii="Calisto MT" w:hAnsi="Calisto MT"/>
                <w:b/>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En construction</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En construction</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 (coopération au développement)</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eastAsia="es-CR"/>
              </w:rPr>
            </w:pPr>
            <w:r w:rsidRPr="004A0DB7">
              <w:rPr>
                <w:rFonts w:ascii="Calisto MT" w:eastAsia="Times New Roman" w:hAnsi="Calisto MT" w:cs="Courier New"/>
                <w:color w:val="212121"/>
                <w:sz w:val="20"/>
                <w:szCs w:val="20"/>
                <w:lang w:val="fr-FR" w:eastAsia="es-CR"/>
              </w:rPr>
              <w:t>Actif</w:t>
            </w:r>
          </w:p>
          <w:p w:rsidR="004A0DB7" w:rsidRPr="00C56288" w:rsidRDefault="004A0DB7" w:rsidP="003427C6">
            <w:pPr>
              <w:spacing w:after="0" w:line="240" w:lineRule="auto"/>
              <w:jc w:val="both"/>
              <w:rPr>
                <w:rFonts w:ascii="Calisto MT" w:hAnsi="Calisto MT"/>
                <w:b/>
              </w:rPr>
            </w:pPr>
          </w:p>
        </w:tc>
      </w:tr>
      <w:tr w:rsidR="004A0DB7" w:rsidRPr="00C56288" w:rsidTr="003427C6">
        <w:tc>
          <w:tcPr>
            <w:tcW w:w="4261" w:type="dxa"/>
          </w:tcPr>
          <w:p w:rsidR="00796E8D" w:rsidRPr="00C56288"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b/>
                <w:color w:val="212121"/>
                <w:sz w:val="20"/>
                <w:szCs w:val="20"/>
                <w:lang w:val="fr-FR" w:eastAsia="es-CR"/>
              </w:rPr>
            </w:pPr>
            <w:r w:rsidRPr="004A0DB7">
              <w:rPr>
                <w:rFonts w:ascii="Calisto MT" w:eastAsia="Times New Roman" w:hAnsi="Calisto MT" w:cs="Courier New"/>
                <w:b/>
                <w:color w:val="212121"/>
                <w:sz w:val="20"/>
                <w:szCs w:val="20"/>
                <w:lang w:val="fr-FR" w:eastAsia="es-CR"/>
              </w:rPr>
              <w:t>Projets: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 xml:space="preserve">Tables de dialogue: </w:t>
            </w:r>
            <w:proofErr w:type="spellStart"/>
            <w:r w:rsidRPr="004A0DB7">
              <w:rPr>
                <w:rFonts w:ascii="Calisto MT" w:eastAsia="Times New Roman" w:hAnsi="Calisto MT" w:cs="Courier New"/>
                <w:color w:val="212121"/>
                <w:sz w:val="20"/>
                <w:szCs w:val="20"/>
                <w:lang w:val="fr-FR" w:eastAsia="es-CR"/>
              </w:rPr>
              <w:t>Co-responsabilités</w:t>
            </w:r>
            <w:proofErr w:type="spellEnd"/>
            <w:r w:rsidRPr="004A0DB7">
              <w:rPr>
                <w:rFonts w:ascii="Calisto MT" w:eastAsia="Times New Roman" w:hAnsi="Calisto MT" w:cs="Courier New"/>
                <w:color w:val="212121"/>
                <w:sz w:val="20"/>
                <w:szCs w:val="20"/>
                <w:lang w:val="fr-FR" w:eastAsia="es-CR"/>
              </w:rPr>
              <w:t xml:space="preserve"> pour le développement durable.</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Intégration de la Commission internationale pour l'inclusion sociale, la démocratie participative et les droits de l'homme (CGLU)</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Intégration à Cités et Gouvernements Locaux Unis.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Formation de l'observatoire international de la démocratie participative</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Conception et mise en œuvre de critères professionnels concernant l'état de handicap, l'état de vulnérabilité, l'éducation, le logement, entre autres sujets spécialisés (Support technique pour les politiques publiques)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Ateliers de mémoire adultes plus âgés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Ateliers de théâtre pour les aînés inclusifs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Processus d'entreprenariat et de microentreprises visant les femmes inclusives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Actions communautaires pour la récupération d'espaces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Actions spécifiques liées à la santé: troubles de l’alimentation, modes de vie sains, discours sur le cancer du sein / tristesse et chagrin.</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Groupes de soutien</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Ateliers de prévention de l'intimidation</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Accords de coopération avec des centres d’enseignement supérieur (travaux communautaires universitaires, stages)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eastAsia="es-CR"/>
              </w:rPr>
            </w:pPr>
            <w:r w:rsidRPr="004A0DB7">
              <w:rPr>
                <w:rFonts w:ascii="Calisto MT" w:eastAsia="Times New Roman" w:hAnsi="Calisto MT" w:cs="Courier New"/>
                <w:color w:val="212121"/>
                <w:sz w:val="20"/>
                <w:szCs w:val="20"/>
                <w:lang w:val="fr-FR" w:eastAsia="es-CR"/>
              </w:rPr>
              <w:t>Service de bénévolat pour professionnels</w:t>
            </w:r>
          </w:p>
          <w:p w:rsidR="004A0DB7" w:rsidRPr="00C56288" w:rsidRDefault="004A0DB7" w:rsidP="003427C6">
            <w:pPr>
              <w:spacing w:after="0" w:line="240" w:lineRule="auto"/>
              <w:jc w:val="both"/>
              <w:rPr>
                <w:rFonts w:ascii="Calisto MT" w:hAnsi="Calisto MT"/>
              </w:rPr>
            </w:pPr>
          </w:p>
        </w:tc>
        <w:tc>
          <w:tcPr>
            <w:tcW w:w="4207" w:type="dxa"/>
          </w:tcPr>
          <w:p w:rsidR="004A0DB7" w:rsidRPr="00C56288" w:rsidRDefault="004A0DB7" w:rsidP="003427C6">
            <w:pPr>
              <w:spacing w:after="0" w:line="240" w:lineRule="auto"/>
              <w:jc w:val="both"/>
              <w:rPr>
                <w:rFonts w:ascii="Calisto MT" w:hAnsi="Calisto MT"/>
                <w:b/>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Coopération active au développement</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Coopération active au développement</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Coopération active au développement</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Coopération active au développement</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Études spécialisées actives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C56288">
              <w:rPr>
                <w:rFonts w:ascii="Calisto MT" w:eastAsia="Times New Roman" w:hAnsi="Calisto MT" w:cs="Courier New"/>
                <w:color w:val="212121"/>
                <w:sz w:val="20"/>
                <w:szCs w:val="20"/>
                <w:lang w:val="fr-FR" w:eastAsia="es-CR"/>
              </w:rPr>
              <w:t>A</w:t>
            </w:r>
            <w:r w:rsidRPr="004A0DB7">
              <w:rPr>
                <w:rFonts w:ascii="Calisto MT" w:eastAsia="Times New Roman" w:hAnsi="Calisto MT" w:cs="Courier New"/>
                <w:color w:val="212121"/>
                <w:sz w:val="20"/>
                <w:szCs w:val="20"/>
                <w:lang w:val="fr-FR" w:eastAsia="es-CR"/>
              </w:rPr>
              <w:t>ctif</w:t>
            </w:r>
          </w:p>
          <w:p w:rsidR="004A0DB7" w:rsidRPr="00C56288"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C56288"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Actif</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eastAsia="es-CR"/>
              </w:rPr>
            </w:pPr>
            <w:r w:rsidRPr="004A0DB7">
              <w:rPr>
                <w:rFonts w:ascii="Calisto MT" w:eastAsia="Times New Roman" w:hAnsi="Calisto MT" w:cs="Courier New"/>
                <w:color w:val="212121"/>
                <w:sz w:val="20"/>
                <w:szCs w:val="20"/>
                <w:lang w:val="fr-FR" w:eastAsia="es-CR"/>
              </w:rPr>
              <w:t>Actif</w:t>
            </w:r>
          </w:p>
          <w:p w:rsidR="004A0DB7" w:rsidRPr="00C56288" w:rsidRDefault="004A0DB7" w:rsidP="003427C6">
            <w:pPr>
              <w:spacing w:after="0" w:line="240" w:lineRule="auto"/>
              <w:jc w:val="both"/>
              <w:rPr>
                <w:rFonts w:ascii="Calisto MT" w:hAnsi="Calisto MT"/>
                <w:b/>
              </w:rPr>
            </w:pPr>
          </w:p>
        </w:tc>
      </w:tr>
      <w:tr w:rsidR="004A0DB7" w:rsidRPr="00C56288" w:rsidTr="003427C6">
        <w:tc>
          <w:tcPr>
            <w:tcW w:w="4261" w:type="dxa"/>
          </w:tcPr>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b/>
                <w:color w:val="212121"/>
                <w:sz w:val="20"/>
                <w:szCs w:val="20"/>
                <w:lang w:val="fr-FR" w:eastAsia="es-CR"/>
              </w:rPr>
            </w:pPr>
            <w:r w:rsidRPr="004A0DB7">
              <w:rPr>
                <w:rFonts w:ascii="Calisto MT" w:eastAsia="Times New Roman" w:hAnsi="Calisto MT" w:cs="Courier New"/>
                <w:b/>
                <w:color w:val="212121"/>
                <w:sz w:val="20"/>
                <w:szCs w:val="20"/>
                <w:lang w:val="fr-FR" w:eastAsia="es-CR"/>
              </w:rPr>
              <w:lastRenderedPageBreak/>
              <w:t>Les services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Processus de formation pour fournir des compétences de communication afin d'améliorer l'interaction avec les personnes handicapées et les groupes à risque social et vulnérable.</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Ateliers de sensibilisation aux droits de l'homme internes et externes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Processus d'installation de capacités de gestion pour les fonctionnaires en matière d'inclusion</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Processus d'insertion professionnelle en partenariat avec le ministère du Travail et de la Sécurité sociale (MTSS)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Bourses municipales pour l'éducation</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Soins psychothérapeutiques inclusifs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Rapports techniques pour d'autres bureaux municipaux avec critères professionnels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Etudes socio-économiques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Programme de musique municipal</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Lecture de programme depuis le berceau</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Bibliothèque publique</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Secrétariat technique du Conseil cantonal de coordination institutionnelle</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4A0DB7">
              <w:rPr>
                <w:rFonts w:ascii="Calisto MT" w:eastAsia="Times New Roman" w:hAnsi="Calisto MT" w:cs="Courier New"/>
                <w:color w:val="212121"/>
                <w:sz w:val="20"/>
                <w:szCs w:val="20"/>
                <w:lang w:val="fr-FR" w:eastAsia="es-CR"/>
              </w:rPr>
              <w:t>Représentation à la Commission municipale des urgences</w:t>
            </w:r>
          </w:p>
          <w:p w:rsidR="004A0DB7" w:rsidRPr="004A0DB7" w:rsidRDefault="004A0DB7"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eastAsia="es-CR"/>
              </w:rPr>
            </w:pPr>
            <w:r w:rsidRPr="004A0DB7">
              <w:rPr>
                <w:rFonts w:ascii="Calisto MT" w:eastAsia="Times New Roman" w:hAnsi="Calisto MT" w:cs="Courier New"/>
                <w:color w:val="212121"/>
                <w:sz w:val="20"/>
                <w:szCs w:val="20"/>
                <w:lang w:val="fr-FR" w:eastAsia="es-CR"/>
              </w:rPr>
              <w:t>Lien institutionnel pour les situations de risque et de vulnérabilité sociale avec d'autres institutions locales</w:t>
            </w:r>
          </w:p>
          <w:p w:rsidR="004A0DB7" w:rsidRPr="00C56288" w:rsidRDefault="004A0DB7" w:rsidP="003427C6">
            <w:pPr>
              <w:spacing w:after="0" w:line="240" w:lineRule="auto"/>
              <w:jc w:val="both"/>
              <w:rPr>
                <w:rFonts w:ascii="Calisto MT" w:hAnsi="Calisto MT"/>
              </w:rPr>
            </w:pPr>
          </w:p>
        </w:tc>
        <w:tc>
          <w:tcPr>
            <w:tcW w:w="4207" w:type="dxa"/>
          </w:tcPr>
          <w:p w:rsidR="004A0DB7" w:rsidRPr="00C56288" w:rsidRDefault="004A0DB7" w:rsidP="003427C6">
            <w:pPr>
              <w:spacing w:after="0" w:line="240" w:lineRule="auto"/>
              <w:jc w:val="both"/>
              <w:rPr>
                <w:rFonts w:ascii="Calisto MT" w:hAnsi="Calisto MT"/>
                <w:b/>
              </w:rPr>
            </w:pP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En construction</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Actif</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Actif</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Actif</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796E8D" w:rsidRPr="00C56288"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Actif</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Actif</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Actif</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Actif</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Actif</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Actif</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Actif</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r w:rsidRPr="00796E8D">
              <w:rPr>
                <w:rFonts w:ascii="Calisto MT" w:eastAsia="Times New Roman" w:hAnsi="Calisto MT" w:cs="Courier New"/>
                <w:color w:val="212121"/>
                <w:sz w:val="20"/>
                <w:szCs w:val="20"/>
                <w:lang w:val="fr-FR" w:eastAsia="es-CR"/>
              </w:rPr>
              <w:t>Actif</w:t>
            </w: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fr-FR" w:eastAsia="es-CR"/>
              </w:rPr>
            </w:pPr>
          </w:p>
          <w:p w:rsidR="00796E8D" w:rsidRPr="00796E8D" w:rsidRDefault="00796E8D" w:rsidP="00796E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eastAsia="es-CR"/>
              </w:rPr>
            </w:pPr>
            <w:r w:rsidRPr="00796E8D">
              <w:rPr>
                <w:rFonts w:ascii="Calisto MT" w:eastAsia="Times New Roman" w:hAnsi="Calisto MT" w:cs="Courier New"/>
                <w:color w:val="212121"/>
                <w:sz w:val="20"/>
                <w:szCs w:val="20"/>
                <w:lang w:val="fr-FR" w:eastAsia="es-CR"/>
              </w:rPr>
              <w:t>Actif</w:t>
            </w:r>
          </w:p>
          <w:p w:rsidR="004A0DB7" w:rsidRPr="00C56288" w:rsidRDefault="004A0DB7" w:rsidP="003427C6">
            <w:pPr>
              <w:spacing w:after="0" w:line="240" w:lineRule="auto"/>
              <w:jc w:val="both"/>
              <w:rPr>
                <w:rFonts w:ascii="Calisto MT" w:hAnsi="Calisto MT"/>
              </w:rPr>
            </w:pPr>
            <w:r w:rsidRPr="00C56288">
              <w:rPr>
                <w:rFonts w:ascii="Calisto MT" w:hAnsi="Calisto MT"/>
              </w:rPr>
              <w:t xml:space="preserve"> </w:t>
            </w:r>
          </w:p>
        </w:tc>
      </w:tr>
      <w:tr w:rsidR="00796E8D" w:rsidRPr="00C56288" w:rsidTr="003427C6">
        <w:tc>
          <w:tcPr>
            <w:tcW w:w="4261" w:type="dxa"/>
          </w:tcPr>
          <w:p w:rsidR="00796E8D" w:rsidRPr="00C56288" w:rsidRDefault="00796E8D" w:rsidP="004A0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b/>
                <w:color w:val="212121"/>
                <w:sz w:val="20"/>
                <w:szCs w:val="20"/>
                <w:lang w:val="fr-FR" w:eastAsia="es-CR"/>
              </w:rPr>
            </w:pPr>
          </w:p>
        </w:tc>
        <w:tc>
          <w:tcPr>
            <w:tcW w:w="4207" w:type="dxa"/>
          </w:tcPr>
          <w:p w:rsidR="00796E8D" w:rsidRPr="00C56288" w:rsidRDefault="00796E8D" w:rsidP="003427C6">
            <w:pPr>
              <w:spacing w:after="0" w:line="240" w:lineRule="auto"/>
              <w:jc w:val="both"/>
              <w:rPr>
                <w:rFonts w:ascii="Calisto MT" w:hAnsi="Calisto MT"/>
                <w:b/>
              </w:rPr>
            </w:pPr>
          </w:p>
        </w:tc>
      </w:tr>
    </w:tbl>
    <w:p w:rsidR="00796E8D" w:rsidRPr="00C56288" w:rsidRDefault="00796E8D" w:rsidP="004A0DB7">
      <w:pPr>
        <w:jc w:val="both"/>
        <w:rPr>
          <w:rFonts w:ascii="Calisto MT" w:hAnsi="Calisto MT"/>
        </w:rPr>
      </w:pPr>
    </w:p>
    <w:p w:rsidR="00796E8D" w:rsidRPr="00C56288" w:rsidRDefault="00796E8D"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796E8D">
        <w:rPr>
          <w:rFonts w:ascii="Calisto MT" w:eastAsia="Times New Roman" w:hAnsi="Calisto MT" w:cs="Courier New"/>
          <w:color w:val="212121"/>
          <w:sz w:val="24"/>
          <w:szCs w:val="20"/>
          <w:lang w:val="fr-FR" w:eastAsia="es-CR"/>
        </w:rPr>
        <w:t xml:space="preserve">Certaines des actions mises en œuvre au cours de la période 2019, qui complètent ou répondent aux besoins sociaux, se réfèrent à: Tables de dialogue: coresponsabilités pour le développement durable, Politique d'égalité des chances pour les personnes handicapées, Manuels éviter les formes de discrimination et de violence à l'égard des personnes handicapées (alternatives au signalement), protocole de prise en charge des personnes en risque de problèmes sociaux, de la Commission de soutien aux projets liés à la sécurité et à la toxicomanie et à la réglementation de la participation des citoyens Municipalité de </w:t>
      </w:r>
      <w:proofErr w:type="spellStart"/>
      <w:r w:rsidRPr="00796E8D">
        <w:rPr>
          <w:rFonts w:ascii="Calisto MT" w:eastAsia="Times New Roman" w:hAnsi="Calisto MT" w:cs="Courier New"/>
          <w:color w:val="212121"/>
          <w:sz w:val="24"/>
          <w:szCs w:val="20"/>
          <w:lang w:val="fr-FR" w:eastAsia="es-CR"/>
        </w:rPr>
        <w:t>Goicoechea</w:t>
      </w:r>
      <w:proofErr w:type="spellEnd"/>
      <w:r w:rsidRPr="00796E8D">
        <w:rPr>
          <w:rFonts w:ascii="Calisto MT" w:eastAsia="Times New Roman" w:hAnsi="Calisto MT" w:cs="Courier New"/>
          <w:color w:val="212121"/>
          <w:sz w:val="24"/>
          <w:szCs w:val="20"/>
          <w:lang w:val="fr-FR" w:eastAsia="es-CR"/>
        </w:rPr>
        <w:t>.</w:t>
      </w:r>
    </w:p>
    <w:p w:rsidR="00796E8D" w:rsidRPr="00796E8D" w:rsidRDefault="00796E8D"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796E8D" w:rsidRPr="00796E8D" w:rsidRDefault="00796E8D"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796E8D">
        <w:rPr>
          <w:rFonts w:ascii="Calisto MT" w:eastAsia="Times New Roman" w:hAnsi="Calisto MT" w:cs="Courier New"/>
          <w:color w:val="212121"/>
          <w:sz w:val="24"/>
          <w:szCs w:val="20"/>
          <w:lang w:val="fr-FR" w:eastAsia="es-CR"/>
        </w:rPr>
        <w:lastRenderedPageBreak/>
        <w:t xml:space="preserve">En termes de gouvernance, la participation sociale est évidemment un élément lié à l’évaluation de l’efficacité des politiques publiques. C’est pourquoi les actions visant à formuler des agendas sociaux, politiques et culturels partagés entre territoires tendant à la régionalisation des résultats de l'inclusion des besoins des groupes de population exclus de l'aide sociale, en termes de conditions d'accès, définis d'un commun accord, qui prend également en compte les spécificités culturelles qui répondent aux façon de faire les choses dans le monde, c’est-à-dire les interactions permettant d’identifier la richesse des identités locales et la signification de ces valeurs, c’est-à-dire la structuration de l’idée de gouvernance des droits de l’homme pour le gouvernement Local de </w:t>
      </w:r>
      <w:proofErr w:type="spellStart"/>
      <w:r w:rsidRPr="00796E8D">
        <w:rPr>
          <w:rFonts w:ascii="Calisto MT" w:eastAsia="Times New Roman" w:hAnsi="Calisto MT" w:cs="Courier New"/>
          <w:color w:val="212121"/>
          <w:sz w:val="24"/>
          <w:szCs w:val="20"/>
          <w:lang w:val="fr-FR" w:eastAsia="es-CR"/>
        </w:rPr>
        <w:t>Goicoechea</w:t>
      </w:r>
      <w:proofErr w:type="spellEnd"/>
      <w:r w:rsidRPr="00796E8D">
        <w:rPr>
          <w:rFonts w:ascii="Calisto MT" w:eastAsia="Times New Roman" w:hAnsi="Calisto MT" w:cs="Courier New"/>
          <w:color w:val="212121"/>
          <w:sz w:val="24"/>
          <w:szCs w:val="20"/>
          <w:lang w:val="fr-FR" w:eastAsia="es-CR"/>
        </w:rPr>
        <w:t>.</w:t>
      </w:r>
    </w:p>
    <w:p w:rsidR="00796E8D" w:rsidRPr="00796E8D" w:rsidRDefault="00796E8D"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796E8D" w:rsidRPr="00C56288" w:rsidRDefault="00A4407F"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b/>
          <w:color w:val="212121"/>
          <w:sz w:val="24"/>
          <w:szCs w:val="20"/>
          <w:lang w:val="fr-FR" w:eastAsia="es-CR"/>
        </w:rPr>
      </w:pPr>
      <w:r>
        <w:rPr>
          <w:rFonts w:ascii="Calisto MT" w:eastAsia="Times New Roman" w:hAnsi="Calisto MT" w:cs="Courier New"/>
          <w:b/>
          <w:color w:val="212121"/>
          <w:sz w:val="24"/>
          <w:szCs w:val="20"/>
          <w:lang w:val="fr-FR" w:eastAsia="es-CR"/>
        </w:rPr>
        <w:t xml:space="preserve">3 </w:t>
      </w:r>
      <w:r w:rsidR="00796E8D" w:rsidRPr="00796E8D">
        <w:rPr>
          <w:rFonts w:ascii="Calisto MT" w:eastAsia="Times New Roman" w:hAnsi="Calisto MT" w:cs="Courier New"/>
          <w:b/>
          <w:color w:val="212121"/>
          <w:sz w:val="24"/>
          <w:szCs w:val="20"/>
          <w:lang w:val="fr-FR" w:eastAsia="es-CR"/>
        </w:rPr>
        <w:t>Comment votre municipalité travaille-t-elle à améliorer la coopération avec la société civile et à promouvoir la participation des citoyens à la gouvernance des droits de l'homme?</w:t>
      </w:r>
    </w:p>
    <w:p w:rsidR="00796E8D" w:rsidRPr="00796E8D" w:rsidRDefault="00796E8D"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796E8D" w:rsidRPr="00C56288" w:rsidRDefault="00796E8D"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796E8D">
        <w:rPr>
          <w:rFonts w:ascii="Calisto MT" w:eastAsia="Times New Roman" w:hAnsi="Calisto MT" w:cs="Courier New"/>
          <w:color w:val="212121"/>
          <w:sz w:val="24"/>
          <w:szCs w:val="20"/>
          <w:lang w:val="fr-FR" w:eastAsia="es-CR"/>
        </w:rPr>
        <w:t xml:space="preserve">Dans le cadre des principales actions de coopération avec la société civile, le projet de vulgarisation sociale "Mesas de </w:t>
      </w:r>
      <w:proofErr w:type="spellStart"/>
      <w:r w:rsidRPr="00796E8D">
        <w:rPr>
          <w:rFonts w:ascii="Calisto MT" w:eastAsia="Times New Roman" w:hAnsi="Calisto MT" w:cs="Courier New"/>
          <w:color w:val="212121"/>
          <w:sz w:val="24"/>
          <w:szCs w:val="20"/>
          <w:lang w:val="fr-FR" w:eastAsia="es-CR"/>
        </w:rPr>
        <w:t>Diálogo</w:t>
      </w:r>
      <w:proofErr w:type="spellEnd"/>
      <w:r w:rsidRPr="00796E8D">
        <w:rPr>
          <w:rFonts w:ascii="Calisto MT" w:eastAsia="Times New Roman" w:hAnsi="Calisto MT" w:cs="Courier New"/>
          <w:color w:val="212121"/>
          <w:sz w:val="24"/>
          <w:szCs w:val="20"/>
          <w:lang w:val="fr-FR" w:eastAsia="es-CR"/>
        </w:rPr>
        <w:t>: des responsabilités communes pour le développement durable" a été développé depuis 2017, en raison de la nécessité manifeste de démocratiser la participation des citoyens en mettant l'accent sur: droits pour la construction sociale du concept de développement en tenant compte de sa dimension structurelle.</w:t>
      </w:r>
    </w:p>
    <w:p w:rsidR="00C56288" w:rsidRPr="00796E8D"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796E8D" w:rsidRPr="00796E8D" w:rsidRDefault="00796E8D"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r w:rsidRPr="00796E8D">
        <w:rPr>
          <w:rFonts w:ascii="Calisto MT" w:eastAsia="Times New Roman" w:hAnsi="Calisto MT" w:cs="Courier New"/>
          <w:color w:val="212121"/>
          <w:sz w:val="24"/>
          <w:szCs w:val="20"/>
          <w:lang w:val="fr-FR" w:eastAsia="es-CR"/>
        </w:rPr>
        <w:t xml:space="preserve">Au sein des actions correspondant à la période 2018, certains domaines stratégiques: développement social et culturel, développement économique durable, gestion de l’environnement et infrastructures routières et communautaires ont donné des résultats, dans lesquels l’ampleur et la spécificité des actions répondent à leurs objectifs. </w:t>
      </w:r>
      <w:proofErr w:type="gramStart"/>
      <w:r w:rsidRPr="00796E8D">
        <w:rPr>
          <w:rFonts w:ascii="Calisto MT" w:eastAsia="Times New Roman" w:hAnsi="Calisto MT" w:cs="Courier New"/>
          <w:color w:val="212121"/>
          <w:sz w:val="24"/>
          <w:szCs w:val="20"/>
          <w:lang w:val="fr-FR" w:eastAsia="es-CR"/>
        </w:rPr>
        <w:t>ils</w:t>
      </w:r>
      <w:proofErr w:type="gramEnd"/>
      <w:r w:rsidRPr="00796E8D">
        <w:rPr>
          <w:rFonts w:ascii="Calisto MT" w:eastAsia="Times New Roman" w:hAnsi="Calisto MT" w:cs="Courier New"/>
          <w:color w:val="212121"/>
          <w:sz w:val="24"/>
          <w:szCs w:val="20"/>
          <w:lang w:val="fr-FR" w:eastAsia="es-CR"/>
        </w:rPr>
        <w:t xml:space="preserve"> dépendent de la construction sociale participative de la conceptualisation du développement local.</w:t>
      </w:r>
    </w:p>
    <w:p w:rsidR="004A0DB7" w:rsidRPr="00C56288" w:rsidRDefault="004A0DB7" w:rsidP="00C56288">
      <w:pPr>
        <w:jc w:val="both"/>
        <w:rPr>
          <w:rFonts w:ascii="Calisto MT" w:hAnsi="Calisto MT"/>
          <w:sz w:val="28"/>
        </w:rPr>
      </w:pP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lastRenderedPageBreak/>
        <w:t xml:space="preserve">Cette stratégie est mise en œuvre à partir de la responsabilisation des ressources disponibles et de l'identification sociale des besoins, menant à la formulation d'actions, avec la conviction que, en augmentant la participation des citoyens, on ne réalise pas seulement l'évaluation des politiques public, mais son utilisation comme outil de gestion pour la consolidation de nouvelles actions dans la génération de </w:t>
      </w:r>
      <w:proofErr w:type="spellStart"/>
      <w:r w:rsidRPr="00C56288">
        <w:rPr>
          <w:rFonts w:ascii="Calisto MT" w:eastAsia="Times New Roman" w:hAnsi="Calisto MT" w:cs="Courier New"/>
          <w:color w:val="212121"/>
          <w:sz w:val="24"/>
          <w:szCs w:val="20"/>
          <w:lang w:val="fr-FR" w:eastAsia="es-CR"/>
        </w:rPr>
        <w:t>co-responsabilités</w:t>
      </w:r>
      <w:proofErr w:type="spellEnd"/>
      <w:r w:rsidRPr="00C56288">
        <w:rPr>
          <w:rFonts w:ascii="Calisto MT" w:eastAsia="Times New Roman" w:hAnsi="Calisto MT" w:cs="Courier New"/>
          <w:color w:val="212121"/>
          <w:sz w:val="24"/>
          <w:szCs w:val="20"/>
          <w:lang w:val="fr-FR" w:eastAsia="es-CR"/>
        </w:rPr>
        <w:t>, en plus de l'amélioration des interactions entre le gouvernement local et les personnes qui y résident.</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t xml:space="preserve">La question de la coopération pour le développement est fondamentale pour la réalisation et la gestion de la gouvernance des droits de l'homme, car les ressources économiques, techniques, intellectuelles et politiques convergent dans cet espace en tant qu'outils pour la réalisation des droits des peuples. </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r w:rsidRPr="00C56288">
        <w:rPr>
          <w:rFonts w:ascii="Calisto MT" w:eastAsia="Times New Roman" w:hAnsi="Calisto MT" w:cs="Courier New"/>
          <w:color w:val="212121"/>
          <w:sz w:val="24"/>
          <w:szCs w:val="20"/>
          <w:lang w:val="fr-FR" w:eastAsia="es-CR"/>
        </w:rPr>
        <w:t>En ce qui concerne la coopération locale-nationale, les accords de coopération sont gérés avec d’autres institutions, y compris des établissements d’enseignement supérieur, afin de proposer aux nouvelles générations de professionnels des espaces d’apprentissage et des actions opérationnelles pour améliorer les compétences acquises dans l’académie. Dans le même temps, les besoins des institutions sont satisfaits en fonction de la demande de services fournis et des actions spécifiques sont développées dans le domaine de la sécurité sociale et de la prévention du crime par la coopération avec le pouvoir judiciaire, par le développement de projets de vulgarisation sociale conçus par la Direction. développement humain, collabore également avec le ministère de la Sécurité publique à la mise en œuvre d'actions destinées à contribuer à la stratégie nationale de prévention "</w:t>
      </w:r>
      <w:proofErr w:type="spellStart"/>
      <w:r w:rsidRPr="00C56288">
        <w:rPr>
          <w:rFonts w:ascii="Calisto MT" w:eastAsia="Times New Roman" w:hAnsi="Calisto MT" w:cs="Courier New"/>
          <w:color w:val="212121"/>
          <w:sz w:val="24"/>
          <w:szCs w:val="20"/>
          <w:lang w:val="fr-FR" w:eastAsia="es-CR"/>
        </w:rPr>
        <w:t>Sembremos</w:t>
      </w:r>
      <w:proofErr w:type="spellEnd"/>
      <w:r w:rsidRPr="00C56288">
        <w:rPr>
          <w:rFonts w:ascii="Calisto MT" w:eastAsia="Times New Roman" w:hAnsi="Calisto MT" w:cs="Courier New"/>
          <w:color w:val="212121"/>
          <w:sz w:val="24"/>
          <w:szCs w:val="20"/>
          <w:lang w:val="fr-FR" w:eastAsia="es-CR"/>
        </w:rPr>
        <w:t xml:space="preserve"> </w:t>
      </w:r>
      <w:proofErr w:type="spellStart"/>
      <w:r w:rsidRPr="00C56288">
        <w:rPr>
          <w:rFonts w:ascii="Calisto MT" w:eastAsia="Times New Roman" w:hAnsi="Calisto MT" w:cs="Courier New"/>
          <w:color w:val="212121"/>
          <w:sz w:val="24"/>
          <w:szCs w:val="20"/>
          <w:lang w:val="fr-FR" w:eastAsia="es-CR"/>
        </w:rPr>
        <w:t>Seguridad</w:t>
      </w:r>
      <w:proofErr w:type="spellEnd"/>
      <w:r w:rsidRPr="00C56288">
        <w:rPr>
          <w:rFonts w:ascii="Calisto MT" w:eastAsia="Times New Roman" w:hAnsi="Calisto MT" w:cs="Courier New"/>
          <w:color w:val="212121"/>
          <w:sz w:val="24"/>
          <w:szCs w:val="20"/>
          <w:lang w:val="fr-FR" w:eastAsia="es-CR"/>
        </w:rPr>
        <w:t xml:space="preserve">", qui encourage le développement intégral stratégie de coordination institutionnelle </w:t>
      </w:r>
      <w:proofErr w:type="spellStart"/>
      <w:r w:rsidRPr="00C56288">
        <w:rPr>
          <w:rFonts w:ascii="Calisto MT" w:eastAsia="Times New Roman" w:hAnsi="Calisto MT" w:cs="Courier New"/>
          <w:color w:val="212121"/>
          <w:sz w:val="24"/>
          <w:szCs w:val="20"/>
          <w:lang w:val="fr-FR" w:eastAsia="es-CR"/>
        </w:rPr>
        <w:t>sejo</w:t>
      </w:r>
      <w:proofErr w:type="spellEnd"/>
      <w:r w:rsidRPr="00C56288">
        <w:rPr>
          <w:rFonts w:ascii="Calisto MT" w:eastAsia="Times New Roman" w:hAnsi="Calisto MT" w:cs="Courier New"/>
          <w:color w:val="212121"/>
          <w:sz w:val="24"/>
          <w:szCs w:val="20"/>
          <w:lang w:val="fr-FR" w:eastAsia="es-CR"/>
        </w:rPr>
        <w:t xml:space="preserve"> cantonal de </w:t>
      </w:r>
      <w:proofErr w:type="spellStart"/>
      <w:r w:rsidRPr="00C56288">
        <w:rPr>
          <w:rFonts w:ascii="Calisto MT" w:eastAsia="Times New Roman" w:hAnsi="Calisto MT" w:cs="Courier New"/>
          <w:color w:val="212121"/>
          <w:sz w:val="24"/>
          <w:szCs w:val="20"/>
          <w:lang w:val="fr-FR" w:eastAsia="es-CR"/>
        </w:rPr>
        <w:t>Coordinación</w:t>
      </w:r>
      <w:proofErr w:type="spellEnd"/>
      <w:r w:rsidRPr="00C56288">
        <w:rPr>
          <w:rFonts w:ascii="Calisto MT" w:eastAsia="Times New Roman" w:hAnsi="Calisto MT" w:cs="Courier New"/>
          <w:color w:val="212121"/>
          <w:sz w:val="24"/>
          <w:szCs w:val="20"/>
          <w:lang w:val="fr-FR" w:eastAsia="es-CR"/>
        </w:rPr>
        <w:t xml:space="preserve"> </w:t>
      </w:r>
      <w:proofErr w:type="spellStart"/>
      <w:r w:rsidRPr="00C56288">
        <w:rPr>
          <w:rFonts w:ascii="Calisto MT" w:eastAsia="Times New Roman" w:hAnsi="Calisto MT" w:cs="Courier New"/>
          <w:color w:val="212121"/>
          <w:sz w:val="24"/>
          <w:szCs w:val="20"/>
          <w:lang w:val="fr-FR" w:eastAsia="es-CR"/>
        </w:rPr>
        <w:t>Institucional</w:t>
      </w:r>
      <w:proofErr w:type="spellEnd"/>
      <w:r w:rsidRPr="00C56288">
        <w:rPr>
          <w:rFonts w:ascii="Calisto MT" w:eastAsia="Times New Roman" w:hAnsi="Calisto MT" w:cs="Courier New"/>
          <w:color w:val="212121"/>
          <w:sz w:val="24"/>
          <w:szCs w:val="20"/>
          <w:lang w:val="fr-FR" w:eastAsia="es-CR"/>
        </w:rPr>
        <w:t xml:space="preserve"> (CCCI) dans laquelle sont créés des programmes pour la contribution locale au développement, différents espaces situés dans le canton et répondant aux besoins des secteurs de la santé, de l'électricité, de la sécurité, etc. urbanisme, eau </w:t>
      </w:r>
      <w:r w:rsidRPr="00C56288">
        <w:rPr>
          <w:rFonts w:ascii="Calisto MT" w:eastAsia="Times New Roman" w:hAnsi="Calisto MT" w:cs="Courier New"/>
          <w:color w:val="212121"/>
          <w:sz w:val="24"/>
          <w:szCs w:val="20"/>
          <w:lang w:val="fr-FR" w:eastAsia="es-CR"/>
        </w:rPr>
        <w:lastRenderedPageBreak/>
        <w:t>potable et assainissement, éducation, logement, santé, développement social et économique, finances, vulnérabilité, telles que migration, handicap, entre autres dimensions représentées au niveau institutionnel.</w:t>
      </w:r>
    </w:p>
    <w:p w:rsidR="00C56288" w:rsidRPr="00C56288" w:rsidRDefault="00C56288" w:rsidP="00C56288">
      <w:pPr>
        <w:jc w:val="both"/>
        <w:rPr>
          <w:rFonts w:ascii="Calisto MT" w:hAnsi="Calisto MT" w:cs="Arial"/>
          <w:color w:val="212121"/>
          <w:sz w:val="24"/>
          <w:shd w:val="clear" w:color="auto" w:fill="FFFFFF"/>
        </w:rPr>
      </w:pPr>
      <w:r>
        <w:br/>
      </w:r>
      <w:r w:rsidRPr="00C56288">
        <w:rPr>
          <w:rFonts w:ascii="Calisto MT" w:hAnsi="Calisto MT" w:cs="Arial"/>
          <w:color w:val="212121"/>
          <w:sz w:val="24"/>
          <w:shd w:val="clear" w:color="auto" w:fill="FFFFFF"/>
        </w:rPr>
        <w:t xml:space="preserve">Le </w:t>
      </w:r>
      <w:proofErr w:type="spellStart"/>
      <w:r w:rsidRPr="00C56288">
        <w:rPr>
          <w:rFonts w:ascii="Calisto MT" w:hAnsi="Calisto MT" w:cs="Arial"/>
          <w:color w:val="212121"/>
          <w:sz w:val="24"/>
          <w:shd w:val="clear" w:color="auto" w:fill="FFFFFF"/>
        </w:rPr>
        <w:t>projet</w:t>
      </w:r>
      <w:proofErr w:type="spellEnd"/>
      <w:r w:rsidRPr="00C56288">
        <w:rPr>
          <w:rFonts w:ascii="Calisto MT" w:hAnsi="Calisto MT" w:cs="Arial"/>
          <w:color w:val="212121"/>
          <w:sz w:val="24"/>
          <w:shd w:val="clear" w:color="auto" w:fill="FFFFFF"/>
        </w:rPr>
        <w:t xml:space="preserve"> "Mesas de Diálogo: Co-</w:t>
      </w:r>
      <w:proofErr w:type="spellStart"/>
      <w:r w:rsidRPr="00C56288">
        <w:rPr>
          <w:rFonts w:ascii="Calisto MT" w:hAnsi="Calisto MT" w:cs="Arial"/>
          <w:color w:val="212121"/>
          <w:sz w:val="24"/>
          <w:shd w:val="clear" w:color="auto" w:fill="FFFFFF"/>
        </w:rPr>
        <w:t>responsabilités</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pour</w:t>
      </w:r>
      <w:proofErr w:type="spellEnd"/>
      <w:r w:rsidRPr="00C56288">
        <w:rPr>
          <w:rFonts w:ascii="Calisto MT" w:hAnsi="Calisto MT" w:cs="Arial"/>
          <w:color w:val="212121"/>
          <w:sz w:val="24"/>
          <w:shd w:val="clear" w:color="auto" w:fill="FFFFFF"/>
        </w:rPr>
        <w:t xml:space="preserve"> le </w:t>
      </w:r>
      <w:proofErr w:type="spellStart"/>
      <w:r w:rsidRPr="00C56288">
        <w:rPr>
          <w:rFonts w:ascii="Calisto MT" w:hAnsi="Calisto MT" w:cs="Arial"/>
          <w:color w:val="212121"/>
          <w:sz w:val="24"/>
          <w:shd w:val="clear" w:color="auto" w:fill="FFFFFF"/>
        </w:rPr>
        <w:t>développement</w:t>
      </w:r>
      <w:proofErr w:type="spellEnd"/>
      <w:r w:rsidRPr="00C56288">
        <w:rPr>
          <w:rFonts w:ascii="Calisto MT" w:hAnsi="Calisto MT" w:cs="Arial"/>
          <w:color w:val="212121"/>
          <w:sz w:val="24"/>
          <w:shd w:val="clear" w:color="auto" w:fill="FFFFFF"/>
        </w:rPr>
        <w:t xml:space="preserve"> durable" a </w:t>
      </w:r>
      <w:proofErr w:type="spellStart"/>
      <w:r w:rsidRPr="00C56288">
        <w:rPr>
          <w:rFonts w:ascii="Calisto MT" w:hAnsi="Calisto MT" w:cs="Arial"/>
          <w:color w:val="212121"/>
          <w:sz w:val="24"/>
          <w:shd w:val="clear" w:color="auto" w:fill="FFFFFF"/>
        </w:rPr>
        <w:t>été</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partagé</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dans</w:t>
      </w:r>
      <w:proofErr w:type="spellEnd"/>
      <w:r w:rsidRPr="00C56288">
        <w:rPr>
          <w:rFonts w:ascii="Calisto MT" w:hAnsi="Calisto MT" w:cs="Arial"/>
          <w:color w:val="212121"/>
          <w:sz w:val="24"/>
          <w:shd w:val="clear" w:color="auto" w:fill="FFFFFF"/>
        </w:rPr>
        <w:t xml:space="preserve"> le cadre de </w:t>
      </w:r>
      <w:proofErr w:type="spellStart"/>
      <w:r w:rsidRPr="00C56288">
        <w:rPr>
          <w:rFonts w:ascii="Calisto MT" w:hAnsi="Calisto MT" w:cs="Arial"/>
          <w:color w:val="212121"/>
          <w:sz w:val="24"/>
          <w:shd w:val="clear" w:color="auto" w:fill="FFFFFF"/>
        </w:rPr>
        <w:t>Cités</w:t>
      </w:r>
      <w:proofErr w:type="spellEnd"/>
      <w:r w:rsidRPr="00C56288">
        <w:rPr>
          <w:rFonts w:ascii="Calisto MT" w:hAnsi="Calisto MT" w:cs="Arial"/>
          <w:color w:val="212121"/>
          <w:sz w:val="24"/>
          <w:shd w:val="clear" w:color="auto" w:fill="FFFFFF"/>
        </w:rPr>
        <w:t xml:space="preserve"> et </w:t>
      </w:r>
      <w:proofErr w:type="spellStart"/>
      <w:r w:rsidRPr="00C56288">
        <w:rPr>
          <w:rFonts w:ascii="Calisto MT" w:hAnsi="Calisto MT" w:cs="Arial"/>
          <w:color w:val="212121"/>
          <w:sz w:val="24"/>
          <w:shd w:val="clear" w:color="auto" w:fill="FFFFFF"/>
        </w:rPr>
        <w:t>Gouvernements</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Locaux</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Unis</w:t>
      </w:r>
      <w:proofErr w:type="spellEnd"/>
      <w:r w:rsidRPr="00C56288">
        <w:rPr>
          <w:rFonts w:ascii="Calisto MT" w:hAnsi="Calisto MT" w:cs="Arial"/>
          <w:color w:val="212121"/>
          <w:sz w:val="24"/>
          <w:shd w:val="clear" w:color="auto" w:fill="FFFFFF"/>
        </w:rPr>
        <w:t xml:space="preserve"> (CGLU) </w:t>
      </w:r>
      <w:proofErr w:type="spellStart"/>
      <w:r w:rsidRPr="00C56288">
        <w:rPr>
          <w:rFonts w:ascii="Calisto MT" w:hAnsi="Calisto MT" w:cs="Arial"/>
          <w:color w:val="212121"/>
          <w:sz w:val="24"/>
          <w:shd w:val="clear" w:color="auto" w:fill="FFFFFF"/>
        </w:rPr>
        <w:t>sous</w:t>
      </w:r>
      <w:proofErr w:type="spellEnd"/>
      <w:r w:rsidRPr="00C56288">
        <w:rPr>
          <w:rFonts w:ascii="Calisto MT" w:hAnsi="Calisto MT" w:cs="Arial"/>
          <w:color w:val="212121"/>
          <w:sz w:val="24"/>
          <w:shd w:val="clear" w:color="auto" w:fill="FFFFFF"/>
        </w:rPr>
        <w:t xml:space="preserve"> la forme </w:t>
      </w:r>
      <w:proofErr w:type="spellStart"/>
      <w:r w:rsidRPr="00C56288">
        <w:rPr>
          <w:rFonts w:ascii="Calisto MT" w:hAnsi="Calisto MT" w:cs="Arial"/>
          <w:color w:val="212121"/>
          <w:sz w:val="24"/>
          <w:shd w:val="clear" w:color="auto" w:fill="FFFFFF"/>
        </w:rPr>
        <w:t>d'une</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proposition</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pour</w:t>
      </w:r>
      <w:proofErr w:type="spellEnd"/>
      <w:r w:rsidRPr="00C56288">
        <w:rPr>
          <w:rFonts w:ascii="Calisto MT" w:hAnsi="Calisto MT" w:cs="Arial"/>
          <w:color w:val="212121"/>
          <w:sz w:val="24"/>
          <w:shd w:val="clear" w:color="auto" w:fill="FFFFFF"/>
        </w:rPr>
        <w:t xml:space="preserve"> la </w:t>
      </w:r>
      <w:proofErr w:type="spellStart"/>
      <w:r w:rsidRPr="00C56288">
        <w:rPr>
          <w:rFonts w:ascii="Calisto MT" w:hAnsi="Calisto MT" w:cs="Arial"/>
          <w:color w:val="212121"/>
          <w:sz w:val="24"/>
          <w:shd w:val="clear" w:color="auto" w:fill="FFFFFF"/>
        </w:rPr>
        <w:t>période</w:t>
      </w:r>
      <w:proofErr w:type="spellEnd"/>
      <w:r w:rsidRPr="00C56288">
        <w:rPr>
          <w:rFonts w:ascii="Calisto MT" w:hAnsi="Calisto MT" w:cs="Arial"/>
          <w:color w:val="212121"/>
          <w:sz w:val="24"/>
          <w:shd w:val="clear" w:color="auto" w:fill="FFFFFF"/>
        </w:rPr>
        <w:t xml:space="preserve"> 2018 </w:t>
      </w:r>
      <w:proofErr w:type="spellStart"/>
      <w:r w:rsidRPr="00C56288">
        <w:rPr>
          <w:rFonts w:ascii="Calisto MT" w:hAnsi="Calisto MT" w:cs="Arial"/>
          <w:color w:val="212121"/>
          <w:sz w:val="24"/>
          <w:shd w:val="clear" w:color="auto" w:fill="FFFFFF"/>
        </w:rPr>
        <w:t>dans</w:t>
      </w:r>
      <w:proofErr w:type="spellEnd"/>
      <w:r w:rsidRPr="00C56288">
        <w:rPr>
          <w:rFonts w:ascii="Calisto MT" w:hAnsi="Calisto MT" w:cs="Arial"/>
          <w:color w:val="212121"/>
          <w:sz w:val="24"/>
          <w:shd w:val="clear" w:color="auto" w:fill="FFFFFF"/>
        </w:rPr>
        <w:t xml:space="preserve"> le cadre de </w:t>
      </w:r>
      <w:proofErr w:type="spellStart"/>
      <w:r w:rsidRPr="00C56288">
        <w:rPr>
          <w:rFonts w:ascii="Calisto MT" w:hAnsi="Calisto MT" w:cs="Arial"/>
          <w:color w:val="212121"/>
          <w:sz w:val="24"/>
          <w:shd w:val="clear" w:color="auto" w:fill="FFFFFF"/>
        </w:rPr>
        <w:t>l'Observatoire</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international</w:t>
      </w:r>
      <w:proofErr w:type="spellEnd"/>
      <w:r w:rsidRPr="00C56288">
        <w:rPr>
          <w:rFonts w:ascii="Calisto MT" w:hAnsi="Calisto MT" w:cs="Arial"/>
          <w:color w:val="212121"/>
          <w:sz w:val="24"/>
          <w:shd w:val="clear" w:color="auto" w:fill="FFFFFF"/>
        </w:rPr>
        <w:t xml:space="preserve"> de la </w:t>
      </w:r>
      <w:proofErr w:type="spellStart"/>
      <w:r w:rsidRPr="00C56288">
        <w:rPr>
          <w:rFonts w:ascii="Calisto MT" w:hAnsi="Calisto MT" w:cs="Arial"/>
          <w:color w:val="212121"/>
          <w:sz w:val="24"/>
          <w:shd w:val="clear" w:color="auto" w:fill="FFFFFF"/>
        </w:rPr>
        <w:t>démocratie</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participative</w:t>
      </w:r>
      <w:proofErr w:type="spellEnd"/>
      <w:r w:rsidRPr="00C56288">
        <w:rPr>
          <w:rFonts w:ascii="Calisto MT" w:hAnsi="Calisto MT" w:cs="Arial"/>
          <w:color w:val="212121"/>
          <w:sz w:val="24"/>
          <w:shd w:val="clear" w:color="auto" w:fill="FFFFFF"/>
        </w:rPr>
        <w:t xml:space="preserve"> (OIDP) , </w:t>
      </w:r>
      <w:proofErr w:type="spellStart"/>
      <w:r w:rsidRPr="00C56288">
        <w:rPr>
          <w:rFonts w:ascii="Calisto MT" w:hAnsi="Calisto MT" w:cs="Arial"/>
          <w:color w:val="212121"/>
          <w:sz w:val="24"/>
          <w:shd w:val="clear" w:color="auto" w:fill="FFFFFF"/>
        </w:rPr>
        <w:t>parvenu</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au</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rang</w:t>
      </w:r>
      <w:proofErr w:type="spellEnd"/>
      <w:r w:rsidRPr="00C56288">
        <w:rPr>
          <w:rFonts w:ascii="Calisto MT" w:hAnsi="Calisto MT" w:cs="Arial"/>
          <w:color w:val="212121"/>
          <w:sz w:val="24"/>
          <w:shd w:val="clear" w:color="auto" w:fill="FFFFFF"/>
        </w:rPr>
        <w:t xml:space="preserve"> de </w:t>
      </w:r>
      <w:proofErr w:type="spellStart"/>
      <w:r w:rsidRPr="00C56288">
        <w:rPr>
          <w:rFonts w:ascii="Calisto MT" w:hAnsi="Calisto MT" w:cs="Arial"/>
          <w:color w:val="212121"/>
          <w:sz w:val="24"/>
          <w:shd w:val="clear" w:color="auto" w:fill="FFFFFF"/>
        </w:rPr>
        <w:t>finaliste</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parmi</w:t>
      </w:r>
      <w:proofErr w:type="spellEnd"/>
      <w:r w:rsidRPr="00C56288">
        <w:rPr>
          <w:rFonts w:ascii="Calisto MT" w:hAnsi="Calisto MT" w:cs="Arial"/>
          <w:color w:val="212121"/>
          <w:sz w:val="24"/>
          <w:shd w:val="clear" w:color="auto" w:fill="FFFFFF"/>
        </w:rPr>
        <w:t xml:space="preserve"> les 60 </w:t>
      </w:r>
      <w:proofErr w:type="spellStart"/>
      <w:r w:rsidRPr="00C56288">
        <w:rPr>
          <w:rFonts w:ascii="Calisto MT" w:hAnsi="Calisto MT" w:cs="Arial"/>
          <w:color w:val="212121"/>
          <w:sz w:val="24"/>
          <w:shd w:val="clear" w:color="auto" w:fill="FFFFFF"/>
        </w:rPr>
        <w:t>meilleures</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propositions</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reçoit</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également</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l'invitation</w:t>
      </w:r>
      <w:proofErr w:type="spellEnd"/>
      <w:r w:rsidRPr="00C56288">
        <w:rPr>
          <w:rFonts w:ascii="Calisto MT" w:hAnsi="Calisto MT" w:cs="Arial"/>
          <w:color w:val="212121"/>
          <w:sz w:val="24"/>
          <w:shd w:val="clear" w:color="auto" w:fill="FFFFFF"/>
        </w:rPr>
        <w:t xml:space="preserve"> à la </w:t>
      </w:r>
      <w:proofErr w:type="spellStart"/>
      <w:r w:rsidRPr="00C56288">
        <w:rPr>
          <w:rFonts w:ascii="Calisto MT" w:hAnsi="Calisto MT" w:cs="Arial"/>
          <w:color w:val="212121"/>
          <w:sz w:val="24"/>
          <w:shd w:val="clear" w:color="auto" w:fill="FFFFFF"/>
        </w:rPr>
        <w:t>création</w:t>
      </w:r>
      <w:proofErr w:type="spellEnd"/>
      <w:r w:rsidRPr="00C56288">
        <w:rPr>
          <w:rFonts w:ascii="Calisto MT" w:hAnsi="Calisto MT" w:cs="Arial"/>
          <w:color w:val="212121"/>
          <w:sz w:val="24"/>
          <w:shd w:val="clear" w:color="auto" w:fill="FFFFFF"/>
        </w:rPr>
        <w:t xml:space="preserve"> de la </w:t>
      </w:r>
      <w:proofErr w:type="spellStart"/>
      <w:r w:rsidRPr="00C56288">
        <w:rPr>
          <w:rFonts w:ascii="Calisto MT" w:hAnsi="Calisto MT" w:cs="Arial"/>
          <w:color w:val="212121"/>
          <w:sz w:val="24"/>
          <w:shd w:val="clear" w:color="auto" w:fill="FFFFFF"/>
        </w:rPr>
        <w:t>Commission</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pour</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l'inclusion</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sociale</w:t>
      </w:r>
      <w:proofErr w:type="spellEnd"/>
      <w:r w:rsidRPr="00C56288">
        <w:rPr>
          <w:rFonts w:ascii="Calisto MT" w:hAnsi="Calisto MT" w:cs="Arial"/>
          <w:color w:val="212121"/>
          <w:sz w:val="24"/>
          <w:shd w:val="clear" w:color="auto" w:fill="FFFFFF"/>
        </w:rPr>
        <w:t xml:space="preserve">, la </w:t>
      </w:r>
      <w:proofErr w:type="spellStart"/>
      <w:r w:rsidRPr="00C56288">
        <w:rPr>
          <w:rFonts w:ascii="Calisto MT" w:hAnsi="Calisto MT" w:cs="Arial"/>
          <w:color w:val="212121"/>
          <w:sz w:val="24"/>
          <w:shd w:val="clear" w:color="auto" w:fill="FFFFFF"/>
        </w:rPr>
        <w:t>démocratie</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participative</w:t>
      </w:r>
      <w:proofErr w:type="spellEnd"/>
      <w:r w:rsidRPr="00C56288">
        <w:rPr>
          <w:rFonts w:ascii="Calisto MT" w:hAnsi="Calisto MT" w:cs="Arial"/>
          <w:color w:val="212121"/>
          <w:sz w:val="24"/>
          <w:shd w:val="clear" w:color="auto" w:fill="FFFFFF"/>
        </w:rPr>
        <w:t xml:space="preserve"> et les </w:t>
      </w:r>
      <w:proofErr w:type="spellStart"/>
      <w:r w:rsidRPr="00C56288">
        <w:rPr>
          <w:rFonts w:ascii="Calisto MT" w:hAnsi="Calisto MT" w:cs="Arial"/>
          <w:color w:val="212121"/>
          <w:sz w:val="24"/>
          <w:shd w:val="clear" w:color="auto" w:fill="FFFFFF"/>
        </w:rPr>
        <w:t>droits</w:t>
      </w:r>
      <w:proofErr w:type="spellEnd"/>
      <w:r w:rsidRPr="00C56288">
        <w:rPr>
          <w:rFonts w:ascii="Calisto MT" w:hAnsi="Calisto MT" w:cs="Arial"/>
          <w:color w:val="212121"/>
          <w:sz w:val="24"/>
          <w:shd w:val="clear" w:color="auto" w:fill="FFFFFF"/>
        </w:rPr>
        <w:t xml:space="preserve"> de </w:t>
      </w:r>
      <w:proofErr w:type="spellStart"/>
      <w:r w:rsidRPr="00C56288">
        <w:rPr>
          <w:rFonts w:ascii="Calisto MT" w:hAnsi="Calisto MT" w:cs="Arial"/>
          <w:color w:val="212121"/>
          <w:sz w:val="24"/>
          <w:shd w:val="clear" w:color="auto" w:fill="FFFFFF"/>
        </w:rPr>
        <w:t>l'homme</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résultant</w:t>
      </w:r>
      <w:proofErr w:type="spellEnd"/>
      <w:r w:rsidRPr="00C56288">
        <w:rPr>
          <w:rFonts w:ascii="Calisto MT" w:hAnsi="Calisto MT" w:cs="Arial"/>
          <w:color w:val="212121"/>
          <w:sz w:val="24"/>
          <w:shd w:val="clear" w:color="auto" w:fill="FFFFFF"/>
        </w:rPr>
        <w:t xml:space="preserve"> de la </w:t>
      </w:r>
      <w:proofErr w:type="spellStart"/>
      <w:r w:rsidRPr="00C56288">
        <w:rPr>
          <w:rFonts w:ascii="Calisto MT" w:hAnsi="Calisto MT" w:cs="Arial"/>
          <w:color w:val="212121"/>
          <w:sz w:val="24"/>
          <w:shd w:val="clear" w:color="auto" w:fill="FFFFFF"/>
        </w:rPr>
        <w:t>coopération</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internationale</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au</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développement</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publication</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d'un</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rapport</w:t>
      </w:r>
      <w:proofErr w:type="spellEnd"/>
      <w:r w:rsidRPr="00C56288">
        <w:rPr>
          <w:rFonts w:ascii="Calisto MT" w:hAnsi="Calisto MT" w:cs="Arial"/>
          <w:color w:val="212121"/>
          <w:sz w:val="24"/>
          <w:shd w:val="clear" w:color="auto" w:fill="FFFFFF"/>
        </w:rPr>
        <w:t xml:space="preserve"> disponible à </w:t>
      </w:r>
      <w:proofErr w:type="spellStart"/>
      <w:r w:rsidRPr="00C56288">
        <w:rPr>
          <w:rFonts w:ascii="Calisto MT" w:hAnsi="Calisto MT" w:cs="Arial"/>
          <w:color w:val="212121"/>
          <w:sz w:val="24"/>
          <w:shd w:val="clear" w:color="auto" w:fill="FFFFFF"/>
        </w:rPr>
        <w:t>l'adresse</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suivante</w:t>
      </w:r>
      <w:proofErr w:type="spellEnd"/>
      <w:r w:rsidRPr="00C56288">
        <w:rPr>
          <w:rFonts w:ascii="Calisto MT" w:hAnsi="Calisto MT" w:cs="Arial"/>
          <w:color w:val="212121"/>
          <w:sz w:val="24"/>
          <w:shd w:val="clear" w:color="auto" w:fill="FFFFFF"/>
        </w:rPr>
        <w:t xml:space="preserve">: https://www.uclg-cisdp.org/es/actualidad/noticias/promover-el-development-human-de-la-mano-de-la-participaci%C3%B3n-y-el-focus-based </w:t>
      </w:r>
    </w:p>
    <w:p w:rsidR="00C56288" w:rsidRDefault="00C56288" w:rsidP="00C56288">
      <w:pPr>
        <w:jc w:val="both"/>
        <w:rPr>
          <w:rFonts w:ascii="Calisto MT" w:hAnsi="Calisto MT" w:cs="Arial"/>
          <w:color w:val="212121"/>
          <w:sz w:val="24"/>
          <w:shd w:val="clear" w:color="auto" w:fill="FFFFFF"/>
        </w:rPr>
      </w:pPr>
      <w:r w:rsidRPr="00C56288">
        <w:rPr>
          <w:rFonts w:ascii="Calisto MT" w:hAnsi="Calisto MT" w:cs="Arial"/>
          <w:color w:val="212121"/>
          <w:sz w:val="24"/>
          <w:shd w:val="clear" w:color="auto" w:fill="FFFFFF"/>
        </w:rPr>
        <w:t xml:space="preserve">Ces </w:t>
      </w:r>
      <w:proofErr w:type="spellStart"/>
      <w:r w:rsidRPr="00C56288">
        <w:rPr>
          <w:rFonts w:ascii="Calisto MT" w:hAnsi="Calisto MT" w:cs="Arial"/>
          <w:color w:val="212121"/>
          <w:sz w:val="24"/>
          <w:shd w:val="clear" w:color="auto" w:fill="FFFFFF"/>
        </w:rPr>
        <w:t>participations</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ont</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fourni</w:t>
      </w:r>
      <w:proofErr w:type="spellEnd"/>
      <w:r w:rsidRPr="00C56288">
        <w:rPr>
          <w:rFonts w:ascii="Calisto MT" w:hAnsi="Calisto MT" w:cs="Arial"/>
          <w:color w:val="212121"/>
          <w:sz w:val="24"/>
          <w:shd w:val="clear" w:color="auto" w:fill="FFFFFF"/>
        </w:rPr>
        <w:t xml:space="preserve"> des </w:t>
      </w:r>
      <w:proofErr w:type="spellStart"/>
      <w:r w:rsidRPr="00C56288">
        <w:rPr>
          <w:rFonts w:ascii="Calisto MT" w:hAnsi="Calisto MT" w:cs="Arial"/>
          <w:color w:val="212121"/>
          <w:sz w:val="24"/>
          <w:shd w:val="clear" w:color="auto" w:fill="FFFFFF"/>
        </w:rPr>
        <w:t>ressources</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pour</w:t>
      </w:r>
      <w:proofErr w:type="spellEnd"/>
      <w:r w:rsidRPr="00C56288">
        <w:rPr>
          <w:rFonts w:ascii="Calisto MT" w:hAnsi="Calisto MT" w:cs="Arial"/>
          <w:color w:val="212121"/>
          <w:sz w:val="24"/>
          <w:shd w:val="clear" w:color="auto" w:fill="FFFFFF"/>
        </w:rPr>
        <w:t xml:space="preserve"> faire </w:t>
      </w:r>
      <w:proofErr w:type="spellStart"/>
      <w:r w:rsidRPr="00C56288">
        <w:rPr>
          <w:rFonts w:ascii="Calisto MT" w:hAnsi="Calisto MT" w:cs="Arial"/>
          <w:color w:val="212121"/>
          <w:sz w:val="24"/>
          <w:shd w:val="clear" w:color="auto" w:fill="FFFFFF"/>
        </w:rPr>
        <w:t>connaître</w:t>
      </w:r>
      <w:proofErr w:type="spellEnd"/>
      <w:r w:rsidRPr="00C56288">
        <w:rPr>
          <w:rFonts w:ascii="Calisto MT" w:hAnsi="Calisto MT" w:cs="Arial"/>
          <w:color w:val="212121"/>
          <w:sz w:val="24"/>
          <w:shd w:val="clear" w:color="auto" w:fill="FFFFFF"/>
        </w:rPr>
        <w:t xml:space="preserve"> et </w:t>
      </w:r>
      <w:proofErr w:type="spellStart"/>
      <w:r w:rsidRPr="00C56288">
        <w:rPr>
          <w:rFonts w:ascii="Calisto MT" w:hAnsi="Calisto MT" w:cs="Arial"/>
          <w:color w:val="212121"/>
          <w:sz w:val="24"/>
          <w:shd w:val="clear" w:color="auto" w:fill="FFFFFF"/>
        </w:rPr>
        <w:t>activer</w:t>
      </w:r>
      <w:proofErr w:type="spellEnd"/>
      <w:r w:rsidRPr="00C56288">
        <w:rPr>
          <w:rFonts w:ascii="Calisto MT" w:hAnsi="Calisto MT" w:cs="Arial"/>
          <w:color w:val="212121"/>
          <w:sz w:val="24"/>
          <w:shd w:val="clear" w:color="auto" w:fill="FFFFFF"/>
        </w:rPr>
        <w:t xml:space="preserve"> une </w:t>
      </w:r>
      <w:proofErr w:type="spellStart"/>
      <w:r w:rsidRPr="00C56288">
        <w:rPr>
          <w:rFonts w:ascii="Calisto MT" w:hAnsi="Calisto MT" w:cs="Arial"/>
          <w:color w:val="212121"/>
          <w:sz w:val="24"/>
          <w:shd w:val="clear" w:color="auto" w:fill="FFFFFF"/>
        </w:rPr>
        <w:t>série</w:t>
      </w:r>
      <w:proofErr w:type="spellEnd"/>
      <w:r w:rsidRPr="00C56288">
        <w:rPr>
          <w:rFonts w:ascii="Calisto MT" w:hAnsi="Calisto MT" w:cs="Arial"/>
          <w:color w:val="212121"/>
          <w:sz w:val="24"/>
          <w:shd w:val="clear" w:color="auto" w:fill="FFFFFF"/>
        </w:rPr>
        <w:t xml:space="preserve"> de </w:t>
      </w:r>
      <w:proofErr w:type="spellStart"/>
      <w:r w:rsidRPr="00C56288">
        <w:rPr>
          <w:rFonts w:ascii="Calisto MT" w:hAnsi="Calisto MT" w:cs="Arial"/>
          <w:color w:val="212121"/>
          <w:sz w:val="24"/>
          <w:shd w:val="clear" w:color="auto" w:fill="FFFFFF"/>
        </w:rPr>
        <w:t>liens</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internationaux</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pour</w:t>
      </w:r>
      <w:proofErr w:type="spellEnd"/>
      <w:r w:rsidRPr="00C56288">
        <w:rPr>
          <w:rFonts w:ascii="Calisto MT" w:hAnsi="Calisto MT" w:cs="Arial"/>
          <w:color w:val="212121"/>
          <w:sz w:val="24"/>
          <w:shd w:val="clear" w:color="auto" w:fill="FFFFFF"/>
        </w:rPr>
        <w:t xml:space="preserve"> la </w:t>
      </w:r>
      <w:proofErr w:type="spellStart"/>
      <w:r w:rsidRPr="00C56288">
        <w:rPr>
          <w:rFonts w:ascii="Calisto MT" w:hAnsi="Calisto MT" w:cs="Arial"/>
          <w:color w:val="212121"/>
          <w:sz w:val="24"/>
          <w:shd w:val="clear" w:color="auto" w:fill="FFFFFF"/>
        </w:rPr>
        <w:t>socialisation</w:t>
      </w:r>
      <w:proofErr w:type="spellEnd"/>
      <w:r w:rsidRPr="00C56288">
        <w:rPr>
          <w:rFonts w:ascii="Calisto MT" w:hAnsi="Calisto MT" w:cs="Arial"/>
          <w:color w:val="212121"/>
          <w:sz w:val="24"/>
          <w:shd w:val="clear" w:color="auto" w:fill="FFFFFF"/>
        </w:rPr>
        <w:t xml:space="preserve"> de </w:t>
      </w:r>
      <w:proofErr w:type="spellStart"/>
      <w:r w:rsidRPr="00C56288">
        <w:rPr>
          <w:rFonts w:ascii="Calisto MT" w:hAnsi="Calisto MT" w:cs="Arial"/>
          <w:color w:val="212121"/>
          <w:sz w:val="24"/>
          <w:shd w:val="clear" w:color="auto" w:fill="FFFFFF"/>
        </w:rPr>
        <w:t>bonnes</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pratiques</w:t>
      </w:r>
      <w:proofErr w:type="spellEnd"/>
      <w:r w:rsidRPr="00C56288">
        <w:rPr>
          <w:rFonts w:ascii="Calisto MT" w:hAnsi="Calisto MT" w:cs="Arial"/>
          <w:color w:val="212121"/>
          <w:sz w:val="24"/>
          <w:shd w:val="clear" w:color="auto" w:fill="FFFFFF"/>
        </w:rPr>
        <w:t xml:space="preserve"> et </w:t>
      </w:r>
      <w:proofErr w:type="spellStart"/>
      <w:r w:rsidRPr="00C56288">
        <w:rPr>
          <w:rFonts w:ascii="Calisto MT" w:hAnsi="Calisto MT" w:cs="Arial"/>
          <w:color w:val="212121"/>
          <w:sz w:val="24"/>
          <w:shd w:val="clear" w:color="auto" w:fill="FFFFFF"/>
        </w:rPr>
        <w:t>partager</w:t>
      </w:r>
      <w:proofErr w:type="spellEnd"/>
      <w:r w:rsidRPr="00C56288">
        <w:rPr>
          <w:rFonts w:ascii="Calisto MT" w:hAnsi="Calisto MT" w:cs="Arial"/>
          <w:color w:val="212121"/>
          <w:sz w:val="24"/>
          <w:shd w:val="clear" w:color="auto" w:fill="FFFFFF"/>
        </w:rPr>
        <w:t xml:space="preserve"> les </w:t>
      </w:r>
      <w:proofErr w:type="spellStart"/>
      <w:r w:rsidRPr="00C56288">
        <w:rPr>
          <w:rFonts w:ascii="Calisto MT" w:hAnsi="Calisto MT" w:cs="Arial"/>
          <w:color w:val="212121"/>
          <w:sz w:val="24"/>
          <w:shd w:val="clear" w:color="auto" w:fill="FFFFFF"/>
        </w:rPr>
        <w:t>ressources</w:t>
      </w:r>
      <w:proofErr w:type="spellEnd"/>
      <w:r w:rsidRPr="00C56288">
        <w:rPr>
          <w:rFonts w:ascii="Calisto MT" w:hAnsi="Calisto MT" w:cs="Arial"/>
          <w:color w:val="212121"/>
          <w:sz w:val="24"/>
          <w:shd w:val="clear" w:color="auto" w:fill="FFFFFF"/>
        </w:rPr>
        <w:t xml:space="preserve"> disponibles non </w:t>
      </w:r>
      <w:proofErr w:type="spellStart"/>
      <w:r w:rsidRPr="00C56288">
        <w:rPr>
          <w:rFonts w:ascii="Calisto MT" w:hAnsi="Calisto MT" w:cs="Arial"/>
          <w:color w:val="212121"/>
          <w:sz w:val="24"/>
          <w:shd w:val="clear" w:color="auto" w:fill="FFFFFF"/>
        </w:rPr>
        <w:t>seulement</w:t>
      </w:r>
      <w:proofErr w:type="spellEnd"/>
      <w:r w:rsidRPr="00C56288">
        <w:rPr>
          <w:rFonts w:ascii="Calisto MT" w:hAnsi="Calisto MT" w:cs="Arial"/>
          <w:color w:val="212121"/>
          <w:sz w:val="24"/>
          <w:shd w:val="clear" w:color="auto" w:fill="FFFFFF"/>
        </w:rPr>
        <w:t xml:space="preserve"> sur le plan </w:t>
      </w:r>
      <w:proofErr w:type="spellStart"/>
      <w:r w:rsidRPr="00C56288">
        <w:rPr>
          <w:rFonts w:ascii="Calisto MT" w:hAnsi="Calisto MT" w:cs="Arial"/>
          <w:color w:val="212121"/>
          <w:sz w:val="24"/>
          <w:shd w:val="clear" w:color="auto" w:fill="FFFFFF"/>
        </w:rPr>
        <w:t>économique</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mais</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également</w:t>
      </w:r>
      <w:proofErr w:type="spellEnd"/>
      <w:r w:rsidRPr="00C56288">
        <w:rPr>
          <w:rFonts w:ascii="Calisto MT" w:hAnsi="Calisto MT" w:cs="Arial"/>
          <w:color w:val="212121"/>
          <w:sz w:val="24"/>
          <w:shd w:val="clear" w:color="auto" w:fill="FFFFFF"/>
        </w:rPr>
        <w:t xml:space="preserve"> sur le plan </w:t>
      </w:r>
      <w:proofErr w:type="spellStart"/>
      <w:r w:rsidRPr="00C56288">
        <w:rPr>
          <w:rFonts w:ascii="Calisto MT" w:hAnsi="Calisto MT" w:cs="Arial"/>
          <w:color w:val="212121"/>
          <w:sz w:val="24"/>
          <w:shd w:val="clear" w:color="auto" w:fill="FFFFFF"/>
        </w:rPr>
        <w:t>technique</w:t>
      </w:r>
      <w:proofErr w:type="spellEnd"/>
      <w:r w:rsidRPr="00C56288">
        <w:rPr>
          <w:rFonts w:ascii="Calisto MT" w:hAnsi="Calisto MT" w:cs="Arial"/>
          <w:color w:val="212121"/>
          <w:sz w:val="24"/>
          <w:shd w:val="clear" w:color="auto" w:fill="FFFFFF"/>
        </w:rPr>
        <w:t xml:space="preserve"> et </w:t>
      </w:r>
      <w:proofErr w:type="spellStart"/>
      <w:r w:rsidRPr="00C56288">
        <w:rPr>
          <w:rFonts w:ascii="Calisto MT" w:hAnsi="Calisto MT" w:cs="Arial"/>
          <w:color w:val="212121"/>
          <w:sz w:val="24"/>
          <w:shd w:val="clear" w:color="auto" w:fill="FFFFFF"/>
        </w:rPr>
        <w:t>intellectuel</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au</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profit</w:t>
      </w:r>
      <w:proofErr w:type="spellEnd"/>
      <w:r w:rsidRPr="00C56288">
        <w:rPr>
          <w:rFonts w:ascii="Calisto MT" w:hAnsi="Calisto MT" w:cs="Arial"/>
          <w:color w:val="212121"/>
          <w:sz w:val="24"/>
          <w:shd w:val="clear" w:color="auto" w:fill="FFFFFF"/>
        </w:rPr>
        <w:t xml:space="preserve"> des </w:t>
      </w:r>
      <w:proofErr w:type="spellStart"/>
      <w:r w:rsidRPr="00C56288">
        <w:rPr>
          <w:rFonts w:ascii="Calisto MT" w:hAnsi="Calisto MT" w:cs="Arial"/>
          <w:color w:val="212121"/>
          <w:sz w:val="24"/>
          <w:shd w:val="clear" w:color="auto" w:fill="FFFFFF"/>
        </w:rPr>
        <w:t>communautés</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avec</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lesquelles</w:t>
      </w:r>
      <w:proofErr w:type="spellEnd"/>
      <w:r w:rsidRPr="00C56288">
        <w:rPr>
          <w:rFonts w:ascii="Calisto MT" w:hAnsi="Calisto MT" w:cs="Arial"/>
          <w:color w:val="212121"/>
          <w:sz w:val="24"/>
          <w:shd w:val="clear" w:color="auto" w:fill="FFFFFF"/>
        </w:rPr>
        <w:t xml:space="preserve"> des </w:t>
      </w:r>
      <w:proofErr w:type="spellStart"/>
      <w:r w:rsidRPr="00C56288">
        <w:rPr>
          <w:rFonts w:ascii="Calisto MT" w:hAnsi="Calisto MT" w:cs="Arial"/>
          <w:color w:val="212121"/>
          <w:sz w:val="24"/>
          <w:shd w:val="clear" w:color="auto" w:fill="FFFFFF"/>
        </w:rPr>
        <w:t>interactions</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sont</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développées</w:t>
      </w:r>
      <w:proofErr w:type="spellEnd"/>
      <w:r w:rsidRPr="00C56288">
        <w:rPr>
          <w:rFonts w:ascii="Calisto MT" w:hAnsi="Calisto MT" w:cs="Arial"/>
          <w:color w:val="212121"/>
          <w:sz w:val="24"/>
          <w:shd w:val="clear" w:color="auto" w:fill="FFFFFF"/>
        </w:rPr>
        <w:t xml:space="preserve">. le cadre de la </w:t>
      </w:r>
      <w:proofErr w:type="spellStart"/>
      <w:r w:rsidRPr="00C56288">
        <w:rPr>
          <w:rFonts w:ascii="Calisto MT" w:hAnsi="Calisto MT" w:cs="Arial"/>
          <w:color w:val="212121"/>
          <w:sz w:val="24"/>
          <w:shd w:val="clear" w:color="auto" w:fill="FFFFFF"/>
        </w:rPr>
        <w:t>planification</w:t>
      </w:r>
      <w:proofErr w:type="spellEnd"/>
      <w:r w:rsidRPr="00C56288">
        <w:rPr>
          <w:rFonts w:ascii="Calisto MT" w:hAnsi="Calisto MT" w:cs="Arial"/>
          <w:color w:val="212121"/>
          <w:sz w:val="24"/>
          <w:shd w:val="clear" w:color="auto" w:fill="FFFFFF"/>
        </w:rPr>
        <w:t xml:space="preserve"> du </w:t>
      </w:r>
      <w:proofErr w:type="spellStart"/>
      <w:r w:rsidRPr="00C56288">
        <w:rPr>
          <w:rFonts w:ascii="Calisto MT" w:hAnsi="Calisto MT" w:cs="Arial"/>
          <w:color w:val="212121"/>
          <w:sz w:val="24"/>
          <w:shd w:val="clear" w:color="auto" w:fill="FFFFFF"/>
        </w:rPr>
        <w:t>développement</w:t>
      </w:r>
      <w:proofErr w:type="spellEnd"/>
      <w:r w:rsidRPr="00C56288">
        <w:rPr>
          <w:rFonts w:ascii="Calisto MT" w:hAnsi="Calisto MT" w:cs="Arial"/>
          <w:color w:val="212121"/>
          <w:sz w:val="24"/>
          <w:shd w:val="clear" w:color="auto" w:fill="FFFFFF"/>
        </w:rPr>
        <w:t xml:space="preserve"> en </w:t>
      </w:r>
      <w:proofErr w:type="spellStart"/>
      <w:r w:rsidRPr="00C56288">
        <w:rPr>
          <w:rFonts w:ascii="Calisto MT" w:hAnsi="Calisto MT" w:cs="Arial"/>
          <w:color w:val="212121"/>
          <w:sz w:val="24"/>
          <w:shd w:val="clear" w:color="auto" w:fill="FFFFFF"/>
        </w:rPr>
        <w:t>tant</w:t>
      </w:r>
      <w:proofErr w:type="spellEnd"/>
      <w:r w:rsidRPr="00C56288">
        <w:rPr>
          <w:rFonts w:ascii="Calisto MT" w:hAnsi="Calisto MT" w:cs="Arial"/>
          <w:color w:val="212121"/>
          <w:sz w:val="24"/>
          <w:shd w:val="clear" w:color="auto" w:fill="FFFFFF"/>
        </w:rPr>
        <w:t xml:space="preserve"> que </w:t>
      </w:r>
      <w:proofErr w:type="spellStart"/>
      <w:r w:rsidRPr="00C56288">
        <w:rPr>
          <w:rFonts w:ascii="Calisto MT" w:hAnsi="Calisto MT" w:cs="Arial"/>
          <w:color w:val="212121"/>
          <w:sz w:val="24"/>
          <w:shd w:val="clear" w:color="auto" w:fill="FFFFFF"/>
        </w:rPr>
        <w:t>stratégie</w:t>
      </w:r>
      <w:proofErr w:type="spellEnd"/>
      <w:r w:rsidRPr="00C56288">
        <w:rPr>
          <w:rFonts w:ascii="Calisto MT" w:hAnsi="Calisto MT" w:cs="Arial"/>
          <w:color w:val="212121"/>
          <w:sz w:val="24"/>
          <w:shd w:val="clear" w:color="auto" w:fill="FFFFFF"/>
        </w:rPr>
        <w:t xml:space="preserve"> </w:t>
      </w:r>
      <w:proofErr w:type="spellStart"/>
      <w:r w:rsidRPr="00C56288">
        <w:rPr>
          <w:rFonts w:ascii="Calisto MT" w:hAnsi="Calisto MT" w:cs="Arial"/>
          <w:color w:val="212121"/>
          <w:sz w:val="24"/>
          <w:shd w:val="clear" w:color="auto" w:fill="FFFFFF"/>
        </w:rPr>
        <w:t>pour</w:t>
      </w:r>
      <w:proofErr w:type="spellEnd"/>
      <w:r w:rsidRPr="00C56288">
        <w:rPr>
          <w:rFonts w:ascii="Calisto MT" w:hAnsi="Calisto MT" w:cs="Arial"/>
          <w:color w:val="212121"/>
          <w:sz w:val="24"/>
          <w:shd w:val="clear" w:color="auto" w:fill="FFFFFF"/>
        </w:rPr>
        <w:t xml:space="preserve"> la </w:t>
      </w:r>
      <w:proofErr w:type="spellStart"/>
      <w:r w:rsidRPr="00C56288">
        <w:rPr>
          <w:rFonts w:ascii="Calisto MT" w:hAnsi="Calisto MT" w:cs="Arial"/>
          <w:color w:val="212121"/>
          <w:sz w:val="24"/>
          <w:shd w:val="clear" w:color="auto" w:fill="FFFFFF"/>
        </w:rPr>
        <w:t>réalisation</w:t>
      </w:r>
      <w:proofErr w:type="spellEnd"/>
      <w:r w:rsidRPr="00C56288">
        <w:rPr>
          <w:rFonts w:ascii="Calisto MT" w:hAnsi="Calisto MT" w:cs="Arial"/>
          <w:color w:val="212121"/>
          <w:sz w:val="24"/>
          <w:shd w:val="clear" w:color="auto" w:fill="FFFFFF"/>
        </w:rPr>
        <w:t xml:space="preserve"> des </w:t>
      </w:r>
      <w:proofErr w:type="spellStart"/>
      <w:r w:rsidRPr="00C56288">
        <w:rPr>
          <w:rFonts w:ascii="Calisto MT" w:hAnsi="Calisto MT" w:cs="Arial"/>
          <w:color w:val="212121"/>
          <w:sz w:val="24"/>
          <w:shd w:val="clear" w:color="auto" w:fill="FFFFFF"/>
        </w:rPr>
        <w:t>droits</w:t>
      </w:r>
      <w:proofErr w:type="spellEnd"/>
      <w:r w:rsidRPr="00C56288">
        <w:rPr>
          <w:rFonts w:ascii="Calisto MT" w:hAnsi="Calisto MT" w:cs="Arial"/>
          <w:color w:val="212121"/>
          <w:sz w:val="24"/>
          <w:shd w:val="clear" w:color="auto" w:fill="FFFFFF"/>
        </w:rPr>
        <w:t xml:space="preserve"> de </w:t>
      </w:r>
      <w:proofErr w:type="spellStart"/>
      <w:r w:rsidRPr="00C56288">
        <w:rPr>
          <w:rFonts w:ascii="Calisto MT" w:hAnsi="Calisto MT" w:cs="Arial"/>
          <w:color w:val="212121"/>
          <w:sz w:val="24"/>
          <w:shd w:val="clear" w:color="auto" w:fill="FFFFFF"/>
        </w:rPr>
        <w:t>l'homme</w:t>
      </w:r>
      <w:proofErr w:type="spellEnd"/>
      <w:r w:rsidRPr="00C56288">
        <w:rPr>
          <w:rFonts w:ascii="Calisto MT" w:hAnsi="Calisto MT" w:cs="Arial"/>
          <w:color w:val="212121"/>
          <w:sz w:val="24"/>
          <w:shd w:val="clear" w:color="auto" w:fill="FFFFFF"/>
        </w:rPr>
        <w:t>.</w:t>
      </w:r>
    </w:p>
    <w:p w:rsidR="00C56288" w:rsidRPr="00C56288" w:rsidRDefault="00A4407F"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b/>
          <w:color w:val="212121"/>
          <w:sz w:val="24"/>
          <w:szCs w:val="20"/>
          <w:lang w:val="fr-FR" w:eastAsia="es-CR"/>
        </w:rPr>
      </w:pPr>
      <w:r>
        <w:rPr>
          <w:rFonts w:ascii="Calisto MT" w:eastAsia="Times New Roman" w:hAnsi="Calisto MT" w:cs="Courier New"/>
          <w:b/>
          <w:color w:val="212121"/>
          <w:sz w:val="24"/>
          <w:szCs w:val="20"/>
          <w:lang w:val="fr-FR" w:eastAsia="es-CR"/>
        </w:rPr>
        <w:t xml:space="preserve">4 </w:t>
      </w:r>
      <w:r w:rsidR="00C56288" w:rsidRPr="00C56288">
        <w:rPr>
          <w:rFonts w:ascii="Calisto MT" w:eastAsia="Times New Roman" w:hAnsi="Calisto MT" w:cs="Courier New"/>
          <w:b/>
          <w:color w:val="212121"/>
          <w:sz w:val="24"/>
          <w:szCs w:val="20"/>
          <w:lang w:val="fr-FR" w:eastAsia="es-CR"/>
        </w:rPr>
        <w:t>Votre gouvernement met-il en œuvre des actions de sensibilisation ou de mise en œuvre des objectifs de développement durable?</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t xml:space="preserve">Oui, en ce qui concerne la sensibilisation aux objectifs du développement durable, des actions de sensibilisation sont menées dans le cadre des processus de la Direction du développement humain, parmi lesquelles sont identifiés, principalement le développement social et la gestion communautaire, la coopération. </w:t>
      </w:r>
      <w:proofErr w:type="gramStart"/>
      <w:r w:rsidRPr="00C56288">
        <w:rPr>
          <w:rFonts w:ascii="Calisto MT" w:eastAsia="Times New Roman" w:hAnsi="Calisto MT" w:cs="Courier New"/>
          <w:color w:val="212121"/>
          <w:sz w:val="24"/>
          <w:szCs w:val="20"/>
          <w:lang w:val="fr-FR" w:eastAsia="es-CR"/>
        </w:rPr>
        <w:t>au</w:t>
      </w:r>
      <w:proofErr w:type="gramEnd"/>
      <w:r w:rsidRPr="00C56288">
        <w:rPr>
          <w:rFonts w:ascii="Calisto MT" w:eastAsia="Times New Roman" w:hAnsi="Calisto MT" w:cs="Courier New"/>
          <w:color w:val="212121"/>
          <w:sz w:val="24"/>
          <w:szCs w:val="20"/>
          <w:lang w:val="fr-FR" w:eastAsia="es-CR"/>
        </w:rPr>
        <w:t xml:space="preserve"> développement et aux </w:t>
      </w:r>
      <w:r w:rsidRPr="00C56288">
        <w:rPr>
          <w:rFonts w:ascii="Calisto MT" w:eastAsia="Times New Roman" w:hAnsi="Calisto MT" w:cs="Courier New"/>
          <w:color w:val="212121"/>
          <w:sz w:val="24"/>
          <w:szCs w:val="20"/>
          <w:lang w:val="fr-FR" w:eastAsia="es-CR"/>
        </w:rPr>
        <w:lastRenderedPageBreak/>
        <w:t>projets d'extension sociale, ceux-ci étant fondamentalement liés à la démocratisation du développement à travers la participation citoyenne avec une focalisation sur les droits, principalement à travers la structure des tables de dialogue des projets.</w:t>
      </w:r>
    </w:p>
    <w:p w:rsid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t>Avec les résultats du processus de consultation du projet, l'outil de planification est construit, mais surtout, la gestion de la communauté, à partir des plus petites unités administratives territoriales correspondant aux districts qui composent le canton, qui a été le résultat de l'exercice consistant à repenser le développement. en tant qu'élément de construction et produit de l'interaction des personnes avec l'espace local, de la méthodologie de l'enquête d'appréciation, y compris la construction d'infrastructures de développement culturel et la préservation et la reproduction du savoir social, la récupération et l'appropriation des espaces publics, nouvelles formes de participation sociale par le biais de la coresponsabilité dans la gestion du développement, la formulation d’actions tendant à renforcer les idées productives et l’entreprenariat local.</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t xml:space="preserve">Cependant, il existe des actions liées au développement individuel et à l'amélioration des conditions de bien-être telles que les soins psychothérapeutiques, les études socio-économiques, les bourses municipales pour l'éducation et les processus d'employabilité, malgré l'effet de la participation à ces activités. </w:t>
      </w:r>
      <w:proofErr w:type="gramStart"/>
      <w:r w:rsidRPr="00C56288">
        <w:rPr>
          <w:rFonts w:ascii="Calisto MT" w:eastAsia="Times New Roman" w:hAnsi="Calisto MT" w:cs="Courier New"/>
          <w:color w:val="212121"/>
          <w:sz w:val="24"/>
          <w:szCs w:val="20"/>
          <w:lang w:val="fr-FR" w:eastAsia="es-CR"/>
        </w:rPr>
        <w:t>processus</w:t>
      </w:r>
      <w:proofErr w:type="gramEnd"/>
      <w:r w:rsidRPr="00C56288">
        <w:rPr>
          <w:rFonts w:ascii="Calisto MT" w:eastAsia="Times New Roman" w:hAnsi="Calisto MT" w:cs="Courier New"/>
          <w:color w:val="212121"/>
          <w:sz w:val="24"/>
          <w:szCs w:val="20"/>
          <w:lang w:val="fr-FR" w:eastAsia="es-CR"/>
        </w:rPr>
        <w:t xml:space="preserve"> est multiplicatif dans les conditions sociales de développement des ménages et des communautés.</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C56288" w:rsidRPr="00C56288" w:rsidRDefault="00A4407F"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b/>
          <w:color w:val="212121"/>
          <w:sz w:val="24"/>
          <w:szCs w:val="20"/>
          <w:lang w:eastAsia="es-CR"/>
        </w:rPr>
      </w:pPr>
      <w:r>
        <w:rPr>
          <w:rFonts w:ascii="Calisto MT" w:eastAsia="Times New Roman" w:hAnsi="Calisto MT" w:cs="Courier New"/>
          <w:b/>
          <w:color w:val="212121"/>
          <w:sz w:val="24"/>
          <w:szCs w:val="20"/>
          <w:lang w:val="fr-FR" w:eastAsia="es-CR"/>
        </w:rPr>
        <w:t xml:space="preserve">5 </w:t>
      </w:r>
      <w:r w:rsidR="00C56288" w:rsidRPr="00C56288">
        <w:rPr>
          <w:rFonts w:ascii="Calisto MT" w:eastAsia="Times New Roman" w:hAnsi="Calisto MT" w:cs="Courier New"/>
          <w:b/>
          <w:color w:val="212121"/>
          <w:sz w:val="24"/>
          <w:szCs w:val="20"/>
          <w:lang w:val="fr-FR" w:eastAsia="es-CR"/>
        </w:rPr>
        <w:t>Quelles sont les demandes et quels liens à développer entre les gouvernements locaux et les administrations nationales et les Nations Unies en matière de droits de l'homme (décentralisation, ressources, processus de consultation, manque de visibilité ...)?</w:t>
      </w:r>
    </w:p>
    <w:p w:rsidR="00C56288" w:rsidRDefault="00C56288" w:rsidP="00C56288">
      <w:pPr>
        <w:jc w:val="both"/>
        <w:rPr>
          <w:rFonts w:ascii="Calisto MT" w:hAnsi="Calisto MT"/>
          <w:sz w:val="32"/>
        </w:rPr>
      </w:pP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t xml:space="preserve">Je crois que les revendications sont liées à la prise en compte de considérations du local dans les processus de planification des administrations nationales ou nationales. Nombre d'actions du national sont fiscales pour l'identité et la dynamique locale, </w:t>
      </w:r>
      <w:r w:rsidRPr="00C56288">
        <w:rPr>
          <w:rFonts w:ascii="Calisto MT" w:eastAsia="Times New Roman" w:hAnsi="Calisto MT" w:cs="Courier New"/>
          <w:color w:val="212121"/>
          <w:sz w:val="24"/>
          <w:szCs w:val="20"/>
          <w:lang w:val="fr-FR" w:eastAsia="es-CR"/>
        </w:rPr>
        <w:lastRenderedPageBreak/>
        <w:t xml:space="preserve">puisque des décisions sont prises. </w:t>
      </w:r>
      <w:proofErr w:type="gramStart"/>
      <w:r w:rsidRPr="00C56288">
        <w:rPr>
          <w:rFonts w:ascii="Calisto MT" w:eastAsia="Times New Roman" w:hAnsi="Calisto MT" w:cs="Courier New"/>
          <w:color w:val="212121"/>
          <w:sz w:val="24"/>
          <w:szCs w:val="20"/>
          <w:lang w:val="fr-FR" w:eastAsia="es-CR"/>
        </w:rPr>
        <w:t>les</w:t>
      </w:r>
      <w:proofErr w:type="gramEnd"/>
      <w:r w:rsidRPr="00C56288">
        <w:rPr>
          <w:rFonts w:ascii="Calisto MT" w:eastAsia="Times New Roman" w:hAnsi="Calisto MT" w:cs="Courier New"/>
          <w:color w:val="212121"/>
          <w:sz w:val="24"/>
          <w:szCs w:val="20"/>
          <w:lang w:val="fr-FR" w:eastAsia="es-CR"/>
        </w:rPr>
        <w:t xml:space="preserve"> dirigeants sans prendre en compte les spécificités locales des espaces d’intervention, certaines collectivités locales ont formé du personnel ayant une connaissance approfondie de ces questions, cette ressource devrait être exploitée.</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t xml:space="preserve"> Un autre problème concerne le manque de ressources et le manque de créativité locale, qui limitent dans certains cas l'accès des personnes aux ressources sociales en raison du manque d'outils pour l'investissement social, de la disponibilité limitée des ressources humaines pour les besoins sociaux. </w:t>
      </w:r>
      <w:proofErr w:type="gramStart"/>
      <w:r w:rsidRPr="00C56288">
        <w:rPr>
          <w:rFonts w:ascii="Calisto MT" w:eastAsia="Times New Roman" w:hAnsi="Calisto MT" w:cs="Courier New"/>
          <w:color w:val="212121"/>
          <w:sz w:val="24"/>
          <w:szCs w:val="20"/>
          <w:lang w:val="fr-FR" w:eastAsia="es-CR"/>
        </w:rPr>
        <w:t>approche</w:t>
      </w:r>
      <w:proofErr w:type="gramEnd"/>
      <w:r w:rsidRPr="00C56288">
        <w:rPr>
          <w:rFonts w:ascii="Calisto MT" w:eastAsia="Times New Roman" w:hAnsi="Calisto MT" w:cs="Courier New"/>
          <w:color w:val="212121"/>
          <w:sz w:val="24"/>
          <w:szCs w:val="20"/>
          <w:lang w:val="fr-FR" w:eastAsia="es-CR"/>
        </w:rPr>
        <w:t xml:space="preserve"> professionnelle et technique des problèmes sociaux des espaces locaux pour la mobilisation de ressources de coopération et la promotion de conditions propices au développement.</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t>Il est nécessaire non seulement de développer des liens d'éléments discursifs, mais de proposer des stratégies d'évaluation sociale à partir du local, dans le but d'identifier les risques, les potentialités mais surtout les besoins dans la planification d'actions de développement qui favorisent la réalisation des droits de l'homme, Certaines des actions que nous considérons comme fondamentales à cet égard font référence à des problèmes structurels pouvant éventuellement prendre en compte les éléments suivants:</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t>• Créer des commissions régionales pour l'homologation de certains éléments pour la construction du développement, intégrées par des représentants techniques non politiques du gouvernement local.</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t>• Développer un outil d'évaluation local sur le respect des ODD</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t>• Créer des structures par objectifs de conformité pour identifier les actions de développement, les ressources régionales disponibles et les besoins.</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fr-FR" w:eastAsia="es-CR"/>
        </w:rPr>
      </w:pPr>
      <w:r w:rsidRPr="00C56288">
        <w:rPr>
          <w:rFonts w:ascii="Calisto MT" w:eastAsia="Times New Roman" w:hAnsi="Calisto MT" w:cs="Courier New"/>
          <w:color w:val="212121"/>
          <w:sz w:val="24"/>
          <w:szCs w:val="20"/>
          <w:lang w:val="fr-FR" w:eastAsia="es-CR"/>
        </w:rPr>
        <w:t>• Créer des liens entre ces structures ou commissions d'identification de la coopération pour le développement supervisée par le système des Nations Unies et leurs structures respectives.</w:t>
      </w:r>
    </w:p>
    <w:p w:rsidR="00C56288" w:rsidRPr="00C56288" w:rsidRDefault="00C56288" w:rsidP="00C56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r w:rsidRPr="00C56288">
        <w:rPr>
          <w:rFonts w:ascii="Calisto MT" w:eastAsia="Times New Roman" w:hAnsi="Calisto MT" w:cs="Courier New"/>
          <w:color w:val="212121"/>
          <w:sz w:val="24"/>
          <w:szCs w:val="20"/>
          <w:lang w:val="fr-FR" w:eastAsia="es-CR"/>
        </w:rPr>
        <w:t>• Créer une politique nationale ou des accords de coopération consolidant les structures proposées.</w:t>
      </w:r>
    </w:p>
    <w:p w:rsidR="00C56288" w:rsidRPr="00C56288" w:rsidRDefault="00C56288" w:rsidP="00C56288">
      <w:pPr>
        <w:jc w:val="both"/>
        <w:rPr>
          <w:rFonts w:ascii="Calisto MT" w:hAnsi="Calisto MT"/>
          <w:sz w:val="32"/>
        </w:rPr>
      </w:pPr>
    </w:p>
    <w:sectPr w:rsidR="00C56288" w:rsidRPr="00C56288">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B63" w:rsidRDefault="00327B63" w:rsidP="00711F97">
      <w:pPr>
        <w:spacing w:after="0" w:line="240" w:lineRule="auto"/>
      </w:pPr>
      <w:r>
        <w:separator/>
      </w:r>
    </w:p>
  </w:endnote>
  <w:endnote w:type="continuationSeparator" w:id="0">
    <w:p w:rsidR="00327B63" w:rsidRDefault="00327B63" w:rsidP="0071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B63" w:rsidRDefault="00327B63" w:rsidP="00711F97">
      <w:pPr>
        <w:spacing w:after="0" w:line="240" w:lineRule="auto"/>
      </w:pPr>
      <w:r>
        <w:separator/>
      </w:r>
    </w:p>
  </w:footnote>
  <w:footnote w:type="continuationSeparator" w:id="0">
    <w:p w:rsidR="00327B63" w:rsidRDefault="00327B63" w:rsidP="0071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97" w:rsidRDefault="00711F97">
    <w:pPr>
      <w:pStyle w:val="Header"/>
    </w:pPr>
    <w:r>
      <w:rPr>
        <w:noProof/>
        <w:lang w:val="en-GB" w:eastAsia="en-GB"/>
      </w:rPr>
      <w:drawing>
        <wp:inline distT="0" distB="0" distL="0" distR="0" wp14:anchorId="7B92B47C" wp14:editId="46230024">
          <wp:extent cx="3444240" cy="9264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926465"/>
                  </a:xfrm>
                  <a:prstGeom prst="rect">
                    <a:avLst/>
                  </a:prstGeom>
                  <a:noFill/>
                </pic:spPr>
              </pic:pic>
            </a:graphicData>
          </a:graphic>
        </wp:inline>
      </w:drawing>
    </w:r>
    <w:r>
      <w:rPr>
        <w:noProof/>
        <w:lang w:val="en-GB" w:eastAsia="en-GB"/>
      </w:rPr>
      <w:drawing>
        <wp:inline distT="0" distB="0" distL="0" distR="0" wp14:anchorId="24E69167" wp14:editId="3C64F249">
          <wp:extent cx="920750" cy="8839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750" cy="883920"/>
                  </a:xfrm>
                  <a:prstGeom prst="rect">
                    <a:avLst/>
                  </a:prstGeom>
                  <a:noFill/>
                </pic:spPr>
              </pic:pic>
            </a:graphicData>
          </a:graphic>
        </wp:inline>
      </w:drawing>
    </w:r>
    <w:r>
      <w:rPr>
        <w:noProof/>
        <w:lang w:val="en-GB" w:eastAsia="en-GB"/>
      </w:rPr>
      <w:drawing>
        <wp:inline distT="0" distB="0" distL="0" distR="0" wp14:anchorId="5BE68A5F">
          <wp:extent cx="1195464" cy="84010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234" cy="84345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21"/>
    <w:rsid w:val="00327B63"/>
    <w:rsid w:val="003E4321"/>
    <w:rsid w:val="004A0DB7"/>
    <w:rsid w:val="004E38B9"/>
    <w:rsid w:val="00711F97"/>
    <w:rsid w:val="00796E8D"/>
    <w:rsid w:val="007E735D"/>
    <w:rsid w:val="00A4407F"/>
    <w:rsid w:val="00C56288"/>
    <w:rsid w:val="00E13643"/>
    <w:rsid w:val="00F867EB"/>
    <w:rsid w:val="00FD6D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3B10061-A9F4-4990-96AC-38DCF0C5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0DB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A0DB7"/>
    <w:rPr>
      <w:rFonts w:ascii="Consolas" w:hAnsi="Consolas" w:cs="Consolas"/>
      <w:sz w:val="20"/>
      <w:szCs w:val="20"/>
    </w:rPr>
  </w:style>
  <w:style w:type="paragraph" w:styleId="Header">
    <w:name w:val="header"/>
    <w:basedOn w:val="Normal"/>
    <w:link w:val="HeaderChar"/>
    <w:uiPriority w:val="99"/>
    <w:unhideWhenUsed/>
    <w:rsid w:val="00711F97"/>
    <w:pPr>
      <w:tabs>
        <w:tab w:val="center" w:pos="4419"/>
        <w:tab w:val="right" w:pos="8838"/>
      </w:tabs>
      <w:spacing w:after="0" w:line="240" w:lineRule="auto"/>
    </w:pPr>
  </w:style>
  <w:style w:type="character" w:customStyle="1" w:styleId="HeaderChar">
    <w:name w:val="Header Char"/>
    <w:basedOn w:val="DefaultParagraphFont"/>
    <w:link w:val="Header"/>
    <w:uiPriority w:val="99"/>
    <w:rsid w:val="00711F97"/>
  </w:style>
  <w:style w:type="paragraph" w:styleId="Footer">
    <w:name w:val="footer"/>
    <w:basedOn w:val="Normal"/>
    <w:link w:val="FooterChar"/>
    <w:uiPriority w:val="99"/>
    <w:unhideWhenUsed/>
    <w:rsid w:val="00711F97"/>
    <w:pPr>
      <w:tabs>
        <w:tab w:val="center" w:pos="4419"/>
        <w:tab w:val="right" w:pos="8838"/>
      </w:tabs>
      <w:spacing w:after="0" w:line="240" w:lineRule="auto"/>
    </w:pPr>
  </w:style>
  <w:style w:type="character" w:customStyle="1" w:styleId="FooterChar">
    <w:name w:val="Footer Char"/>
    <w:basedOn w:val="DefaultParagraphFont"/>
    <w:link w:val="Footer"/>
    <w:uiPriority w:val="99"/>
    <w:rsid w:val="0071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674">
      <w:bodyDiv w:val="1"/>
      <w:marLeft w:val="0"/>
      <w:marRight w:val="0"/>
      <w:marTop w:val="0"/>
      <w:marBottom w:val="0"/>
      <w:divBdr>
        <w:top w:val="none" w:sz="0" w:space="0" w:color="auto"/>
        <w:left w:val="none" w:sz="0" w:space="0" w:color="auto"/>
        <w:bottom w:val="none" w:sz="0" w:space="0" w:color="auto"/>
        <w:right w:val="none" w:sz="0" w:space="0" w:color="auto"/>
      </w:divBdr>
    </w:div>
    <w:div w:id="195166642">
      <w:bodyDiv w:val="1"/>
      <w:marLeft w:val="0"/>
      <w:marRight w:val="0"/>
      <w:marTop w:val="0"/>
      <w:marBottom w:val="0"/>
      <w:divBdr>
        <w:top w:val="none" w:sz="0" w:space="0" w:color="auto"/>
        <w:left w:val="none" w:sz="0" w:space="0" w:color="auto"/>
        <w:bottom w:val="none" w:sz="0" w:space="0" w:color="auto"/>
        <w:right w:val="none" w:sz="0" w:space="0" w:color="auto"/>
      </w:divBdr>
    </w:div>
    <w:div w:id="352658451">
      <w:bodyDiv w:val="1"/>
      <w:marLeft w:val="0"/>
      <w:marRight w:val="0"/>
      <w:marTop w:val="0"/>
      <w:marBottom w:val="0"/>
      <w:divBdr>
        <w:top w:val="none" w:sz="0" w:space="0" w:color="auto"/>
        <w:left w:val="none" w:sz="0" w:space="0" w:color="auto"/>
        <w:bottom w:val="none" w:sz="0" w:space="0" w:color="auto"/>
        <w:right w:val="none" w:sz="0" w:space="0" w:color="auto"/>
      </w:divBdr>
    </w:div>
    <w:div w:id="456141671">
      <w:bodyDiv w:val="1"/>
      <w:marLeft w:val="0"/>
      <w:marRight w:val="0"/>
      <w:marTop w:val="0"/>
      <w:marBottom w:val="0"/>
      <w:divBdr>
        <w:top w:val="none" w:sz="0" w:space="0" w:color="auto"/>
        <w:left w:val="none" w:sz="0" w:space="0" w:color="auto"/>
        <w:bottom w:val="none" w:sz="0" w:space="0" w:color="auto"/>
        <w:right w:val="none" w:sz="0" w:space="0" w:color="auto"/>
      </w:divBdr>
    </w:div>
    <w:div w:id="684598444">
      <w:bodyDiv w:val="1"/>
      <w:marLeft w:val="0"/>
      <w:marRight w:val="0"/>
      <w:marTop w:val="0"/>
      <w:marBottom w:val="0"/>
      <w:divBdr>
        <w:top w:val="none" w:sz="0" w:space="0" w:color="auto"/>
        <w:left w:val="none" w:sz="0" w:space="0" w:color="auto"/>
        <w:bottom w:val="none" w:sz="0" w:space="0" w:color="auto"/>
        <w:right w:val="none" w:sz="0" w:space="0" w:color="auto"/>
      </w:divBdr>
    </w:div>
    <w:div w:id="710227423">
      <w:bodyDiv w:val="1"/>
      <w:marLeft w:val="0"/>
      <w:marRight w:val="0"/>
      <w:marTop w:val="0"/>
      <w:marBottom w:val="0"/>
      <w:divBdr>
        <w:top w:val="none" w:sz="0" w:space="0" w:color="auto"/>
        <w:left w:val="none" w:sz="0" w:space="0" w:color="auto"/>
        <w:bottom w:val="none" w:sz="0" w:space="0" w:color="auto"/>
        <w:right w:val="none" w:sz="0" w:space="0" w:color="auto"/>
      </w:divBdr>
    </w:div>
    <w:div w:id="837430772">
      <w:bodyDiv w:val="1"/>
      <w:marLeft w:val="0"/>
      <w:marRight w:val="0"/>
      <w:marTop w:val="0"/>
      <w:marBottom w:val="0"/>
      <w:divBdr>
        <w:top w:val="none" w:sz="0" w:space="0" w:color="auto"/>
        <w:left w:val="none" w:sz="0" w:space="0" w:color="auto"/>
        <w:bottom w:val="none" w:sz="0" w:space="0" w:color="auto"/>
        <w:right w:val="none" w:sz="0" w:space="0" w:color="auto"/>
      </w:divBdr>
    </w:div>
    <w:div w:id="1010833815">
      <w:bodyDiv w:val="1"/>
      <w:marLeft w:val="0"/>
      <w:marRight w:val="0"/>
      <w:marTop w:val="0"/>
      <w:marBottom w:val="0"/>
      <w:divBdr>
        <w:top w:val="none" w:sz="0" w:space="0" w:color="auto"/>
        <w:left w:val="none" w:sz="0" w:space="0" w:color="auto"/>
        <w:bottom w:val="none" w:sz="0" w:space="0" w:color="auto"/>
        <w:right w:val="none" w:sz="0" w:space="0" w:color="auto"/>
      </w:divBdr>
    </w:div>
    <w:div w:id="1044133772">
      <w:bodyDiv w:val="1"/>
      <w:marLeft w:val="0"/>
      <w:marRight w:val="0"/>
      <w:marTop w:val="0"/>
      <w:marBottom w:val="0"/>
      <w:divBdr>
        <w:top w:val="none" w:sz="0" w:space="0" w:color="auto"/>
        <w:left w:val="none" w:sz="0" w:space="0" w:color="auto"/>
        <w:bottom w:val="none" w:sz="0" w:space="0" w:color="auto"/>
        <w:right w:val="none" w:sz="0" w:space="0" w:color="auto"/>
      </w:divBdr>
    </w:div>
    <w:div w:id="1201436293">
      <w:bodyDiv w:val="1"/>
      <w:marLeft w:val="0"/>
      <w:marRight w:val="0"/>
      <w:marTop w:val="0"/>
      <w:marBottom w:val="0"/>
      <w:divBdr>
        <w:top w:val="none" w:sz="0" w:space="0" w:color="auto"/>
        <w:left w:val="none" w:sz="0" w:space="0" w:color="auto"/>
        <w:bottom w:val="none" w:sz="0" w:space="0" w:color="auto"/>
        <w:right w:val="none" w:sz="0" w:space="0" w:color="auto"/>
      </w:divBdr>
    </w:div>
    <w:div w:id="1246038604">
      <w:bodyDiv w:val="1"/>
      <w:marLeft w:val="0"/>
      <w:marRight w:val="0"/>
      <w:marTop w:val="0"/>
      <w:marBottom w:val="0"/>
      <w:divBdr>
        <w:top w:val="none" w:sz="0" w:space="0" w:color="auto"/>
        <w:left w:val="none" w:sz="0" w:space="0" w:color="auto"/>
        <w:bottom w:val="none" w:sz="0" w:space="0" w:color="auto"/>
        <w:right w:val="none" w:sz="0" w:space="0" w:color="auto"/>
      </w:divBdr>
    </w:div>
    <w:div w:id="1296253972">
      <w:bodyDiv w:val="1"/>
      <w:marLeft w:val="0"/>
      <w:marRight w:val="0"/>
      <w:marTop w:val="0"/>
      <w:marBottom w:val="0"/>
      <w:divBdr>
        <w:top w:val="none" w:sz="0" w:space="0" w:color="auto"/>
        <w:left w:val="none" w:sz="0" w:space="0" w:color="auto"/>
        <w:bottom w:val="none" w:sz="0" w:space="0" w:color="auto"/>
        <w:right w:val="none" w:sz="0" w:space="0" w:color="auto"/>
      </w:divBdr>
    </w:div>
    <w:div w:id="1352950863">
      <w:bodyDiv w:val="1"/>
      <w:marLeft w:val="0"/>
      <w:marRight w:val="0"/>
      <w:marTop w:val="0"/>
      <w:marBottom w:val="0"/>
      <w:divBdr>
        <w:top w:val="none" w:sz="0" w:space="0" w:color="auto"/>
        <w:left w:val="none" w:sz="0" w:space="0" w:color="auto"/>
        <w:bottom w:val="none" w:sz="0" w:space="0" w:color="auto"/>
        <w:right w:val="none" w:sz="0" w:space="0" w:color="auto"/>
      </w:divBdr>
    </w:div>
    <w:div w:id="1378165020">
      <w:bodyDiv w:val="1"/>
      <w:marLeft w:val="0"/>
      <w:marRight w:val="0"/>
      <w:marTop w:val="0"/>
      <w:marBottom w:val="0"/>
      <w:divBdr>
        <w:top w:val="none" w:sz="0" w:space="0" w:color="auto"/>
        <w:left w:val="none" w:sz="0" w:space="0" w:color="auto"/>
        <w:bottom w:val="none" w:sz="0" w:space="0" w:color="auto"/>
        <w:right w:val="none" w:sz="0" w:space="0" w:color="auto"/>
      </w:divBdr>
    </w:div>
    <w:div w:id="1582987210">
      <w:bodyDiv w:val="1"/>
      <w:marLeft w:val="0"/>
      <w:marRight w:val="0"/>
      <w:marTop w:val="0"/>
      <w:marBottom w:val="0"/>
      <w:divBdr>
        <w:top w:val="none" w:sz="0" w:space="0" w:color="auto"/>
        <w:left w:val="none" w:sz="0" w:space="0" w:color="auto"/>
        <w:bottom w:val="none" w:sz="0" w:space="0" w:color="auto"/>
        <w:right w:val="none" w:sz="0" w:space="0" w:color="auto"/>
      </w:divBdr>
    </w:div>
    <w:div w:id="1669480071">
      <w:bodyDiv w:val="1"/>
      <w:marLeft w:val="0"/>
      <w:marRight w:val="0"/>
      <w:marTop w:val="0"/>
      <w:marBottom w:val="0"/>
      <w:divBdr>
        <w:top w:val="none" w:sz="0" w:space="0" w:color="auto"/>
        <w:left w:val="none" w:sz="0" w:space="0" w:color="auto"/>
        <w:bottom w:val="none" w:sz="0" w:space="0" w:color="auto"/>
        <w:right w:val="none" w:sz="0" w:space="0" w:color="auto"/>
      </w:divBdr>
    </w:div>
    <w:div w:id="1736584115">
      <w:bodyDiv w:val="1"/>
      <w:marLeft w:val="0"/>
      <w:marRight w:val="0"/>
      <w:marTop w:val="0"/>
      <w:marBottom w:val="0"/>
      <w:divBdr>
        <w:top w:val="none" w:sz="0" w:space="0" w:color="auto"/>
        <w:left w:val="none" w:sz="0" w:space="0" w:color="auto"/>
        <w:bottom w:val="none" w:sz="0" w:space="0" w:color="auto"/>
        <w:right w:val="none" w:sz="0" w:space="0" w:color="auto"/>
      </w:divBdr>
    </w:div>
    <w:div w:id="18788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DE8515-9CFB-4C29-80C9-F5FB26F4643E}"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s-CR"/>
        </a:p>
      </dgm:t>
    </dgm:pt>
    <dgm:pt modelId="{76DD44D6-5EC7-49E2-B889-673481D8A772}">
      <dgm:prSet phldrT="[Texto]" custT="1"/>
      <dgm:spPr>
        <a:xfrm>
          <a:off x="2134418" y="516"/>
          <a:ext cx="1217562" cy="730537"/>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rgbClr val="002060"/>
              </a:solidFill>
            </a:rPr>
            <a:t>Etudes socio-économiques</a:t>
          </a:r>
          <a:endParaRPr lang="es-CR" sz="900" b="1">
            <a:solidFill>
              <a:srgbClr val="002060"/>
            </a:solidFill>
            <a:latin typeface="Calisto MT" panose="02040603050505030304" pitchFamily="18" charset="0"/>
            <a:ea typeface="+mn-ea"/>
            <a:cs typeface="+mn-cs"/>
          </a:endParaRPr>
        </a:p>
      </dgm:t>
    </dgm:pt>
    <dgm:pt modelId="{EF4F92BE-EA08-4154-8A88-CD151086BCF4}" type="parTrans" cxnId="{D311D626-5599-4981-B3F9-FECBEE53741F}">
      <dgm:prSet/>
      <dgm:spPr/>
      <dgm:t>
        <a:bodyPr/>
        <a:lstStyle/>
        <a:p>
          <a:endParaRPr lang="es-CR"/>
        </a:p>
      </dgm:t>
    </dgm:pt>
    <dgm:pt modelId="{73FFECE6-CCB4-4C04-BE11-5016413E7641}" type="sibTrans" cxnId="{D311D626-5599-4981-B3F9-FECBEE53741F}">
      <dgm:prSet/>
      <dgm:spPr>
        <a:xfrm>
          <a:off x="3350181" y="320065"/>
          <a:ext cx="249439" cy="91440"/>
        </a:xfrm>
        <a:noFill/>
        <a:ln w="6350" cap="flat" cmpd="sng" algn="ctr">
          <a:solidFill>
            <a:srgbClr val="A5A5A5">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620D0CC7-F32D-47F7-AA46-8916F36389A4}">
      <dgm:prSet phldrT="[Texto]" custT="1"/>
      <dgm:spPr>
        <a:xfrm>
          <a:off x="636816" y="1011093"/>
          <a:ext cx="1217562" cy="73053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rgbClr val="002060"/>
              </a:solidFill>
            </a:rPr>
            <a:t>Employabilité</a:t>
          </a:r>
          <a:endParaRPr lang="es-CR" sz="900" b="1">
            <a:solidFill>
              <a:srgbClr val="002060"/>
            </a:solidFill>
            <a:latin typeface="Calisto MT" panose="02040603050505030304" pitchFamily="18" charset="0"/>
            <a:ea typeface="+mn-ea"/>
            <a:cs typeface="+mn-cs"/>
          </a:endParaRPr>
        </a:p>
      </dgm:t>
    </dgm:pt>
    <dgm:pt modelId="{FEB598C9-E0B6-44F9-80BF-6EC3D3FD85F3}" type="parTrans" cxnId="{A55BC36C-20C4-4AC3-9B46-86E7FB960788}">
      <dgm:prSet/>
      <dgm:spPr/>
      <dgm:t>
        <a:bodyPr/>
        <a:lstStyle/>
        <a:p>
          <a:endParaRPr lang="es-CR"/>
        </a:p>
      </dgm:t>
    </dgm:pt>
    <dgm:pt modelId="{6EE78E3D-4A20-483A-BE92-3B1BBB362D6B}" type="sibTrans" cxnId="{A55BC36C-20C4-4AC3-9B46-86E7FB960788}">
      <dgm:prSet/>
      <dgm:spPr>
        <a:xfrm>
          <a:off x="1852579" y="1314161"/>
          <a:ext cx="274155" cy="91440"/>
        </a:xfrm>
        <a:noFill/>
        <a:ln w="6350" cap="flat" cmpd="sng" algn="ctr">
          <a:solidFill>
            <a:srgbClr val="4472C4">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0E7514BE-8BBF-415E-8D1A-4C6E7305AA8A}">
      <dgm:prSet custT="1"/>
      <dgm:spPr>
        <a:xfrm>
          <a:off x="3632020" y="1011093"/>
          <a:ext cx="1217562" cy="730537"/>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rgbClr val="002060"/>
              </a:solidFill>
            </a:rPr>
            <a:t>Projets de développement social</a:t>
          </a:r>
          <a:r>
            <a:rPr lang="es-CR" sz="900" b="1">
              <a:solidFill>
                <a:srgbClr val="002060"/>
              </a:solidFill>
              <a:latin typeface="Calisto MT" panose="02040603050505030304" pitchFamily="18" charset="0"/>
              <a:ea typeface="+mn-ea"/>
              <a:cs typeface="+mn-cs"/>
            </a:rPr>
            <a:t> </a:t>
          </a:r>
        </a:p>
      </dgm:t>
    </dgm:pt>
    <dgm:pt modelId="{4BEFE3DF-1A60-4D49-98C5-239B54FBBD04}" type="parTrans" cxnId="{51712879-69B7-486C-BC3A-3E4049B55DF9}">
      <dgm:prSet/>
      <dgm:spPr/>
      <dgm:t>
        <a:bodyPr/>
        <a:lstStyle/>
        <a:p>
          <a:endParaRPr lang="es-CR"/>
        </a:p>
      </dgm:t>
    </dgm:pt>
    <dgm:pt modelId="{7B845862-7F29-4876-A2CF-F0A0198A929B}" type="sibTrans" cxnId="{51712879-69B7-486C-BC3A-3E4049B55DF9}">
      <dgm:prSet/>
      <dgm:spPr>
        <a:xfrm>
          <a:off x="1245597" y="1739831"/>
          <a:ext cx="2995204" cy="249439"/>
        </a:xfrm>
        <a:noFill/>
        <a:ln w="6350" cap="flat" cmpd="sng" algn="ctr">
          <a:solidFill>
            <a:srgbClr val="ED7D31">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02BFC936-C72B-456D-BFA7-51FDEB13DD85}">
      <dgm:prSet phldrT="[Texto]" custT="1"/>
      <dgm:spPr>
        <a:xfrm>
          <a:off x="2119539" y="2022187"/>
          <a:ext cx="1217562" cy="730537"/>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rgbClr val="002060"/>
              </a:solidFill>
            </a:rPr>
            <a:t>Amélioration administrative</a:t>
          </a:r>
          <a:r>
            <a:rPr lang="es-CR" sz="900" b="1">
              <a:solidFill>
                <a:srgbClr val="002060"/>
              </a:solidFill>
              <a:latin typeface="Calisto MT" panose="02040603050505030304" pitchFamily="18" charset="0"/>
              <a:ea typeface="+mn-ea"/>
              <a:cs typeface="+mn-cs"/>
            </a:rPr>
            <a:t> </a:t>
          </a:r>
        </a:p>
      </dgm:t>
    </dgm:pt>
    <dgm:pt modelId="{1820F776-86EE-4C3F-81B8-81CF8687B8D7}" type="sibTrans" cxnId="{6F6FF465-091F-4566-B573-BFFEEE1AC9DA}">
      <dgm:prSet/>
      <dgm:spPr/>
      <dgm:t>
        <a:bodyPr/>
        <a:lstStyle/>
        <a:p>
          <a:endParaRPr lang="es-CR"/>
        </a:p>
      </dgm:t>
    </dgm:pt>
    <dgm:pt modelId="{9028B08F-2702-4CF5-9707-2CE07ACC0CEA}" type="parTrans" cxnId="{6F6FF465-091F-4566-B573-BFFEEE1AC9DA}">
      <dgm:prSet/>
      <dgm:spPr/>
      <dgm:t>
        <a:bodyPr/>
        <a:lstStyle/>
        <a:p>
          <a:endParaRPr lang="es-CR"/>
        </a:p>
      </dgm:t>
    </dgm:pt>
    <dgm:pt modelId="{ACF00919-DE55-42E5-81A5-C46B26F56838}">
      <dgm:prSet custT="1"/>
      <dgm:spPr>
        <a:xfrm>
          <a:off x="2159135" y="994612"/>
          <a:ext cx="1217562" cy="73053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rgbClr val="002060"/>
              </a:solidFill>
            </a:rPr>
            <a:t>Attention Psychothérapeutique</a:t>
          </a:r>
          <a:endParaRPr lang="es-CR" sz="900" b="1">
            <a:solidFill>
              <a:srgbClr val="002060"/>
            </a:solidFill>
            <a:latin typeface="Calisto MT" panose="02040603050505030304" pitchFamily="18" charset="0"/>
            <a:ea typeface="+mn-ea"/>
            <a:cs typeface="+mn-cs"/>
          </a:endParaRPr>
        </a:p>
      </dgm:t>
    </dgm:pt>
    <dgm:pt modelId="{7F0516F9-0B2D-4392-80B4-C5F9959642B7}" type="parTrans" cxnId="{1D1D17F0-A04A-48B9-B218-08FC2D24D4D4}">
      <dgm:prSet/>
      <dgm:spPr/>
      <dgm:t>
        <a:bodyPr/>
        <a:lstStyle/>
        <a:p>
          <a:endParaRPr lang="es-CR"/>
        </a:p>
      </dgm:t>
    </dgm:pt>
    <dgm:pt modelId="{D26A6F05-6479-4C40-B35E-5CEF083B17BF}" type="sibTrans" cxnId="{1D1D17F0-A04A-48B9-B218-08FC2D24D4D4}">
      <dgm:prSet/>
      <dgm:spPr>
        <a:xfrm>
          <a:off x="3374897" y="1314161"/>
          <a:ext cx="224722" cy="91440"/>
        </a:xfrm>
        <a:noFill/>
        <a:ln w="6350" cap="flat" cmpd="sng" algn="ctr">
          <a:solidFill>
            <a:srgbClr val="70AD47">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347009FA-20F8-4C9F-9BE0-9433AB7937E6}">
      <dgm:prSet custT="1"/>
      <dgm:spPr>
        <a:xfrm>
          <a:off x="3632020" y="516"/>
          <a:ext cx="1217562" cy="730537"/>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rgbClr val="002060"/>
              </a:solidFill>
            </a:rPr>
            <a:t>Développement social et gestion de communauté</a:t>
          </a:r>
          <a:endParaRPr lang="es-CR" sz="900" b="1">
            <a:solidFill>
              <a:srgbClr val="002060"/>
            </a:solidFill>
            <a:latin typeface="Calisto MT" panose="02040603050505030304" pitchFamily="18" charset="0"/>
            <a:ea typeface="+mn-ea"/>
            <a:cs typeface="+mn-cs"/>
          </a:endParaRPr>
        </a:p>
      </dgm:t>
    </dgm:pt>
    <dgm:pt modelId="{13D5E2E1-8FD5-4D3C-9B5F-055A6123E6EB}" type="parTrans" cxnId="{56A98C53-7FDD-4792-B783-7F725FEBD7C2}">
      <dgm:prSet/>
      <dgm:spPr/>
      <dgm:t>
        <a:bodyPr/>
        <a:lstStyle/>
        <a:p>
          <a:endParaRPr lang="es-CR"/>
        </a:p>
      </dgm:t>
    </dgm:pt>
    <dgm:pt modelId="{E842E33D-43B9-43B7-AC0A-DC16D3296873}" type="sibTrans" cxnId="{56A98C53-7FDD-4792-B783-7F725FEBD7C2}">
      <dgm:prSet/>
      <dgm:spPr>
        <a:xfrm>
          <a:off x="1245597" y="729254"/>
          <a:ext cx="2995204" cy="249439"/>
        </a:xfrm>
        <a:noFill/>
        <a:ln w="6350" cap="flat" cmpd="sng" algn="ctr">
          <a:solidFill>
            <a:srgbClr val="FFC000">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4A10BBC8-90FF-4B87-AA86-F3501F6B8405}">
      <dgm:prSet custT="1"/>
      <dgm:spPr>
        <a:xfrm>
          <a:off x="636816" y="2021670"/>
          <a:ext cx="1217562" cy="730537"/>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1050" b="1">
              <a:solidFill>
                <a:srgbClr val="002060"/>
              </a:solidFill>
            </a:rPr>
            <a:t>Études spécialisées</a:t>
          </a:r>
          <a:endParaRPr lang="es-CR" sz="1050" b="1">
            <a:solidFill>
              <a:srgbClr val="002060"/>
            </a:solidFill>
            <a:latin typeface="Calisto MT" panose="02040603050505030304" pitchFamily="18" charset="0"/>
            <a:ea typeface="+mn-ea"/>
            <a:cs typeface="+mn-cs"/>
          </a:endParaRPr>
        </a:p>
      </dgm:t>
    </dgm:pt>
    <dgm:pt modelId="{547668E2-E1C1-4B59-A77A-16BA23D633D9}" type="parTrans" cxnId="{4C3AFA29-3BA9-4432-AC76-7ECF79A11BA1}">
      <dgm:prSet/>
      <dgm:spPr/>
      <dgm:t>
        <a:bodyPr/>
        <a:lstStyle/>
        <a:p>
          <a:endParaRPr lang="es-CR"/>
        </a:p>
      </dgm:t>
    </dgm:pt>
    <dgm:pt modelId="{3E1D211D-5A95-4193-93A5-28EB221A85F9}" type="sibTrans" cxnId="{4C3AFA29-3BA9-4432-AC76-7ECF79A11BA1}">
      <dgm:prSet/>
      <dgm:spPr>
        <a:xfrm>
          <a:off x="1852579" y="2341219"/>
          <a:ext cx="234560" cy="91440"/>
        </a:xfrm>
        <a:noFill/>
        <a:ln w="6350" cap="flat" cmpd="sng" algn="ctr">
          <a:solidFill>
            <a:srgbClr val="A5A5A5">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25786B78-8CCF-4A97-B29B-1539EF0929F5}">
      <dgm:prSet phldrT="[Texto]" custT="1"/>
      <dgm:spPr>
        <a:xfrm>
          <a:off x="636816" y="516"/>
          <a:ext cx="1217562" cy="730537"/>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rgbClr val="002060"/>
              </a:solidFill>
            </a:rPr>
            <a:t>Bourses d'études municipales</a:t>
          </a:r>
          <a:r>
            <a:rPr lang="es-CR" sz="900" b="1">
              <a:solidFill>
                <a:srgbClr val="002060"/>
              </a:solidFill>
              <a:latin typeface="Calisto MT" panose="02040603050505030304" pitchFamily="18" charset="0"/>
              <a:ea typeface="+mn-ea"/>
              <a:cs typeface="+mn-cs"/>
            </a:rPr>
            <a:t> </a:t>
          </a:r>
        </a:p>
      </dgm:t>
    </dgm:pt>
    <dgm:pt modelId="{26ECD5A5-858F-457F-B3A2-B024BF37EC73}" type="sibTrans" cxnId="{F2EDB611-6915-402C-873F-5BFA96674784}">
      <dgm:prSet/>
      <dgm:spPr>
        <a:xfrm>
          <a:off x="1852579" y="320065"/>
          <a:ext cx="249439" cy="91440"/>
        </a:xfrm>
        <a:noFill/>
        <a:ln w="6350" cap="flat" cmpd="sng" algn="ctr">
          <a:solidFill>
            <a:srgbClr val="ED7D31">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315F4FCA-DAA5-46EC-81B1-4C72A3285A87}" type="parTrans" cxnId="{F2EDB611-6915-402C-873F-5BFA96674784}">
      <dgm:prSet/>
      <dgm:spPr/>
      <dgm:t>
        <a:bodyPr/>
        <a:lstStyle/>
        <a:p>
          <a:endParaRPr lang="es-CR"/>
        </a:p>
      </dgm:t>
    </dgm:pt>
    <dgm:pt modelId="{450E8436-FF35-4471-8ACD-B2D809369EBF}" type="pres">
      <dgm:prSet presAssocID="{8DDE8515-9CFB-4C29-80C9-F5FB26F4643E}" presName="Name0" presStyleCnt="0">
        <dgm:presLayoutVars>
          <dgm:dir/>
          <dgm:resizeHandles val="exact"/>
        </dgm:presLayoutVars>
      </dgm:prSet>
      <dgm:spPr/>
      <dgm:t>
        <a:bodyPr/>
        <a:lstStyle/>
        <a:p>
          <a:endParaRPr lang="es-CR"/>
        </a:p>
      </dgm:t>
    </dgm:pt>
    <dgm:pt modelId="{C70233B5-5058-4AE9-AC5C-299C573FF1E9}" type="pres">
      <dgm:prSet presAssocID="{25786B78-8CCF-4A97-B29B-1539EF0929F5}" presName="node" presStyleLbl="node1" presStyleIdx="0" presStyleCnt="8">
        <dgm:presLayoutVars>
          <dgm:bulletEnabled val="1"/>
        </dgm:presLayoutVars>
      </dgm:prSet>
      <dgm:spPr>
        <a:prstGeom prst="rect">
          <a:avLst/>
        </a:prstGeom>
      </dgm:spPr>
      <dgm:t>
        <a:bodyPr/>
        <a:lstStyle/>
        <a:p>
          <a:endParaRPr lang="es-CR"/>
        </a:p>
      </dgm:t>
    </dgm:pt>
    <dgm:pt modelId="{5A2812E1-1AD4-46EE-A458-0DF66BBF38CD}" type="pres">
      <dgm:prSet presAssocID="{26ECD5A5-858F-457F-B3A2-B024BF37EC73}" presName="sibTrans" presStyleLbl="sibTrans1D1" presStyleIdx="0" presStyleCnt="7"/>
      <dgm:spPr>
        <a:custGeom>
          <a:avLst/>
          <a:gdLst/>
          <a:ahLst/>
          <a:cxnLst/>
          <a:rect l="0" t="0" r="0" b="0"/>
          <a:pathLst>
            <a:path>
              <a:moveTo>
                <a:pt x="0" y="45720"/>
              </a:moveTo>
              <a:lnTo>
                <a:pt x="249439" y="45720"/>
              </a:lnTo>
            </a:path>
          </a:pathLst>
        </a:custGeom>
      </dgm:spPr>
      <dgm:t>
        <a:bodyPr/>
        <a:lstStyle/>
        <a:p>
          <a:endParaRPr lang="es-CR"/>
        </a:p>
      </dgm:t>
    </dgm:pt>
    <dgm:pt modelId="{2AD0213F-4713-4EAE-8955-BC4791D3B68C}" type="pres">
      <dgm:prSet presAssocID="{26ECD5A5-858F-457F-B3A2-B024BF37EC73}" presName="connectorText" presStyleLbl="sibTrans1D1" presStyleIdx="0" presStyleCnt="7"/>
      <dgm:spPr/>
      <dgm:t>
        <a:bodyPr/>
        <a:lstStyle/>
        <a:p>
          <a:endParaRPr lang="es-CR"/>
        </a:p>
      </dgm:t>
    </dgm:pt>
    <dgm:pt modelId="{CD22EBA0-908E-4C62-8DE3-56C67488D39E}" type="pres">
      <dgm:prSet presAssocID="{76DD44D6-5EC7-49E2-B889-673481D8A772}" presName="node" presStyleLbl="node1" presStyleIdx="1" presStyleCnt="8">
        <dgm:presLayoutVars>
          <dgm:bulletEnabled val="1"/>
        </dgm:presLayoutVars>
      </dgm:prSet>
      <dgm:spPr>
        <a:prstGeom prst="rect">
          <a:avLst/>
        </a:prstGeom>
      </dgm:spPr>
      <dgm:t>
        <a:bodyPr/>
        <a:lstStyle/>
        <a:p>
          <a:endParaRPr lang="es-CR"/>
        </a:p>
      </dgm:t>
    </dgm:pt>
    <dgm:pt modelId="{247EE455-F117-438F-A2BF-42BE324AA09D}" type="pres">
      <dgm:prSet presAssocID="{73FFECE6-CCB4-4C04-BE11-5016413E7641}" presName="sibTrans" presStyleLbl="sibTrans1D1" presStyleIdx="1" presStyleCnt="7"/>
      <dgm:spPr>
        <a:custGeom>
          <a:avLst/>
          <a:gdLst/>
          <a:ahLst/>
          <a:cxnLst/>
          <a:rect l="0" t="0" r="0" b="0"/>
          <a:pathLst>
            <a:path>
              <a:moveTo>
                <a:pt x="0" y="45720"/>
              </a:moveTo>
              <a:lnTo>
                <a:pt x="249439" y="45720"/>
              </a:lnTo>
            </a:path>
          </a:pathLst>
        </a:custGeom>
      </dgm:spPr>
      <dgm:t>
        <a:bodyPr/>
        <a:lstStyle/>
        <a:p>
          <a:endParaRPr lang="es-CR"/>
        </a:p>
      </dgm:t>
    </dgm:pt>
    <dgm:pt modelId="{4D1848E1-6317-4579-BE2D-9E731574FB99}" type="pres">
      <dgm:prSet presAssocID="{73FFECE6-CCB4-4C04-BE11-5016413E7641}" presName="connectorText" presStyleLbl="sibTrans1D1" presStyleIdx="1" presStyleCnt="7"/>
      <dgm:spPr/>
      <dgm:t>
        <a:bodyPr/>
        <a:lstStyle/>
        <a:p>
          <a:endParaRPr lang="es-CR"/>
        </a:p>
      </dgm:t>
    </dgm:pt>
    <dgm:pt modelId="{BCAA12F5-D526-44EC-A778-84C5A3D20319}" type="pres">
      <dgm:prSet presAssocID="{347009FA-20F8-4C9F-9BE0-9433AB7937E6}" presName="node" presStyleLbl="node1" presStyleIdx="2" presStyleCnt="8">
        <dgm:presLayoutVars>
          <dgm:bulletEnabled val="1"/>
        </dgm:presLayoutVars>
      </dgm:prSet>
      <dgm:spPr>
        <a:prstGeom prst="rect">
          <a:avLst/>
        </a:prstGeom>
      </dgm:spPr>
      <dgm:t>
        <a:bodyPr/>
        <a:lstStyle/>
        <a:p>
          <a:endParaRPr lang="es-CR"/>
        </a:p>
      </dgm:t>
    </dgm:pt>
    <dgm:pt modelId="{081003E1-D9A5-484E-A2CC-495507A4A027}" type="pres">
      <dgm:prSet presAssocID="{E842E33D-43B9-43B7-AC0A-DC16D3296873}" presName="sibTrans" presStyleLbl="sibTrans1D1" presStyleIdx="2" presStyleCnt="7"/>
      <dgm:spPr>
        <a:custGeom>
          <a:avLst/>
          <a:gdLst/>
          <a:ahLst/>
          <a:cxnLst/>
          <a:rect l="0" t="0" r="0" b="0"/>
          <a:pathLst>
            <a:path>
              <a:moveTo>
                <a:pt x="2995204" y="0"/>
              </a:moveTo>
              <a:lnTo>
                <a:pt x="2995204" y="141819"/>
              </a:lnTo>
              <a:lnTo>
                <a:pt x="0" y="141819"/>
              </a:lnTo>
              <a:lnTo>
                <a:pt x="0" y="249439"/>
              </a:lnTo>
            </a:path>
          </a:pathLst>
        </a:custGeom>
      </dgm:spPr>
      <dgm:t>
        <a:bodyPr/>
        <a:lstStyle/>
        <a:p>
          <a:endParaRPr lang="es-CR"/>
        </a:p>
      </dgm:t>
    </dgm:pt>
    <dgm:pt modelId="{D5A0E1BD-3F99-4B83-AC27-0D3930D680F4}" type="pres">
      <dgm:prSet presAssocID="{E842E33D-43B9-43B7-AC0A-DC16D3296873}" presName="connectorText" presStyleLbl="sibTrans1D1" presStyleIdx="2" presStyleCnt="7"/>
      <dgm:spPr/>
      <dgm:t>
        <a:bodyPr/>
        <a:lstStyle/>
        <a:p>
          <a:endParaRPr lang="es-CR"/>
        </a:p>
      </dgm:t>
    </dgm:pt>
    <dgm:pt modelId="{F77B60A8-692A-482B-A40A-3FC812AC8DAB}" type="pres">
      <dgm:prSet presAssocID="{620D0CC7-F32D-47F7-AA46-8916F36389A4}" presName="node" presStyleLbl="node1" presStyleIdx="3" presStyleCnt="8">
        <dgm:presLayoutVars>
          <dgm:bulletEnabled val="1"/>
        </dgm:presLayoutVars>
      </dgm:prSet>
      <dgm:spPr>
        <a:prstGeom prst="rect">
          <a:avLst/>
        </a:prstGeom>
      </dgm:spPr>
      <dgm:t>
        <a:bodyPr/>
        <a:lstStyle/>
        <a:p>
          <a:endParaRPr lang="es-CR"/>
        </a:p>
      </dgm:t>
    </dgm:pt>
    <dgm:pt modelId="{F2638B20-4DDA-4EEB-8E1B-7D24D7ECF383}" type="pres">
      <dgm:prSet presAssocID="{6EE78E3D-4A20-483A-BE92-3B1BBB362D6B}" presName="sibTrans" presStyleLbl="sibTrans1D1" presStyleIdx="3" presStyleCnt="7"/>
      <dgm:spPr>
        <a:custGeom>
          <a:avLst/>
          <a:gdLst/>
          <a:ahLst/>
          <a:cxnLst/>
          <a:rect l="0" t="0" r="0" b="0"/>
          <a:pathLst>
            <a:path>
              <a:moveTo>
                <a:pt x="0" y="62200"/>
              </a:moveTo>
              <a:lnTo>
                <a:pt x="154177" y="62200"/>
              </a:lnTo>
              <a:lnTo>
                <a:pt x="154177" y="45720"/>
              </a:lnTo>
              <a:lnTo>
                <a:pt x="274155" y="45720"/>
              </a:lnTo>
            </a:path>
          </a:pathLst>
        </a:custGeom>
      </dgm:spPr>
      <dgm:t>
        <a:bodyPr/>
        <a:lstStyle/>
        <a:p>
          <a:endParaRPr lang="es-CR"/>
        </a:p>
      </dgm:t>
    </dgm:pt>
    <dgm:pt modelId="{65104552-7326-49A7-A17E-5E69C92E0F7B}" type="pres">
      <dgm:prSet presAssocID="{6EE78E3D-4A20-483A-BE92-3B1BBB362D6B}" presName="connectorText" presStyleLbl="sibTrans1D1" presStyleIdx="3" presStyleCnt="7"/>
      <dgm:spPr/>
      <dgm:t>
        <a:bodyPr/>
        <a:lstStyle/>
        <a:p>
          <a:endParaRPr lang="es-CR"/>
        </a:p>
      </dgm:t>
    </dgm:pt>
    <dgm:pt modelId="{002CB646-F5B5-441B-B9D0-36E14CDB010C}" type="pres">
      <dgm:prSet presAssocID="{ACF00919-DE55-42E5-81A5-C46B26F56838}" presName="node" presStyleLbl="node1" presStyleIdx="4" presStyleCnt="8" custLinFactNeighborX="2030" custLinFactNeighborY="-2256">
        <dgm:presLayoutVars>
          <dgm:bulletEnabled val="1"/>
        </dgm:presLayoutVars>
      </dgm:prSet>
      <dgm:spPr>
        <a:prstGeom prst="rect">
          <a:avLst/>
        </a:prstGeom>
      </dgm:spPr>
      <dgm:t>
        <a:bodyPr/>
        <a:lstStyle/>
        <a:p>
          <a:endParaRPr lang="es-CR"/>
        </a:p>
      </dgm:t>
    </dgm:pt>
    <dgm:pt modelId="{B5BBADF1-EA72-4B89-8310-04E820495F02}" type="pres">
      <dgm:prSet presAssocID="{D26A6F05-6479-4C40-B35E-5CEF083B17BF}" presName="sibTrans" presStyleLbl="sibTrans1D1" presStyleIdx="4" presStyleCnt="7"/>
      <dgm:spPr>
        <a:custGeom>
          <a:avLst/>
          <a:gdLst/>
          <a:ahLst/>
          <a:cxnLst/>
          <a:rect l="0" t="0" r="0" b="0"/>
          <a:pathLst>
            <a:path>
              <a:moveTo>
                <a:pt x="0" y="45720"/>
              </a:moveTo>
              <a:lnTo>
                <a:pt x="129461" y="45720"/>
              </a:lnTo>
              <a:lnTo>
                <a:pt x="129461" y="62200"/>
              </a:lnTo>
              <a:lnTo>
                <a:pt x="224722" y="62200"/>
              </a:lnTo>
            </a:path>
          </a:pathLst>
        </a:custGeom>
      </dgm:spPr>
      <dgm:t>
        <a:bodyPr/>
        <a:lstStyle/>
        <a:p>
          <a:endParaRPr lang="es-CR"/>
        </a:p>
      </dgm:t>
    </dgm:pt>
    <dgm:pt modelId="{FD238F8A-D5E9-4956-969F-E775CE54ABB6}" type="pres">
      <dgm:prSet presAssocID="{D26A6F05-6479-4C40-B35E-5CEF083B17BF}" presName="connectorText" presStyleLbl="sibTrans1D1" presStyleIdx="4" presStyleCnt="7"/>
      <dgm:spPr/>
      <dgm:t>
        <a:bodyPr/>
        <a:lstStyle/>
        <a:p>
          <a:endParaRPr lang="es-CR"/>
        </a:p>
      </dgm:t>
    </dgm:pt>
    <dgm:pt modelId="{F1BF98C0-94FD-48D7-A042-22429448ADA2}" type="pres">
      <dgm:prSet presAssocID="{0E7514BE-8BBF-415E-8D1A-4C6E7305AA8A}" presName="node" presStyleLbl="node1" presStyleIdx="5" presStyleCnt="8">
        <dgm:presLayoutVars>
          <dgm:bulletEnabled val="1"/>
        </dgm:presLayoutVars>
      </dgm:prSet>
      <dgm:spPr>
        <a:prstGeom prst="rect">
          <a:avLst/>
        </a:prstGeom>
      </dgm:spPr>
      <dgm:t>
        <a:bodyPr/>
        <a:lstStyle/>
        <a:p>
          <a:endParaRPr lang="es-CR"/>
        </a:p>
      </dgm:t>
    </dgm:pt>
    <dgm:pt modelId="{A67D4915-4488-42E0-859E-8946A97C16B1}" type="pres">
      <dgm:prSet presAssocID="{7B845862-7F29-4876-A2CF-F0A0198A929B}" presName="sibTrans" presStyleLbl="sibTrans1D1" presStyleIdx="5" presStyleCnt="7"/>
      <dgm:spPr>
        <a:custGeom>
          <a:avLst/>
          <a:gdLst/>
          <a:ahLst/>
          <a:cxnLst/>
          <a:rect l="0" t="0" r="0" b="0"/>
          <a:pathLst>
            <a:path>
              <a:moveTo>
                <a:pt x="2995204" y="0"/>
              </a:moveTo>
              <a:lnTo>
                <a:pt x="2995204" y="141819"/>
              </a:lnTo>
              <a:lnTo>
                <a:pt x="0" y="141819"/>
              </a:lnTo>
              <a:lnTo>
                <a:pt x="0" y="249439"/>
              </a:lnTo>
            </a:path>
          </a:pathLst>
        </a:custGeom>
      </dgm:spPr>
      <dgm:t>
        <a:bodyPr/>
        <a:lstStyle/>
        <a:p>
          <a:endParaRPr lang="es-CR"/>
        </a:p>
      </dgm:t>
    </dgm:pt>
    <dgm:pt modelId="{FD3E8793-4CC2-4E82-896A-29822D6AE77F}" type="pres">
      <dgm:prSet presAssocID="{7B845862-7F29-4876-A2CF-F0A0198A929B}" presName="connectorText" presStyleLbl="sibTrans1D1" presStyleIdx="5" presStyleCnt="7"/>
      <dgm:spPr/>
      <dgm:t>
        <a:bodyPr/>
        <a:lstStyle/>
        <a:p>
          <a:endParaRPr lang="es-CR"/>
        </a:p>
      </dgm:t>
    </dgm:pt>
    <dgm:pt modelId="{7E34E2FD-E163-4F15-B1AF-D04FDC9DCEA8}" type="pres">
      <dgm:prSet presAssocID="{4A10BBC8-90FF-4B87-AA86-F3501F6B8405}" presName="node" presStyleLbl="node1" presStyleIdx="6" presStyleCnt="8">
        <dgm:presLayoutVars>
          <dgm:bulletEnabled val="1"/>
        </dgm:presLayoutVars>
      </dgm:prSet>
      <dgm:spPr>
        <a:prstGeom prst="rect">
          <a:avLst/>
        </a:prstGeom>
      </dgm:spPr>
      <dgm:t>
        <a:bodyPr/>
        <a:lstStyle/>
        <a:p>
          <a:endParaRPr lang="es-CR"/>
        </a:p>
      </dgm:t>
    </dgm:pt>
    <dgm:pt modelId="{AAABD636-038A-46D5-9AED-5B6381CBD35F}" type="pres">
      <dgm:prSet presAssocID="{3E1D211D-5A95-4193-93A5-28EB221A85F9}" presName="sibTrans" presStyleLbl="sibTrans1D1" presStyleIdx="6" presStyleCnt="7"/>
      <dgm:spPr>
        <a:custGeom>
          <a:avLst/>
          <a:gdLst/>
          <a:ahLst/>
          <a:cxnLst/>
          <a:rect l="0" t="0" r="0" b="0"/>
          <a:pathLst>
            <a:path>
              <a:moveTo>
                <a:pt x="0" y="45720"/>
              </a:moveTo>
              <a:lnTo>
                <a:pt x="134380" y="45720"/>
              </a:lnTo>
              <a:lnTo>
                <a:pt x="134380" y="46236"/>
              </a:lnTo>
              <a:lnTo>
                <a:pt x="234560" y="46236"/>
              </a:lnTo>
            </a:path>
          </a:pathLst>
        </a:custGeom>
      </dgm:spPr>
      <dgm:t>
        <a:bodyPr/>
        <a:lstStyle/>
        <a:p>
          <a:endParaRPr lang="es-CR"/>
        </a:p>
      </dgm:t>
    </dgm:pt>
    <dgm:pt modelId="{4BBC71DA-04C8-4019-89B6-63320E45B0A6}" type="pres">
      <dgm:prSet presAssocID="{3E1D211D-5A95-4193-93A5-28EB221A85F9}" presName="connectorText" presStyleLbl="sibTrans1D1" presStyleIdx="6" presStyleCnt="7"/>
      <dgm:spPr/>
      <dgm:t>
        <a:bodyPr/>
        <a:lstStyle/>
        <a:p>
          <a:endParaRPr lang="es-CR"/>
        </a:p>
      </dgm:t>
    </dgm:pt>
    <dgm:pt modelId="{D8357760-7B84-4B6D-B57B-677AA74AF2DF}" type="pres">
      <dgm:prSet presAssocID="{02BFC936-C72B-456D-BFA7-51FDEB13DD85}" presName="node" presStyleLbl="node1" presStyleIdx="7" presStyleCnt="8" custLinFactNeighborX="-1222" custLinFactNeighborY="11206">
        <dgm:presLayoutVars>
          <dgm:bulletEnabled val="1"/>
        </dgm:presLayoutVars>
      </dgm:prSet>
      <dgm:spPr>
        <a:prstGeom prst="rect">
          <a:avLst/>
        </a:prstGeom>
      </dgm:spPr>
      <dgm:t>
        <a:bodyPr/>
        <a:lstStyle/>
        <a:p>
          <a:endParaRPr lang="es-CR"/>
        </a:p>
      </dgm:t>
    </dgm:pt>
  </dgm:ptLst>
  <dgm:cxnLst>
    <dgm:cxn modelId="{1EF1ECF2-17F9-4253-A2BF-0CEDA1858661}" type="presOf" srcId="{E842E33D-43B9-43B7-AC0A-DC16D3296873}" destId="{D5A0E1BD-3F99-4B83-AC27-0D3930D680F4}" srcOrd="1" destOrd="0" presId="urn:microsoft.com/office/officeart/2005/8/layout/bProcess3"/>
    <dgm:cxn modelId="{2662C14C-735D-43D8-87EB-127247D8E358}" type="presOf" srcId="{6EE78E3D-4A20-483A-BE92-3B1BBB362D6B}" destId="{F2638B20-4DDA-4EEB-8E1B-7D24D7ECF383}" srcOrd="0" destOrd="0" presId="urn:microsoft.com/office/officeart/2005/8/layout/bProcess3"/>
    <dgm:cxn modelId="{9CC30875-A3AD-43AA-9C6C-9B4B0849FE13}" type="presOf" srcId="{26ECD5A5-858F-457F-B3A2-B024BF37EC73}" destId="{2AD0213F-4713-4EAE-8955-BC4791D3B68C}" srcOrd="1" destOrd="0" presId="urn:microsoft.com/office/officeart/2005/8/layout/bProcess3"/>
    <dgm:cxn modelId="{F2EDB611-6915-402C-873F-5BFA96674784}" srcId="{8DDE8515-9CFB-4C29-80C9-F5FB26F4643E}" destId="{25786B78-8CCF-4A97-B29B-1539EF0929F5}" srcOrd="0" destOrd="0" parTransId="{315F4FCA-DAA5-46EC-81B1-4C72A3285A87}" sibTransId="{26ECD5A5-858F-457F-B3A2-B024BF37EC73}"/>
    <dgm:cxn modelId="{D311D626-5599-4981-B3F9-FECBEE53741F}" srcId="{8DDE8515-9CFB-4C29-80C9-F5FB26F4643E}" destId="{76DD44D6-5EC7-49E2-B889-673481D8A772}" srcOrd="1" destOrd="0" parTransId="{EF4F92BE-EA08-4154-8A88-CD151086BCF4}" sibTransId="{73FFECE6-CCB4-4C04-BE11-5016413E7641}"/>
    <dgm:cxn modelId="{1D1D17F0-A04A-48B9-B218-08FC2D24D4D4}" srcId="{8DDE8515-9CFB-4C29-80C9-F5FB26F4643E}" destId="{ACF00919-DE55-42E5-81A5-C46B26F56838}" srcOrd="4" destOrd="0" parTransId="{7F0516F9-0B2D-4392-80B4-C5F9959642B7}" sibTransId="{D26A6F05-6479-4C40-B35E-5CEF083B17BF}"/>
    <dgm:cxn modelId="{A55BC36C-20C4-4AC3-9B46-86E7FB960788}" srcId="{8DDE8515-9CFB-4C29-80C9-F5FB26F4643E}" destId="{620D0CC7-F32D-47F7-AA46-8916F36389A4}" srcOrd="3" destOrd="0" parTransId="{FEB598C9-E0B6-44F9-80BF-6EC3D3FD85F3}" sibTransId="{6EE78E3D-4A20-483A-BE92-3B1BBB362D6B}"/>
    <dgm:cxn modelId="{0F10819C-4793-4E82-AC1F-35917A6FCDFB}" type="presOf" srcId="{620D0CC7-F32D-47F7-AA46-8916F36389A4}" destId="{F77B60A8-692A-482B-A40A-3FC812AC8DAB}" srcOrd="0" destOrd="0" presId="urn:microsoft.com/office/officeart/2005/8/layout/bProcess3"/>
    <dgm:cxn modelId="{1451B893-A0EE-4A97-BD23-75F015A401D9}" type="presOf" srcId="{D26A6F05-6479-4C40-B35E-5CEF083B17BF}" destId="{FD238F8A-D5E9-4956-969F-E775CE54ABB6}" srcOrd="1" destOrd="0" presId="urn:microsoft.com/office/officeart/2005/8/layout/bProcess3"/>
    <dgm:cxn modelId="{A6A63999-6978-48D5-B65E-66F9E258C41D}" type="presOf" srcId="{73FFECE6-CCB4-4C04-BE11-5016413E7641}" destId="{4D1848E1-6317-4579-BE2D-9E731574FB99}" srcOrd="1" destOrd="0" presId="urn:microsoft.com/office/officeart/2005/8/layout/bProcess3"/>
    <dgm:cxn modelId="{EF8963A7-D770-415A-BD96-BC53360CAE52}" type="presOf" srcId="{6EE78E3D-4A20-483A-BE92-3B1BBB362D6B}" destId="{65104552-7326-49A7-A17E-5E69C92E0F7B}" srcOrd="1" destOrd="0" presId="urn:microsoft.com/office/officeart/2005/8/layout/bProcess3"/>
    <dgm:cxn modelId="{56A98C53-7FDD-4792-B783-7F725FEBD7C2}" srcId="{8DDE8515-9CFB-4C29-80C9-F5FB26F4643E}" destId="{347009FA-20F8-4C9F-9BE0-9433AB7937E6}" srcOrd="2" destOrd="0" parTransId="{13D5E2E1-8FD5-4D3C-9B5F-055A6123E6EB}" sibTransId="{E842E33D-43B9-43B7-AC0A-DC16D3296873}"/>
    <dgm:cxn modelId="{E30411FB-974D-4923-B9E6-C62C77FE5F2B}" type="presOf" srcId="{76DD44D6-5EC7-49E2-B889-673481D8A772}" destId="{CD22EBA0-908E-4C62-8DE3-56C67488D39E}" srcOrd="0" destOrd="0" presId="urn:microsoft.com/office/officeart/2005/8/layout/bProcess3"/>
    <dgm:cxn modelId="{EB4D6B64-B39A-4052-8000-864D15EB4162}" type="presOf" srcId="{3E1D211D-5A95-4193-93A5-28EB221A85F9}" destId="{AAABD636-038A-46D5-9AED-5B6381CBD35F}" srcOrd="0" destOrd="0" presId="urn:microsoft.com/office/officeart/2005/8/layout/bProcess3"/>
    <dgm:cxn modelId="{BBF87A60-B3B6-4958-8241-AADE0A365466}" type="presOf" srcId="{73FFECE6-CCB4-4C04-BE11-5016413E7641}" destId="{247EE455-F117-438F-A2BF-42BE324AA09D}" srcOrd="0" destOrd="0" presId="urn:microsoft.com/office/officeart/2005/8/layout/bProcess3"/>
    <dgm:cxn modelId="{B701C14C-6828-4C18-8E95-C60762B9C39E}" type="presOf" srcId="{ACF00919-DE55-42E5-81A5-C46B26F56838}" destId="{002CB646-F5B5-441B-B9D0-36E14CDB010C}" srcOrd="0" destOrd="0" presId="urn:microsoft.com/office/officeart/2005/8/layout/bProcess3"/>
    <dgm:cxn modelId="{4C3AFA29-3BA9-4432-AC76-7ECF79A11BA1}" srcId="{8DDE8515-9CFB-4C29-80C9-F5FB26F4643E}" destId="{4A10BBC8-90FF-4B87-AA86-F3501F6B8405}" srcOrd="6" destOrd="0" parTransId="{547668E2-E1C1-4B59-A77A-16BA23D633D9}" sibTransId="{3E1D211D-5A95-4193-93A5-28EB221A85F9}"/>
    <dgm:cxn modelId="{BB1F495A-0B02-41BC-B89D-525C2C29A884}" type="presOf" srcId="{8DDE8515-9CFB-4C29-80C9-F5FB26F4643E}" destId="{450E8436-FF35-4471-8ACD-B2D809369EBF}" srcOrd="0" destOrd="0" presId="urn:microsoft.com/office/officeart/2005/8/layout/bProcess3"/>
    <dgm:cxn modelId="{6F6FF465-091F-4566-B573-BFFEEE1AC9DA}" srcId="{8DDE8515-9CFB-4C29-80C9-F5FB26F4643E}" destId="{02BFC936-C72B-456D-BFA7-51FDEB13DD85}" srcOrd="7" destOrd="0" parTransId="{9028B08F-2702-4CF5-9707-2CE07ACC0CEA}" sibTransId="{1820F776-86EE-4C3F-81B8-81CF8687B8D7}"/>
    <dgm:cxn modelId="{2A8F958C-931E-46C4-8DDB-A937CE9191CA}" type="presOf" srcId="{25786B78-8CCF-4A97-B29B-1539EF0929F5}" destId="{C70233B5-5058-4AE9-AC5C-299C573FF1E9}" srcOrd="0" destOrd="0" presId="urn:microsoft.com/office/officeart/2005/8/layout/bProcess3"/>
    <dgm:cxn modelId="{6DA0C2EC-60B9-4665-95EF-DADB00DA3F39}" type="presOf" srcId="{4A10BBC8-90FF-4B87-AA86-F3501F6B8405}" destId="{7E34E2FD-E163-4F15-B1AF-D04FDC9DCEA8}" srcOrd="0" destOrd="0" presId="urn:microsoft.com/office/officeart/2005/8/layout/bProcess3"/>
    <dgm:cxn modelId="{078977D8-2663-4100-9415-9907EACA0DC0}" type="presOf" srcId="{7B845862-7F29-4876-A2CF-F0A0198A929B}" destId="{A67D4915-4488-42E0-859E-8946A97C16B1}" srcOrd="0" destOrd="0" presId="urn:microsoft.com/office/officeart/2005/8/layout/bProcess3"/>
    <dgm:cxn modelId="{FBECE27B-4A42-443F-814F-CA52D654A0A6}" type="presOf" srcId="{7B845862-7F29-4876-A2CF-F0A0198A929B}" destId="{FD3E8793-4CC2-4E82-896A-29822D6AE77F}" srcOrd="1" destOrd="0" presId="urn:microsoft.com/office/officeart/2005/8/layout/bProcess3"/>
    <dgm:cxn modelId="{CAFDD280-A523-4318-800E-D9A8914FE479}" type="presOf" srcId="{3E1D211D-5A95-4193-93A5-28EB221A85F9}" destId="{4BBC71DA-04C8-4019-89B6-63320E45B0A6}" srcOrd="1" destOrd="0" presId="urn:microsoft.com/office/officeart/2005/8/layout/bProcess3"/>
    <dgm:cxn modelId="{D02F9910-60BB-4DB8-B442-EE988818E70F}" type="presOf" srcId="{347009FA-20F8-4C9F-9BE0-9433AB7937E6}" destId="{BCAA12F5-D526-44EC-A778-84C5A3D20319}" srcOrd="0" destOrd="0" presId="urn:microsoft.com/office/officeart/2005/8/layout/bProcess3"/>
    <dgm:cxn modelId="{242D4C22-E35D-4456-9DB6-B12BD3DCF07F}" type="presOf" srcId="{26ECD5A5-858F-457F-B3A2-B024BF37EC73}" destId="{5A2812E1-1AD4-46EE-A458-0DF66BBF38CD}" srcOrd="0" destOrd="0" presId="urn:microsoft.com/office/officeart/2005/8/layout/bProcess3"/>
    <dgm:cxn modelId="{51712879-69B7-486C-BC3A-3E4049B55DF9}" srcId="{8DDE8515-9CFB-4C29-80C9-F5FB26F4643E}" destId="{0E7514BE-8BBF-415E-8D1A-4C6E7305AA8A}" srcOrd="5" destOrd="0" parTransId="{4BEFE3DF-1A60-4D49-98C5-239B54FBBD04}" sibTransId="{7B845862-7F29-4876-A2CF-F0A0198A929B}"/>
    <dgm:cxn modelId="{3706B595-BAC1-4702-BAE8-5DDA17985033}" type="presOf" srcId="{E842E33D-43B9-43B7-AC0A-DC16D3296873}" destId="{081003E1-D9A5-484E-A2CC-495507A4A027}" srcOrd="0" destOrd="0" presId="urn:microsoft.com/office/officeart/2005/8/layout/bProcess3"/>
    <dgm:cxn modelId="{EBF888DD-1909-4619-8DF2-4414F3D28515}" type="presOf" srcId="{D26A6F05-6479-4C40-B35E-5CEF083B17BF}" destId="{B5BBADF1-EA72-4B89-8310-04E820495F02}" srcOrd="0" destOrd="0" presId="urn:microsoft.com/office/officeart/2005/8/layout/bProcess3"/>
    <dgm:cxn modelId="{E63279BC-89A1-4533-8DFD-A3B4D6F06712}" type="presOf" srcId="{0E7514BE-8BBF-415E-8D1A-4C6E7305AA8A}" destId="{F1BF98C0-94FD-48D7-A042-22429448ADA2}" srcOrd="0" destOrd="0" presId="urn:microsoft.com/office/officeart/2005/8/layout/bProcess3"/>
    <dgm:cxn modelId="{74EFC7B7-B913-4498-90EF-73D3B276B977}" type="presOf" srcId="{02BFC936-C72B-456D-BFA7-51FDEB13DD85}" destId="{D8357760-7B84-4B6D-B57B-677AA74AF2DF}" srcOrd="0" destOrd="0" presId="urn:microsoft.com/office/officeart/2005/8/layout/bProcess3"/>
    <dgm:cxn modelId="{B8583724-4232-4670-AAED-B583142F51BD}" type="presParOf" srcId="{450E8436-FF35-4471-8ACD-B2D809369EBF}" destId="{C70233B5-5058-4AE9-AC5C-299C573FF1E9}" srcOrd="0" destOrd="0" presId="urn:microsoft.com/office/officeart/2005/8/layout/bProcess3"/>
    <dgm:cxn modelId="{951AD22B-CBEF-4D67-980C-73303E7D7227}" type="presParOf" srcId="{450E8436-FF35-4471-8ACD-B2D809369EBF}" destId="{5A2812E1-1AD4-46EE-A458-0DF66BBF38CD}" srcOrd="1" destOrd="0" presId="urn:microsoft.com/office/officeart/2005/8/layout/bProcess3"/>
    <dgm:cxn modelId="{F7699703-CB06-4C4D-9378-3F54F942F9A7}" type="presParOf" srcId="{5A2812E1-1AD4-46EE-A458-0DF66BBF38CD}" destId="{2AD0213F-4713-4EAE-8955-BC4791D3B68C}" srcOrd="0" destOrd="0" presId="urn:microsoft.com/office/officeart/2005/8/layout/bProcess3"/>
    <dgm:cxn modelId="{9EEFFF73-C214-4A4F-A7B5-FC2CB2F9EA08}" type="presParOf" srcId="{450E8436-FF35-4471-8ACD-B2D809369EBF}" destId="{CD22EBA0-908E-4C62-8DE3-56C67488D39E}" srcOrd="2" destOrd="0" presId="urn:microsoft.com/office/officeart/2005/8/layout/bProcess3"/>
    <dgm:cxn modelId="{FFABF75E-87B8-4060-8712-E31B21AE839B}" type="presParOf" srcId="{450E8436-FF35-4471-8ACD-B2D809369EBF}" destId="{247EE455-F117-438F-A2BF-42BE324AA09D}" srcOrd="3" destOrd="0" presId="urn:microsoft.com/office/officeart/2005/8/layout/bProcess3"/>
    <dgm:cxn modelId="{E24DD1EC-7B15-4DB8-826C-C9EE712E3A6D}" type="presParOf" srcId="{247EE455-F117-438F-A2BF-42BE324AA09D}" destId="{4D1848E1-6317-4579-BE2D-9E731574FB99}" srcOrd="0" destOrd="0" presId="urn:microsoft.com/office/officeart/2005/8/layout/bProcess3"/>
    <dgm:cxn modelId="{B9C5F4FD-E372-4A79-81E0-4E63D581CB87}" type="presParOf" srcId="{450E8436-FF35-4471-8ACD-B2D809369EBF}" destId="{BCAA12F5-D526-44EC-A778-84C5A3D20319}" srcOrd="4" destOrd="0" presId="urn:microsoft.com/office/officeart/2005/8/layout/bProcess3"/>
    <dgm:cxn modelId="{71D5CF31-DE41-491E-B72F-4EB09EA78979}" type="presParOf" srcId="{450E8436-FF35-4471-8ACD-B2D809369EBF}" destId="{081003E1-D9A5-484E-A2CC-495507A4A027}" srcOrd="5" destOrd="0" presId="urn:microsoft.com/office/officeart/2005/8/layout/bProcess3"/>
    <dgm:cxn modelId="{9F54D3B3-592B-400B-84DA-E77A8E97DCF6}" type="presParOf" srcId="{081003E1-D9A5-484E-A2CC-495507A4A027}" destId="{D5A0E1BD-3F99-4B83-AC27-0D3930D680F4}" srcOrd="0" destOrd="0" presId="urn:microsoft.com/office/officeart/2005/8/layout/bProcess3"/>
    <dgm:cxn modelId="{33EEAB3C-30ED-4212-893D-F664EBC1EA59}" type="presParOf" srcId="{450E8436-FF35-4471-8ACD-B2D809369EBF}" destId="{F77B60A8-692A-482B-A40A-3FC812AC8DAB}" srcOrd="6" destOrd="0" presId="urn:microsoft.com/office/officeart/2005/8/layout/bProcess3"/>
    <dgm:cxn modelId="{B4D94A8B-0EA5-48FA-BC42-357A30E0DE8A}" type="presParOf" srcId="{450E8436-FF35-4471-8ACD-B2D809369EBF}" destId="{F2638B20-4DDA-4EEB-8E1B-7D24D7ECF383}" srcOrd="7" destOrd="0" presId="urn:microsoft.com/office/officeart/2005/8/layout/bProcess3"/>
    <dgm:cxn modelId="{4B7E458C-56FD-4E2C-A8B6-CDDE16C0B5F1}" type="presParOf" srcId="{F2638B20-4DDA-4EEB-8E1B-7D24D7ECF383}" destId="{65104552-7326-49A7-A17E-5E69C92E0F7B}" srcOrd="0" destOrd="0" presId="urn:microsoft.com/office/officeart/2005/8/layout/bProcess3"/>
    <dgm:cxn modelId="{2A095679-D10E-40D4-A8D4-B4948DCDC932}" type="presParOf" srcId="{450E8436-FF35-4471-8ACD-B2D809369EBF}" destId="{002CB646-F5B5-441B-B9D0-36E14CDB010C}" srcOrd="8" destOrd="0" presId="urn:microsoft.com/office/officeart/2005/8/layout/bProcess3"/>
    <dgm:cxn modelId="{7BF3BB34-670D-4BFA-9E6B-E2C2740BF64F}" type="presParOf" srcId="{450E8436-FF35-4471-8ACD-B2D809369EBF}" destId="{B5BBADF1-EA72-4B89-8310-04E820495F02}" srcOrd="9" destOrd="0" presId="urn:microsoft.com/office/officeart/2005/8/layout/bProcess3"/>
    <dgm:cxn modelId="{2FCBBFD8-FC0C-4331-8880-7FC882C4AD3B}" type="presParOf" srcId="{B5BBADF1-EA72-4B89-8310-04E820495F02}" destId="{FD238F8A-D5E9-4956-969F-E775CE54ABB6}" srcOrd="0" destOrd="0" presId="urn:microsoft.com/office/officeart/2005/8/layout/bProcess3"/>
    <dgm:cxn modelId="{88D38A5C-ED38-4F23-BAEC-14F9FBA8B024}" type="presParOf" srcId="{450E8436-FF35-4471-8ACD-B2D809369EBF}" destId="{F1BF98C0-94FD-48D7-A042-22429448ADA2}" srcOrd="10" destOrd="0" presId="urn:microsoft.com/office/officeart/2005/8/layout/bProcess3"/>
    <dgm:cxn modelId="{805C6455-C973-48C8-B01B-30D9949F23DB}" type="presParOf" srcId="{450E8436-FF35-4471-8ACD-B2D809369EBF}" destId="{A67D4915-4488-42E0-859E-8946A97C16B1}" srcOrd="11" destOrd="0" presId="urn:microsoft.com/office/officeart/2005/8/layout/bProcess3"/>
    <dgm:cxn modelId="{30329709-A0D4-445C-8C0B-D90461E89BDD}" type="presParOf" srcId="{A67D4915-4488-42E0-859E-8946A97C16B1}" destId="{FD3E8793-4CC2-4E82-896A-29822D6AE77F}" srcOrd="0" destOrd="0" presId="urn:microsoft.com/office/officeart/2005/8/layout/bProcess3"/>
    <dgm:cxn modelId="{AE8D11A4-C763-4D99-8EE4-09D4E07FA729}" type="presParOf" srcId="{450E8436-FF35-4471-8ACD-B2D809369EBF}" destId="{7E34E2FD-E163-4F15-B1AF-D04FDC9DCEA8}" srcOrd="12" destOrd="0" presId="urn:microsoft.com/office/officeart/2005/8/layout/bProcess3"/>
    <dgm:cxn modelId="{AB0AE245-A0BE-49DE-87A8-DD875D1753B5}" type="presParOf" srcId="{450E8436-FF35-4471-8ACD-B2D809369EBF}" destId="{AAABD636-038A-46D5-9AED-5B6381CBD35F}" srcOrd="13" destOrd="0" presId="urn:microsoft.com/office/officeart/2005/8/layout/bProcess3"/>
    <dgm:cxn modelId="{B7D6C132-3F19-41DA-9FCB-EFFCF13D475E}" type="presParOf" srcId="{AAABD636-038A-46D5-9AED-5B6381CBD35F}" destId="{4BBC71DA-04C8-4019-89B6-63320E45B0A6}" srcOrd="0" destOrd="0" presId="urn:microsoft.com/office/officeart/2005/8/layout/bProcess3"/>
    <dgm:cxn modelId="{71C1A69E-F8F7-407F-B03C-55DF54C521FF}" type="presParOf" srcId="{450E8436-FF35-4471-8ACD-B2D809369EBF}" destId="{D8357760-7B84-4B6D-B57B-677AA74AF2DF}" srcOrd="14" destOrd="0" presId="urn:microsoft.com/office/officeart/2005/8/layout/b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BE0BED-F016-482F-B7FD-A4C1723B052A}" type="doc">
      <dgm:prSet loTypeId="urn:microsoft.com/office/officeart/2005/8/layout/radial1" loCatId="relationship" qsTypeId="urn:microsoft.com/office/officeart/2005/8/quickstyle/3d2" qsCatId="3D" csTypeId="urn:microsoft.com/office/officeart/2005/8/colors/colorful1" csCatId="colorful" phldr="1"/>
      <dgm:spPr/>
      <dgm:t>
        <a:bodyPr/>
        <a:lstStyle/>
        <a:p>
          <a:endParaRPr lang="es-CR"/>
        </a:p>
      </dgm:t>
    </dgm:pt>
    <dgm:pt modelId="{1DE20FA6-2CBD-4260-9645-4B1B1C20060F}">
      <dgm:prSet phldrT="[Texto]" custT="1"/>
      <dgm:spPr>
        <a:xfrm>
          <a:off x="2443009" y="1352858"/>
          <a:ext cx="1038531" cy="1038531"/>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r-FR" sz="1200">
              <a:solidFill>
                <a:srgbClr val="002060"/>
              </a:solidFill>
              <a:latin typeface="Calisto MT" panose="02040603050505030304" pitchFamily="18" charset="0"/>
            </a:rPr>
            <a:t>adresse du développement humain</a:t>
          </a:r>
          <a:endParaRPr lang="es-CR" sz="1200" b="1">
            <a:solidFill>
              <a:srgbClr val="002060"/>
            </a:solidFill>
            <a:latin typeface="Calisto MT" panose="02040603050505030304" pitchFamily="18" charset="0"/>
            <a:ea typeface="+mn-ea"/>
            <a:cs typeface="+mn-cs"/>
          </a:endParaRPr>
        </a:p>
      </dgm:t>
    </dgm:pt>
    <dgm:pt modelId="{B8AEB1FF-DD44-47CE-B07B-8B8E3ABF0592}" type="parTrans" cxnId="{128EC82B-1467-4B22-8130-AE3DE8115F97}">
      <dgm:prSet/>
      <dgm:spPr/>
      <dgm:t>
        <a:bodyPr/>
        <a:lstStyle/>
        <a:p>
          <a:endParaRPr lang="es-CR"/>
        </a:p>
      </dgm:t>
    </dgm:pt>
    <dgm:pt modelId="{9477519A-3453-4493-9102-0B0D8E802896}" type="sibTrans" cxnId="{128EC82B-1467-4B22-8130-AE3DE8115F97}">
      <dgm:prSet/>
      <dgm:spPr/>
      <dgm:t>
        <a:bodyPr/>
        <a:lstStyle/>
        <a:p>
          <a:endParaRPr lang="es-CR"/>
        </a:p>
      </dgm:t>
    </dgm:pt>
    <dgm:pt modelId="{960AB341-F8F5-4276-B7B0-7BCA86091E39}">
      <dgm:prSet phldrT="[Texto]" custT="1"/>
      <dgm:spPr>
        <a:xfrm>
          <a:off x="2443009" y="1436"/>
          <a:ext cx="1038531" cy="1038531"/>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r-FR" sz="1000">
              <a:solidFill>
                <a:srgbClr val="002060"/>
              </a:solidFill>
              <a:latin typeface="Calisto MT" panose="02040603050505030304" pitchFamily="18" charset="0"/>
            </a:rPr>
            <a:t>Bureau de la femme</a:t>
          </a:r>
          <a:r>
            <a:rPr lang="es-CR" sz="1000">
              <a:solidFill>
                <a:srgbClr val="002060"/>
              </a:solidFill>
              <a:latin typeface="Calisto MT" panose="02040603050505030304" pitchFamily="18" charset="0"/>
              <a:ea typeface="+mn-ea"/>
              <a:cs typeface="+mn-cs"/>
            </a:rPr>
            <a:t> </a:t>
          </a:r>
        </a:p>
      </dgm:t>
    </dgm:pt>
    <dgm:pt modelId="{C3DB01E9-2FD8-44D9-B255-BD5E55A5190D}" type="parTrans" cxnId="{D3B5740D-22B4-4E63-BA04-08BE358C0CA9}">
      <dgm:prSet/>
      <dgm:spPr>
        <a:xfrm rot="16200000">
          <a:off x="2805830" y="1180636"/>
          <a:ext cx="312889" cy="31552"/>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8E000C6C-2C2B-4FFF-BE2E-7F6297CFF67F}" type="sibTrans" cxnId="{D3B5740D-22B4-4E63-BA04-08BE358C0CA9}">
      <dgm:prSet/>
      <dgm:spPr/>
      <dgm:t>
        <a:bodyPr/>
        <a:lstStyle/>
        <a:p>
          <a:endParaRPr lang="es-CR"/>
        </a:p>
      </dgm:t>
    </dgm:pt>
    <dgm:pt modelId="{B5AAC20B-FA26-4C14-832D-D2F6BDB9FEF9}">
      <dgm:prSet phldrT="[Texto]" custT="1"/>
      <dgm:spPr>
        <a:xfrm>
          <a:off x="3728287" y="935245"/>
          <a:ext cx="1038531" cy="1038531"/>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r-FR" sz="1000">
              <a:solidFill>
                <a:srgbClr val="002060"/>
              </a:solidFill>
              <a:latin typeface="Calisto MT" panose="02040603050505030304" pitchFamily="18" charset="0"/>
            </a:rPr>
            <a:t>Bureau de la diversité</a:t>
          </a:r>
          <a:endParaRPr lang="es-CR" sz="1000">
            <a:solidFill>
              <a:srgbClr val="002060"/>
            </a:solidFill>
            <a:latin typeface="Calisto MT" panose="02040603050505030304" pitchFamily="18" charset="0"/>
            <a:ea typeface="+mn-ea"/>
            <a:cs typeface="+mn-cs"/>
          </a:endParaRPr>
        </a:p>
      </dgm:t>
    </dgm:pt>
    <dgm:pt modelId="{5AC96A9E-7433-4FB1-BF9E-4DCFE1B7CBB1}" type="parTrans" cxnId="{60D34513-541C-4D6D-AD88-041798BFC672}">
      <dgm:prSet/>
      <dgm:spPr>
        <a:xfrm rot="20520000">
          <a:off x="3448469" y="1647541"/>
          <a:ext cx="312889" cy="31552"/>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D772CCE0-DB98-4A00-885D-4A036601A1ED}" type="sibTrans" cxnId="{60D34513-541C-4D6D-AD88-041798BFC672}">
      <dgm:prSet/>
      <dgm:spPr/>
      <dgm:t>
        <a:bodyPr/>
        <a:lstStyle/>
        <a:p>
          <a:endParaRPr lang="es-CR"/>
        </a:p>
      </dgm:t>
    </dgm:pt>
    <dgm:pt modelId="{71D32B83-9453-4F93-AECE-F5176AEF5208}">
      <dgm:prSet phldrT="[Texto]" custT="1"/>
      <dgm:spPr>
        <a:xfrm>
          <a:off x="3237354" y="2446181"/>
          <a:ext cx="1038531" cy="1038531"/>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r-FR" sz="1000">
              <a:solidFill>
                <a:srgbClr val="002060"/>
              </a:solidFill>
              <a:latin typeface="Calisto MT" panose="02040603050505030304" pitchFamily="18" charset="0"/>
            </a:rPr>
            <a:t>Bureau de l'enfance et de l'adolescence</a:t>
          </a:r>
          <a:r>
            <a:rPr lang="es-CR" sz="1000">
              <a:solidFill>
                <a:srgbClr val="002060"/>
              </a:solidFill>
              <a:latin typeface="Calisto MT" panose="02040603050505030304" pitchFamily="18" charset="0"/>
              <a:ea typeface="+mn-ea"/>
              <a:cs typeface="+mn-cs"/>
            </a:rPr>
            <a:t> </a:t>
          </a:r>
        </a:p>
      </dgm:t>
    </dgm:pt>
    <dgm:pt modelId="{B4E1C503-434C-4E77-9BEA-2799338E71CF}" type="parTrans" cxnId="{48150333-4357-4E58-93D1-685E51EF56BF}">
      <dgm:prSet/>
      <dgm:spPr>
        <a:xfrm rot="3240000">
          <a:off x="3203002" y="2403009"/>
          <a:ext cx="312889" cy="31552"/>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2C1F60B4-6A26-42C9-BF07-8689E5C0D753}" type="sibTrans" cxnId="{48150333-4357-4E58-93D1-685E51EF56BF}">
      <dgm:prSet/>
      <dgm:spPr/>
      <dgm:t>
        <a:bodyPr/>
        <a:lstStyle/>
        <a:p>
          <a:endParaRPr lang="es-CR"/>
        </a:p>
      </dgm:t>
    </dgm:pt>
    <dgm:pt modelId="{7B3F34D1-9887-40E1-AC53-21AF2A916608}">
      <dgm:prSet phldrT="[Texto]" custT="1"/>
      <dgm:spPr>
        <a:xfrm>
          <a:off x="1648663" y="2446181"/>
          <a:ext cx="1038531" cy="1038531"/>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r-FR" sz="1000">
              <a:solidFill>
                <a:srgbClr val="002060"/>
              </a:solidFill>
              <a:latin typeface="Calisto MT" panose="02040603050505030304" pitchFamily="18" charset="0"/>
            </a:rPr>
            <a:t>Programme de musique municipal</a:t>
          </a:r>
          <a:endParaRPr lang="es-CR" sz="1000">
            <a:solidFill>
              <a:srgbClr val="002060"/>
            </a:solidFill>
            <a:latin typeface="Calisto MT" panose="02040603050505030304" pitchFamily="18" charset="0"/>
            <a:ea typeface="+mn-ea"/>
            <a:cs typeface="+mn-cs"/>
          </a:endParaRPr>
        </a:p>
      </dgm:t>
    </dgm:pt>
    <dgm:pt modelId="{79E029ED-0F2C-424C-844F-BB862C7989ED}" type="parTrans" cxnId="{78BE1EC2-D94B-4CC8-89FC-9A58F5B87490}">
      <dgm:prSet/>
      <dgm:spPr>
        <a:xfrm rot="7560000">
          <a:off x="2408657" y="2403009"/>
          <a:ext cx="312889" cy="31552"/>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29FC3871-0DFA-460A-AF53-8D86F136411F}" type="sibTrans" cxnId="{78BE1EC2-D94B-4CC8-89FC-9A58F5B87490}">
      <dgm:prSet/>
      <dgm:spPr/>
      <dgm:t>
        <a:bodyPr/>
        <a:lstStyle/>
        <a:p>
          <a:endParaRPr lang="es-CR"/>
        </a:p>
      </dgm:t>
    </dgm:pt>
    <dgm:pt modelId="{56FE0E29-0F85-4B5C-83CD-F134273CE46E}">
      <dgm:prSet custT="1"/>
      <dgm:spPr>
        <a:xfrm>
          <a:off x="1157730" y="935245"/>
          <a:ext cx="1038531" cy="1038531"/>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r-FR" sz="1000">
              <a:solidFill>
                <a:srgbClr val="002060"/>
              </a:solidFill>
              <a:latin typeface="Calisto MT" panose="02040603050505030304" pitchFamily="18" charset="0"/>
            </a:rPr>
            <a:t>Bibliothèque publique</a:t>
          </a:r>
          <a:endParaRPr lang="es-CR" sz="1000">
            <a:solidFill>
              <a:srgbClr val="002060"/>
            </a:solidFill>
            <a:latin typeface="Calisto MT" panose="02040603050505030304" pitchFamily="18" charset="0"/>
            <a:ea typeface="+mn-ea"/>
            <a:cs typeface="+mn-cs"/>
          </a:endParaRPr>
        </a:p>
      </dgm:t>
    </dgm:pt>
    <dgm:pt modelId="{E1CAD334-1A62-40B6-8087-E4D6A32C78B2}" type="parTrans" cxnId="{07A6DAA7-6DE0-45F6-BCE8-6C261DE2784B}">
      <dgm:prSet/>
      <dgm:spPr>
        <a:xfrm rot="11880000">
          <a:off x="2163190" y="1647541"/>
          <a:ext cx="312889" cy="31552"/>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A767BDFA-C33F-4582-9EDF-090BF47FEEA5}" type="sibTrans" cxnId="{07A6DAA7-6DE0-45F6-BCE8-6C261DE2784B}">
      <dgm:prSet/>
      <dgm:spPr/>
      <dgm:t>
        <a:bodyPr/>
        <a:lstStyle/>
        <a:p>
          <a:endParaRPr lang="es-CR"/>
        </a:p>
      </dgm:t>
    </dgm:pt>
    <dgm:pt modelId="{D98FF0F4-C296-4E6B-B80D-271DBF85440D}" type="pres">
      <dgm:prSet presAssocID="{7BBE0BED-F016-482F-B7FD-A4C1723B052A}" presName="cycle" presStyleCnt="0">
        <dgm:presLayoutVars>
          <dgm:chMax val="1"/>
          <dgm:dir/>
          <dgm:animLvl val="ctr"/>
          <dgm:resizeHandles val="exact"/>
        </dgm:presLayoutVars>
      </dgm:prSet>
      <dgm:spPr/>
      <dgm:t>
        <a:bodyPr/>
        <a:lstStyle/>
        <a:p>
          <a:endParaRPr lang="es-CR"/>
        </a:p>
      </dgm:t>
    </dgm:pt>
    <dgm:pt modelId="{8F6479E4-AE28-4532-953D-27BB4323B9B1}" type="pres">
      <dgm:prSet presAssocID="{1DE20FA6-2CBD-4260-9645-4B1B1C20060F}" presName="centerShape" presStyleLbl="node0" presStyleIdx="0" presStyleCnt="1" custScaleX="155759" custScaleY="143607"/>
      <dgm:spPr>
        <a:prstGeom prst="ellipse">
          <a:avLst/>
        </a:prstGeom>
      </dgm:spPr>
      <dgm:t>
        <a:bodyPr/>
        <a:lstStyle/>
        <a:p>
          <a:endParaRPr lang="es-CR"/>
        </a:p>
      </dgm:t>
    </dgm:pt>
    <dgm:pt modelId="{1ED35077-7524-4548-9A50-5037FFA73EB7}" type="pres">
      <dgm:prSet presAssocID="{C3DB01E9-2FD8-44D9-B255-BD5E55A5190D}" presName="Name9" presStyleLbl="parChTrans1D2" presStyleIdx="0" presStyleCnt="5"/>
      <dgm:spPr>
        <a:custGeom>
          <a:avLst/>
          <a:gdLst/>
          <a:ahLst/>
          <a:cxnLst/>
          <a:rect l="0" t="0" r="0" b="0"/>
          <a:pathLst>
            <a:path>
              <a:moveTo>
                <a:pt x="0" y="15776"/>
              </a:moveTo>
              <a:lnTo>
                <a:pt x="312889" y="15776"/>
              </a:lnTo>
            </a:path>
          </a:pathLst>
        </a:custGeom>
      </dgm:spPr>
      <dgm:t>
        <a:bodyPr/>
        <a:lstStyle/>
        <a:p>
          <a:endParaRPr lang="es-CR"/>
        </a:p>
      </dgm:t>
    </dgm:pt>
    <dgm:pt modelId="{4A8EC9E2-8AB1-46A0-8B8F-FC0A6675EC47}" type="pres">
      <dgm:prSet presAssocID="{C3DB01E9-2FD8-44D9-B255-BD5E55A5190D}" presName="connTx" presStyleLbl="parChTrans1D2" presStyleIdx="0" presStyleCnt="5"/>
      <dgm:spPr/>
      <dgm:t>
        <a:bodyPr/>
        <a:lstStyle/>
        <a:p>
          <a:endParaRPr lang="es-CR"/>
        </a:p>
      </dgm:t>
    </dgm:pt>
    <dgm:pt modelId="{B04A453E-8FC2-4CAF-B37C-9B47E0AD1568}" type="pres">
      <dgm:prSet presAssocID="{960AB341-F8F5-4276-B7B0-7BCA86091E39}" presName="node" presStyleLbl="node1" presStyleIdx="0" presStyleCnt="5">
        <dgm:presLayoutVars>
          <dgm:bulletEnabled val="1"/>
        </dgm:presLayoutVars>
      </dgm:prSet>
      <dgm:spPr>
        <a:prstGeom prst="ellipse">
          <a:avLst/>
        </a:prstGeom>
      </dgm:spPr>
      <dgm:t>
        <a:bodyPr/>
        <a:lstStyle/>
        <a:p>
          <a:endParaRPr lang="es-CR"/>
        </a:p>
      </dgm:t>
    </dgm:pt>
    <dgm:pt modelId="{39B299B6-904F-465E-ADF8-E4C8FBB0E84D}" type="pres">
      <dgm:prSet presAssocID="{5AC96A9E-7433-4FB1-BF9E-4DCFE1B7CBB1}" presName="Name9" presStyleLbl="parChTrans1D2" presStyleIdx="1" presStyleCnt="5"/>
      <dgm:spPr>
        <a:custGeom>
          <a:avLst/>
          <a:gdLst/>
          <a:ahLst/>
          <a:cxnLst/>
          <a:rect l="0" t="0" r="0" b="0"/>
          <a:pathLst>
            <a:path>
              <a:moveTo>
                <a:pt x="0" y="15776"/>
              </a:moveTo>
              <a:lnTo>
                <a:pt x="312889" y="15776"/>
              </a:lnTo>
            </a:path>
          </a:pathLst>
        </a:custGeom>
      </dgm:spPr>
      <dgm:t>
        <a:bodyPr/>
        <a:lstStyle/>
        <a:p>
          <a:endParaRPr lang="es-CR"/>
        </a:p>
      </dgm:t>
    </dgm:pt>
    <dgm:pt modelId="{EBE7ADC5-DF88-4A2C-8079-1CAC1C969B5B}" type="pres">
      <dgm:prSet presAssocID="{5AC96A9E-7433-4FB1-BF9E-4DCFE1B7CBB1}" presName="connTx" presStyleLbl="parChTrans1D2" presStyleIdx="1" presStyleCnt="5"/>
      <dgm:spPr/>
      <dgm:t>
        <a:bodyPr/>
        <a:lstStyle/>
        <a:p>
          <a:endParaRPr lang="es-CR"/>
        </a:p>
      </dgm:t>
    </dgm:pt>
    <dgm:pt modelId="{A2F13980-4665-4E1C-9943-D69F9C3D8012}" type="pres">
      <dgm:prSet presAssocID="{B5AAC20B-FA26-4C14-832D-D2F6BDB9FEF9}" presName="node" presStyleLbl="node1" presStyleIdx="1" presStyleCnt="5">
        <dgm:presLayoutVars>
          <dgm:bulletEnabled val="1"/>
        </dgm:presLayoutVars>
      </dgm:prSet>
      <dgm:spPr>
        <a:prstGeom prst="ellipse">
          <a:avLst/>
        </a:prstGeom>
      </dgm:spPr>
      <dgm:t>
        <a:bodyPr/>
        <a:lstStyle/>
        <a:p>
          <a:endParaRPr lang="es-CR"/>
        </a:p>
      </dgm:t>
    </dgm:pt>
    <dgm:pt modelId="{C7DF47EB-A9A5-40E4-8133-150143D78B06}" type="pres">
      <dgm:prSet presAssocID="{B4E1C503-434C-4E77-9BEA-2799338E71CF}" presName="Name9" presStyleLbl="parChTrans1D2" presStyleIdx="2" presStyleCnt="5"/>
      <dgm:spPr>
        <a:custGeom>
          <a:avLst/>
          <a:gdLst/>
          <a:ahLst/>
          <a:cxnLst/>
          <a:rect l="0" t="0" r="0" b="0"/>
          <a:pathLst>
            <a:path>
              <a:moveTo>
                <a:pt x="0" y="15776"/>
              </a:moveTo>
              <a:lnTo>
                <a:pt x="312889" y="15776"/>
              </a:lnTo>
            </a:path>
          </a:pathLst>
        </a:custGeom>
      </dgm:spPr>
      <dgm:t>
        <a:bodyPr/>
        <a:lstStyle/>
        <a:p>
          <a:endParaRPr lang="es-CR"/>
        </a:p>
      </dgm:t>
    </dgm:pt>
    <dgm:pt modelId="{14CE938E-F66F-4E27-A195-CB2315F29780}" type="pres">
      <dgm:prSet presAssocID="{B4E1C503-434C-4E77-9BEA-2799338E71CF}" presName="connTx" presStyleLbl="parChTrans1D2" presStyleIdx="2" presStyleCnt="5"/>
      <dgm:spPr/>
      <dgm:t>
        <a:bodyPr/>
        <a:lstStyle/>
        <a:p>
          <a:endParaRPr lang="es-CR"/>
        </a:p>
      </dgm:t>
    </dgm:pt>
    <dgm:pt modelId="{B89DEA0B-471D-410C-9B36-27BBC9926754}" type="pres">
      <dgm:prSet presAssocID="{71D32B83-9453-4F93-AECE-F5176AEF5208}" presName="node" presStyleLbl="node1" presStyleIdx="2" presStyleCnt="5" custScaleX="124940" custScaleY="94446">
        <dgm:presLayoutVars>
          <dgm:bulletEnabled val="1"/>
        </dgm:presLayoutVars>
      </dgm:prSet>
      <dgm:spPr>
        <a:prstGeom prst="ellipse">
          <a:avLst/>
        </a:prstGeom>
      </dgm:spPr>
      <dgm:t>
        <a:bodyPr/>
        <a:lstStyle/>
        <a:p>
          <a:endParaRPr lang="es-CR"/>
        </a:p>
      </dgm:t>
    </dgm:pt>
    <dgm:pt modelId="{3AF25A68-AB4F-40B2-A369-FCE3C426C291}" type="pres">
      <dgm:prSet presAssocID="{79E029ED-0F2C-424C-844F-BB862C7989ED}" presName="Name9" presStyleLbl="parChTrans1D2" presStyleIdx="3" presStyleCnt="5"/>
      <dgm:spPr>
        <a:custGeom>
          <a:avLst/>
          <a:gdLst/>
          <a:ahLst/>
          <a:cxnLst/>
          <a:rect l="0" t="0" r="0" b="0"/>
          <a:pathLst>
            <a:path>
              <a:moveTo>
                <a:pt x="0" y="15776"/>
              </a:moveTo>
              <a:lnTo>
                <a:pt x="312889" y="15776"/>
              </a:lnTo>
            </a:path>
          </a:pathLst>
        </a:custGeom>
      </dgm:spPr>
      <dgm:t>
        <a:bodyPr/>
        <a:lstStyle/>
        <a:p>
          <a:endParaRPr lang="es-CR"/>
        </a:p>
      </dgm:t>
    </dgm:pt>
    <dgm:pt modelId="{E7FA92E3-380E-46D3-9D59-860EA70A234F}" type="pres">
      <dgm:prSet presAssocID="{79E029ED-0F2C-424C-844F-BB862C7989ED}" presName="connTx" presStyleLbl="parChTrans1D2" presStyleIdx="3" presStyleCnt="5"/>
      <dgm:spPr/>
      <dgm:t>
        <a:bodyPr/>
        <a:lstStyle/>
        <a:p>
          <a:endParaRPr lang="es-CR"/>
        </a:p>
      </dgm:t>
    </dgm:pt>
    <dgm:pt modelId="{53E8C0AF-2A8E-4D67-B092-B76B741C077B}" type="pres">
      <dgm:prSet presAssocID="{7B3F34D1-9887-40E1-AC53-21AF2A916608}" presName="node" presStyleLbl="node1" presStyleIdx="3" presStyleCnt="5">
        <dgm:presLayoutVars>
          <dgm:bulletEnabled val="1"/>
        </dgm:presLayoutVars>
      </dgm:prSet>
      <dgm:spPr>
        <a:prstGeom prst="ellipse">
          <a:avLst/>
        </a:prstGeom>
      </dgm:spPr>
      <dgm:t>
        <a:bodyPr/>
        <a:lstStyle/>
        <a:p>
          <a:endParaRPr lang="es-CR"/>
        </a:p>
      </dgm:t>
    </dgm:pt>
    <dgm:pt modelId="{806DD381-DE42-4A1B-8A2C-C3277AB6CB2F}" type="pres">
      <dgm:prSet presAssocID="{E1CAD334-1A62-40B6-8087-E4D6A32C78B2}" presName="Name9" presStyleLbl="parChTrans1D2" presStyleIdx="4" presStyleCnt="5"/>
      <dgm:spPr>
        <a:custGeom>
          <a:avLst/>
          <a:gdLst/>
          <a:ahLst/>
          <a:cxnLst/>
          <a:rect l="0" t="0" r="0" b="0"/>
          <a:pathLst>
            <a:path>
              <a:moveTo>
                <a:pt x="0" y="15776"/>
              </a:moveTo>
              <a:lnTo>
                <a:pt x="312889" y="15776"/>
              </a:lnTo>
            </a:path>
          </a:pathLst>
        </a:custGeom>
      </dgm:spPr>
      <dgm:t>
        <a:bodyPr/>
        <a:lstStyle/>
        <a:p>
          <a:endParaRPr lang="es-CR"/>
        </a:p>
      </dgm:t>
    </dgm:pt>
    <dgm:pt modelId="{ECD99C7D-E760-4803-B35A-F278C7A102B6}" type="pres">
      <dgm:prSet presAssocID="{E1CAD334-1A62-40B6-8087-E4D6A32C78B2}" presName="connTx" presStyleLbl="parChTrans1D2" presStyleIdx="4" presStyleCnt="5"/>
      <dgm:spPr/>
      <dgm:t>
        <a:bodyPr/>
        <a:lstStyle/>
        <a:p>
          <a:endParaRPr lang="es-CR"/>
        </a:p>
      </dgm:t>
    </dgm:pt>
    <dgm:pt modelId="{06230C3B-0BBD-488A-8DED-2D5D43470AF0}" type="pres">
      <dgm:prSet presAssocID="{56FE0E29-0F85-4B5C-83CD-F134273CE46E}" presName="node" presStyleLbl="node1" presStyleIdx="4" presStyleCnt="5">
        <dgm:presLayoutVars>
          <dgm:bulletEnabled val="1"/>
        </dgm:presLayoutVars>
      </dgm:prSet>
      <dgm:spPr>
        <a:prstGeom prst="ellipse">
          <a:avLst/>
        </a:prstGeom>
      </dgm:spPr>
      <dgm:t>
        <a:bodyPr/>
        <a:lstStyle/>
        <a:p>
          <a:endParaRPr lang="es-CR"/>
        </a:p>
      </dgm:t>
    </dgm:pt>
  </dgm:ptLst>
  <dgm:cxnLst>
    <dgm:cxn modelId="{60D34513-541C-4D6D-AD88-041798BFC672}" srcId="{1DE20FA6-2CBD-4260-9645-4B1B1C20060F}" destId="{B5AAC20B-FA26-4C14-832D-D2F6BDB9FEF9}" srcOrd="1" destOrd="0" parTransId="{5AC96A9E-7433-4FB1-BF9E-4DCFE1B7CBB1}" sibTransId="{D772CCE0-DB98-4A00-885D-4A036601A1ED}"/>
    <dgm:cxn modelId="{F3B31B4F-8536-4E93-8DCA-C15D8A229A12}" type="presOf" srcId="{B5AAC20B-FA26-4C14-832D-D2F6BDB9FEF9}" destId="{A2F13980-4665-4E1C-9943-D69F9C3D8012}" srcOrd="0" destOrd="0" presId="urn:microsoft.com/office/officeart/2005/8/layout/radial1"/>
    <dgm:cxn modelId="{5D2329DA-97F9-492D-8DDF-AB0D28877824}" type="presOf" srcId="{E1CAD334-1A62-40B6-8087-E4D6A32C78B2}" destId="{ECD99C7D-E760-4803-B35A-F278C7A102B6}" srcOrd="1" destOrd="0" presId="urn:microsoft.com/office/officeart/2005/8/layout/radial1"/>
    <dgm:cxn modelId="{F98E9661-8786-4A50-A7AF-9997F8C2C6FD}" type="presOf" srcId="{B4E1C503-434C-4E77-9BEA-2799338E71CF}" destId="{C7DF47EB-A9A5-40E4-8133-150143D78B06}" srcOrd="0" destOrd="0" presId="urn:microsoft.com/office/officeart/2005/8/layout/radial1"/>
    <dgm:cxn modelId="{37A4FEAD-26A9-46D4-82C2-DEB4D9F8A747}" type="presOf" srcId="{C3DB01E9-2FD8-44D9-B255-BD5E55A5190D}" destId="{1ED35077-7524-4548-9A50-5037FFA73EB7}" srcOrd="0" destOrd="0" presId="urn:microsoft.com/office/officeart/2005/8/layout/radial1"/>
    <dgm:cxn modelId="{AF71D70D-A883-4F25-9A15-5ED1913D8EB0}" type="presOf" srcId="{79E029ED-0F2C-424C-844F-BB862C7989ED}" destId="{E7FA92E3-380E-46D3-9D59-860EA70A234F}" srcOrd="1" destOrd="0" presId="urn:microsoft.com/office/officeart/2005/8/layout/radial1"/>
    <dgm:cxn modelId="{BD657A75-AB1A-4A1F-B188-9B328C47BF2F}" type="presOf" srcId="{5AC96A9E-7433-4FB1-BF9E-4DCFE1B7CBB1}" destId="{EBE7ADC5-DF88-4A2C-8079-1CAC1C969B5B}" srcOrd="1" destOrd="0" presId="urn:microsoft.com/office/officeart/2005/8/layout/radial1"/>
    <dgm:cxn modelId="{737E8283-87C1-460C-94A3-3A49582040CC}" type="presOf" srcId="{79E029ED-0F2C-424C-844F-BB862C7989ED}" destId="{3AF25A68-AB4F-40B2-A369-FCE3C426C291}" srcOrd="0" destOrd="0" presId="urn:microsoft.com/office/officeart/2005/8/layout/radial1"/>
    <dgm:cxn modelId="{84A19E39-91B4-49B6-8394-9501884112A7}" type="presOf" srcId="{7BBE0BED-F016-482F-B7FD-A4C1723B052A}" destId="{D98FF0F4-C296-4E6B-B80D-271DBF85440D}" srcOrd="0" destOrd="0" presId="urn:microsoft.com/office/officeart/2005/8/layout/radial1"/>
    <dgm:cxn modelId="{8580AD0C-BA8F-47A3-896E-59308C8A3E2B}" type="presOf" srcId="{71D32B83-9453-4F93-AECE-F5176AEF5208}" destId="{B89DEA0B-471D-410C-9B36-27BBC9926754}" srcOrd="0" destOrd="0" presId="urn:microsoft.com/office/officeart/2005/8/layout/radial1"/>
    <dgm:cxn modelId="{312D6E95-1C34-4059-94DE-ECDA96DE0C66}" type="presOf" srcId="{B4E1C503-434C-4E77-9BEA-2799338E71CF}" destId="{14CE938E-F66F-4E27-A195-CB2315F29780}" srcOrd="1" destOrd="0" presId="urn:microsoft.com/office/officeart/2005/8/layout/radial1"/>
    <dgm:cxn modelId="{5730018B-7329-4EBA-881A-331348756057}" type="presOf" srcId="{E1CAD334-1A62-40B6-8087-E4D6A32C78B2}" destId="{806DD381-DE42-4A1B-8A2C-C3277AB6CB2F}" srcOrd="0" destOrd="0" presId="urn:microsoft.com/office/officeart/2005/8/layout/radial1"/>
    <dgm:cxn modelId="{68BCD000-DAC5-476F-A318-268632676431}" type="presOf" srcId="{5AC96A9E-7433-4FB1-BF9E-4DCFE1B7CBB1}" destId="{39B299B6-904F-465E-ADF8-E4C8FBB0E84D}" srcOrd="0" destOrd="0" presId="urn:microsoft.com/office/officeart/2005/8/layout/radial1"/>
    <dgm:cxn modelId="{78BE1EC2-D94B-4CC8-89FC-9A58F5B87490}" srcId="{1DE20FA6-2CBD-4260-9645-4B1B1C20060F}" destId="{7B3F34D1-9887-40E1-AC53-21AF2A916608}" srcOrd="3" destOrd="0" parTransId="{79E029ED-0F2C-424C-844F-BB862C7989ED}" sibTransId="{29FC3871-0DFA-460A-AF53-8D86F136411F}"/>
    <dgm:cxn modelId="{D3B5740D-22B4-4E63-BA04-08BE358C0CA9}" srcId="{1DE20FA6-2CBD-4260-9645-4B1B1C20060F}" destId="{960AB341-F8F5-4276-B7B0-7BCA86091E39}" srcOrd="0" destOrd="0" parTransId="{C3DB01E9-2FD8-44D9-B255-BD5E55A5190D}" sibTransId="{8E000C6C-2C2B-4FFF-BE2E-7F6297CFF67F}"/>
    <dgm:cxn modelId="{24DBC3D5-AA99-4B8F-8DC4-5E760867548F}" type="presOf" srcId="{1DE20FA6-2CBD-4260-9645-4B1B1C20060F}" destId="{8F6479E4-AE28-4532-953D-27BB4323B9B1}" srcOrd="0" destOrd="0" presId="urn:microsoft.com/office/officeart/2005/8/layout/radial1"/>
    <dgm:cxn modelId="{128EC82B-1467-4B22-8130-AE3DE8115F97}" srcId="{7BBE0BED-F016-482F-B7FD-A4C1723B052A}" destId="{1DE20FA6-2CBD-4260-9645-4B1B1C20060F}" srcOrd="0" destOrd="0" parTransId="{B8AEB1FF-DD44-47CE-B07B-8B8E3ABF0592}" sibTransId="{9477519A-3453-4493-9102-0B0D8E802896}"/>
    <dgm:cxn modelId="{48150333-4357-4E58-93D1-685E51EF56BF}" srcId="{1DE20FA6-2CBD-4260-9645-4B1B1C20060F}" destId="{71D32B83-9453-4F93-AECE-F5176AEF5208}" srcOrd="2" destOrd="0" parTransId="{B4E1C503-434C-4E77-9BEA-2799338E71CF}" sibTransId="{2C1F60B4-6A26-42C9-BF07-8689E5C0D753}"/>
    <dgm:cxn modelId="{A7F823E2-BA52-4304-99DD-44D061AB79B0}" type="presOf" srcId="{960AB341-F8F5-4276-B7B0-7BCA86091E39}" destId="{B04A453E-8FC2-4CAF-B37C-9B47E0AD1568}" srcOrd="0" destOrd="0" presId="urn:microsoft.com/office/officeart/2005/8/layout/radial1"/>
    <dgm:cxn modelId="{5ED49160-88CD-42C5-8276-8BDE61CDDB2C}" type="presOf" srcId="{7B3F34D1-9887-40E1-AC53-21AF2A916608}" destId="{53E8C0AF-2A8E-4D67-B092-B76B741C077B}" srcOrd="0" destOrd="0" presId="urn:microsoft.com/office/officeart/2005/8/layout/radial1"/>
    <dgm:cxn modelId="{86A2077F-3F3A-4590-A810-13FEF62B85C4}" type="presOf" srcId="{C3DB01E9-2FD8-44D9-B255-BD5E55A5190D}" destId="{4A8EC9E2-8AB1-46A0-8B8F-FC0A6675EC47}" srcOrd="1" destOrd="0" presId="urn:microsoft.com/office/officeart/2005/8/layout/radial1"/>
    <dgm:cxn modelId="{07A6DAA7-6DE0-45F6-BCE8-6C261DE2784B}" srcId="{1DE20FA6-2CBD-4260-9645-4B1B1C20060F}" destId="{56FE0E29-0F85-4B5C-83CD-F134273CE46E}" srcOrd="4" destOrd="0" parTransId="{E1CAD334-1A62-40B6-8087-E4D6A32C78B2}" sibTransId="{A767BDFA-C33F-4582-9EDF-090BF47FEEA5}"/>
    <dgm:cxn modelId="{61D97435-EDFC-43FA-ABBE-2CBE9F8CAB4B}" type="presOf" srcId="{56FE0E29-0F85-4B5C-83CD-F134273CE46E}" destId="{06230C3B-0BBD-488A-8DED-2D5D43470AF0}" srcOrd="0" destOrd="0" presId="urn:microsoft.com/office/officeart/2005/8/layout/radial1"/>
    <dgm:cxn modelId="{8AFD2CDC-BA2C-4B6B-AF93-E61B9E21F302}" type="presParOf" srcId="{D98FF0F4-C296-4E6B-B80D-271DBF85440D}" destId="{8F6479E4-AE28-4532-953D-27BB4323B9B1}" srcOrd="0" destOrd="0" presId="urn:microsoft.com/office/officeart/2005/8/layout/radial1"/>
    <dgm:cxn modelId="{F9DA1D39-C910-4694-BAD7-9B26283FA546}" type="presParOf" srcId="{D98FF0F4-C296-4E6B-B80D-271DBF85440D}" destId="{1ED35077-7524-4548-9A50-5037FFA73EB7}" srcOrd="1" destOrd="0" presId="urn:microsoft.com/office/officeart/2005/8/layout/radial1"/>
    <dgm:cxn modelId="{64CD12C3-18CE-426E-B189-1A8998467F7B}" type="presParOf" srcId="{1ED35077-7524-4548-9A50-5037FFA73EB7}" destId="{4A8EC9E2-8AB1-46A0-8B8F-FC0A6675EC47}" srcOrd="0" destOrd="0" presId="urn:microsoft.com/office/officeart/2005/8/layout/radial1"/>
    <dgm:cxn modelId="{4E33B7E3-EBBC-41FA-A8BB-04465DF788CE}" type="presParOf" srcId="{D98FF0F4-C296-4E6B-B80D-271DBF85440D}" destId="{B04A453E-8FC2-4CAF-B37C-9B47E0AD1568}" srcOrd="2" destOrd="0" presId="urn:microsoft.com/office/officeart/2005/8/layout/radial1"/>
    <dgm:cxn modelId="{742D1B16-A605-4FC6-8669-75E0A85F5687}" type="presParOf" srcId="{D98FF0F4-C296-4E6B-B80D-271DBF85440D}" destId="{39B299B6-904F-465E-ADF8-E4C8FBB0E84D}" srcOrd="3" destOrd="0" presId="urn:microsoft.com/office/officeart/2005/8/layout/radial1"/>
    <dgm:cxn modelId="{A7DAC05D-2028-428B-9090-6A6A70CB5C10}" type="presParOf" srcId="{39B299B6-904F-465E-ADF8-E4C8FBB0E84D}" destId="{EBE7ADC5-DF88-4A2C-8079-1CAC1C969B5B}" srcOrd="0" destOrd="0" presId="urn:microsoft.com/office/officeart/2005/8/layout/radial1"/>
    <dgm:cxn modelId="{8FB79763-C5C0-4B1F-AAA6-5C8642BFC1D1}" type="presParOf" srcId="{D98FF0F4-C296-4E6B-B80D-271DBF85440D}" destId="{A2F13980-4665-4E1C-9943-D69F9C3D8012}" srcOrd="4" destOrd="0" presId="urn:microsoft.com/office/officeart/2005/8/layout/radial1"/>
    <dgm:cxn modelId="{D7E434B6-DDC3-45E3-A885-84EC1A2E9D09}" type="presParOf" srcId="{D98FF0F4-C296-4E6B-B80D-271DBF85440D}" destId="{C7DF47EB-A9A5-40E4-8133-150143D78B06}" srcOrd="5" destOrd="0" presId="urn:microsoft.com/office/officeart/2005/8/layout/radial1"/>
    <dgm:cxn modelId="{6FCFF1D5-E4F9-4834-A45F-5C93E05CC480}" type="presParOf" srcId="{C7DF47EB-A9A5-40E4-8133-150143D78B06}" destId="{14CE938E-F66F-4E27-A195-CB2315F29780}" srcOrd="0" destOrd="0" presId="urn:microsoft.com/office/officeart/2005/8/layout/radial1"/>
    <dgm:cxn modelId="{57DC0629-0ECB-4EED-A892-A30DDFD49411}" type="presParOf" srcId="{D98FF0F4-C296-4E6B-B80D-271DBF85440D}" destId="{B89DEA0B-471D-410C-9B36-27BBC9926754}" srcOrd="6" destOrd="0" presId="urn:microsoft.com/office/officeart/2005/8/layout/radial1"/>
    <dgm:cxn modelId="{6EAA2622-3FB7-4EA6-A8D7-104B72A019B0}" type="presParOf" srcId="{D98FF0F4-C296-4E6B-B80D-271DBF85440D}" destId="{3AF25A68-AB4F-40B2-A369-FCE3C426C291}" srcOrd="7" destOrd="0" presId="urn:microsoft.com/office/officeart/2005/8/layout/radial1"/>
    <dgm:cxn modelId="{E9FEC844-2D9F-4C72-825B-FC156929CFC7}" type="presParOf" srcId="{3AF25A68-AB4F-40B2-A369-FCE3C426C291}" destId="{E7FA92E3-380E-46D3-9D59-860EA70A234F}" srcOrd="0" destOrd="0" presId="urn:microsoft.com/office/officeart/2005/8/layout/radial1"/>
    <dgm:cxn modelId="{31042B7B-8644-4F9B-B3D3-B42EE6CA5FD1}" type="presParOf" srcId="{D98FF0F4-C296-4E6B-B80D-271DBF85440D}" destId="{53E8C0AF-2A8E-4D67-B092-B76B741C077B}" srcOrd="8" destOrd="0" presId="urn:microsoft.com/office/officeart/2005/8/layout/radial1"/>
    <dgm:cxn modelId="{E51ECD20-B5BB-4FC8-A798-8EFD7C9610C8}" type="presParOf" srcId="{D98FF0F4-C296-4E6B-B80D-271DBF85440D}" destId="{806DD381-DE42-4A1B-8A2C-C3277AB6CB2F}" srcOrd="9" destOrd="0" presId="urn:microsoft.com/office/officeart/2005/8/layout/radial1"/>
    <dgm:cxn modelId="{0AC9EC6E-28E3-41B3-9149-E5B7D7E9DDF8}" type="presParOf" srcId="{806DD381-DE42-4A1B-8A2C-C3277AB6CB2F}" destId="{ECD99C7D-E760-4803-B35A-F278C7A102B6}" srcOrd="0" destOrd="0" presId="urn:microsoft.com/office/officeart/2005/8/layout/radial1"/>
    <dgm:cxn modelId="{C51489F0-74E7-487F-9178-CA2657C4D6E3}" type="presParOf" srcId="{D98FF0F4-C296-4E6B-B80D-271DBF85440D}" destId="{06230C3B-0BBD-488A-8DED-2D5D43470AF0}" srcOrd="10"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2812E1-1AD4-46EE-A458-0DF66BBF38CD}">
      <dsp:nvSpPr>
        <dsp:cNvPr id="0" name=""/>
        <dsp:cNvSpPr/>
      </dsp:nvSpPr>
      <dsp:spPr>
        <a:xfrm>
          <a:off x="1852579" y="320065"/>
          <a:ext cx="249439" cy="91440"/>
        </a:xfrm>
        <a:custGeom>
          <a:avLst/>
          <a:gdLst/>
          <a:ahLst/>
          <a:cxnLst/>
          <a:rect l="0" t="0" r="0" b="0"/>
          <a:pathLst>
            <a:path>
              <a:moveTo>
                <a:pt x="0" y="45720"/>
              </a:moveTo>
              <a:lnTo>
                <a:pt x="249439" y="45720"/>
              </a:lnTo>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1970297" y="364385"/>
        <a:ext cx="14001" cy="2800"/>
      </dsp:txXfrm>
    </dsp:sp>
    <dsp:sp modelId="{C70233B5-5058-4AE9-AC5C-299C573FF1E9}">
      <dsp:nvSpPr>
        <dsp:cNvPr id="0" name=""/>
        <dsp:cNvSpPr/>
      </dsp:nvSpPr>
      <dsp:spPr>
        <a:xfrm>
          <a:off x="636816" y="516"/>
          <a:ext cx="1217562" cy="730537"/>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b="1" kern="1200">
              <a:solidFill>
                <a:srgbClr val="002060"/>
              </a:solidFill>
            </a:rPr>
            <a:t>Bourses d'études municipales</a:t>
          </a:r>
          <a:r>
            <a:rPr lang="es-CR" sz="900" b="1" kern="1200">
              <a:solidFill>
                <a:srgbClr val="002060"/>
              </a:solidFill>
              <a:latin typeface="Calisto MT" panose="02040603050505030304" pitchFamily="18" charset="0"/>
              <a:ea typeface="+mn-ea"/>
              <a:cs typeface="+mn-cs"/>
            </a:rPr>
            <a:t> </a:t>
          </a:r>
        </a:p>
      </dsp:txBody>
      <dsp:txXfrm>
        <a:off x="636816" y="516"/>
        <a:ext cx="1217562" cy="730537"/>
      </dsp:txXfrm>
    </dsp:sp>
    <dsp:sp modelId="{247EE455-F117-438F-A2BF-42BE324AA09D}">
      <dsp:nvSpPr>
        <dsp:cNvPr id="0" name=""/>
        <dsp:cNvSpPr/>
      </dsp:nvSpPr>
      <dsp:spPr>
        <a:xfrm>
          <a:off x="3350181" y="320065"/>
          <a:ext cx="249439" cy="91440"/>
        </a:xfrm>
        <a:custGeom>
          <a:avLst/>
          <a:gdLst/>
          <a:ahLst/>
          <a:cxnLst/>
          <a:rect l="0" t="0" r="0" b="0"/>
          <a:pathLst>
            <a:path>
              <a:moveTo>
                <a:pt x="0" y="45720"/>
              </a:moveTo>
              <a:lnTo>
                <a:pt x="249439" y="45720"/>
              </a:lnTo>
            </a:path>
          </a:pathLst>
        </a:custGeom>
        <a:noFill/>
        <a:ln w="6350" cap="flat" cmpd="sng" algn="ctr">
          <a:solidFill>
            <a:srgbClr val="A5A5A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3467900" y="364385"/>
        <a:ext cx="14001" cy="2800"/>
      </dsp:txXfrm>
    </dsp:sp>
    <dsp:sp modelId="{CD22EBA0-908E-4C62-8DE3-56C67488D39E}">
      <dsp:nvSpPr>
        <dsp:cNvPr id="0" name=""/>
        <dsp:cNvSpPr/>
      </dsp:nvSpPr>
      <dsp:spPr>
        <a:xfrm>
          <a:off x="2134418" y="516"/>
          <a:ext cx="1217562" cy="730537"/>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b="1" kern="1200">
              <a:solidFill>
                <a:srgbClr val="002060"/>
              </a:solidFill>
            </a:rPr>
            <a:t>Etudes socio-économiques</a:t>
          </a:r>
          <a:endParaRPr lang="es-CR" sz="900" b="1" kern="1200">
            <a:solidFill>
              <a:srgbClr val="002060"/>
            </a:solidFill>
            <a:latin typeface="Calisto MT" panose="02040603050505030304" pitchFamily="18" charset="0"/>
            <a:ea typeface="+mn-ea"/>
            <a:cs typeface="+mn-cs"/>
          </a:endParaRPr>
        </a:p>
      </dsp:txBody>
      <dsp:txXfrm>
        <a:off x="2134418" y="516"/>
        <a:ext cx="1217562" cy="730537"/>
      </dsp:txXfrm>
    </dsp:sp>
    <dsp:sp modelId="{081003E1-D9A5-484E-A2CC-495507A4A027}">
      <dsp:nvSpPr>
        <dsp:cNvPr id="0" name=""/>
        <dsp:cNvSpPr/>
      </dsp:nvSpPr>
      <dsp:spPr>
        <a:xfrm>
          <a:off x="1245597" y="729254"/>
          <a:ext cx="2995204" cy="249439"/>
        </a:xfrm>
        <a:custGeom>
          <a:avLst/>
          <a:gdLst/>
          <a:ahLst/>
          <a:cxnLst/>
          <a:rect l="0" t="0" r="0" b="0"/>
          <a:pathLst>
            <a:path>
              <a:moveTo>
                <a:pt x="2995204" y="0"/>
              </a:moveTo>
              <a:lnTo>
                <a:pt x="2995204" y="141819"/>
              </a:lnTo>
              <a:lnTo>
                <a:pt x="0" y="141819"/>
              </a:lnTo>
              <a:lnTo>
                <a:pt x="0" y="249439"/>
              </a:lnTo>
            </a:path>
          </a:pathLst>
        </a:custGeom>
        <a:noFill/>
        <a:ln w="6350" cap="flat" cmpd="sng" algn="ctr">
          <a:solidFill>
            <a:srgbClr val="FFC000">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2667993" y="852573"/>
        <a:ext cx="150413" cy="2800"/>
      </dsp:txXfrm>
    </dsp:sp>
    <dsp:sp modelId="{BCAA12F5-D526-44EC-A778-84C5A3D20319}">
      <dsp:nvSpPr>
        <dsp:cNvPr id="0" name=""/>
        <dsp:cNvSpPr/>
      </dsp:nvSpPr>
      <dsp:spPr>
        <a:xfrm>
          <a:off x="3632020" y="516"/>
          <a:ext cx="1217562" cy="730537"/>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b="1" kern="1200">
              <a:solidFill>
                <a:srgbClr val="002060"/>
              </a:solidFill>
            </a:rPr>
            <a:t>Développement social et gestion de communauté</a:t>
          </a:r>
          <a:endParaRPr lang="es-CR" sz="900" b="1" kern="1200">
            <a:solidFill>
              <a:srgbClr val="002060"/>
            </a:solidFill>
            <a:latin typeface="Calisto MT" panose="02040603050505030304" pitchFamily="18" charset="0"/>
            <a:ea typeface="+mn-ea"/>
            <a:cs typeface="+mn-cs"/>
          </a:endParaRPr>
        </a:p>
      </dsp:txBody>
      <dsp:txXfrm>
        <a:off x="3632020" y="516"/>
        <a:ext cx="1217562" cy="730537"/>
      </dsp:txXfrm>
    </dsp:sp>
    <dsp:sp modelId="{F2638B20-4DDA-4EEB-8E1B-7D24D7ECF383}">
      <dsp:nvSpPr>
        <dsp:cNvPr id="0" name=""/>
        <dsp:cNvSpPr/>
      </dsp:nvSpPr>
      <dsp:spPr>
        <a:xfrm>
          <a:off x="1852579" y="1314161"/>
          <a:ext cx="274155" cy="91440"/>
        </a:xfrm>
        <a:custGeom>
          <a:avLst/>
          <a:gdLst/>
          <a:ahLst/>
          <a:cxnLst/>
          <a:rect l="0" t="0" r="0" b="0"/>
          <a:pathLst>
            <a:path>
              <a:moveTo>
                <a:pt x="0" y="62200"/>
              </a:moveTo>
              <a:lnTo>
                <a:pt x="154177" y="62200"/>
              </a:lnTo>
              <a:lnTo>
                <a:pt x="154177" y="45720"/>
              </a:lnTo>
              <a:lnTo>
                <a:pt x="274155"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1982027" y="1358481"/>
        <a:ext cx="15260" cy="2800"/>
      </dsp:txXfrm>
    </dsp:sp>
    <dsp:sp modelId="{F77B60A8-692A-482B-A40A-3FC812AC8DAB}">
      <dsp:nvSpPr>
        <dsp:cNvPr id="0" name=""/>
        <dsp:cNvSpPr/>
      </dsp:nvSpPr>
      <dsp:spPr>
        <a:xfrm>
          <a:off x="636816" y="1011093"/>
          <a:ext cx="1217562" cy="7305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b="1" kern="1200">
              <a:solidFill>
                <a:srgbClr val="002060"/>
              </a:solidFill>
            </a:rPr>
            <a:t>Employabilité</a:t>
          </a:r>
          <a:endParaRPr lang="es-CR" sz="900" b="1" kern="1200">
            <a:solidFill>
              <a:srgbClr val="002060"/>
            </a:solidFill>
            <a:latin typeface="Calisto MT" panose="02040603050505030304" pitchFamily="18" charset="0"/>
            <a:ea typeface="+mn-ea"/>
            <a:cs typeface="+mn-cs"/>
          </a:endParaRPr>
        </a:p>
      </dsp:txBody>
      <dsp:txXfrm>
        <a:off x="636816" y="1011093"/>
        <a:ext cx="1217562" cy="730537"/>
      </dsp:txXfrm>
    </dsp:sp>
    <dsp:sp modelId="{B5BBADF1-EA72-4B89-8310-04E820495F02}">
      <dsp:nvSpPr>
        <dsp:cNvPr id="0" name=""/>
        <dsp:cNvSpPr/>
      </dsp:nvSpPr>
      <dsp:spPr>
        <a:xfrm>
          <a:off x="3374897" y="1314161"/>
          <a:ext cx="224722" cy="91440"/>
        </a:xfrm>
        <a:custGeom>
          <a:avLst/>
          <a:gdLst/>
          <a:ahLst/>
          <a:cxnLst/>
          <a:rect l="0" t="0" r="0" b="0"/>
          <a:pathLst>
            <a:path>
              <a:moveTo>
                <a:pt x="0" y="45720"/>
              </a:moveTo>
              <a:lnTo>
                <a:pt x="129461" y="45720"/>
              </a:lnTo>
              <a:lnTo>
                <a:pt x="129461" y="62200"/>
              </a:lnTo>
              <a:lnTo>
                <a:pt x="224722" y="62200"/>
              </a:lnTo>
            </a:path>
          </a:pathLst>
        </a:custGeom>
        <a:noFill/>
        <a:ln w="6350" cap="flat" cmpd="sng" algn="ctr">
          <a:solidFill>
            <a:srgbClr val="70AD47">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3480863" y="1358481"/>
        <a:ext cx="12792" cy="2800"/>
      </dsp:txXfrm>
    </dsp:sp>
    <dsp:sp modelId="{002CB646-F5B5-441B-B9D0-36E14CDB010C}">
      <dsp:nvSpPr>
        <dsp:cNvPr id="0" name=""/>
        <dsp:cNvSpPr/>
      </dsp:nvSpPr>
      <dsp:spPr>
        <a:xfrm>
          <a:off x="2159135" y="994612"/>
          <a:ext cx="1217562" cy="730537"/>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b="1" kern="1200">
              <a:solidFill>
                <a:srgbClr val="002060"/>
              </a:solidFill>
            </a:rPr>
            <a:t>Attention Psychothérapeutique</a:t>
          </a:r>
          <a:endParaRPr lang="es-CR" sz="900" b="1" kern="1200">
            <a:solidFill>
              <a:srgbClr val="002060"/>
            </a:solidFill>
            <a:latin typeface="Calisto MT" panose="02040603050505030304" pitchFamily="18" charset="0"/>
            <a:ea typeface="+mn-ea"/>
            <a:cs typeface="+mn-cs"/>
          </a:endParaRPr>
        </a:p>
      </dsp:txBody>
      <dsp:txXfrm>
        <a:off x="2159135" y="994612"/>
        <a:ext cx="1217562" cy="730537"/>
      </dsp:txXfrm>
    </dsp:sp>
    <dsp:sp modelId="{A67D4915-4488-42E0-859E-8946A97C16B1}">
      <dsp:nvSpPr>
        <dsp:cNvPr id="0" name=""/>
        <dsp:cNvSpPr/>
      </dsp:nvSpPr>
      <dsp:spPr>
        <a:xfrm>
          <a:off x="1245597" y="1739831"/>
          <a:ext cx="2995204" cy="249439"/>
        </a:xfrm>
        <a:custGeom>
          <a:avLst/>
          <a:gdLst/>
          <a:ahLst/>
          <a:cxnLst/>
          <a:rect l="0" t="0" r="0" b="0"/>
          <a:pathLst>
            <a:path>
              <a:moveTo>
                <a:pt x="2995204" y="0"/>
              </a:moveTo>
              <a:lnTo>
                <a:pt x="2995204" y="141819"/>
              </a:lnTo>
              <a:lnTo>
                <a:pt x="0" y="141819"/>
              </a:lnTo>
              <a:lnTo>
                <a:pt x="0" y="249439"/>
              </a:lnTo>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2667993" y="1863150"/>
        <a:ext cx="150413" cy="2800"/>
      </dsp:txXfrm>
    </dsp:sp>
    <dsp:sp modelId="{F1BF98C0-94FD-48D7-A042-22429448ADA2}">
      <dsp:nvSpPr>
        <dsp:cNvPr id="0" name=""/>
        <dsp:cNvSpPr/>
      </dsp:nvSpPr>
      <dsp:spPr>
        <a:xfrm>
          <a:off x="3632020" y="1011093"/>
          <a:ext cx="1217562" cy="730537"/>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b="1" kern="1200">
              <a:solidFill>
                <a:srgbClr val="002060"/>
              </a:solidFill>
            </a:rPr>
            <a:t>Projets de développement social</a:t>
          </a:r>
          <a:r>
            <a:rPr lang="es-CR" sz="900" b="1" kern="1200">
              <a:solidFill>
                <a:srgbClr val="002060"/>
              </a:solidFill>
              <a:latin typeface="Calisto MT" panose="02040603050505030304" pitchFamily="18" charset="0"/>
              <a:ea typeface="+mn-ea"/>
              <a:cs typeface="+mn-cs"/>
            </a:rPr>
            <a:t> </a:t>
          </a:r>
        </a:p>
      </dsp:txBody>
      <dsp:txXfrm>
        <a:off x="3632020" y="1011093"/>
        <a:ext cx="1217562" cy="730537"/>
      </dsp:txXfrm>
    </dsp:sp>
    <dsp:sp modelId="{AAABD636-038A-46D5-9AED-5B6381CBD35F}">
      <dsp:nvSpPr>
        <dsp:cNvPr id="0" name=""/>
        <dsp:cNvSpPr/>
      </dsp:nvSpPr>
      <dsp:spPr>
        <a:xfrm>
          <a:off x="1852579" y="2341219"/>
          <a:ext cx="234560" cy="91440"/>
        </a:xfrm>
        <a:custGeom>
          <a:avLst/>
          <a:gdLst/>
          <a:ahLst/>
          <a:cxnLst/>
          <a:rect l="0" t="0" r="0" b="0"/>
          <a:pathLst>
            <a:path>
              <a:moveTo>
                <a:pt x="0" y="45720"/>
              </a:moveTo>
              <a:lnTo>
                <a:pt x="134380" y="45720"/>
              </a:lnTo>
              <a:lnTo>
                <a:pt x="134380" y="46236"/>
              </a:lnTo>
              <a:lnTo>
                <a:pt x="234560" y="46236"/>
              </a:lnTo>
            </a:path>
          </a:pathLst>
        </a:custGeom>
        <a:noFill/>
        <a:ln w="6350" cap="flat" cmpd="sng" algn="ctr">
          <a:solidFill>
            <a:srgbClr val="A5A5A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1963230" y="2385539"/>
        <a:ext cx="13258" cy="2800"/>
      </dsp:txXfrm>
    </dsp:sp>
    <dsp:sp modelId="{7E34E2FD-E163-4F15-B1AF-D04FDC9DCEA8}">
      <dsp:nvSpPr>
        <dsp:cNvPr id="0" name=""/>
        <dsp:cNvSpPr/>
      </dsp:nvSpPr>
      <dsp:spPr>
        <a:xfrm>
          <a:off x="636816" y="2021670"/>
          <a:ext cx="1217562" cy="730537"/>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fr-FR" sz="1050" b="1" kern="1200">
              <a:solidFill>
                <a:srgbClr val="002060"/>
              </a:solidFill>
            </a:rPr>
            <a:t>Études spécialisées</a:t>
          </a:r>
          <a:endParaRPr lang="es-CR" sz="1050" b="1" kern="1200">
            <a:solidFill>
              <a:srgbClr val="002060"/>
            </a:solidFill>
            <a:latin typeface="Calisto MT" panose="02040603050505030304" pitchFamily="18" charset="0"/>
            <a:ea typeface="+mn-ea"/>
            <a:cs typeface="+mn-cs"/>
          </a:endParaRPr>
        </a:p>
      </dsp:txBody>
      <dsp:txXfrm>
        <a:off x="636816" y="2021670"/>
        <a:ext cx="1217562" cy="730537"/>
      </dsp:txXfrm>
    </dsp:sp>
    <dsp:sp modelId="{D8357760-7B84-4B6D-B57B-677AA74AF2DF}">
      <dsp:nvSpPr>
        <dsp:cNvPr id="0" name=""/>
        <dsp:cNvSpPr/>
      </dsp:nvSpPr>
      <dsp:spPr>
        <a:xfrm>
          <a:off x="2119539" y="2022187"/>
          <a:ext cx="1217562" cy="730537"/>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b="1" kern="1200">
              <a:solidFill>
                <a:srgbClr val="002060"/>
              </a:solidFill>
            </a:rPr>
            <a:t>Amélioration administrative</a:t>
          </a:r>
          <a:r>
            <a:rPr lang="es-CR" sz="900" b="1" kern="1200">
              <a:solidFill>
                <a:srgbClr val="002060"/>
              </a:solidFill>
              <a:latin typeface="Calisto MT" panose="02040603050505030304" pitchFamily="18" charset="0"/>
              <a:ea typeface="+mn-ea"/>
              <a:cs typeface="+mn-cs"/>
            </a:rPr>
            <a:t> </a:t>
          </a:r>
        </a:p>
      </dsp:txBody>
      <dsp:txXfrm>
        <a:off x="2119539" y="2022187"/>
        <a:ext cx="1217562" cy="7305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6479E4-AE28-4532-953D-27BB4323B9B1}">
      <dsp:nvSpPr>
        <dsp:cNvPr id="0" name=""/>
        <dsp:cNvSpPr/>
      </dsp:nvSpPr>
      <dsp:spPr>
        <a:xfrm>
          <a:off x="2039912" y="1066902"/>
          <a:ext cx="1532305" cy="1412758"/>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solidFill>
                <a:srgbClr val="002060"/>
              </a:solidFill>
              <a:latin typeface="Calisto MT" panose="02040603050505030304" pitchFamily="18" charset="0"/>
            </a:rPr>
            <a:t>adresse du développement humain</a:t>
          </a:r>
          <a:endParaRPr lang="es-CR" sz="1200" b="1" kern="1200">
            <a:solidFill>
              <a:srgbClr val="002060"/>
            </a:solidFill>
            <a:latin typeface="Calisto MT" panose="02040603050505030304" pitchFamily="18" charset="0"/>
            <a:ea typeface="+mn-ea"/>
            <a:cs typeface="+mn-cs"/>
          </a:endParaRPr>
        </a:p>
      </dsp:txBody>
      <dsp:txXfrm>
        <a:off x="2264313" y="1273796"/>
        <a:ext cx="1083503" cy="998970"/>
      </dsp:txXfrm>
    </dsp:sp>
    <dsp:sp modelId="{1ED35077-7524-4548-9A50-5037FFA73EB7}">
      <dsp:nvSpPr>
        <dsp:cNvPr id="0" name=""/>
        <dsp:cNvSpPr/>
      </dsp:nvSpPr>
      <dsp:spPr>
        <a:xfrm rot="16200000">
          <a:off x="2765742" y="1010804"/>
          <a:ext cx="80644" cy="31552"/>
        </a:xfrm>
        <a:custGeom>
          <a:avLst/>
          <a:gdLst/>
          <a:ahLst/>
          <a:cxnLst/>
          <a:rect l="0" t="0" r="0" b="0"/>
          <a:pathLst>
            <a:path>
              <a:moveTo>
                <a:pt x="0" y="15776"/>
              </a:moveTo>
              <a:lnTo>
                <a:pt x="312889" y="15776"/>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2804048" y="1024564"/>
        <a:ext cx="4032" cy="4032"/>
      </dsp:txXfrm>
    </dsp:sp>
    <dsp:sp modelId="{B04A453E-8FC2-4CAF-B37C-9B47E0AD1568}">
      <dsp:nvSpPr>
        <dsp:cNvPr id="0" name=""/>
        <dsp:cNvSpPr/>
      </dsp:nvSpPr>
      <dsp:spPr>
        <a:xfrm>
          <a:off x="2314181" y="2491"/>
          <a:ext cx="983766" cy="983766"/>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solidFill>
                <a:srgbClr val="002060"/>
              </a:solidFill>
              <a:latin typeface="Calisto MT" panose="02040603050505030304" pitchFamily="18" charset="0"/>
            </a:rPr>
            <a:t>Bureau de la femme</a:t>
          </a:r>
          <a:r>
            <a:rPr lang="es-CR" sz="1000" kern="1200">
              <a:solidFill>
                <a:srgbClr val="002060"/>
              </a:solidFill>
              <a:latin typeface="Calisto MT" panose="02040603050505030304" pitchFamily="18" charset="0"/>
              <a:ea typeface="+mn-ea"/>
              <a:cs typeface="+mn-cs"/>
            </a:rPr>
            <a:t> </a:t>
          </a:r>
        </a:p>
      </dsp:txBody>
      <dsp:txXfrm>
        <a:off x="2458250" y="146560"/>
        <a:ext cx="695628" cy="695628"/>
      </dsp:txXfrm>
    </dsp:sp>
    <dsp:sp modelId="{39B299B6-904F-465E-ADF8-E4C8FBB0E84D}">
      <dsp:nvSpPr>
        <dsp:cNvPr id="0" name=""/>
        <dsp:cNvSpPr/>
      </dsp:nvSpPr>
      <dsp:spPr>
        <a:xfrm rot="20520000">
          <a:off x="3527992" y="1518511"/>
          <a:ext cx="27243" cy="31552"/>
        </a:xfrm>
        <a:custGeom>
          <a:avLst/>
          <a:gdLst/>
          <a:ahLst/>
          <a:cxnLst/>
          <a:rect l="0" t="0" r="0" b="0"/>
          <a:pathLst>
            <a:path>
              <a:moveTo>
                <a:pt x="0" y="15776"/>
              </a:moveTo>
              <a:lnTo>
                <a:pt x="312889" y="15776"/>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3540932" y="1533606"/>
        <a:ext cx="1362" cy="1362"/>
      </dsp:txXfrm>
    </dsp:sp>
    <dsp:sp modelId="{A2F13980-4665-4E1C-9943-D69F9C3D8012}">
      <dsp:nvSpPr>
        <dsp:cNvPr id="0" name=""/>
        <dsp:cNvSpPr/>
      </dsp:nvSpPr>
      <dsp:spPr>
        <a:xfrm>
          <a:off x="3530494" y="886194"/>
          <a:ext cx="983766" cy="983766"/>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solidFill>
                <a:srgbClr val="002060"/>
              </a:solidFill>
              <a:latin typeface="Calisto MT" panose="02040603050505030304" pitchFamily="18" charset="0"/>
            </a:rPr>
            <a:t>Bureau de la diversité</a:t>
          </a:r>
          <a:endParaRPr lang="es-CR" sz="1000" kern="1200">
            <a:solidFill>
              <a:srgbClr val="002060"/>
            </a:solidFill>
            <a:latin typeface="Calisto MT" panose="02040603050505030304" pitchFamily="18" charset="0"/>
            <a:ea typeface="+mn-ea"/>
            <a:cs typeface="+mn-cs"/>
          </a:endParaRPr>
        </a:p>
      </dsp:txBody>
      <dsp:txXfrm>
        <a:off x="3674563" y="1030263"/>
        <a:ext cx="695628" cy="695628"/>
      </dsp:txXfrm>
    </dsp:sp>
    <dsp:sp modelId="{C7DF47EB-A9A5-40E4-8133-150143D78B06}">
      <dsp:nvSpPr>
        <dsp:cNvPr id="0" name=""/>
        <dsp:cNvSpPr/>
      </dsp:nvSpPr>
      <dsp:spPr>
        <a:xfrm rot="3240000">
          <a:off x="3222115" y="2364675"/>
          <a:ext cx="50168" cy="31552"/>
        </a:xfrm>
        <a:custGeom>
          <a:avLst/>
          <a:gdLst/>
          <a:ahLst/>
          <a:cxnLst/>
          <a:rect l="0" t="0" r="0" b="0"/>
          <a:pathLst>
            <a:path>
              <a:moveTo>
                <a:pt x="0" y="15776"/>
              </a:moveTo>
              <a:lnTo>
                <a:pt x="312889" y="15776"/>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3245945" y="2379197"/>
        <a:ext cx="2508" cy="2508"/>
      </dsp:txXfrm>
    </dsp:sp>
    <dsp:sp modelId="{B89DEA0B-471D-410C-9B36-27BBC9926754}">
      <dsp:nvSpPr>
        <dsp:cNvPr id="0" name=""/>
        <dsp:cNvSpPr/>
      </dsp:nvSpPr>
      <dsp:spPr>
        <a:xfrm>
          <a:off x="2943228" y="2343374"/>
          <a:ext cx="1229118" cy="929128"/>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solidFill>
                <a:srgbClr val="002060"/>
              </a:solidFill>
              <a:latin typeface="Calisto MT" panose="02040603050505030304" pitchFamily="18" charset="0"/>
            </a:rPr>
            <a:t>Bureau de l'enfance et de l'adolescence</a:t>
          </a:r>
          <a:r>
            <a:rPr lang="es-CR" sz="1000" kern="1200">
              <a:solidFill>
                <a:srgbClr val="002060"/>
              </a:solidFill>
              <a:latin typeface="Calisto MT" panose="02040603050505030304" pitchFamily="18" charset="0"/>
              <a:ea typeface="+mn-ea"/>
              <a:cs typeface="+mn-cs"/>
            </a:rPr>
            <a:t> </a:t>
          </a:r>
        </a:p>
      </dsp:txBody>
      <dsp:txXfrm>
        <a:off x="3123228" y="2479442"/>
        <a:ext cx="869118" cy="656992"/>
      </dsp:txXfrm>
    </dsp:sp>
    <dsp:sp modelId="{3AF25A68-AB4F-40B2-A369-FCE3C426C291}">
      <dsp:nvSpPr>
        <dsp:cNvPr id="0" name=""/>
        <dsp:cNvSpPr/>
      </dsp:nvSpPr>
      <dsp:spPr>
        <a:xfrm rot="7560000">
          <a:off x="2330767" y="2369301"/>
          <a:ext cx="61603" cy="31552"/>
        </a:xfrm>
        <a:custGeom>
          <a:avLst/>
          <a:gdLst/>
          <a:ahLst/>
          <a:cxnLst/>
          <a:rect l="0" t="0" r="0" b="0"/>
          <a:pathLst>
            <a:path>
              <a:moveTo>
                <a:pt x="0" y="15776"/>
              </a:moveTo>
              <a:lnTo>
                <a:pt x="312889" y="15776"/>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rot="10800000">
        <a:off x="2360029" y="2383537"/>
        <a:ext cx="3080" cy="3080"/>
      </dsp:txXfrm>
    </dsp:sp>
    <dsp:sp modelId="{53E8C0AF-2A8E-4D67-B092-B76B741C077B}">
      <dsp:nvSpPr>
        <dsp:cNvPr id="0" name=""/>
        <dsp:cNvSpPr/>
      </dsp:nvSpPr>
      <dsp:spPr>
        <a:xfrm>
          <a:off x="1562458" y="2316055"/>
          <a:ext cx="983766" cy="983766"/>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solidFill>
                <a:srgbClr val="002060"/>
              </a:solidFill>
              <a:latin typeface="Calisto MT" panose="02040603050505030304" pitchFamily="18" charset="0"/>
            </a:rPr>
            <a:t>Programme de musique municipal</a:t>
          </a:r>
          <a:endParaRPr lang="es-CR" sz="1000" kern="1200">
            <a:solidFill>
              <a:srgbClr val="002060"/>
            </a:solidFill>
            <a:latin typeface="Calisto MT" panose="02040603050505030304" pitchFamily="18" charset="0"/>
            <a:ea typeface="+mn-ea"/>
            <a:cs typeface="+mn-cs"/>
          </a:endParaRPr>
        </a:p>
      </dsp:txBody>
      <dsp:txXfrm>
        <a:off x="1706527" y="2460124"/>
        <a:ext cx="695628" cy="695628"/>
      </dsp:txXfrm>
    </dsp:sp>
    <dsp:sp modelId="{806DD381-DE42-4A1B-8A2C-C3277AB6CB2F}">
      <dsp:nvSpPr>
        <dsp:cNvPr id="0" name=""/>
        <dsp:cNvSpPr/>
      </dsp:nvSpPr>
      <dsp:spPr>
        <a:xfrm rot="11880000">
          <a:off x="2056894" y="1518511"/>
          <a:ext cx="27243" cy="31552"/>
        </a:xfrm>
        <a:custGeom>
          <a:avLst/>
          <a:gdLst/>
          <a:ahLst/>
          <a:cxnLst/>
          <a:rect l="0" t="0" r="0" b="0"/>
          <a:pathLst>
            <a:path>
              <a:moveTo>
                <a:pt x="0" y="15776"/>
              </a:moveTo>
              <a:lnTo>
                <a:pt x="312889" y="15776"/>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rot="10800000">
        <a:off x="2069835" y="1533606"/>
        <a:ext cx="1362" cy="1362"/>
      </dsp:txXfrm>
    </dsp:sp>
    <dsp:sp modelId="{06230C3B-0BBD-488A-8DED-2D5D43470AF0}">
      <dsp:nvSpPr>
        <dsp:cNvPr id="0" name=""/>
        <dsp:cNvSpPr/>
      </dsp:nvSpPr>
      <dsp:spPr>
        <a:xfrm>
          <a:off x="1097868" y="886194"/>
          <a:ext cx="983766" cy="983766"/>
        </a:xfrm>
        <a:prstGeom prst="ellipse">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solidFill>
                <a:srgbClr val="002060"/>
              </a:solidFill>
              <a:latin typeface="Calisto MT" panose="02040603050505030304" pitchFamily="18" charset="0"/>
            </a:rPr>
            <a:t>Bibliothèque publique</a:t>
          </a:r>
          <a:endParaRPr lang="es-CR" sz="1000" kern="1200">
            <a:solidFill>
              <a:srgbClr val="002060"/>
            </a:solidFill>
            <a:latin typeface="Calisto MT" panose="02040603050505030304" pitchFamily="18" charset="0"/>
            <a:ea typeface="+mn-ea"/>
            <a:cs typeface="+mn-cs"/>
          </a:endParaRPr>
        </a:p>
      </dsp:txBody>
      <dsp:txXfrm>
        <a:off x="1241937" y="1030263"/>
        <a:ext cx="695628" cy="69562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E1E5F4-F496-4EE9-87AA-1F9612A36B43}"/>
</file>

<file path=customXml/itemProps2.xml><?xml version="1.0" encoding="utf-8"?>
<ds:datastoreItem xmlns:ds="http://schemas.openxmlformats.org/officeDocument/2006/customXml" ds:itemID="{52DDCE35-C4B6-4565-9B26-AE39591A9F07}"/>
</file>

<file path=customXml/itemProps3.xml><?xml version="1.0" encoding="utf-8"?>
<ds:datastoreItem xmlns:ds="http://schemas.openxmlformats.org/officeDocument/2006/customXml" ds:itemID="{EDE7877A-DE84-457A-8674-C84BCCDAB37C}"/>
</file>

<file path=docProps/app.xml><?xml version="1.0" encoding="utf-8"?>
<Properties xmlns="http://schemas.openxmlformats.org/officeDocument/2006/extended-properties" xmlns:vt="http://schemas.openxmlformats.org/officeDocument/2006/docPropsVTypes">
  <Template>Normal.dotm</Template>
  <TotalTime>1</TotalTime>
  <Pages>9</Pages>
  <Words>3092</Words>
  <Characters>17625</Characters>
  <Application>Microsoft Office Word</Application>
  <DocSecurity>4</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Chinchilla</dc:creator>
  <cp:keywords/>
  <dc:description/>
  <cp:lastModifiedBy>ANDREWS Natasha</cp:lastModifiedBy>
  <cp:revision>2</cp:revision>
  <dcterms:created xsi:type="dcterms:W3CDTF">2019-02-20T16:15:00Z</dcterms:created>
  <dcterms:modified xsi:type="dcterms:W3CDTF">2019-02-20T16:15:00Z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