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BA" w:rsidRPr="0042307C" w:rsidRDefault="00692E51" w:rsidP="00692E51">
      <w:pPr>
        <w:spacing w:after="0" w:line="240" w:lineRule="auto"/>
        <w:jc w:val="center"/>
        <w:rPr>
          <w:rFonts w:ascii="Montserrat" w:hAnsi="Montserrat"/>
          <w:b/>
          <w:sz w:val="24"/>
          <w:szCs w:val="24"/>
        </w:rPr>
      </w:pPr>
      <w:bookmarkStart w:id="0" w:name="_GoBack"/>
      <w:bookmarkEnd w:id="0"/>
      <w:r>
        <w:rPr>
          <w:rFonts w:ascii="Montserrat" w:hAnsi="Montserrat"/>
          <w:b/>
          <w:sz w:val="24"/>
          <w:szCs w:val="24"/>
          <w:lang w:val="es-ES" w:eastAsia="es-MX"/>
        </w:rPr>
        <w:t xml:space="preserve">Informe </w:t>
      </w:r>
      <w:r w:rsidR="0042307C" w:rsidRPr="0042307C">
        <w:rPr>
          <w:rFonts w:ascii="Montserrat" w:hAnsi="Montserrat"/>
          <w:b/>
          <w:sz w:val="24"/>
          <w:szCs w:val="24"/>
          <w:lang w:val="es-ES" w:eastAsia="es-MX"/>
        </w:rPr>
        <w:t xml:space="preserve">de la Relatora Especial sobre los derechos de los pueblos indígenas. Resolución 33/12 </w:t>
      </w:r>
      <w:r w:rsidR="00FC5FB4" w:rsidRPr="0042307C">
        <w:rPr>
          <w:rFonts w:ascii="Montserrat" w:hAnsi="Montserrat"/>
          <w:b/>
          <w:sz w:val="24"/>
          <w:szCs w:val="24"/>
        </w:rPr>
        <w:t>del Consejo de Derechos Humanos</w:t>
      </w:r>
      <w:r w:rsidR="0042307C" w:rsidRPr="0042307C">
        <w:rPr>
          <w:rFonts w:ascii="Montserrat" w:hAnsi="Montserrat"/>
          <w:b/>
          <w:sz w:val="24"/>
          <w:szCs w:val="24"/>
        </w:rPr>
        <w:t>.</w:t>
      </w:r>
    </w:p>
    <w:p w:rsidR="00FC5FB4" w:rsidRDefault="00FC5FB4" w:rsidP="00692E51">
      <w:pPr>
        <w:spacing w:after="0" w:line="240" w:lineRule="auto"/>
        <w:jc w:val="center"/>
        <w:rPr>
          <w:rFonts w:ascii="Montserrat" w:hAnsi="Montserrat"/>
          <w:b/>
          <w:sz w:val="24"/>
        </w:rPr>
      </w:pPr>
      <w:r>
        <w:rPr>
          <w:rFonts w:ascii="Montserrat" w:hAnsi="Montserrat"/>
          <w:b/>
          <w:sz w:val="24"/>
        </w:rPr>
        <w:t>Respuesta de México</w:t>
      </w:r>
    </w:p>
    <w:p w:rsidR="00692E51" w:rsidRDefault="00692E51" w:rsidP="00692E51">
      <w:pPr>
        <w:spacing w:after="0" w:line="240" w:lineRule="auto"/>
        <w:jc w:val="both"/>
        <w:rPr>
          <w:rFonts w:ascii="Montserrat" w:hAnsi="Montserrat"/>
          <w:i/>
        </w:rPr>
      </w:pPr>
    </w:p>
    <w:p w:rsidR="00FC5FB4" w:rsidRPr="00FC5FB4" w:rsidRDefault="00FC5FB4" w:rsidP="00692E51">
      <w:pPr>
        <w:spacing w:after="0" w:line="240" w:lineRule="auto"/>
        <w:jc w:val="both"/>
        <w:rPr>
          <w:rFonts w:ascii="Montserrat" w:hAnsi="Montserrat"/>
          <w:i/>
        </w:rPr>
      </w:pPr>
      <w:r w:rsidRPr="00FC5FB4">
        <w:rPr>
          <w:rFonts w:ascii="Montserrat" w:hAnsi="Montserrat"/>
          <w:i/>
        </w:rPr>
        <w:t>Sistemas de justicia indígena y coordinación con el sistema de justicia ordinaria</w:t>
      </w:r>
    </w:p>
    <w:p w:rsidR="00692E51" w:rsidRDefault="00692E51" w:rsidP="00692E51">
      <w:pPr>
        <w:spacing w:after="0" w:line="240" w:lineRule="auto"/>
        <w:jc w:val="both"/>
        <w:rPr>
          <w:rFonts w:ascii="Montserrat" w:eastAsia="Times New Roman" w:hAnsi="Montserrat" w:cs="Times New Roman"/>
          <w:b/>
          <w:lang w:eastAsia="es-MX"/>
        </w:rPr>
      </w:pPr>
    </w:p>
    <w:p w:rsidR="00FC5FB4" w:rsidRPr="00692E51"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692E51">
        <w:rPr>
          <w:rFonts w:ascii="Montserrat" w:eastAsia="Times New Roman" w:hAnsi="Montserrat" w:cs="Times New Roman"/>
          <w:b/>
          <w:lang w:eastAsia="es-MX"/>
        </w:rPr>
        <w:t>Disposiciones de la legislación nacional que reconozcan los sistemas de justicia indígena</w:t>
      </w:r>
      <w:r w:rsidR="0078610B" w:rsidRPr="00692E51">
        <w:rPr>
          <w:rFonts w:ascii="Montserrat" w:eastAsia="Times New Roman" w:hAnsi="Montserrat" w:cs="Times New Roman"/>
          <w:b/>
          <w:lang w:eastAsia="es-MX"/>
        </w:rPr>
        <w:t>.</w:t>
      </w:r>
    </w:p>
    <w:p w:rsidR="00692E51" w:rsidRDefault="00692E51" w:rsidP="00692E51">
      <w:pPr>
        <w:spacing w:after="0" w:line="240" w:lineRule="auto"/>
        <w:jc w:val="both"/>
        <w:rPr>
          <w:rFonts w:ascii="Montserrat" w:hAnsi="Montserrat"/>
        </w:rPr>
      </w:pPr>
    </w:p>
    <w:p w:rsidR="0078610B" w:rsidRDefault="0078610B" w:rsidP="00692E51">
      <w:pPr>
        <w:spacing w:after="0" w:line="240" w:lineRule="auto"/>
        <w:jc w:val="both"/>
        <w:rPr>
          <w:rFonts w:ascii="Montserrat" w:hAnsi="Montserrat"/>
        </w:rPr>
      </w:pPr>
      <w:r w:rsidRPr="0078610B">
        <w:rPr>
          <w:rFonts w:ascii="Montserrat" w:hAnsi="Montserrat"/>
        </w:rPr>
        <w:t xml:space="preserve">Actualmente 26 de las 32 entidades federativas reconocen los sistemas de justicia indígena en sus </w:t>
      </w:r>
      <w:r w:rsidR="00410457" w:rsidRPr="0078610B">
        <w:rPr>
          <w:rFonts w:ascii="Montserrat" w:hAnsi="Montserrat"/>
        </w:rPr>
        <w:t>constituciones locales</w:t>
      </w:r>
      <w:r w:rsidRPr="0078610B">
        <w:rPr>
          <w:rFonts w:ascii="Montserrat" w:hAnsi="Montserrat"/>
        </w:rPr>
        <w:t xml:space="preserve">. Asimismo, 26 entidades federativas contemplan </w:t>
      </w:r>
      <w:r w:rsidR="00410457">
        <w:rPr>
          <w:rFonts w:ascii="Montserrat" w:hAnsi="Montserrat"/>
        </w:rPr>
        <w:t>el rec</w:t>
      </w:r>
      <w:r w:rsidRPr="0078610B">
        <w:rPr>
          <w:rFonts w:ascii="Montserrat" w:hAnsi="Montserrat"/>
        </w:rPr>
        <w:t xml:space="preserve">onocimiento en leyes en materia de derechos de los pueblos y comunidades indígenas. </w:t>
      </w:r>
      <w:r w:rsidR="00410457">
        <w:rPr>
          <w:rFonts w:ascii="Montserrat" w:hAnsi="Montserrat"/>
        </w:rPr>
        <w:t xml:space="preserve">Además, </w:t>
      </w:r>
      <w:r w:rsidRPr="0078610B">
        <w:rPr>
          <w:rFonts w:ascii="Montserrat" w:hAnsi="Montserrat"/>
        </w:rPr>
        <w:t>5 entidades que cuentan con ordenamientos jurídicos específicos en materia de justicia indígena.</w:t>
      </w:r>
    </w:p>
    <w:p w:rsidR="00410457" w:rsidRPr="0078610B" w:rsidRDefault="00410457" w:rsidP="00692E51">
      <w:pPr>
        <w:spacing w:after="0" w:line="240" w:lineRule="auto"/>
        <w:jc w:val="both"/>
        <w:rPr>
          <w:rFonts w:ascii="Montserrat" w:hAnsi="Montserrat"/>
        </w:rPr>
      </w:pPr>
    </w:p>
    <w:p w:rsidR="00FC5FB4" w:rsidRPr="0078610B" w:rsidRDefault="00FC5FB4" w:rsidP="00692E51">
      <w:pPr>
        <w:pStyle w:val="ListParagraph"/>
        <w:numPr>
          <w:ilvl w:val="0"/>
          <w:numId w:val="3"/>
        </w:numPr>
        <w:spacing w:after="0" w:line="240" w:lineRule="auto"/>
        <w:jc w:val="both"/>
        <w:rPr>
          <w:rFonts w:ascii="Montserrat" w:eastAsia="Montserrat" w:hAnsi="Montserrat" w:cs="Montserrat"/>
          <w:b/>
          <w:lang w:eastAsia="es-MX"/>
        </w:rPr>
      </w:pPr>
      <w:r w:rsidRPr="0078610B">
        <w:rPr>
          <w:rFonts w:ascii="Montserrat" w:eastAsia="Montserrat" w:hAnsi="Montserrat" w:cs="Times New Roman"/>
          <w:b/>
          <w:lang w:eastAsia="es-MX"/>
        </w:rPr>
        <w:t>¿</w:t>
      </w:r>
      <w:r w:rsidRPr="00692E51">
        <w:rPr>
          <w:rFonts w:ascii="Montserrat" w:eastAsia="Times New Roman" w:hAnsi="Montserrat" w:cs="Times New Roman"/>
          <w:b/>
          <w:lang w:eastAsia="es-MX"/>
        </w:rPr>
        <w:t>Existen</w:t>
      </w:r>
      <w:r w:rsidRPr="0078610B">
        <w:rPr>
          <w:rFonts w:ascii="Montserrat" w:eastAsia="Montserrat" w:hAnsi="Montserrat" w:cs="Montserrat"/>
          <w:b/>
          <w:lang w:eastAsia="es-MX"/>
        </w:rPr>
        <w:t xml:space="preserve"> restricciones para el ejercicio de la jurisdicción indígena? En caso afirmativo, ¿cuáles son estas restricciones? ¿Puede ejercerse la jurisdicción indígena sobre personas no indígenas?</w:t>
      </w:r>
    </w:p>
    <w:p w:rsidR="00276A08" w:rsidRDefault="00276A08" w:rsidP="00692E51">
      <w:pPr>
        <w:spacing w:after="0" w:line="240" w:lineRule="auto"/>
        <w:jc w:val="both"/>
        <w:rPr>
          <w:rFonts w:ascii="Montserrat" w:eastAsia="Times New Roman" w:hAnsi="Montserrat" w:cs="Arial"/>
          <w:bCs/>
          <w:lang w:eastAsia="es-MX"/>
        </w:rPr>
      </w:pPr>
    </w:p>
    <w:p w:rsidR="00276A08" w:rsidRPr="0074741C" w:rsidRDefault="0078610B" w:rsidP="00276A08">
      <w:pPr>
        <w:spacing w:after="0" w:line="240" w:lineRule="auto"/>
        <w:jc w:val="both"/>
        <w:rPr>
          <w:rFonts w:ascii="Arial" w:hAnsi="Arial" w:cs="Arial"/>
          <w:sz w:val="20"/>
          <w:szCs w:val="20"/>
        </w:rPr>
      </w:pPr>
      <w:r w:rsidRPr="00544112">
        <w:rPr>
          <w:rFonts w:ascii="Montserrat" w:eastAsia="Times New Roman" w:hAnsi="Montserrat" w:cs="Arial"/>
          <w:bCs/>
          <w:lang w:eastAsia="es-MX"/>
        </w:rPr>
        <w:t>El artículo 2º de la Constitución</w:t>
      </w:r>
      <w:r>
        <w:rPr>
          <w:rFonts w:ascii="Montserrat" w:eastAsia="Times New Roman" w:hAnsi="Montserrat" w:cs="Arial"/>
          <w:bCs/>
          <w:lang w:eastAsia="es-MX"/>
        </w:rPr>
        <w:t xml:space="preserve"> Política de los Estados Unidos Mexicanos</w:t>
      </w:r>
      <w:r w:rsidRPr="00544112">
        <w:rPr>
          <w:rFonts w:ascii="Montserrat" w:eastAsia="Times New Roman" w:hAnsi="Montserrat" w:cs="Arial"/>
          <w:bCs/>
          <w:lang w:eastAsia="es-MX"/>
        </w:rPr>
        <w:t xml:space="preserve"> establece que el derecho de los pueblos indígenas a la libre determinación se ejercerá en un marco constitucional de autonomía que asegure la unidad nacional</w:t>
      </w:r>
      <w:r>
        <w:rPr>
          <w:rFonts w:ascii="Montserrat" w:eastAsia="Times New Roman" w:hAnsi="Montserrat" w:cs="Arial"/>
          <w:bCs/>
          <w:lang w:eastAsia="es-MX"/>
        </w:rPr>
        <w:t xml:space="preserve">. </w:t>
      </w:r>
    </w:p>
    <w:p w:rsidR="0078610B" w:rsidRPr="0074741C" w:rsidRDefault="0078610B" w:rsidP="00692E51">
      <w:pPr>
        <w:spacing w:after="0" w:line="240" w:lineRule="auto"/>
        <w:ind w:left="708"/>
        <w:jc w:val="both"/>
        <w:rPr>
          <w:rFonts w:ascii="Arial" w:hAnsi="Arial" w:cs="Arial"/>
          <w:sz w:val="20"/>
          <w:szCs w:val="20"/>
        </w:rPr>
      </w:pPr>
    </w:p>
    <w:p w:rsidR="0078610B" w:rsidRDefault="0078610B" w:rsidP="00692E51">
      <w:pPr>
        <w:spacing w:after="0" w:line="240" w:lineRule="auto"/>
        <w:jc w:val="both"/>
        <w:rPr>
          <w:rFonts w:ascii="Montserrat" w:hAnsi="Montserrat" w:cs="Arial"/>
          <w:sz w:val="16"/>
          <w:szCs w:val="16"/>
        </w:rPr>
      </w:pPr>
      <w:r>
        <w:rPr>
          <w:rFonts w:ascii="Montserrat" w:eastAsia="Times New Roman" w:hAnsi="Montserrat" w:cs="Arial"/>
          <w:bCs/>
          <w:lang w:eastAsia="es-MX"/>
        </w:rPr>
        <w:t xml:space="preserve">En estricto sentido, la norma constitucional señala que la aplicación de los sistemas normativos deberá respetar </w:t>
      </w:r>
      <w:r w:rsidRPr="0078610B">
        <w:rPr>
          <w:rFonts w:ascii="Montserrat" w:eastAsia="Times New Roman" w:hAnsi="Montserrat" w:cs="Arial"/>
          <w:bCs/>
          <w:lang w:eastAsia="es-MX"/>
        </w:rPr>
        <w:t>“</w:t>
      </w:r>
      <w:r w:rsidRPr="0078610B">
        <w:rPr>
          <w:rFonts w:ascii="Montserrat" w:hAnsi="Montserrat" w:cs="Arial"/>
        </w:rPr>
        <w:t>las garantías individuales, los derechos humanos y, de manera relevante, la dignidad e integridad de las mujeres”.</w:t>
      </w:r>
    </w:p>
    <w:p w:rsidR="00276A08" w:rsidRDefault="00276A08" w:rsidP="00692E51">
      <w:pPr>
        <w:spacing w:after="0" w:line="240" w:lineRule="auto"/>
        <w:jc w:val="both"/>
        <w:rPr>
          <w:rFonts w:ascii="Montserrat" w:hAnsi="Montserrat" w:cs="Arial"/>
        </w:rPr>
      </w:pPr>
    </w:p>
    <w:p w:rsidR="0078610B" w:rsidRDefault="0078610B" w:rsidP="00692E51">
      <w:pPr>
        <w:spacing w:after="0" w:line="240" w:lineRule="auto"/>
        <w:jc w:val="both"/>
        <w:rPr>
          <w:rFonts w:ascii="Montserrat" w:eastAsia="Times New Roman" w:hAnsi="Montserrat" w:cs="Arial"/>
          <w:bCs/>
          <w:lang w:eastAsia="es-MX"/>
        </w:rPr>
      </w:pPr>
      <w:r>
        <w:rPr>
          <w:rFonts w:ascii="Montserrat" w:hAnsi="Montserrat" w:cs="Arial"/>
        </w:rPr>
        <w:t>De conformidad con lo mandatado en el artículo 1</w:t>
      </w:r>
      <w:r w:rsidR="00276A08">
        <w:rPr>
          <w:rFonts w:ascii="Montserrat" w:hAnsi="Montserrat" w:cs="Arial"/>
        </w:rPr>
        <w:t>°</w:t>
      </w:r>
      <w:r>
        <w:rPr>
          <w:rFonts w:ascii="Montserrat" w:hAnsi="Montserrat" w:cs="Arial"/>
        </w:rPr>
        <w:t xml:space="preserve"> constitucional, será necesario respetar los derechos humanos reconocidos en los tratados internacionales que en esa materia el Estado Mexicano sea parte.</w:t>
      </w:r>
      <w:r w:rsidRPr="00E5225D">
        <w:rPr>
          <w:rFonts w:ascii="Montserrat" w:eastAsia="Times New Roman" w:hAnsi="Montserrat" w:cs="Arial"/>
          <w:bCs/>
          <w:lang w:eastAsia="es-MX"/>
        </w:rPr>
        <w:t xml:space="preserve"> </w:t>
      </w:r>
      <w:r>
        <w:rPr>
          <w:rFonts w:ascii="Montserrat" w:eastAsia="Times New Roman" w:hAnsi="Montserrat" w:cs="Arial"/>
          <w:bCs/>
          <w:lang w:eastAsia="es-MX"/>
        </w:rPr>
        <w:t xml:space="preserve">Destacando el Convenio 169 de la OIT sobre pueblos indígenas y tribales en países independientes; derechos humanos de las mujeres y la niñez, entre otros. </w:t>
      </w:r>
    </w:p>
    <w:p w:rsidR="00276A08" w:rsidRDefault="00276A08" w:rsidP="00692E51">
      <w:pPr>
        <w:spacing w:after="0" w:line="240" w:lineRule="auto"/>
        <w:jc w:val="both"/>
        <w:rPr>
          <w:rFonts w:ascii="Montserrat" w:eastAsia="Times New Roman" w:hAnsi="Montserrat" w:cs="Arial"/>
          <w:bCs/>
          <w:lang w:eastAsia="es-MX"/>
        </w:rPr>
      </w:pPr>
    </w:p>
    <w:p w:rsidR="00276A08" w:rsidRDefault="0078610B"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artículo 420 del Código Nacional de Procedimientos Penales establece la hipótesis normativa aplicable en torno a los sistemas normativos indígenas, estableciendo los mecanismos y limitaciones en su aplicación. </w:t>
      </w:r>
    </w:p>
    <w:p w:rsidR="00276A08" w:rsidRDefault="00276A08" w:rsidP="00692E51">
      <w:pPr>
        <w:spacing w:after="0" w:line="240" w:lineRule="auto"/>
        <w:jc w:val="both"/>
        <w:rPr>
          <w:rFonts w:ascii="Montserrat" w:eastAsia="Times New Roman" w:hAnsi="Montserrat" w:cs="Arial"/>
          <w:bCs/>
          <w:lang w:eastAsia="es-MX"/>
        </w:rPr>
      </w:pPr>
    </w:p>
    <w:p w:rsidR="0078610B" w:rsidRDefault="0078610B" w:rsidP="00692E51">
      <w:pPr>
        <w:spacing w:after="0" w:line="240" w:lineRule="auto"/>
        <w:jc w:val="both"/>
        <w:rPr>
          <w:rFonts w:ascii="Montserrat" w:eastAsia="Times New Roman" w:hAnsi="Montserrat" w:cs="Arial"/>
          <w:bCs/>
          <w:lang w:eastAsia="es-MX"/>
        </w:rPr>
      </w:pPr>
      <w:r w:rsidRPr="00544112">
        <w:rPr>
          <w:rFonts w:ascii="Montserrat" w:eastAsia="Times New Roman" w:hAnsi="Montserrat" w:cs="Arial"/>
          <w:bCs/>
          <w:lang w:eastAsia="es-MX"/>
        </w:rPr>
        <w:t xml:space="preserve">No se </w:t>
      </w:r>
      <w:r>
        <w:rPr>
          <w:rFonts w:ascii="Montserrat" w:eastAsia="Times New Roman" w:hAnsi="Montserrat" w:cs="Arial"/>
          <w:bCs/>
          <w:lang w:eastAsia="es-MX"/>
        </w:rPr>
        <w:t>conoce alguna norma nacional que posibilite el e</w:t>
      </w:r>
      <w:r w:rsidRPr="00544112">
        <w:rPr>
          <w:rFonts w:ascii="Montserrat" w:eastAsia="Times New Roman" w:hAnsi="Montserrat" w:cs="Arial"/>
          <w:bCs/>
          <w:lang w:eastAsia="es-MX"/>
        </w:rPr>
        <w:t>jerc</w:t>
      </w:r>
      <w:r>
        <w:rPr>
          <w:rFonts w:ascii="Montserrat" w:eastAsia="Times New Roman" w:hAnsi="Montserrat" w:cs="Arial"/>
          <w:bCs/>
          <w:lang w:eastAsia="es-MX"/>
        </w:rPr>
        <w:t xml:space="preserve">icio de </w:t>
      </w:r>
      <w:r w:rsidRPr="00544112">
        <w:rPr>
          <w:rFonts w:ascii="Montserrat" w:eastAsia="Times New Roman" w:hAnsi="Montserrat" w:cs="Arial"/>
          <w:bCs/>
          <w:lang w:eastAsia="es-MX"/>
        </w:rPr>
        <w:t>la jurisdicción indígena</w:t>
      </w:r>
      <w:r>
        <w:rPr>
          <w:rFonts w:ascii="Montserrat" w:eastAsia="Times New Roman" w:hAnsi="Montserrat" w:cs="Arial"/>
          <w:bCs/>
          <w:lang w:eastAsia="es-MX"/>
        </w:rPr>
        <w:t xml:space="preserve"> respecto de </w:t>
      </w:r>
      <w:r w:rsidRPr="00544112">
        <w:rPr>
          <w:rFonts w:ascii="Montserrat" w:eastAsia="Times New Roman" w:hAnsi="Montserrat" w:cs="Arial"/>
          <w:bCs/>
          <w:lang w:eastAsia="es-MX"/>
        </w:rPr>
        <w:t>personas no indígenas.</w:t>
      </w:r>
    </w:p>
    <w:p w:rsidR="00276A08" w:rsidRDefault="00276A08" w:rsidP="00692E51">
      <w:pPr>
        <w:spacing w:after="0" w:line="240" w:lineRule="auto"/>
        <w:jc w:val="both"/>
      </w:pPr>
    </w:p>
    <w:p w:rsidR="00FC5FB4" w:rsidRPr="0078610B"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8610B">
        <w:rPr>
          <w:rFonts w:ascii="Montserrat" w:eastAsia="Times New Roman" w:hAnsi="Montserrat" w:cs="Times New Roman"/>
          <w:b/>
          <w:lang w:eastAsia="es-MX"/>
        </w:rPr>
        <w:t>Por favor, proporcione ejemplos de jurisprudencia del sistema de justicia ordinaria referidos a cuestiones relativas a los sistemas de justicia indígena.</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 xml:space="preserve">19/2018 Juzgar con perspectiva intercultural. Elementos mínimos para su </w:t>
      </w:r>
      <w:r>
        <w:rPr>
          <w:rFonts w:ascii="Montserrat" w:eastAsia="Times New Roman" w:hAnsi="Montserrat" w:cs="Times New Roman"/>
          <w:bCs/>
          <w:lang w:eastAsia="es-MX"/>
        </w:rPr>
        <w:t>aplicación en materia electoral.</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19/2014 Comunidades Indígenas. Elementos que componen el derecho de autogobierno.</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 xml:space="preserve">LXV/2016 Pueblos y Comunidades Indígenas. El derecho al autogobierno incluye la transferencia de responsabilidades relacionadas con el ejercicio de sus derechos a la </w:t>
      </w:r>
      <w:r w:rsidRPr="0078610B">
        <w:rPr>
          <w:rFonts w:ascii="Montserrat" w:eastAsia="Times New Roman" w:hAnsi="Montserrat" w:cs="Times New Roman"/>
          <w:bCs/>
          <w:lang w:eastAsia="es-MX"/>
        </w:rPr>
        <w:lastRenderedPageBreak/>
        <w:t>autodeterminación, autonomía y autogobierno vinculada con su derecho a la participación política efectiva y la administración directa de los recursos que le corresponden.</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CCCV/2018 (10ª.) Personas Indígenas. Criterios de aplicabilidad de las normas de derecho consuetudinario indígena.</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CCXCVIII/2018 (10ª.) Personas Indígenas. Derecho aplicable cuando intervienen en un proceso judicial.</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CCCI/2018 (10ª.) Personas, Pueblos y Comunidades Indígenas. Exigencias para el acceso a la justicia penal desde una perspectiva intercultural.</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CCCLII/2018 (10ª.) Personas Indígenas. Criterios de aplicabilidad de las normas de derecho consuetudinario indígena.</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CCXCVI/2018 (10ª.) Personas, Pueblos y Comunidades Indígenas. La protección que exige el artículo 2º., apartado A fracción VIII de la Constitución Política de los Estados Unidos Mexicanos, implica el reconocimiento de distintos sistemas normativos conformados por disposiciones jurídicas nacionales e internacionales y usos y costumbres de aquellos.</w:t>
      </w:r>
    </w:p>
    <w:p w:rsidR="0078610B" w:rsidRDefault="0078610B" w:rsidP="00390311">
      <w:pPr>
        <w:pStyle w:val="ListParagraph"/>
        <w:numPr>
          <w:ilvl w:val="0"/>
          <w:numId w:val="1"/>
        </w:numPr>
        <w:spacing w:after="0" w:line="240" w:lineRule="auto"/>
        <w:ind w:left="284" w:hanging="284"/>
        <w:jc w:val="both"/>
        <w:rPr>
          <w:rFonts w:ascii="Montserrat" w:eastAsia="Times New Roman" w:hAnsi="Montserrat" w:cs="Times New Roman"/>
          <w:bCs/>
          <w:lang w:eastAsia="es-MX"/>
        </w:rPr>
      </w:pPr>
      <w:r w:rsidRPr="0078610B">
        <w:rPr>
          <w:rFonts w:ascii="Montserrat" w:eastAsia="Times New Roman" w:hAnsi="Montserrat" w:cs="Times New Roman"/>
          <w:bCs/>
          <w:lang w:eastAsia="es-MX"/>
        </w:rPr>
        <w:t>1ª. CCXXXV/2013 (10ª.) Comunidades y Pueblos Indígenas. En cualquiera de sus integrantes puede promover juicio de amparo en defensa de los derechos fundamentales colectivos.</w:t>
      </w:r>
    </w:p>
    <w:p w:rsidR="00390311" w:rsidRPr="00390311" w:rsidRDefault="00390311" w:rsidP="00390311">
      <w:pPr>
        <w:spacing w:after="0" w:line="240" w:lineRule="auto"/>
        <w:jc w:val="both"/>
        <w:rPr>
          <w:rFonts w:ascii="Montserrat" w:eastAsia="Times New Roman" w:hAnsi="Montserrat" w:cs="Times New Roman"/>
          <w:bCs/>
          <w:lang w:eastAsia="es-MX"/>
        </w:rPr>
      </w:pPr>
    </w:p>
    <w:p w:rsidR="004B567E"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¿Cómo se coordinan y cooperan los sistemas de justicia indígena y ordinaria y cómo está regulada dicha coordinación y cooperación?</w:t>
      </w:r>
    </w:p>
    <w:p w:rsidR="005432F5" w:rsidRDefault="005432F5" w:rsidP="00692E51">
      <w:pPr>
        <w:spacing w:after="0" w:line="240" w:lineRule="auto"/>
        <w:jc w:val="both"/>
        <w:rPr>
          <w:rFonts w:ascii="Montserrat" w:eastAsia="Times New Roman" w:hAnsi="Montserrat" w:cs="Arial"/>
          <w:bCs/>
          <w:lang w:eastAsia="es-MX"/>
        </w:rPr>
      </w:pPr>
    </w:p>
    <w:p w:rsidR="004B567E" w:rsidRDefault="004B567E"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 parte final de la fracción II, apartado A, artículo 2</w:t>
      </w:r>
      <w:r w:rsidR="005432F5">
        <w:rPr>
          <w:rFonts w:ascii="Montserrat" w:eastAsia="Times New Roman" w:hAnsi="Montserrat" w:cs="Arial"/>
          <w:bCs/>
          <w:lang w:eastAsia="es-MX"/>
        </w:rPr>
        <w:t>°</w:t>
      </w:r>
      <w:r>
        <w:rPr>
          <w:rFonts w:ascii="Montserrat" w:eastAsia="Times New Roman" w:hAnsi="Montserrat" w:cs="Arial"/>
          <w:bCs/>
          <w:lang w:eastAsia="es-MX"/>
        </w:rPr>
        <w:t xml:space="preserve"> constitucional, describe un mecanismo de “coordinación” entre los sistemas de justicia en comento; al igual que el </w:t>
      </w:r>
      <w:r w:rsidRPr="00544112">
        <w:rPr>
          <w:rFonts w:ascii="Montserrat" w:eastAsia="Times New Roman" w:hAnsi="Montserrat" w:cs="Arial"/>
          <w:bCs/>
          <w:lang w:eastAsia="es-MX"/>
        </w:rPr>
        <w:t>artículo 420 del Código Nacional de Procedimientos Penales.</w:t>
      </w:r>
    </w:p>
    <w:p w:rsidR="005432F5" w:rsidRDefault="005432F5" w:rsidP="00692E51">
      <w:pPr>
        <w:spacing w:after="0" w:line="240" w:lineRule="auto"/>
        <w:jc w:val="both"/>
        <w:rPr>
          <w:rFonts w:ascii="Montserrat" w:eastAsia="Times New Roman" w:hAnsi="Montserrat" w:cs="Arial"/>
          <w:bCs/>
          <w:lang w:eastAsia="es-MX"/>
        </w:rPr>
      </w:pPr>
    </w:p>
    <w:p w:rsidR="004B567E" w:rsidRDefault="0074741C" w:rsidP="00692E51">
      <w:pPr>
        <w:spacing w:after="0" w:line="240" w:lineRule="auto"/>
        <w:jc w:val="both"/>
        <w:rPr>
          <w:rFonts w:ascii="Montserrat" w:hAnsi="Montserrat"/>
        </w:rPr>
      </w:pPr>
      <w:r>
        <w:rPr>
          <w:rFonts w:ascii="Montserrat" w:eastAsia="Times New Roman" w:hAnsi="Montserrat" w:cs="Arial"/>
          <w:bCs/>
          <w:lang w:eastAsia="es-MX"/>
        </w:rPr>
        <w:t>L</w:t>
      </w:r>
      <w:r w:rsidR="004B567E">
        <w:rPr>
          <w:rFonts w:ascii="Montserrat" w:eastAsia="Times New Roman" w:hAnsi="Montserrat" w:cs="Arial"/>
          <w:bCs/>
          <w:lang w:eastAsia="es-MX"/>
        </w:rPr>
        <w:t>a fracción VIII, artículo 6 de la Ley del Instituto Nacional de los Pueblos Indígenas, estipula que su actuar se rige, entre otros</w:t>
      </w:r>
      <w:r w:rsidR="005432F5">
        <w:rPr>
          <w:rFonts w:ascii="Montserrat" w:eastAsia="Times New Roman" w:hAnsi="Montserrat" w:cs="Arial"/>
          <w:bCs/>
          <w:lang w:eastAsia="es-MX"/>
        </w:rPr>
        <w:t>,</w:t>
      </w:r>
      <w:r w:rsidR="004B567E">
        <w:rPr>
          <w:rFonts w:ascii="Montserrat" w:eastAsia="Times New Roman" w:hAnsi="Montserrat" w:cs="Arial"/>
          <w:bCs/>
          <w:lang w:eastAsia="es-MX"/>
        </w:rPr>
        <w:t xml:space="preserve"> por el principio de </w:t>
      </w:r>
      <w:r w:rsidR="004B567E" w:rsidRPr="00461AD8">
        <w:rPr>
          <w:rFonts w:ascii="Montserrat" w:eastAsia="Times New Roman" w:hAnsi="Montserrat" w:cs="Arial"/>
          <w:bCs/>
          <w:sz w:val="16"/>
          <w:szCs w:val="14"/>
          <w:lang w:eastAsia="es-MX"/>
        </w:rPr>
        <w:t>“</w:t>
      </w:r>
      <w:r w:rsidR="004B567E" w:rsidRPr="0074741C">
        <w:rPr>
          <w:rFonts w:ascii="Montserrat" w:hAnsi="Montserrat"/>
        </w:rPr>
        <w:t>Garantizar y promover el pluralismo jurídico que obliga a analizar la situación de los pueblos indígenas desde sus propios sistemas normativos que parten y tienen diferentes concepciones sobre el ejercicio del gobierno comunitario, en un marco de coordinación y respeto con el sistema jurídico federal y estatal</w:t>
      </w:r>
      <w:r>
        <w:rPr>
          <w:rFonts w:ascii="Montserrat" w:hAnsi="Montserrat"/>
        </w:rPr>
        <w:t>”</w:t>
      </w:r>
      <w:r w:rsidR="004B567E" w:rsidRPr="0074741C">
        <w:rPr>
          <w:rFonts w:ascii="Montserrat" w:hAnsi="Montserrat"/>
        </w:rPr>
        <w:t>.</w:t>
      </w:r>
    </w:p>
    <w:p w:rsidR="005432F5" w:rsidRDefault="005432F5" w:rsidP="00692E51">
      <w:pPr>
        <w:spacing w:after="0" w:line="240" w:lineRule="auto"/>
        <w:jc w:val="both"/>
        <w:rPr>
          <w:rFonts w:ascii="Montserrat" w:hAnsi="Montserrat"/>
        </w:rPr>
      </w:pPr>
    </w:p>
    <w:p w:rsidR="005432F5" w:rsidRDefault="005432F5" w:rsidP="005432F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el marco de este pluralismo jurídico, la autoridad jurisdiccional de carácter federal, en el ámbito de sus atribuciones, en algunos asuntos ha declinado la competencia en favor de autoridades comunitarias indígenas, por ejemplo, Quiavicuzas, Oaxaca; destacando el hecho de que se reconoce la vigencia del sistema normativo de esa comunidad para determinar la sanción correspondiente a una conducta prevista y regulada en la Ley de Migración. </w:t>
      </w:r>
    </w:p>
    <w:p w:rsidR="005432F5" w:rsidRDefault="005432F5" w:rsidP="00692E51">
      <w:pPr>
        <w:spacing w:after="0" w:line="240" w:lineRule="auto"/>
        <w:jc w:val="both"/>
        <w:rPr>
          <w:rFonts w:ascii="Montserrat" w:eastAsia="Times New Roman" w:hAnsi="Montserrat" w:cs="Times New Roman"/>
          <w:lang w:eastAsia="es-MX"/>
        </w:rPr>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¿Pueden las sentencias de la justicia indígena apelarse en el sistema de justicia ordinaria? ¿Están sujetas a revisión por el mismo?</w:t>
      </w:r>
    </w:p>
    <w:p w:rsidR="005432F5" w:rsidRDefault="005432F5" w:rsidP="00692E51">
      <w:pPr>
        <w:spacing w:after="0" w:line="240" w:lineRule="auto"/>
        <w:jc w:val="both"/>
        <w:rPr>
          <w:rFonts w:ascii="Montserrat" w:eastAsia="Times New Roman" w:hAnsi="Montserrat" w:cs="Arial"/>
          <w:bCs/>
          <w:lang w:eastAsia="es-MX"/>
        </w:rPr>
      </w:pPr>
    </w:p>
    <w:p w:rsidR="0074741C" w:rsidRDefault="0074741C" w:rsidP="006C4BD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Sí, de conformidad con lo establecido en la parte final de la fracción II, base A, artículo 2</w:t>
      </w:r>
      <w:r w:rsidR="005432F5">
        <w:rPr>
          <w:rFonts w:ascii="Montserrat" w:eastAsia="Times New Roman" w:hAnsi="Montserrat" w:cs="Arial"/>
          <w:bCs/>
          <w:lang w:eastAsia="es-MX"/>
        </w:rPr>
        <w:t>°</w:t>
      </w:r>
      <w:r>
        <w:rPr>
          <w:rFonts w:ascii="Montserrat" w:eastAsia="Times New Roman" w:hAnsi="Montserrat" w:cs="Arial"/>
          <w:bCs/>
          <w:lang w:eastAsia="es-MX"/>
        </w:rPr>
        <w:t xml:space="preserve"> de la Constitución Federal. </w:t>
      </w:r>
    </w:p>
    <w:p w:rsidR="006C4BD7" w:rsidRPr="0074741C" w:rsidRDefault="006C4BD7" w:rsidP="006C4BD7">
      <w:pPr>
        <w:spacing w:after="0" w:line="240" w:lineRule="auto"/>
        <w:jc w:val="both"/>
        <w:rPr>
          <w:rFonts w:ascii="Montserrat" w:eastAsia="Times New Roman" w:hAnsi="Montserrat" w:cs="Arial"/>
          <w:bCs/>
          <w:sz w:val="20"/>
          <w:szCs w:val="20"/>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Se regula lo anterior en las Leyes de justicia indígena en los Estados de </w:t>
      </w:r>
      <w:r>
        <w:rPr>
          <w:rFonts w:ascii="Montserrat" w:hAnsi="Montserrat"/>
        </w:rPr>
        <w:t>Aguascalientes, Michoacán, Quintana Roo, San Luis Potosí y Yucatán</w:t>
      </w:r>
      <w:r>
        <w:rPr>
          <w:rFonts w:ascii="Montserrat" w:eastAsia="Times New Roman" w:hAnsi="Montserrat" w:cs="Arial"/>
          <w:bCs/>
          <w:lang w:eastAsia="es-MX"/>
        </w:rPr>
        <w:t>.</w:t>
      </w:r>
    </w:p>
    <w:p w:rsidR="006C4BD7" w:rsidRDefault="006C4BD7" w:rsidP="00692E51">
      <w:pPr>
        <w:spacing w:after="0" w:line="240" w:lineRule="auto"/>
        <w:jc w:val="both"/>
        <w:rPr>
          <w:rFonts w:ascii="Montserrat" w:eastAsia="Times New Roman" w:hAnsi="Montserrat" w:cs="Arial"/>
          <w:bCs/>
          <w:lang w:eastAsia="es-MX"/>
        </w:rPr>
      </w:pPr>
    </w:p>
    <w:p w:rsidR="0074741C" w:rsidRPr="0074741C" w:rsidRDefault="00FC5FB4" w:rsidP="00692E51">
      <w:pPr>
        <w:pStyle w:val="ListParagraph"/>
        <w:numPr>
          <w:ilvl w:val="0"/>
          <w:numId w:val="3"/>
        </w:numPr>
        <w:spacing w:after="0" w:line="240" w:lineRule="auto"/>
        <w:jc w:val="both"/>
        <w:rPr>
          <w:b/>
        </w:rPr>
      </w:pPr>
      <w:r w:rsidRPr="0074741C">
        <w:rPr>
          <w:rFonts w:ascii="Montserrat" w:eastAsia="Times New Roman" w:hAnsi="Montserrat" w:cs="Times New Roman"/>
          <w:b/>
          <w:lang w:eastAsia="es-MX"/>
        </w:rPr>
        <w:t>¿Qué medidas se han adoptado para fortalecer la coordinación y cooperación entre los sistemas de justicia indígena y ordinaria? ¿Existe algún organismo compuesto por representantes tanto de la justicia ordinaria como de la indígena?</w:t>
      </w:r>
    </w:p>
    <w:p w:rsidR="006C4BD7" w:rsidRDefault="006C4BD7"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ámbito propio de la competencia del poder legislativo de algunas entidades federativas se han promulgado leyes de justicia indígena, en las que se establecen procedimientos y esquemas de coordinación y cooperación, entre ambos sistemas de justicia</w:t>
      </w:r>
      <w:r w:rsidR="006C4BD7">
        <w:rPr>
          <w:rFonts w:ascii="Montserrat" w:eastAsia="Times New Roman" w:hAnsi="Montserrat" w:cs="Arial"/>
          <w:bCs/>
          <w:lang w:eastAsia="es-MX"/>
        </w:rPr>
        <w:t>,</w:t>
      </w:r>
      <w:r>
        <w:rPr>
          <w:rFonts w:ascii="Montserrat" w:eastAsia="Times New Roman" w:hAnsi="Montserrat" w:cs="Arial"/>
          <w:bCs/>
          <w:lang w:eastAsia="es-MX"/>
        </w:rPr>
        <w:t xml:space="preserve"> por ejemplo, </w:t>
      </w:r>
      <w:r w:rsidRPr="00544112">
        <w:rPr>
          <w:rFonts w:ascii="Montserrat" w:eastAsia="Times New Roman" w:hAnsi="Montserrat" w:cs="Arial"/>
          <w:bCs/>
          <w:lang w:eastAsia="es-MX"/>
        </w:rPr>
        <w:t>Campeche, Chiapas, Hidalgo Oaxaca, Puebla, Quinta Roo</w:t>
      </w:r>
      <w:r>
        <w:rPr>
          <w:rFonts w:ascii="Montserrat" w:eastAsia="Times New Roman" w:hAnsi="Montserrat" w:cs="Arial"/>
          <w:bCs/>
          <w:lang w:eastAsia="es-MX"/>
        </w:rPr>
        <w:t xml:space="preserve"> y </w:t>
      </w:r>
      <w:r w:rsidRPr="00544112">
        <w:rPr>
          <w:rFonts w:ascii="Montserrat" w:eastAsia="Times New Roman" w:hAnsi="Montserrat" w:cs="Arial"/>
          <w:bCs/>
          <w:lang w:eastAsia="es-MX"/>
        </w:rPr>
        <w:t>San Luis Potosí</w:t>
      </w:r>
      <w:r>
        <w:rPr>
          <w:rFonts w:ascii="Montserrat" w:eastAsia="Times New Roman" w:hAnsi="Montserrat" w:cs="Arial"/>
          <w:bCs/>
          <w:lang w:eastAsia="es-MX"/>
        </w:rPr>
        <w:t>, entre otros</w:t>
      </w:r>
      <w:r w:rsidRPr="00544112">
        <w:rPr>
          <w:rFonts w:ascii="Montserrat" w:eastAsia="Times New Roman" w:hAnsi="Montserrat" w:cs="Arial"/>
          <w:bCs/>
          <w:lang w:eastAsia="es-MX"/>
        </w:rPr>
        <w:t xml:space="preserve">. </w:t>
      </w:r>
    </w:p>
    <w:p w:rsidR="006C4BD7" w:rsidRDefault="006C4BD7" w:rsidP="00692E51">
      <w:pPr>
        <w:spacing w:after="0" w:line="240" w:lineRule="auto"/>
        <w:jc w:val="both"/>
        <w:rPr>
          <w:rFonts w:ascii="Montserrat" w:eastAsia="Times New Roman" w:hAnsi="Montserrat" w:cs="Arial"/>
          <w:bCs/>
          <w:lang w:eastAsia="es-MX"/>
        </w:rPr>
      </w:pPr>
    </w:p>
    <w:p w:rsidR="006A5578" w:rsidRDefault="00B2126F" w:rsidP="00692E51">
      <w:pPr>
        <w:spacing w:after="0" w:line="240" w:lineRule="auto"/>
        <w:jc w:val="both"/>
        <w:rPr>
          <w:rFonts w:ascii="Montserrat" w:hAnsi="Montserrat" w:cs="Arial"/>
          <w:lang w:eastAsia="es-ES_tradnl"/>
        </w:rPr>
      </w:pPr>
      <w:r>
        <w:rPr>
          <w:rFonts w:ascii="Montserrat" w:eastAsia="Times New Roman" w:hAnsi="Montserrat" w:cs="Arial"/>
          <w:bCs/>
          <w:lang w:eastAsia="es-MX"/>
        </w:rPr>
        <w:t xml:space="preserve">Asimismo, el mecanismo de quejas del </w:t>
      </w:r>
      <w:r w:rsidR="006C4BD7">
        <w:rPr>
          <w:rFonts w:ascii="Montserrat" w:eastAsia="Times New Roman" w:hAnsi="Montserrat" w:cs="Arial"/>
          <w:bCs/>
          <w:lang w:eastAsia="es-MX"/>
        </w:rPr>
        <w:t>Consejo Nacional para Prevenir la Discriminación (</w:t>
      </w:r>
      <w:r>
        <w:rPr>
          <w:rFonts w:ascii="Montserrat" w:eastAsia="Times New Roman" w:hAnsi="Montserrat" w:cs="Arial"/>
          <w:bCs/>
          <w:lang w:eastAsia="es-MX"/>
        </w:rPr>
        <w:t>CONAPRED</w:t>
      </w:r>
      <w:r w:rsidR="006C4BD7">
        <w:rPr>
          <w:rFonts w:ascii="Montserrat" w:eastAsia="Times New Roman" w:hAnsi="Montserrat" w:cs="Arial"/>
          <w:bCs/>
          <w:lang w:eastAsia="es-MX"/>
        </w:rPr>
        <w:t>)</w:t>
      </w:r>
      <w:r>
        <w:rPr>
          <w:rFonts w:ascii="Montserrat" w:eastAsia="Times New Roman" w:hAnsi="Montserrat" w:cs="Arial"/>
          <w:bCs/>
          <w:lang w:eastAsia="es-MX"/>
        </w:rPr>
        <w:t xml:space="preserve">, </w:t>
      </w:r>
      <w:r w:rsidRPr="009811DA">
        <w:rPr>
          <w:rFonts w:ascii="Montserrat" w:hAnsi="Montserrat" w:cs="Arial"/>
        </w:rPr>
        <w:t>busca de manera prioritaria la conciliación entre las partes por presuntos actos de discriminación ya sea a través de medidas administrativas (cursos, sensibilización, etc.) y de reparación del daño (no repetición, restitución del derecho, etc.).</w:t>
      </w:r>
      <w:r>
        <w:rPr>
          <w:rFonts w:ascii="Montserrat" w:hAnsi="Montserrat" w:cs="Arial"/>
        </w:rPr>
        <w:t xml:space="preserve"> El mecanismo </w:t>
      </w:r>
      <w:r w:rsidRPr="009811DA">
        <w:rPr>
          <w:rFonts w:ascii="Montserrat" w:hAnsi="Montserrat" w:cs="Arial"/>
          <w:lang w:eastAsia="es-ES_tradnl"/>
        </w:rPr>
        <w:t xml:space="preserve">tiene la característica de preventiva y de no repetición de la vulneración o violación del derecho a la no discriminación o de otros derechos humanos. </w:t>
      </w:r>
    </w:p>
    <w:p w:rsidR="006A5578" w:rsidRDefault="006A5578" w:rsidP="00692E51">
      <w:pPr>
        <w:spacing w:after="0" w:line="240" w:lineRule="auto"/>
        <w:jc w:val="both"/>
        <w:rPr>
          <w:rFonts w:ascii="Montserrat" w:hAnsi="Montserrat" w:cs="Arial"/>
          <w:lang w:eastAsia="es-ES_tradnl"/>
        </w:rPr>
      </w:pPr>
    </w:p>
    <w:p w:rsidR="00B2126F" w:rsidRDefault="00B2126F" w:rsidP="00692E51">
      <w:pPr>
        <w:spacing w:after="0" w:line="240" w:lineRule="auto"/>
        <w:jc w:val="both"/>
        <w:rPr>
          <w:rFonts w:ascii="Montserrat" w:hAnsi="Montserrat" w:cs="Arial"/>
          <w:lang w:eastAsia="es-ES_tradnl"/>
        </w:rPr>
      </w:pPr>
      <w:r w:rsidRPr="009811DA">
        <w:rPr>
          <w:rFonts w:ascii="Montserrat" w:hAnsi="Montserrat" w:cs="Arial"/>
          <w:lang w:eastAsia="es-ES_tradnl"/>
        </w:rPr>
        <w:t>Por otro lado, el principio de igualdad y no discriminación posee un carácter fundamental para la salvaguardia de los derechos humanos y para evitar o prohibir, en el marco jurídico internacional y nacional, violaciones graves de derechos humanos consecuencia de actos y prácticas discriminatorias.</w:t>
      </w:r>
    </w:p>
    <w:p w:rsidR="00E04A82" w:rsidRDefault="00E04A82" w:rsidP="00692E51">
      <w:pPr>
        <w:spacing w:after="0" w:line="240" w:lineRule="auto"/>
        <w:jc w:val="both"/>
        <w:rPr>
          <w:rFonts w:ascii="Montserrat" w:eastAsia="Times New Roman" w:hAnsi="Montserrat" w:cs="Arial"/>
          <w:bCs/>
          <w:lang w:eastAsia="es-MX"/>
        </w:rPr>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¿Cómo se garantiza que los acusados no se ven sometidos a un doble enjuiciamiento, por ambos sistemas de justicia?</w:t>
      </w:r>
    </w:p>
    <w:p w:rsidR="00B60369" w:rsidRDefault="00B60369"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sidRPr="00544112">
        <w:rPr>
          <w:rFonts w:ascii="Montserrat" w:eastAsia="Times New Roman" w:hAnsi="Montserrat" w:cs="Arial"/>
          <w:bCs/>
          <w:lang w:eastAsia="es-MX"/>
        </w:rPr>
        <w:t xml:space="preserve">Los procedimientos en materia penal </w:t>
      </w:r>
      <w:r>
        <w:rPr>
          <w:rFonts w:ascii="Montserrat" w:eastAsia="Times New Roman" w:hAnsi="Montserrat" w:cs="Arial"/>
          <w:bCs/>
          <w:lang w:eastAsia="es-MX"/>
        </w:rPr>
        <w:t xml:space="preserve">que se llevan a cabo </w:t>
      </w:r>
      <w:r w:rsidRPr="00544112">
        <w:rPr>
          <w:rFonts w:ascii="Montserrat" w:eastAsia="Times New Roman" w:hAnsi="Montserrat" w:cs="Arial"/>
          <w:bCs/>
          <w:lang w:eastAsia="es-MX"/>
        </w:rPr>
        <w:t>dentro de la jurisdicción indígena</w:t>
      </w:r>
      <w:r>
        <w:rPr>
          <w:rFonts w:ascii="Montserrat" w:eastAsia="Times New Roman" w:hAnsi="Montserrat" w:cs="Arial"/>
          <w:bCs/>
          <w:lang w:eastAsia="es-MX"/>
        </w:rPr>
        <w:t xml:space="preserve"> generalmente se refieren a</w:t>
      </w:r>
      <w:r w:rsidRPr="00544112">
        <w:rPr>
          <w:rFonts w:ascii="Montserrat" w:eastAsia="Times New Roman" w:hAnsi="Montserrat" w:cs="Arial"/>
          <w:bCs/>
          <w:lang w:eastAsia="es-MX"/>
        </w:rPr>
        <w:t xml:space="preserve"> delitos considerados </w:t>
      </w:r>
      <w:r>
        <w:rPr>
          <w:rFonts w:ascii="Montserrat" w:eastAsia="Times New Roman" w:hAnsi="Montserrat" w:cs="Arial"/>
          <w:bCs/>
          <w:lang w:eastAsia="es-MX"/>
        </w:rPr>
        <w:t xml:space="preserve">como </w:t>
      </w:r>
      <w:r w:rsidRPr="00544112">
        <w:rPr>
          <w:rFonts w:ascii="Montserrat" w:eastAsia="Times New Roman" w:hAnsi="Montserrat" w:cs="Arial"/>
          <w:bCs/>
          <w:lang w:eastAsia="es-MX"/>
        </w:rPr>
        <w:t>no graves</w:t>
      </w:r>
      <w:r>
        <w:rPr>
          <w:rFonts w:ascii="Montserrat" w:eastAsia="Times New Roman" w:hAnsi="Montserrat" w:cs="Arial"/>
          <w:bCs/>
          <w:lang w:eastAsia="es-MX"/>
        </w:rPr>
        <w:t xml:space="preserve">, sin embargo, </w:t>
      </w:r>
      <w:r w:rsidR="00B60369">
        <w:rPr>
          <w:rFonts w:ascii="Montserrat" w:eastAsia="Times New Roman" w:hAnsi="Montserrat" w:cs="Arial"/>
          <w:bCs/>
          <w:lang w:eastAsia="es-MX"/>
        </w:rPr>
        <w:t>e</w:t>
      </w:r>
      <w:r>
        <w:rPr>
          <w:rFonts w:ascii="Montserrat" w:eastAsia="Times New Roman" w:hAnsi="Montserrat" w:cs="Arial"/>
          <w:bCs/>
          <w:lang w:eastAsia="es-MX"/>
        </w:rPr>
        <w:t>s necesario agotar las alternativas legales disponibles (en el derecho nacional e internacional) para evitar ser juzgado dos veces por la misma conducta típica; invocando el principio pro-persona y a través del juicio de amparo.</w:t>
      </w:r>
    </w:p>
    <w:p w:rsidR="00B60369" w:rsidRDefault="00B60369" w:rsidP="00692E51">
      <w:pPr>
        <w:spacing w:after="0" w:line="240" w:lineRule="auto"/>
        <w:jc w:val="both"/>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¿Qué apoyo financiero y técnico proporciona el Estado a la administración de los sistemas de justicia indígena?</w:t>
      </w:r>
    </w:p>
    <w:p w:rsidR="00B60369" w:rsidRDefault="00B60369" w:rsidP="00692E51">
      <w:pPr>
        <w:spacing w:after="0" w:line="240" w:lineRule="auto"/>
        <w:jc w:val="both"/>
        <w:rPr>
          <w:rFonts w:ascii="Montserrat" w:eastAsia="Times New Roman" w:hAnsi="Montserrat" w:cs="Times New Roman"/>
          <w:bCs/>
          <w:lang w:eastAsia="es-MX"/>
        </w:rPr>
      </w:pPr>
    </w:p>
    <w:p w:rsidR="0074741C" w:rsidRDefault="0074741C" w:rsidP="00692E51">
      <w:pPr>
        <w:spacing w:after="0" w:line="240" w:lineRule="auto"/>
        <w:jc w:val="both"/>
        <w:rPr>
          <w:rFonts w:ascii="Montserrat" w:eastAsia="Times New Roman" w:hAnsi="Montserrat" w:cs="Times New Roman"/>
          <w:bCs/>
          <w:lang w:eastAsia="es-MX"/>
        </w:rPr>
      </w:pPr>
      <w:r w:rsidRPr="0020644C">
        <w:rPr>
          <w:rFonts w:ascii="Montserrat" w:eastAsia="Times New Roman" w:hAnsi="Montserrat" w:cs="Times New Roman"/>
          <w:bCs/>
          <w:lang w:eastAsia="es-MX"/>
        </w:rPr>
        <w:t xml:space="preserve">El Consejo de la Judicatura Federal ha llevado a cabo </w:t>
      </w:r>
      <w:r>
        <w:rPr>
          <w:rFonts w:ascii="Montserrat" w:eastAsia="Times New Roman" w:hAnsi="Montserrat" w:cs="Times New Roman"/>
          <w:bCs/>
          <w:lang w:eastAsia="es-MX"/>
        </w:rPr>
        <w:t>diversos e</w:t>
      </w:r>
      <w:r w:rsidRPr="0020644C">
        <w:rPr>
          <w:rFonts w:ascii="Montserrat" w:eastAsia="Times New Roman" w:hAnsi="Montserrat" w:cs="Times New Roman"/>
          <w:bCs/>
          <w:lang w:eastAsia="es-MX"/>
        </w:rPr>
        <w:t>ncuentro</w:t>
      </w:r>
      <w:r>
        <w:rPr>
          <w:rFonts w:ascii="Montserrat" w:eastAsia="Times New Roman" w:hAnsi="Montserrat" w:cs="Times New Roman"/>
          <w:bCs/>
          <w:lang w:eastAsia="es-MX"/>
        </w:rPr>
        <w:t>s</w:t>
      </w:r>
      <w:r w:rsidRPr="0020644C">
        <w:rPr>
          <w:rFonts w:ascii="Montserrat" w:eastAsia="Times New Roman" w:hAnsi="Montserrat" w:cs="Times New Roman"/>
          <w:bCs/>
          <w:lang w:eastAsia="es-MX"/>
        </w:rPr>
        <w:t xml:space="preserve"> regional</w:t>
      </w:r>
      <w:r>
        <w:rPr>
          <w:rFonts w:ascii="Montserrat" w:eastAsia="Times New Roman" w:hAnsi="Montserrat" w:cs="Times New Roman"/>
          <w:bCs/>
          <w:lang w:eastAsia="es-MX"/>
        </w:rPr>
        <w:t>es</w:t>
      </w:r>
      <w:r w:rsidRPr="0020644C">
        <w:rPr>
          <w:rFonts w:ascii="Montserrat" w:eastAsia="Times New Roman" w:hAnsi="Montserrat" w:cs="Times New Roman"/>
          <w:bCs/>
          <w:lang w:eastAsia="es-MX"/>
        </w:rPr>
        <w:t xml:space="preserve"> con </w:t>
      </w:r>
      <w:r>
        <w:rPr>
          <w:rFonts w:ascii="Montserrat" w:eastAsia="Times New Roman" w:hAnsi="Montserrat" w:cs="Times New Roman"/>
          <w:bCs/>
          <w:lang w:eastAsia="es-MX"/>
        </w:rPr>
        <w:t xml:space="preserve">jueces indígenas </w:t>
      </w:r>
      <w:r w:rsidRPr="0020644C">
        <w:rPr>
          <w:rFonts w:ascii="Montserrat" w:eastAsia="Times New Roman" w:hAnsi="Montserrat" w:cs="Times New Roman"/>
          <w:bCs/>
          <w:lang w:eastAsia="es-MX"/>
        </w:rPr>
        <w:t xml:space="preserve">de todo el país como parte de las acciones de vinculación que permitan </w:t>
      </w:r>
      <w:r>
        <w:rPr>
          <w:rFonts w:ascii="Montserrat" w:eastAsia="Times New Roman" w:hAnsi="Montserrat" w:cs="Times New Roman"/>
          <w:bCs/>
          <w:lang w:eastAsia="es-MX"/>
        </w:rPr>
        <w:t xml:space="preserve">fortalecer y </w:t>
      </w:r>
      <w:r w:rsidRPr="0020644C">
        <w:rPr>
          <w:rFonts w:ascii="Montserrat" w:eastAsia="Times New Roman" w:hAnsi="Montserrat" w:cs="Times New Roman"/>
          <w:bCs/>
          <w:lang w:eastAsia="es-MX"/>
        </w:rPr>
        <w:t xml:space="preserve">estrechar lazos de cooperación en la impartición de justicia entre el Poder Judicial de la Federación y los pueblos indígenas de </w:t>
      </w:r>
      <w:r>
        <w:rPr>
          <w:rFonts w:ascii="Montserrat" w:eastAsia="Times New Roman" w:hAnsi="Montserrat" w:cs="Times New Roman"/>
          <w:bCs/>
          <w:lang w:eastAsia="es-MX"/>
        </w:rPr>
        <w:t xml:space="preserve">México.  </w:t>
      </w:r>
    </w:p>
    <w:p w:rsidR="000A71F1" w:rsidRDefault="000A71F1" w:rsidP="00692E51">
      <w:pPr>
        <w:spacing w:after="0" w:line="240" w:lineRule="auto"/>
        <w:jc w:val="both"/>
        <w:rPr>
          <w:rFonts w:ascii="Montserrat" w:eastAsia="Times New Roman" w:hAnsi="Montserrat" w:cs="Times New Roman"/>
          <w:bCs/>
          <w:lang w:eastAsia="es-MX"/>
        </w:rPr>
      </w:pPr>
    </w:p>
    <w:p w:rsidR="0074741C" w:rsidRDefault="0074741C" w:rsidP="00692E51">
      <w:pPr>
        <w:spacing w:after="0" w:line="240" w:lineRule="auto"/>
        <w:jc w:val="both"/>
        <w:rPr>
          <w:rFonts w:ascii="Montserrat" w:eastAsia="Times New Roman" w:hAnsi="Montserrat" w:cs="Times New Roman"/>
          <w:bCs/>
          <w:lang w:eastAsia="es-MX"/>
        </w:rPr>
      </w:pPr>
      <w:r>
        <w:rPr>
          <w:rFonts w:ascii="Montserrat" w:eastAsia="Times New Roman" w:hAnsi="Montserrat" w:cs="Times New Roman"/>
          <w:bCs/>
          <w:lang w:eastAsia="es-MX"/>
        </w:rPr>
        <w:t>Por otra parte, el Instituto Na</w:t>
      </w:r>
      <w:r w:rsidR="000A71F1">
        <w:rPr>
          <w:rFonts w:ascii="Montserrat" w:eastAsia="Times New Roman" w:hAnsi="Montserrat" w:cs="Times New Roman"/>
          <w:bCs/>
          <w:lang w:eastAsia="es-MX"/>
        </w:rPr>
        <w:t>cional de los Pueblos Indígenas</w:t>
      </w:r>
      <w:r w:rsidR="00A570C0">
        <w:rPr>
          <w:rFonts w:ascii="Montserrat" w:eastAsia="Times New Roman" w:hAnsi="Montserrat" w:cs="Times New Roman"/>
          <w:bCs/>
          <w:lang w:eastAsia="es-MX"/>
        </w:rPr>
        <w:t xml:space="preserve"> (INPI)</w:t>
      </w:r>
      <w:r>
        <w:rPr>
          <w:rFonts w:ascii="Montserrat" w:eastAsia="Times New Roman" w:hAnsi="Montserrat" w:cs="Times New Roman"/>
          <w:bCs/>
          <w:lang w:eastAsia="es-MX"/>
        </w:rPr>
        <w:t xml:space="preserve"> ha financiado proyectos de capacitación en diversos temas relacionados con sistemas normativos indígenas.</w:t>
      </w:r>
    </w:p>
    <w:p w:rsidR="000A71F1" w:rsidRDefault="000A71F1" w:rsidP="00692E51">
      <w:pPr>
        <w:spacing w:after="0" w:line="240" w:lineRule="auto"/>
        <w:jc w:val="both"/>
        <w:rPr>
          <w:rFonts w:ascii="Montserrat" w:eastAsia="Times New Roman" w:hAnsi="Montserrat" w:cs="Times New Roman"/>
          <w:bCs/>
          <w:lang w:eastAsia="es-MX"/>
        </w:rPr>
      </w:pPr>
    </w:p>
    <w:p w:rsidR="000A71F1" w:rsidRDefault="000A71F1" w:rsidP="00692E51">
      <w:pPr>
        <w:spacing w:after="0" w:line="240" w:lineRule="auto"/>
        <w:jc w:val="both"/>
        <w:rPr>
          <w:rFonts w:ascii="Montserrat" w:eastAsia="Times New Roman" w:hAnsi="Montserrat" w:cs="Times New Roman"/>
          <w:bCs/>
          <w:lang w:eastAsia="es-MX"/>
        </w:rPr>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¿Se han adoptado medidas para garantizar que el sistema de justicia ordinario y los sistemas de justicia indígena son consonantes con los estándares internacionales de derechos humanos y respetan los derechos de las mujeres, los niños, las personas con discapacidad y las personas LGTB?</w:t>
      </w:r>
    </w:p>
    <w:p w:rsidR="000A71F1" w:rsidRDefault="000A71F1"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Pr="00544112">
        <w:rPr>
          <w:rFonts w:ascii="Montserrat" w:eastAsia="Times New Roman" w:hAnsi="Montserrat" w:cs="Arial"/>
          <w:bCs/>
          <w:lang w:eastAsia="es-MX"/>
        </w:rPr>
        <w:t>í</w:t>
      </w:r>
      <w:r w:rsidR="000A71F1">
        <w:rPr>
          <w:rFonts w:ascii="Montserrat" w:eastAsia="Times New Roman" w:hAnsi="Montserrat" w:cs="Arial"/>
          <w:bCs/>
          <w:lang w:eastAsia="es-MX"/>
        </w:rPr>
        <w:t>. E</w:t>
      </w:r>
      <w:r>
        <w:rPr>
          <w:rFonts w:ascii="Montserrat" w:eastAsia="Times New Roman" w:hAnsi="Montserrat" w:cs="Arial"/>
          <w:bCs/>
          <w:lang w:eastAsia="es-MX"/>
        </w:rPr>
        <w:t>xiste regulación nacional que garantiza los estándares internacionales de derechos humanos, de conformidad con la Constitución Federal en sus artículos 1º y 2º.</w:t>
      </w:r>
      <w:r w:rsidR="00A570C0">
        <w:rPr>
          <w:rFonts w:ascii="Montserrat" w:eastAsia="Times New Roman" w:hAnsi="Montserrat" w:cs="Arial"/>
          <w:bCs/>
          <w:lang w:eastAsia="es-MX"/>
        </w:rPr>
        <w:t xml:space="preserve"> </w:t>
      </w:r>
      <w:r>
        <w:rPr>
          <w:rFonts w:ascii="Montserrat" w:eastAsia="Times New Roman" w:hAnsi="Montserrat" w:cs="Arial"/>
          <w:bCs/>
          <w:lang w:eastAsia="es-MX"/>
        </w:rPr>
        <w:t xml:space="preserve">Al suscribir y ratificar diversos tratados internacionales, el Estado Mexicano ha adquirido compromisos en materia de derechos humanos, derivando en medidas de carácter legislativo que se orientan a establecer el respeto de los derechos humanos de las mujeres; niñas, niños y adolescentes, por ejemplo; al igual que medidas de carácter administrativo al crear instituciones que atiendan a esos sectores de población. </w:t>
      </w:r>
    </w:p>
    <w:p w:rsidR="00A570C0" w:rsidRDefault="00A570C0"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Se han promulgado leyes para atender los derechos de las niñas, niños y adolescentes; mujeres, personas con discapacidad, entre otras. </w:t>
      </w:r>
    </w:p>
    <w:p w:rsidR="00A570C0" w:rsidRDefault="00A570C0"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Suprema Corte de Justicia de la Nación ha elaborado </w:t>
      </w:r>
      <w:r w:rsidR="00A570C0">
        <w:rPr>
          <w:rFonts w:ascii="Montserrat" w:eastAsia="Times New Roman" w:hAnsi="Montserrat" w:cs="Arial"/>
          <w:bCs/>
          <w:lang w:eastAsia="es-MX"/>
        </w:rPr>
        <w:t xml:space="preserve">lineamientos </w:t>
      </w:r>
      <w:r>
        <w:rPr>
          <w:rFonts w:ascii="Montserrat" w:eastAsia="Times New Roman" w:hAnsi="Montserrat" w:cs="Arial"/>
          <w:bCs/>
          <w:lang w:eastAsia="es-MX"/>
        </w:rPr>
        <w:t>como el “P</w:t>
      </w:r>
      <w:r w:rsidRPr="00CB0821">
        <w:rPr>
          <w:rFonts w:ascii="Montserrat" w:eastAsia="Times New Roman" w:hAnsi="Montserrat" w:cs="Arial"/>
          <w:bCs/>
          <w:lang w:eastAsia="es-MX"/>
        </w:rPr>
        <w:t xml:space="preserve">rotocolo de </w:t>
      </w:r>
      <w:r w:rsidRPr="00773130">
        <w:rPr>
          <w:rFonts w:ascii="Montserrat" w:eastAsia="Times New Roman" w:hAnsi="Montserrat" w:cs="Arial"/>
          <w:bCs/>
          <w:lang w:eastAsia="es-MX"/>
        </w:rPr>
        <w:t xml:space="preserve">actuación para quienes imparten justicia en casos que involucren a </w:t>
      </w:r>
      <w:r>
        <w:rPr>
          <w:rFonts w:ascii="Montserrat" w:eastAsia="Times New Roman" w:hAnsi="Montserrat" w:cs="Arial"/>
          <w:bCs/>
          <w:lang w:eastAsia="es-MX"/>
        </w:rPr>
        <w:t>niños niñas y adolescentes”, “P</w:t>
      </w:r>
      <w:r w:rsidRPr="00773130">
        <w:rPr>
          <w:rFonts w:ascii="Montserrat" w:eastAsia="Times New Roman" w:hAnsi="Montserrat" w:cs="Arial"/>
          <w:bCs/>
          <w:lang w:eastAsia="es-MX"/>
        </w:rPr>
        <w:t xml:space="preserve">rotocolo de actuación para personas con </w:t>
      </w:r>
      <w:r>
        <w:rPr>
          <w:rFonts w:ascii="Montserrat" w:eastAsia="Times New Roman" w:hAnsi="Montserrat" w:cs="Arial"/>
          <w:bCs/>
          <w:lang w:eastAsia="es-MX"/>
        </w:rPr>
        <w:t>discapacidad”, “P</w:t>
      </w:r>
      <w:r w:rsidRPr="00773130">
        <w:rPr>
          <w:rFonts w:ascii="Montserrat" w:eastAsia="Times New Roman" w:hAnsi="Montserrat" w:cs="Arial"/>
          <w:bCs/>
          <w:lang w:eastAsia="es-MX"/>
        </w:rPr>
        <w:t>rotocolo de actuación</w:t>
      </w:r>
      <w:r w:rsidRPr="00CB0821">
        <w:rPr>
          <w:rFonts w:ascii="Montserrat" w:eastAsia="Times New Roman" w:hAnsi="Montserrat" w:cs="Arial"/>
          <w:bCs/>
          <w:lang w:eastAsia="es-MX"/>
        </w:rPr>
        <w:t xml:space="preserve"> para quienes imparten justicia en casos que afecten a personas migrantes</w:t>
      </w:r>
      <w:r>
        <w:rPr>
          <w:rFonts w:ascii="Montserrat" w:eastAsia="Times New Roman" w:hAnsi="Montserrat" w:cs="Arial"/>
          <w:bCs/>
          <w:lang w:eastAsia="es-MX"/>
        </w:rPr>
        <w:t>”, “P</w:t>
      </w:r>
      <w:r w:rsidRPr="00CB0821">
        <w:rPr>
          <w:rFonts w:ascii="Montserrat" w:eastAsia="Times New Roman" w:hAnsi="Montserrat" w:cs="Arial"/>
          <w:bCs/>
          <w:lang w:eastAsia="es-MX"/>
        </w:rPr>
        <w:t>rotocolo para juzgar con perspectiva de género haciendo realidad el derecho a la igualdad</w:t>
      </w:r>
      <w:r>
        <w:rPr>
          <w:rFonts w:ascii="Montserrat" w:eastAsia="Times New Roman" w:hAnsi="Montserrat" w:cs="Arial"/>
          <w:bCs/>
          <w:lang w:eastAsia="es-MX"/>
        </w:rPr>
        <w:t>”, “P</w:t>
      </w:r>
      <w:r w:rsidRPr="00CB0821">
        <w:rPr>
          <w:rFonts w:ascii="Montserrat" w:eastAsia="Times New Roman" w:hAnsi="Montserrat" w:cs="Arial"/>
          <w:bCs/>
          <w:lang w:eastAsia="es-MX"/>
        </w:rPr>
        <w:t>rotocolo de actuación para adultos mayores</w:t>
      </w:r>
      <w:r>
        <w:rPr>
          <w:rFonts w:ascii="Montserrat" w:eastAsia="Times New Roman" w:hAnsi="Montserrat" w:cs="Arial"/>
          <w:bCs/>
          <w:lang w:eastAsia="es-MX"/>
        </w:rPr>
        <w:t>”, “P</w:t>
      </w:r>
      <w:r w:rsidRPr="00CB0821">
        <w:rPr>
          <w:rFonts w:ascii="Montserrat" w:eastAsia="Times New Roman" w:hAnsi="Montserrat" w:cs="Arial"/>
          <w:bCs/>
          <w:lang w:eastAsia="es-MX"/>
        </w:rPr>
        <w:t>rotocolo de actuación personas con discapacidad</w:t>
      </w:r>
      <w:r>
        <w:rPr>
          <w:rFonts w:ascii="Montserrat" w:eastAsia="Times New Roman" w:hAnsi="Montserrat" w:cs="Arial"/>
          <w:bCs/>
          <w:lang w:eastAsia="es-MX"/>
        </w:rPr>
        <w:t>” y “P</w:t>
      </w:r>
      <w:r w:rsidRPr="00CB0821">
        <w:rPr>
          <w:rFonts w:ascii="Montserrat" w:eastAsia="Times New Roman" w:hAnsi="Montserrat" w:cs="Arial"/>
          <w:bCs/>
          <w:lang w:eastAsia="es-MX"/>
        </w:rPr>
        <w:t>rotocolo de actuación para quienes imparten justicia en casos que involucren derechos de personas, comunidades y pueblos indígenas</w:t>
      </w:r>
      <w:r>
        <w:rPr>
          <w:rFonts w:ascii="Montserrat" w:eastAsia="Times New Roman" w:hAnsi="Montserrat" w:cs="Arial"/>
          <w:bCs/>
          <w:lang w:eastAsia="es-MX"/>
        </w:rPr>
        <w:t>”</w:t>
      </w:r>
      <w:r w:rsidR="00A570C0">
        <w:rPr>
          <w:rFonts w:ascii="Montserrat" w:eastAsia="Times New Roman" w:hAnsi="Montserrat" w:cs="Arial"/>
          <w:bCs/>
          <w:lang w:eastAsia="es-MX"/>
        </w:rPr>
        <w:t>.</w:t>
      </w:r>
    </w:p>
    <w:p w:rsidR="00A570C0" w:rsidRDefault="00A570C0"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el caso del INPI, las fracciones IX, X y XLII, artículo 4 de su Ley refiere diversas disposiciones que atienden a las personas indígenas (mujeres, niñas, niños y adolescentes; diversas identidades y preferencias sexuales)</w:t>
      </w:r>
      <w:r w:rsidR="00063062">
        <w:rPr>
          <w:rFonts w:ascii="Montserrat" w:eastAsia="Times New Roman" w:hAnsi="Montserrat" w:cs="Arial"/>
          <w:bCs/>
          <w:lang w:eastAsia="es-MX"/>
        </w:rPr>
        <w:t>.</w:t>
      </w:r>
    </w:p>
    <w:p w:rsidR="00063062" w:rsidRDefault="00063062" w:rsidP="00692E51">
      <w:pPr>
        <w:spacing w:after="0" w:line="240" w:lineRule="auto"/>
        <w:jc w:val="both"/>
        <w:rPr>
          <w:rFonts w:ascii="Montserrat" w:eastAsia="Times New Roman" w:hAnsi="Montserrat" w:cs="Times New Roman"/>
          <w:lang w:eastAsia="es-MX"/>
        </w:rPr>
      </w:pPr>
    </w:p>
    <w:p w:rsidR="00FC5FB4" w:rsidRPr="00FC5FB4" w:rsidRDefault="00FC5FB4" w:rsidP="00692E51">
      <w:pPr>
        <w:spacing w:after="0" w:line="240" w:lineRule="auto"/>
        <w:jc w:val="both"/>
        <w:rPr>
          <w:i/>
        </w:rPr>
      </w:pPr>
      <w:r>
        <w:rPr>
          <w:rFonts w:ascii="Montserrat" w:eastAsia="Times New Roman" w:hAnsi="Montserrat" w:cs="Times New Roman"/>
          <w:i/>
          <w:lang w:eastAsia="es-MX"/>
        </w:rPr>
        <w:t>Los pueblos indígenas y el sistema de justicia ordinaria</w:t>
      </w:r>
    </w:p>
    <w:p w:rsidR="0074741C" w:rsidRPr="00063062"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¿Cuáles son los principales obstáculos a los que se enfrentan los pueblos indígenas en términos de acceso a la justicia ordinaria?</w:t>
      </w:r>
    </w:p>
    <w:p w:rsidR="00063062" w:rsidRDefault="00063062" w:rsidP="00692E51">
      <w:pPr>
        <w:spacing w:after="0" w:line="240" w:lineRule="auto"/>
        <w:jc w:val="both"/>
        <w:rPr>
          <w:rFonts w:ascii="Montserrat" w:hAnsi="Montserrat"/>
        </w:rPr>
      </w:pPr>
    </w:p>
    <w:p w:rsidR="00FB5BD9" w:rsidRDefault="00462F9F" w:rsidP="00692E51">
      <w:pPr>
        <w:spacing w:after="0" w:line="240" w:lineRule="auto"/>
        <w:jc w:val="both"/>
        <w:rPr>
          <w:rFonts w:ascii="Montserrat" w:eastAsia="Times New Roman" w:hAnsi="Montserrat" w:cs="Arial"/>
          <w:bCs/>
          <w:lang w:eastAsia="es-MX"/>
        </w:rPr>
      </w:pPr>
      <w:r>
        <w:rPr>
          <w:rFonts w:ascii="Montserrat" w:hAnsi="Montserrat"/>
        </w:rPr>
        <w:t>L</w:t>
      </w:r>
      <w:r w:rsidRPr="00C04069">
        <w:rPr>
          <w:rFonts w:ascii="Montserrat" w:hAnsi="Montserrat"/>
        </w:rPr>
        <w:t>os principales ámbitos donde las personas indígenas enfrentan discriminación son los servicios médicos, la calle o el transporte público, y el trabajo y/o la escuela</w:t>
      </w:r>
      <w:r>
        <w:rPr>
          <w:rFonts w:ascii="Montserrat" w:hAnsi="Montserrat"/>
        </w:rPr>
        <w:t xml:space="preserve"> y en el acceso a la justicia</w:t>
      </w:r>
      <w:r w:rsidR="0042307C">
        <w:rPr>
          <w:rFonts w:ascii="Montserrat" w:hAnsi="Montserrat"/>
        </w:rPr>
        <w:t>;</w:t>
      </w:r>
      <w:r>
        <w:rPr>
          <w:rFonts w:ascii="Montserrat" w:eastAsia="Times New Roman" w:hAnsi="Montserrat" w:cs="Arial"/>
          <w:bCs/>
          <w:lang w:eastAsia="es-MX"/>
        </w:rPr>
        <w:t xml:space="preserve"> q</w:t>
      </w:r>
      <w:r w:rsidR="0074741C" w:rsidRPr="00544112">
        <w:rPr>
          <w:rFonts w:ascii="Montserrat" w:eastAsia="Times New Roman" w:hAnsi="Montserrat" w:cs="Arial"/>
          <w:bCs/>
          <w:lang w:eastAsia="es-MX"/>
        </w:rPr>
        <w:t>ue no se reconozcan derechos</w:t>
      </w:r>
      <w:r w:rsidR="0074741C">
        <w:rPr>
          <w:rFonts w:ascii="Montserrat" w:eastAsia="Times New Roman" w:hAnsi="Montserrat" w:cs="Arial"/>
          <w:bCs/>
          <w:lang w:eastAsia="es-MX"/>
        </w:rPr>
        <w:t xml:space="preserve"> específicos</w:t>
      </w:r>
      <w:r w:rsidR="0074741C" w:rsidRPr="00544112">
        <w:rPr>
          <w:rFonts w:ascii="Montserrat" w:eastAsia="Times New Roman" w:hAnsi="Montserrat" w:cs="Arial"/>
          <w:bCs/>
          <w:lang w:eastAsia="es-MX"/>
        </w:rPr>
        <w:t xml:space="preserve"> tales como la </w:t>
      </w:r>
      <w:r>
        <w:rPr>
          <w:rFonts w:ascii="Montserrat" w:eastAsia="Times New Roman" w:hAnsi="Montserrat" w:cs="Arial"/>
          <w:bCs/>
          <w:lang w:eastAsia="es-MX"/>
        </w:rPr>
        <w:t>auto</w:t>
      </w:r>
      <w:r w:rsidR="0074741C" w:rsidRPr="00544112">
        <w:rPr>
          <w:rFonts w:ascii="Montserrat" w:eastAsia="Times New Roman" w:hAnsi="Montserrat" w:cs="Arial"/>
          <w:bCs/>
          <w:lang w:eastAsia="es-MX"/>
        </w:rPr>
        <w:t>adscripción,</w:t>
      </w:r>
      <w:r w:rsidR="0074741C">
        <w:rPr>
          <w:rFonts w:ascii="Montserrat" w:eastAsia="Times New Roman" w:hAnsi="Montserrat" w:cs="Arial"/>
          <w:bCs/>
          <w:lang w:eastAsia="es-MX"/>
        </w:rPr>
        <w:t xml:space="preserve"> desconocimiento de la ley por parte de los operadores del sistema de justicia, </w:t>
      </w:r>
      <w:r w:rsidR="0074741C" w:rsidRPr="00544112">
        <w:rPr>
          <w:rFonts w:ascii="Montserrat" w:eastAsia="Times New Roman" w:hAnsi="Montserrat" w:cs="Arial"/>
          <w:bCs/>
          <w:lang w:eastAsia="es-MX"/>
        </w:rPr>
        <w:t xml:space="preserve">la falta de intérpretes-traductores, abogados </w:t>
      </w:r>
      <w:r w:rsidR="0074741C" w:rsidRPr="0042307C">
        <w:rPr>
          <w:rFonts w:ascii="Montserrat" w:eastAsia="Times New Roman" w:hAnsi="Montserrat" w:cs="Arial"/>
          <w:bCs/>
          <w:lang w:eastAsia="es-MX"/>
        </w:rPr>
        <w:t xml:space="preserve">o defensores bilingües </w:t>
      </w:r>
      <w:r w:rsidR="0074741C" w:rsidRPr="00544112">
        <w:rPr>
          <w:rFonts w:ascii="Montserrat" w:eastAsia="Times New Roman" w:hAnsi="Montserrat" w:cs="Arial"/>
          <w:bCs/>
          <w:lang w:eastAsia="es-MX"/>
        </w:rPr>
        <w:t>(públicos o de oficio) la falta de recursos económicos para cubrir abogados particulares con capacidades</w:t>
      </w:r>
      <w:r w:rsidR="0074741C">
        <w:rPr>
          <w:rFonts w:ascii="Montserrat" w:eastAsia="Times New Roman" w:hAnsi="Montserrat" w:cs="Arial"/>
          <w:bCs/>
          <w:lang w:eastAsia="es-MX"/>
        </w:rPr>
        <w:t xml:space="preserve"> y habilidades para atender a las personas indígena</w:t>
      </w:r>
      <w:r>
        <w:rPr>
          <w:rFonts w:ascii="Montserrat" w:eastAsia="Times New Roman" w:hAnsi="Montserrat" w:cs="Arial"/>
          <w:bCs/>
          <w:lang w:eastAsia="es-MX"/>
        </w:rPr>
        <w:t>s, en lo individual y colectivo.</w:t>
      </w:r>
    </w:p>
    <w:p w:rsidR="00063062" w:rsidRDefault="00063062" w:rsidP="00692E51">
      <w:pPr>
        <w:spacing w:after="0" w:line="240" w:lineRule="auto"/>
        <w:jc w:val="both"/>
        <w:rPr>
          <w:rFonts w:ascii="Montserrat" w:eastAsia="Times New Roman" w:hAnsi="Montserrat" w:cs="Arial"/>
          <w:bCs/>
          <w:lang w:eastAsia="es-MX"/>
        </w:rPr>
      </w:pPr>
    </w:p>
    <w:p w:rsidR="001B785E" w:rsidRDefault="001B785E"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 discriminación en los procesos judiciales est</w:t>
      </w:r>
      <w:r w:rsidR="00063062">
        <w:rPr>
          <w:rFonts w:ascii="Montserrat" w:eastAsia="Times New Roman" w:hAnsi="Montserrat" w:cs="Arial"/>
          <w:bCs/>
          <w:lang w:eastAsia="es-MX"/>
        </w:rPr>
        <w:t>á</w:t>
      </w:r>
      <w:r>
        <w:rPr>
          <w:rFonts w:ascii="Montserrat" w:eastAsia="Times New Roman" w:hAnsi="Montserrat" w:cs="Arial"/>
          <w:bCs/>
          <w:lang w:eastAsia="es-MX"/>
        </w:rPr>
        <w:t xml:space="preserve"> intrínsecamente relacionada con la falta de comunicación en lenguas indígenas, ya que muchas veces el juzgador de por hecho que la persona indígena habla o comprende perfectamente el idioma español, esto porque ha sido capaz de proporcionar sus datos generales en español o porque al preguntarle algo ha contestado “si” o “no”, o supone que la persona indígena finge no entender el idioma en que se desarrolla el proceso como estrategia de defensa. </w:t>
      </w:r>
    </w:p>
    <w:p w:rsidR="00063062" w:rsidRDefault="00063062" w:rsidP="00692E51">
      <w:pPr>
        <w:spacing w:after="0" w:line="240" w:lineRule="auto"/>
        <w:jc w:val="both"/>
        <w:rPr>
          <w:rFonts w:ascii="Montserrat" w:eastAsia="Times New Roman" w:hAnsi="Montserrat" w:cs="Arial"/>
          <w:bCs/>
          <w:lang w:eastAsia="es-MX"/>
        </w:rPr>
      </w:pPr>
    </w:p>
    <w:p w:rsidR="001B785E" w:rsidRDefault="001B785E"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Además, el juzgador deduce que, por el hecho de que la persona ha estado en contacto con zonas urbanas debió aprender a hablar y entender el español, por lo que ignora la perspectiva de la interculturalidad.</w:t>
      </w:r>
    </w:p>
    <w:p w:rsidR="00063062" w:rsidRDefault="00063062" w:rsidP="00692E51">
      <w:pPr>
        <w:spacing w:after="0" w:line="240" w:lineRule="auto"/>
        <w:jc w:val="both"/>
        <w:rPr>
          <w:rFonts w:ascii="Montserrat" w:eastAsia="Times New Roman" w:hAnsi="Montserrat" w:cs="Arial"/>
          <w:bCs/>
          <w:lang w:eastAsia="es-MX"/>
        </w:rPr>
      </w:pPr>
    </w:p>
    <w:p w:rsidR="001B785E" w:rsidRDefault="001B785E"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Otro obstáculo reside en la dificultad de las personas de trasladarse de sus comunidades a los centros de justicia por la falta de recursos económicos y acceso a vías de comunicación</w:t>
      </w:r>
      <w:r w:rsidR="000A520C">
        <w:rPr>
          <w:rFonts w:ascii="Montserrat" w:eastAsia="Times New Roman" w:hAnsi="Montserrat" w:cs="Arial"/>
          <w:bCs/>
          <w:lang w:eastAsia="es-MX"/>
        </w:rPr>
        <w:t>, además de</w:t>
      </w:r>
      <w:r>
        <w:rPr>
          <w:rFonts w:ascii="Montserrat" w:eastAsia="Times New Roman" w:hAnsi="Montserrat" w:cs="Arial"/>
          <w:bCs/>
          <w:lang w:eastAsia="es-MX"/>
        </w:rPr>
        <w:t xml:space="preserve"> la falta de </w:t>
      </w:r>
      <w:r w:rsidR="000A520C">
        <w:rPr>
          <w:rFonts w:ascii="Montserrat" w:eastAsia="Times New Roman" w:hAnsi="Montserrat" w:cs="Arial"/>
          <w:bCs/>
          <w:lang w:eastAsia="es-MX"/>
        </w:rPr>
        <w:t xml:space="preserve">conocimiento </w:t>
      </w:r>
      <w:r>
        <w:rPr>
          <w:rFonts w:ascii="Montserrat" w:eastAsia="Times New Roman" w:hAnsi="Montserrat" w:cs="Arial"/>
          <w:bCs/>
          <w:lang w:eastAsia="es-MX"/>
        </w:rPr>
        <w:t>sobre la existencia del Instituto Federal de la Defensoría Pública, en donde se les pueden otorgar servicios gratuitos de orientación, asesoría y representación jurídica.</w:t>
      </w:r>
    </w:p>
    <w:p w:rsidR="00063062" w:rsidRDefault="00063062" w:rsidP="00692E51">
      <w:pPr>
        <w:spacing w:after="0" w:line="240" w:lineRule="auto"/>
        <w:jc w:val="both"/>
        <w:rPr>
          <w:rFonts w:ascii="Montserrat" w:eastAsia="Times New Roman" w:hAnsi="Montserrat" w:cs="Arial"/>
          <w:bCs/>
          <w:lang w:eastAsia="es-MX"/>
        </w:rPr>
      </w:pPr>
    </w:p>
    <w:p w:rsidR="001B785E" w:rsidRDefault="001B785E"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otra parte, en la práctica se ha detectado la falta de aplicación de resoluciones novedosas a nivel nacional e internacional sobre la jurisprudencia existente en torno al reconocimiento de los pueblos indígenas </w:t>
      </w:r>
      <w:r w:rsidR="00A66D30">
        <w:rPr>
          <w:rFonts w:ascii="Montserrat" w:eastAsia="Times New Roman" w:hAnsi="Montserrat" w:cs="Arial"/>
          <w:bCs/>
          <w:lang w:eastAsia="es-MX"/>
        </w:rPr>
        <w:t xml:space="preserve">por parte de la Fiscalía General de la República </w:t>
      </w:r>
      <w:r w:rsidR="003E339C">
        <w:rPr>
          <w:rFonts w:ascii="Montserrat" w:eastAsia="Times New Roman" w:hAnsi="Montserrat" w:cs="Arial"/>
          <w:bCs/>
          <w:lang w:eastAsia="es-MX"/>
        </w:rPr>
        <w:t>y de los órganos jurisdiccionales federales. Del mismo modo, existe una falta de sensibilidad por parte de estas autoridades, para tomar en cuenta los usos y costumbres de los pueblos indígenas.</w:t>
      </w:r>
    </w:p>
    <w:p w:rsidR="00063062" w:rsidRDefault="00063062" w:rsidP="00692E51">
      <w:pPr>
        <w:spacing w:after="0" w:line="240" w:lineRule="auto"/>
        <w:jc w:val="both"/>
        <w:rPr>
          <w:rFonts w:ascii="Montserrat" w:eastAsia="Times New Roman" w:hAnsi="Montserrat" w:cs="Arial"/>
          <w:bCs/>
          <w:lang w:eastAsia="es-MX"/>
        </w:rPr>
      </w:pPr>
    </w:p>
    <w:p w:rsidR="0074741C" w:rsidRPr="000A520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Por favor, describa cómo se atiende la provisión de asesoría legal y el derecho de contar con intérpretes en el sistema de justicia ordinaria en el caso de víctimas, testigos o acusados indígenas.</w:t>
      </w:r>
    </w:p>
    <w:p w:rsidR="000A520C" w:rsidRDefault="000A520C"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sidRPr="00544112">
        <w:rPr>
          <w:rFonts w:ascii="Montserrat" w:eastAsia="Times New Roman" w:hAnsi="Montserrat" w:cs="Arial"/>
          <w:bCs/>
          <w:lang w:eastAsia="es-MX"/>
        </w:rPr>
        <w:t>La</w:t>
      </w:r>
      <w:r>
        <w:rPr>
          <w:rFonts w:ascii="Montserrat" w:eastAsia="Times New Roman" w:hAnsi="Montserrat" w:cs="Arial"/>
          <w:bCs/>
          <w:lang w:eastAsia="es-MX"/>
        </w:rPr>
        <w:t xml:space="preserve"> Constitución Política de los Estados Unidos Mexicanos establece en los artículos 1</w:t>
      </w:r>
      <w:r w:rsidR="000A520C">
        <w:rPr>
          <w:rFonts w:ascii="Montserrat" w:eastAsia="Times New Roman" w:hAnsi="Montserrat" w:cs="Arial"/>
          <w:bCs/>
          <w:lang w:eastAsia="es-MX"/>
        </w:rPr>
        <w:t>°</w:t>
      </w:r>
      <w:r>
        <w:rPr>
          <w:rFonts w:ascii="Montserrat" w:eastAsia="Times New Roman" w:hAnsi="Montserrat" w:cs="Arial"/>
          <w:bCs/>
          <w:lang w:eastAsia="es-MX"/>
        </w:rPr>
        <w:t>, 2</w:t>
      </w:r>
      <w:r w:rsidR="000A520C">
        <w:rPr>
          <w:rFonts w:ascii="Montserrat" w:eastAsia="Times New Roman" w:hAnsi="Montserrat" w:cs="Arial"/>
          <w:bCs/>
          <w:lang w:eastAsia="es-MX"/>
        </w:rPr>
        <w:t>°</w:t>
      </w:r>
      <w:r>
        <w:rPr>
          <w:rFonts w:ascii="Montserrat" w:eastAsia="Times New Roman" w:hAnsi="Montserrat" w:cs="Arial"/>
          <w:bCs/>
          <w:lang w:eastAsia="es-MX"/>
        </w:rPr>
        <w:t xml:space="preserve"> y 20, entre otros, los mandatos que se orientan a la atención de este aspecto. En el Código Nacional de Procedimientos Penales, artículos </w:t>
      </w:r>
      <w:r w:rsidRPr="00544112">
        <w:rPr>
          <w:rFonts w:ascii="Montserrat" w:eastAsia="Times New Roman" w:hAnsi="Montserrat" w:cs="Arial"/>
          <w:bCs/>
          <w:lang w:eastAsia="es-MX"/>
        </w:rPr>
        <w:t xml:space="preserve">45 y 109 fracción XI del Código Nacional de Procedimientos Penales, </w:t>
      </w:r>
      <w:r>
        <w:rPr>
          <w:rFonts w:ascii="Montserrat" w:eastAsia="Times New Roman" w:hAnsi="Montserrat" w:cs="Arial"/>
          <w:bCs/>
          <w:lang w:eastAsia="es-MX"/>
        </w:rPr>
        <w:t xml:space="preserve">se regula </w:t>
      </w:r>
      <w:r w:rsidRPr="00544112">
        <w:rPr>
          <w:rFonts w:ascii="Montserrat" w:eastAsia="Times New Roman" w:hAnsi="Montserrat" w:cs="Arial"/>
          <w:bCs/>
          <w:lang w:eastAsia="es-MX"/>
        </w:rPr>
        <w:t>el derecho a contar con intérprete o traductor cuando el imputado o la víctima no habla el idioma español, así mismo en el artículo 110 se prevé la figura del asesor jurídico para las victimas u ofendidos, quien deberá tener además conocimiento de su lengua y cultura, en caso de que no fuera posible, podrá fungir con ese carácter un intérprete.</w:t>
      </w:r>
    </w:p>
    <w:p w:rsidR="000A520C" w:rsidRDefault="000A520C"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otra parte, las leyes de cultura indígena de los estados regulan lo conducente a la obligación de contar con un intérprete-traductor en concordancia en el artículo 2º apartado A de la Constitución y el Convenio 169 de la OIT y la Ley Nacional de Ejecución Penal.</w:t>
      </w:r>
    </w:p>
    <w:p w:rsidR="0074741C" w:rsidRDefault="0074741C" w:rsidP="00692E51">
      <w:pPr>
        <w:spacing w:after="0" w:line="240" w:lineRule="auto"/>
        <w:jc w:val="both"/>
        <w:rPr>
          <w:rFonts w:ascii="Montserrat" w:eastAsia="Times New Roman" w:hAnsi="Montserrat" w:cs="Arial"/>
          <w:bCs/>
          <w:lang w:eastAsia="es-MX"/>
        </w:rPr>
      </w:pPr>
    </w:p>
    <w:p w:rsidR="0074741C" w:rsidRDefault="003E339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Actualmente, para la atención de personas indígenas, el</w:t>
      </w:r>
      <w:r w:rsidR="0074741C">
        <w:rPr>
          <w:rFonts w:ascii="Montserrat" w:eastAsia="Times New Roman" w:hAnsi="Montserrat" w:cs="Arial"/>
          <w:bCs/>
          <w:lang w:eastAsia="es-MX"/>
        </w:rPr>
        <w:t xml:space="preserve"> Instituto Federal de Defensoría Pública</w:t>
      </w:r>
      <w:r>
        <w:rPr>
          <w:rFonts w:ascii="Montserrat" w:eastAsia="Times New Roman" w:hAnsi="Montserrat" w:cs="Arial"/>
          <w:bCs/>
          <w:lang w:eastAsia="es-MX"/>
        </w:rPr>
        <w:t xml:space="preserve"> cuenta con 43 defensores y defensoras hablantes de una lengua indígena, teniendo un total de 40 variantes lingüísticas que se hablan en su conjunto. Es así que, en caso de la existencia de acusados pertenecientes a comunidades indígenas, primeramente, se solicitan defensores públicos que hablen la misma lengua de la persona y tengan entendimiento de la cultura de los pueblos indígenas.</w:t>
      </w:r>
    </w:p>
    <w:p w:rsidR="00E319D1" w:rsidRDefault="00E319D1" w:rsidP="00692E51">
      <w:pPr>
        <w:spacing w:after="0" w:line="240" w:lineRule="auto"/>
        <w:jc w:val="both"/>
        <w:rPr>
          <w:rFonts w:ascii="Montserrat" w:eastAsia="Times New Roman" w:hAnsi="Montserrat" w:cs="Arial"/>
          <w:bCs/>
          <w:lang w:eastAsia="es-MX"/>
        </w:rPr>
      </w:pPr>
    </w:p>
    <w:p w:rsidR="00D2777A" w:rsidRDefault="00D2777A"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Sin embargo, existe una carencia de intérpretes, es por esto que en muchas ocasiones</w:t>
      </w:r>
      <w:r w:rsidR="00E319D1">
        <w:rPr>
          <w:rFonts w:ascii="Montserrat" w:eastAsia="Times New Roman" w:hAnsi="Montserrat" w:cs="Arial"/>
          <w:bCs/>
          <w:lang w:eastAsia="es-MX"/>
        </w:rPr>
        <w:t>,</w:t>
      </w:r>
      <w:r>
        <w:rPr>
          <w:rFonts w:ascii="Montserrat" w:eastAsia="Times New Roman" w:hAnsi="Montserrat" w:cs="Arial"/>
          <w:bCs/>
          <w:lang w:eastAsia="es-MX"/>
        </w:rPr>
        <w:t xml:space="preserve"> los defensores públicos o incluso los jueces han tenido que apoyarse en personas reclusas que hablen también la misma lengua del defendido y/o testigos, asimismo, en ocasiones se recurre a dependencias relacionadas con pueblos originarios para tener comunicación con las personas, ya que los órganos jurisdiccionales no proveen intérpretes.</w:t>
      </w:r>
    </w:p>
    <w:p w:rsidR="00E319D1" w:rsidRDefault="00E319D1" w:rsidP="00692E51">
      <w:pPr>
        <w:spacing w:after="0" w:line="240" w:lineRule="auto"/>
        <w:jc w:val="both"/>
        <w:rPr>
          <w:rFonts w:ascii="Montserrat" w:eastAsia="Times New Roman" w:hAnsi="Montserrat" w:cs="Arial"/>
          <w:bCs/>
          <w:lang w:eastAsia="es-MX"/>
        </w:rPr>
      </w:pPr>
    </w:p>
    <w:p w:rsidR="00D2777A" w:rsidRDefault="000B64F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Solamente el estado de Yucatán, en donde el 50.2% de la población se auto adscribió como maya, se ha dado una importancia en la atención a la población indígena. En el ámbito de procuración y administración de justicia, se cuenta con áreas especializadas de peritos intérpretes en lengua maya, en donde la mayoría son licenciados en derecho, distribuidos en el Instituto para el Desarrollo de la Cultura Maya del Estado de Yucatán y en la Fiscalía General del Estado, además en el INPI existe un programa de apoyo económico para peritos intérpretes certificados, quienes coadyuvan en los procesos penales de interpretación en la lengua maya.</w:t>
      </w:r>
    </w:p>
    <w:p w:rsidR="003963A4" w:rsidRDefault="003963A4" w:rsidP="00692E51">
      <w:pPr>
        <w:spacing w:after="0" w:line="240" w:lineRule="auto"/>
        <w:jc w:val="both"/>
        <w:rPr>
          <w:rFonts w:ascii="Montserrat" w:eastAsia="Times New Roman" w:hAnsi="Montserrat" w:cs="Arial"/>
          <w:bCs/>
          <w:lang w:eastAsia="es-MX"/>
        </w:rPr>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¿Se solicita el testimonio de peritos indígenas y no indígenas en los procedimientos judiciales de la justicia ordinaria en que están implicadas personas indígenas? Por favor, proporcione ejemplos.</w:t>
      </w:r>
    </w:p>
    <w:p w:rsidR="003963A4" w:rsidRDefault="003963A4" w:rsidP="00692E51">
      <w:pPr>
        <w:spacing w:after="0" w:line="240" w:lineRule="auto"/>
        <w:jc w:val="both"/>
        <w:rPr>
          <w:rFonts w:ascii="Montserrat" w:eastAsia="Times New Roman" w:hAnsi="Montserrat" w:cs="Times New Roman"/>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Times New Roman"/>
          <w:lang w:eastAsia="es-MX"/>
        </w:rPr>
        <w:t>L</w:t>
      </w:r>
      <w:r>
        <w:rPr>
          <w:rFonts w:ascii="Montserrat" w:eastAsia="Times New Roman" w:hAnsi="Montserrat" w:cs="Arial"/>
          <w:bCs/>
          <w:lang w:eastAsia="es-MX"/>
        </w:rPr>
        <w:t>as autoridades judiciales (federal y estatales) solicitan dictámenes periciales en materia antropológica, a través de profesionistas; no obstante, la legislación procesal penal federal, no descarta la posibilidad de recurrir a “personas idóneas” y la figura del “traductor práctico”.</w:t>
      </w:r>
    </w:p>
    <w:p w:rsidR="003963A4" w:rsidRDefault="003963A4" w:rsidP="00692E51">
      <w:pPr>
        <w:spacing w:after="0" w:line="240" w:lineRule="auto"/>
        <w:jc w:val="both"/>
        <w:rPr>
          <w:rFonts w:ascii="Montserrat" w:eastAsia="Times New Roman" w:hAnsi="Montserrat" w:cs="Arial"/>
          <w:bCs/>
          <w:lang w:eastAsia="es-MX"/>
        </w:rPr>
      </w:pPr>
    </w:p>
    <w:p w:rsidR="000B64FC" w:rsidRDefault="000B64F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varias ocasiones se ha solicitado la intervención de peritos prácticos ante la carencia de perito en la materia de antropología en lingüística, para que rindan informes, con el fin de que se advierta el grado de dificultad de entendimiento del idioma español. En otras ocasiones se ha solicitado la intervención de peritos en antropología social.</w:t>
      </w:r>
    </w:p>
    <w:p w:rsidR="003963A4" w:rsidRDefault="003963A4" w:rsidP="00692E51">
      <w:pPr>
        <w:spacing w:after="0" w:line="240" w:lineRule="auto"/>
        <w:jc w:val="both"/>
        <w:rPr>
          <w:rFonts w:ascii="Montserrat" w:eastAsia="Times New Roman" w:hAnsi="Montserrat" w:cs="Arial"/>
          <w:bCs/>
          <w:lang w:eastAsia="es-MX"/>
        </w:rPr>
      </w:pPr>
    </w:p>
    <w:p w:rsidR="000B64FC" w:rsidRDefault="000B64F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respecto a la intervención de peritos en antropología social, se ha dado en los </w:t>
      </w:r>
      <w:r w:rsidR="008E3211">
        <w:rPr>
          <w:rFonts w:ascii="Montserrat" w:eastAsia="Times New Roman" w:hAnsi="Montserrat" w:cs="Arial"/>
          <w:bCs/>
          <w:lang w:eastAsia="es-MX"/>
        </w:rPr>
        <w:t>supuestos de las policías comunitarias de los pueblos originarios, (quienes dentro de sus actividades se encentra el resguardar el orden social de las comunidades</w:t>
      </w:r>
      <w:r w:rsidR="00E1616A">
        <w:rPr>
          <w:rFonts w:ascii="Montserrat" w:eastAsia="Times New Roman" w:hAnsi="Montserrat" w:cs="Arial"/>
          <w:bCs/>
          <w:lang w:eastAsia="es-MX"/>
        </w:rPr>
        <w:t>); los cuales, tras la infracción de normas culturales y con el fin de reeducar a los infractores por un tiempo determinado, privan de la libertad a las personas que cometen una falta a las normas y los someten a trabajos a favor de la comunidad, esto con el objetivo de que el infractor reflexione su conducta. A los infractores se les pone en libertad previo pago de multa.</w:t>
      </w:r>
    </w:p>
    <w:p w:rsidR="003963A4" w:rsidRDefault="003963A4" w:rsidP="00692E51">
      <w:pPr>
        <w:spacing w:after="0" w:line="240" w:lineRule="auto"/>
        <w:jc w:val="both"/>
        <w:rPr>
          <w:rFonts w:ascii="Montserrat" w:eastAsia="Times New Roman" w:hAnsi="Montserrat" w:cs="Arial"/>
          <w:bCs/>
          <w:lang w:eastAsia="es-MX"/>
        </w:rPr>
      </w:pPr>
    </w:p>
    <w:p w:rsidR="00E1616A" w:rsidRDefault="00E1616A"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Otros defensores han solicitado la intervención pericial en antropología social para acreditar que el factor social y cultural de la persona indígena, fueron detonadores de la conducta desplegada, lo que ha sido determinante en diversos casos para la aplicación de excluyentes de delito a que se refiere el artículo 15 del Código Penal Federal.</w:t>
      </w:r>
    </w:p>
    <w:p w:rsidR="003963A4" w:rsidRDefault="003963A4" w:rsidP="00692E51">
      <w:pPr>
        <w:spacing w:after="0" w:line="240" w:lineRule="auto"/>
        <w:jc w:val="both"/>
        <w:rPr>
          <w:rFonts w:ascii="Montserrat" w:eastAsia="Times New Roman" w:hAnsi="Montserrat" w:cs="Arial"/>
          <w:bCs/>
          <w:lang w:eastAsia="es-MX"/>
        </w:rPr>
      </w:pPr>
    </w:p>
    <w:p w:rsidR="00E1616A" w:rsidRDefault="00E1616A"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Asimismo, se han empleado peritajes referentes a usos y costumbres con la finalidad de acreditar el entorno social del imputado y exponer al juez la cosmovisión del procesado sobre los hechos que se le atribuyen. Por ejemplo, en un caso de hostigamiento y abuso sexual que se ventiló en el IV Juzgado de Distrito en la Ciudad de México, se ofreció un dictamen para acreditar las prácticas y usos en la comunidad en relación al trato hacia la mujer, es decir, este tipo de conductas son impensables en esta comunidad.</w:t>
      </w:r>
    </w:p>
    <w:p w:rsidR="003963A4" w:rsidRDefault="003963A4" w:rsidP="00692E51">
      <w:pPr>
        <w:spacing w:after="0" w:line="240" w:lineRule="auto"/>
        <w:jc w:val="both"/>
        <w:rPr>
          <w:rFonts w:ascii="Montserrat" w:eastAsia="Times New Roman" w:hAnsi="Montserrat" w:cs="Arial"/>
          <w:bCs/>
          <w:lang w:eastAsia="es-MX"/>
        </w:rPr>
      </w:pPr>
    </w:p>
    <w:p w:rsidR="00E1616A" w:rsidRDefault="00E1616A"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otra parte, se han pedido dictámenes periciales en materia socioeconómica, que permitan instruir al juez de la causa, la precaria situación económica de la persona.</w:t>
      </w:r>
    </w:p>
    <w:p w:rsidR="003963A4" w:rsidRDefault="003963A4" w:rsidP="00692E51">
      <w:pPr>
        <w:spacing w:after="0" w:line="240" w:lineRule="auto"/>
        <w:jc w:val="both"/>
        <w:rPr>
          <w:rFonts w:ascii="Montserrat" w:eastAsia="Times New Roman" w:hAnsi="Montserrat" w:cs="Arial"/>
          <w:bCs/>
          <w:lang w:eastAsia="es-MX"/>
        </w:rPr>
      </w:pPr>
    </w:p>
    <w:p w:rsidR="003963A4" w:rsidRDefault="003963A4" w:rsidP="00692E51">
      <w:pPr>
        <w:spacing w:after="0" w:line="240" w:lineRule="auto"/>
        <w:jc w:val="both"/>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En el caso de las personas indígenas que se enfrentan a sanciones penales en el sistema de justicia ordinaria, ¿cómo se tienen en cuenta sus características económicas, sociales y culturales y cómo se aplica la preferencia por tipos de sanción distintos del encarcelamiento?</w:t>
      </w:r>
    </w:p>
    <w:p w:rsidR="003963A4" w:rsidRDefault="003963A4"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determinar las sanciones penales, las autoridades judiciales deben sujetarse a las regulación en materia de “individualización de la pena” que en materia federal se regula en los artículos </w:t>
      </w:r>
      <w:r w:rsidRPr="00544112">
        <w:rPr>
          <w:rFonts w:ascii="Montserrat" w:eastAsia="Times New Roman" w:hAnsi="Montserrat" w:cs="Arial"/>
          <w:bCs/>
          <w:lang w:eastAsia="es-MX"/>
        </w:rPr>
        <w:t>410 del Código Nacional de Procedimientos Penales</w:t>
      </w:r>
      <w:r>
        <w:rPr>
          <w:rFonts w:ascii="Montserrat" w:eastAsia="Times New Roman" w:hAnsi="Montserrat" w:cs="Arial"/>
          <w:bCs/>
          <w:lang w:eastAsia="es-MX"/>
        </w:rPr>
        <w:t xml:space="preserve">; </w:t>
      </w:r>
      <w:r w:rsidRPr="00544112">
        <w:rPr>
          <w:rFonts w:ascii="Montserrat" w:eastAsia="Times New Roman" w:hAnsi="Montserrat" w:cs="Arial"/>
          <w:bCs/>
          <w:lang w:eastAsia="es-MX"/>
        </w:rPr>
        <w:t>el 51 y 52</w:t>
      </w:r>
      <w:r>
        <w:rPr>
          <w:rFonts w:ascii="Montserrat" w:eastAsia="Times New Roman" w:hAnsi="Montserrat" w:cs="Arial"/>
          <w:bCs/>
          <w:lang w:eastAsia="es-MX"/>
        </w:rPr>
        <w:t xml:space="preserve"> y 70 del Código Penal Federal; </w:t>
      </w:r>
      <w:r w:rsidRPr="00544112">
        <w:rPr>
          <w:rFonts w:ascii="Montserrat" w:eastAsia="Times New Roman" w:hAnsi="Montserrat" w:cs="Arial"/>
          <w:bCs/>
          <w:lang w:eastAsia="es-MX"/>
        </w:rPr>
        <w:t xml:space="preserve">en </w:t>
      </w:r>
      <w:r>
        <w:rPr>
          <w:rFonts w:ascii="Montserrat" w:eastAsia="Times New Roman" w:hAnsi="Montserrat" w:cs="Arial"/>
          <w:bCs/>
          <w:lang w:eastAsia="es-MX"/>
        </w:rPr>
        <w:t xml:space="preserve">congruencia con lo </w:t>
      </w:r>
      <w:r w:rsidRPr="00544112">
        <w:rPr>
          <w:rFonts w:ascii="Montserrat" w:eastAsia="Times New Roman" w:hAnsi="Montserrat" w:cs="Arial"/>
          <w:bCs/>
          <w:lang w:eastAsia="es-MX"/>
        </w:rPr>
        <w:t xml:space="preserve">dispuesto </w:t>
      </w:r>
      <w:r>
        <w:rPr>
          <w:rFonts w:ascii="Montserrat" w:eastAsia="Times New Roman" w:hAnsi="Montserrat" w:cs="Arial"/>
          <w:bCs/>
          <w:lang w:eastAsia="es-MX"/>
        </w:rPr>
        <w:t xml:space="preserve">por </w:t>
      </w:r>
      <w:r w:rsidRPr="00544112">
        <w:rPr>
          <w:rFonts w:ascii="Montserrat" w:eastAsia="Times New Roman" w:hAnsi="Montserrat" w:cs="Arial"/>
          <w:bCs/>
          <w:lang w:eastAsia="es-MX"/>
        </w:rPr>
        <w:t>el artículo 10 del Convenio 169 de la Organización del Trabajo sobre pueblos indígenas y tribales en países independientes.</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Asimismo, las características particulares de las personas se toman en cuenta a través de un estudio socioeconómico y antropológico.</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Los tipos de sanción penal se imponen en condiciones de igualdad a indígenas y no indígenas, generalmente los jueces suelen basar sus determinaciones tomando únicamente las características económicas y sociales, no</w:t>
      </w:r>
      <w:r w:rsidR="00621346">
        <w:rPr>
          <w:rFonts w:ascii="Montserrat" w:eastAsia="Times New Roman" w:hAnsi="Montserrat" w:cs="Arial"/>
          <w:bCs/>
          <w:lang w:eastAsia="es-MX"/>
        </w:rPr>
        <w:t xml:space="preserve"> así en los aspectos culturales.</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Existen casos excepcionales como en el XIV Circuito, en el Estado de Yucatán, en donde los órganos jurisdiccionales de primera instancia, cuando emiten sentencia condenatoria a personas indígenas, en algunas ocasiones toman en cuenta las características económicas, sociales y culturales del acusado, esto, según como se hayan dado las circunstancias de tiempo, modo y lugar del hecho considerado como delito, para efectos de la individualización de la pena y graduar su grado de culpabilidad, obteniéndose sentencias mínimas, apoyándose para ello en los dictámenes periciales socioeconómicos y antropológicos desahogados en el proceso.</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Este tipo de decisiones se presentan en delitos relacionados con armas de fuego y sobre todo en delitos ambientales. Normalmente la conclusión de los juzgadores se expresa en el sentido de que, se dará una pena menor a la persona debido a que se ha acreditado la cero o nula instrucción escolar y la precaria situación económica en la que se encuentra la persona. Sin dar más detalles al respecto.</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otra parte, en los hechos que revisen características de delitos que no conllevan en sí características de delitos de prisión preventiva oficiosa se privilegia desde luego la imposición de medidas cautelares como lo son la presentación periódica y/o el otorgamiento de una garantía económica.</w:t>
      </w:r>
    </w:p>
    <w:p w:rsidR="00621346" w:rsidRDefault="00621346" w:rsidP="00692E51">
      <w:pPr>
        <w:spacing w:after="0" w:line="240" w:lineRule="auto"/>
        <w:jc w:val="both"/>
        <w:rPr>
          <w:rFonts w:ascii="Montserrat" w:eastAsia="Times New Roman" w:hAnsi="Montserrat" w:cs="Arial"/>
          <w:bCs/>
          <w:lang w:eastAsia="es-MX"/>
        </w:rPr>
      </w:pPr>
    </w:p>
    <w:p w:rsidR="007A1B39" w:rsidRDefault="007A1B39"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estos casos se procura que no sea una carga demasiado elevada para el procesado, la frecuencia o la lejanía a que se encuentra el lugar de las presentaciones, o bien solicitando el apoyo de instituciones oficiales como de </w:t>
      </w:r>
      <w:r w:rsidR="00B94FD0">
        <w:rPr>
          <w:rFonts w:ascii="Montserrat" w:eastAsia="Times New Roman" w:hAnsi="Montserrat" w:cs="Arial"/>
          <w:bCs/>
          <w:lang w:eastAsia="es-MX"/>
        </w:rPr>
        <w:t>manera efectiva lo ha venido haciendo el Instituto Nacional de los Pueblos Indígenas para cubrir las garantías económicas, a efecto de evitar menoscabar de manera trascendente su economía familiar.</w:t>
      </w:r>
    </w:p>
    <w:p w:rsidR="00621346" w:rsidRPr="007A1B39" w:rsidRDefault="00621346" w:rsidP="00692E51">
      <w:pPr>
        <w:spacing w:after="0" w:line="240" w:lineRule="auto"/>
        <w:jc w:val="both"/>
        <w:rPr>
          <w:rFonts w:ascii="Montserrat" w:eastAsia="Times New Roman" w:hAnsi="Montserrat" w:cs="Arial"/>
          <w:bCs/>
          <w:lang w:eastAsia="es-MX"/>
        </w:rPr>
      </w:pPr>
    </w:p>
    <w:p w:rsidR="00FC5FB4" w:rsidRPr="0074741C"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74741C">
        <w:rPr>
          <w:rFonts w:ascii="Montserrat" w:eastAsia="Times New Roman" w:hAnsi="Montserrat" w:cs="Times New Roman"/>
          <w:b/>
          <w:lang w:eastAsia="es-MX"/>
        </w:rPr>
        <w:t>¿Se encuentran los pueblos indígenas sobre representados entre las personas en prisión preventiva y en prisión en comparación con la población no indígena?</w:t>
      </w:r>
    </w:p>
    <w:p w:rsidR="00621346" w:rsidRDefault="00621346" w:rsidP="00692E51">
      <w:pPr>
        <w:spacing w:after="0" w:line="240" w:lineRule="auto"/>
        <w:jc w:val="both"/>
        <w:rPr>
          <w:rFonts w:ascii="Montserrat" w:eastAsia="Times New Roman" w:hAnsi="Montserrat" w:cs="Times New Roman"/>
          <w:bCs/>
          <w:lang w:eastAsia="es-MX"/>
        </w:rPr>
      </w:pPr>
    </w:p>
    <w:p w:rsidR="0074741C" w:rsidRDefault="0074741C" w:rsidP="00692E51">
      <w:pPr>
        <w:spacing w:after="0" w:line="240" w:lineRule="auto"/>
        <w:jc w:val="both"/>
        <w:rPr>
          <w:rFonts w:ascii="Montserrat" w:eastAsia="Times New Roman" w:hAnsi="Montserrat" w:cs="Times New Roman"/>
          <w:bCs/>
          <w:lang w:eastAsia="es-MX"/>
        </w:rPr>
      </w:pPr>
      <w:r>
        <w:rPr>
          <w:rFonts w:ascii="Montserrat" w:eastAsia="Times New Roman" w:hAnsi="Montserrat" w:cs="Times New Roman"/>
          <w:bCs/>
          <w:lang w:eastAsia="es-MX"/>
        </w:rPr>
        <w:t>No</w:t>
      </w:r>
      <w:r w:rsidR="00621346">
        <w:rPr>
          <w:rFonts w:ascii="Montserrat" w:eastAsia="Times New Roman" w:hAnsi="Montserrat" w:cs="Times New Roman"/>
          <w:bCs/>
          <w:lang w:eastAsia="es-MX"/>
        </w:rPr>
        <w:t>. D</w:t>
      </w:r>
      <w:r>
        <w:rPr>
          <w:rFonts w:ascii="Montserrat" w:eastAsia="Times New Roman" w:hAnsi="Montserrat" w:cs="Times New Roman"/>
          <w:bCs/>
          <w:lang w:eastAsia="es-MX"/>
        </w:rPr>
        <w:t>e acuerdo con</w:t>
      </w:r>
      <w:r w:rsidRPr="00544112">
        <w:rPr>
          <w:rFonts w:ascii="Montserrat" w:eastAsia="Times New Roman" w:hAnsi="Montserrat" w:cs="Times New Roman"/>
          <w:bCs/>
          <w:lang w:eastAsia="es-MX"/>
        </w:rPr>
        <w:t xml:space="preserve"> la actualización del Censo d</w:t>
      </w:r>
      <w:r>
        <w:rPr>
          <w:rFonts w:ascii="Montserrat" w:eastAsia="Times New Roman" w:hAnsi="Montserrat" w:cs="Times New Roman"/>
          <w:bCs/>
          <w:lang w:eastAsia="es-MX"/>
        </w:rPr>
        <w:t>e Población Indígena que realizó</w:t>
      </w:r>
      <w:r w:rsidRPr="00544112">
        <w:rPr>
          <w:rFonts w:ascii="Montserrat" w:eastAsia="Times New Roman" w:hAnsi="Montserrat" w:cs="Times New Roman"/>
          <w:bCs/>
          <w:lang w:eastAsia="es-MX"/>
        </w:rPr>
        <w:t xml:space="preserve"> el INPI</w:t>
      </w:r>
      <w:r>
        <w:rPr>
          <w:rFonts w:ascii="Montserrat" w:eastAsia="Times New Roman" w:hAnsi="Montserrat" w:cs="Times New Roman"/>
          <w:bCs/>
          <w:lang w:eastAsia="es-MX"/>
        </w:rPr>
        <w:t xml:space="preserve"> (2017)</w:t>
      </w:r>
      <w:r w:rsidRPr="00544112">
        <w:rPr>
          <w:rFonts w:ascii="Montserrat" w:eastAsia="Times New Roman" w:hAnsi="Montserrat" w:cs="Times New Roman"/>
          <w:bCs/>
          <w:lang w:eastAsia="es-MX"/>
        </w:rPr>
        <w:t>, se advierte que no existe una metodología para la identificación y registro de la población indígena en los centros penitenciarios, ya que el personal</w:t>
      </w:r>
      <w:r>
        <w:rPr>
          <w:rFonts w:ascii="Montserrat" w:eastAsia="Times New Roman" w:hAnsi="Montserrat" w:cs="Times New Roman"/>
          <w:bCs/>
          <w:lang w:eastAsia="es-MX"/>
        </w:rPr>
        <w:t xml:space="preserve"> penitenciaria</w:t>
      </w:r>
      <w:r w:rsidRPr="00544112">
        <w:rPr>
          <w:rFonts w:ascii="Montserrat" w:eastAsia="Times New Roman" w:hAnsi="Montserrat" w:cs="Times New Roman"/>
          <w:bCs/>
          <w:lang w:eastAsia="es-MX"/>
        </w:rPr>
        <w:t xml:space="preserve"> desconoce sobre la existencia de pueblos indígenas, su ubicación y demás información debido a que no reciben capacitación  en materia indígena lo que origina un subregistro, pues solo consideran como un indicador la lengua indígena.</w:t>
      </w:r>
    </w:p>
    <w:p w:rsidR="00621346" w:rsidRDefault="00621346" w:rsidP="00692E51">
      <w:pPr>
        <w:spacing w:after="0" w:line="240" w:lineRule="auto"/>
        <w:jc w:val="both"/>
      </w:pPr>
    </w:p>
    <w:p w:rsidR="00FC5FB4" w:rsidRPr="006C0E51" w:rsidRDefault="00FC5FB4" w:rsidP="00692E51">
      <w:pPr>
        <w:pStyle w:val="ListParagraph"/>
        <w:numPr>
          <w:ilvl w:val="0"/>
          <w:numId w:val="3"/>
        </w:numPr>
        <w:spacing w:after="0" w:line="240" w:lineRule="auto"/>
        <w:jc w:val="both"/>
        <w:rPr>
          <w:rFonts w:ascii="Montserrat" w:eastAsia="Times New Roman" w:hAnsi="Montserrat" w:cs="Times New Roman"/>
          <w:b/>
          <w:lang w:eastAsia="es-MX"/>
        </w:rPr>
      </w:pPr>
      <w:r w:rsidRPr="006C0E51">
        <w:rPr>
          <w:rFonts w:ascii="Montserrat" w:eastAsia="Times New Roman" w:hAnsi="Montserrat" w:cs="Times New Roman"/>
          <w:b/>
          <w:lang w:eastAsia="es-MX"/>
        </w:rPr>
        <w:t>¿Qué medidas se han adoptado para garantizar que en los centros de detención se respetan las prácticas culturales y religiosas indígenas y se proporcionan servicios de salud culturalmente adecuados?</w:t>
      </w:r>
    </w:p>
    <w:p w:rsidR="00621346" w:rsidRDefault="00621346" w:rsidP="00692E51">
      <w:pPr>
        <w:spacing w:after="0" w:line="240" w:lineRule="auto"/>
        <w:jc w:val="both"/>
        <w:rPr>
          <w:rFonts w:ascii="Montserrat" w:eastAsia="Times New Roman" w:hAnsi="Montserrat" w:cs="Arial"/>
          <w:bCs/>
          <w:lang w:eastAsia="es-MX"/>
        </w:rPr>
      </w:pPr>
    </w:p>
    <w:p w:rsidR="0074741C" w:rsidRDefault="0074741C" w:rsidP="00692E51">
      <w:pPr>
        <w:spacing w:after="0" w:line="240" w:lineRule="auto"/>
        <w:jc w:val="both"/>
        <w:rPr>
          <w:rFonts w:ascii="Montserrat" w:eastAsia="Times New Roman" w:hAnsi="Montserrat" w:cs="Arial"/>
          <w:bCs/>
          <w:lang w:eastAsia="es-MX"/>
        </w:rPr>
      </w:pPr>
      <w:r w:rsidRPr="00544112">
        <w:rPr>
          <w:rFonts w:ascii="Montserrat" w:eastAsia="Times New Roman" w:hAnsi="Montserrat" w:cs="Arial"/>
          <w:bCs/>
          <w:lang w:eastAsia="es-MX"/>
        </w:rPr>
        <w:t>El artículo 35 de la Ley Nacional de Ejecución Penal contempla que la autoridad penitenciaria debe adoptar los medios necesarios para que las personas indígenas privadas de la libertad puedan conservar sus usos y costumbres, dentro de las limitaciones naturales que impone el régimen de disciplina del Centro y que no padezcan formas de asimilación forzada, se menoscabe su cultura, o se les segregue. La educación básica que reciban será bilingüe.</w:t>
      </w:r>
    </w:p>
    <w:p w:rsidR="00621346" w:rsidRDefault="00621346" w:rsidP="00692E51">
      <w:pPr>
        <w:spacing w:after="0" w:line="240" w:lineRule="auto"/>
        <w:jc w:val="both"/>
        <w:rPr>
          <w:rFonts w:ascii="Montserrat" w:eastAsia="Times New Roman" w:hAnsi="Montserrat" w:cs="Arial"/>
          <w:bCs/>
          <w:lang w:eastAsia="es-MX"/>
        </w:rPr>
      </w:pPr>
    </w:p>
    <w:p w:rsidR="00462F9F" w:rsidRDefault="00462F9F" w:rsidP="00692E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Aunado a ello, el Instituto Federal de la Defensoría Pública representa a personas indígenas en los procesos penales de los cuales se les acusa de ser responsables por la comisión de algún delito del orden federal; de enero a marzo de 2019 se atendieron en lenguas indígenas a 118 personas, de las cuales 110 fueron hombres y 8 mujeres.</w:t>
      </w:r>
    </w:p>
    <w:sectPr w:rsidR="00462F9F" w:rsidSect="00692E51">
      <w:footerReference w:type="default" r:id="rId7"/>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CD" w:rsidRDefault="00564DCD" w:rsidP="00FB5BD9">
      <w:pPr>
        <w:spacing w:after="0" w:line="240" w:lineRule="auto"/>
      </w:pPr>
      <w:r>
        <w:separator/>
      </w:r>
    </w:p>
  </w:endnote>
  <w:endnote w:type="continuationSeparator" w:id="0">
    <w:p w:rsidR="00564DCD" w:rsidRDefault="00564DCD" w:rsidP="00FB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30085"/>
      <w:docPartObj>
        <w:docPartGallery w:val="Page Numbers (Bottom of Page)"/>
        <w:docPartUnique/>
      </w:docPartObj>
    </w:sdtPr>
    <w:sdtEndPr/>
    <w:sdtContent>
      <w:sdt>
        <w:sdtPr>
          <w:id w:val="-1769616900"/>
          <w:docPartObj>
            <w:docPartGallery w:val="Page Numbers (Top of Page)"/>
            <w:docPartUnique/>
          </w:docPartObj>
        </w:sdtPr>
        <w:sdtEndPr/>
        <w:sdtContent>
          <w:p w:rsidR="000A71F1" w:rsidRDefault="000A71F1">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645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6455">
              <w:rPr>
                <w:b/>
                <w:bCs/>
                <w:noProof/>
              </w:rPr>
              <w:t>1</w:t>
            </w:r>
            <w:r>
              <w:rPr>
                <w:b/>
                <w:bCs/>
                <w:sz w:val="24"/>
                <w:szCs w:val="24"/>
              </w:rPr>
              <w:fldChar w:fldCharType="end"/>
            </w:r>
          </w:p>
        </w:sdtContent>
      </w:sdt>
    </w:sdtContent>
  </w:sdt>
  <w:p w:rsidR="000A71F1" w:rsidRDefault="000A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CD" w:rsidRDefault="00564DCD" w:rsidP="00FB5BD9">
      <w:pPr>
        <w:spacing w:after="0" w:line="240" w:lineRule="auto"/>
      </w:pPr>
      <w:r>
        <w:separator/>
      </w:r>
    </w:p>
  </w:footnote>
  <w:footnote w:type="continuationSeparator" w:id="0">
    <w:p w:rsidR="00564DCD" w:rsidRDefault="00564DCD" w:rsidP="00FB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6364"/>
    <w:multiLevelType w:val="hybridMultilevel"/>
    <w:tmpl w:val="BB82D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353AF"/>
    <w:multiLevelType w:val="hybridMultilevel"/>
    <w:tmpl w:val="2CE6C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525BA9"/>
    <w:multiLevelType w:val="hybridMultilevel"/>
    <w:tmpl w:val="4FF8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B4"/>
    <w:rsid w:val="00006455"/>
    <w:rsid w:val="00034186"/>
    <w:rsid w:val="00063062"/>
    <w:rsid w:val="000A520C"/>
    <w:rsid w:val="000A71F1"/>
    <w:rsid w:val="000B64FC"/>
    <w:rsid w:val="001B785E"/>
    <w:rsid w:val="00276A08"/>
    <w:rsid w:val="00390311"/>
    <w:rsid w:val="003963A4"/>
    <w:rsid w:val="003E339C"/>
    <w:rsid w:val="00410457"/>
    <w:rsid w:val="0042307C"/>
    <w:rsid w:val="00462F9F"/>
    <w:rsid w:val="004B567E"/>
    <w:rsid w:val="004E3885"/>
    <w:rsid w:val="005432F5"/>
    <w:rsid w:val="00564DCD"/>
    <w:rsid w:val="00621346"/>
    <w:rsid w:val="00692E51"/>
    <w:rsid w:val="006A5578"/>
    <w:rsid w:val="006C0E51"/>
    <w:rsid w:val="006C4BD7"/>
    <w:rsid w:val="0074741C"/>
    <w:rsid w:val="0078610B"/>
    <w:rsid w:val="007A1B39"/>
    <w:rsid w:val="00811F0E"/>
    <w:rsid w:val="008414BA"/>
    <w:rsid w:val="008E3211"/>
    <w:rsid w:val="009E5BA6"/>
    <w:rsid w:val="00A570C0"/>
    <w:rsid w:val="00A66D30"/>
    <w:rsid w:val="00B2126F"/>
    <w:rsid w:val="00B60369"/>
    <w:rsid w:val="00B94FD0"/>
    <w:rsid w:val="00D2777A"/>
    <w:rsid w:val="00E04A82"/>
    <w:rsid w:val="00E1616A"/>
    <w:rsid w:val="00E319D1"/>
    <w:rsid w:val="00FB5BD9"/>
    <w:rsid w:val="00FC5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2A09-7075-4D62-890A-DA9FDE94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0B"/>
    <w:pPr>
      <w:ind w:left="720"/>
      <w:contextualSpacing/>
    </w:pPr>
  </w:style>
  <w:style w:type="character" w:styleId="Hyperlink">
    <w:name w:val="Hyperlink"/>
    <w:basedOn w:val="DefaultParagraphFont"/>
    <w:uiPriority w:val="99"/>
    <w:unhideWhenUsed/>
    <w:rsid w:val="00FB5BD9"/>
    <w:rPr>
      <w:color w:val="0563C1" w:themeColor="hyperlink"/>
      <w:u w:val="single"/>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FB5BD9"/>
    <w:pPr>
      <w:spacing w:after="0" w:line="240" w:lineRule="auto"/>
    </w:pPr>
    <w:rPr>
      <w:rFonts w:eastAsiaTheme="minorEastAsia"/>
      <w:sz w:val="20"/>
      <w:szCs w:val="20"/>
      <w:lang w:val="es-ES_tradnl"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FB5BD9"/>
    <w:rPr>
      <w:rFonts w:eastAsiaTheme="minorEastAsia"/>
      <w:sz w:val="20"/>
      <w:szCs w:val="20"/>
      <w:lang w:val="es-ES_tradnl" w:eastAsia="es-ES"/>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FB5BD9"/>
    <w:rPr>
      <w:vertAlign w:val="superscript"/>
    </w:rPr>
  </w:style>
  <w:style w:type="character" w:styleId="CommentReference">
    <w:name w:val="annotation reference"/>
    <w:basedOn w:val="DefaultParagraphFont"/>
    <w:uiPriority w:val="99"/>
    <w:semiHidden/>
    <w:unhideWhenUsed/>
    <w:rsid w:val="00D2777A"/>
    <w:rPr>
      <w:sz w:val="16"/>
      <w:szCs w:val="16"/>
    </w:rPr>
  </w:style>
  <w:style w:type="paragraph" w:styleId="CommentText">
    <w:name w:val="annotation text"/>
    <w:basedOn w:val="Normal"/>
    <w:link w:val="CommentTextChar"/>
    <w:uiPriority w:val="99"/>
    <w:semiHidden/>
    <w:unhideWhenUsed/>
    <w:rsid w:val="00D2777A"/>
    <w:pPr>
      <w:spacing w:line="240" w:lineRule="auto"/>
    </w:pPr>
    <w:rPr>
      <w:sz w:val="20"/>
      <w:szCs w:val="20"/>
    </w:rPr>
  </w:style>
  <w:style w:type="character" w:customStyle="1" w:styleId="CommentTextChar">
    <w:name w:val="Comment Text Char"/>
    <w:basedOn w:val="DefaultParagraphFont"/>
    <w:link w:val="CommentText"/>
    <w:uiPriority w:val="99"/>
    <w:semiHidden/>
    <w:rsid w:val="00D2777A"/>
    <w:rPr>
      <w:sz w:val="20"/>
      <w:szCs w:val="20"/>
    </w:rPr>
  </w:style>
  <w:style w:type="paragraph" w:styleId="CommentSubject">
    <w:name w:val="annotation subject"/>
    <w:basedOn w:val="CommentText"/>
    <w:next w:val="CommentText"/>
    <w:link w:val="CommentSubjectChar"/>
    <w:uiPriority w:val="99"/>
    <w:semiHidden/>
    <w:unhideWhenUsed/>
    <w:rsid w:val="00D2777A"/>
    <w:rPr>
      <w:b/>
      <w:bCs/>
    </w:rPr>
  </w:style>
  <w:style w:type="character" w:customStyle="1" w:styleId="CommentSubjectChar">
    <w:name w:val="Comment Subject Char"/>
    <w:basedOn w:val="CommentTextChar"/>
    <w:link w:val="CommentSubject"/>
    <w:uiPriority w:val="99"/>
    <w:semiHidden/>
    <w:rsid w:val="00D2777A"/>
    <w:rPr>
      <w:b/>
      <w:bCs/>
      <w:sz w:val="20"/>
      <w:szCs w:val="20"/>
    </w:rPr>
  </w:style>
  <w:style w:type="paragraph" w:styleId="BalloonText">
    <w:name w:val="Balloon Text"/>
    <w:basedOn w:val="Normal"/>
    <w:link w:val="BalloonTextChar"/>
    <w:uiPriority w:val="99"/>
    <w:semiHidden/>
    <w:unhideWhenUsed/>
    <w:rsid w:val="00D2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7A"/>
    <w:rPr>
      <w:rFonts w:ascii="Segoe UI" w:hAnsi="Segoe UI" w:cs="Segoe UI"/>
      <w:sz w:val="18"/>
      <w:szCs w:val="18"/>
    </w:rPr>
  </w:style>
  <w:style w:type="paragraph" w:styleId="Header">
    <w:name w:val="header"/>
    <w:basedOn w:val="Normal"/>
    <w:link w:val="HeaderChar"/>
    <w:uiPriority w:val="99"/>
    <w:unhideWhenUsed/>
    <w:rsid w:val="000A71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71F1"/>
  </w:style>
  <w:style w:type="paragraph" w:styleId="Footer">
    <w:name w:val="footer"/>
    <w:basedOn w:val="Normal"/>
    <w:link w:val="FooterChar"/>
    <w:uiPriority w:val="99"/>
    <w:unhideWhenUsed/>
    <w:rsid w:val="000A71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9FBA7-3103-4547-9687-59D0D7D60744}"/>
</file>

<file path=customXml/itemProps2.xml><?xml version="1.0" encoding="utf-8"?>
<ds:datastoreItem xmlns:ds="http://schemas.openxmlformats.org/officeDocument/2006/customXml" ds:itemID="{05F08CFA-1644-4235-AD96-E06517634844}"/>
</file>

<file path=customXml/itemProps3.xml><?xml version="1.0" encoding="utf-8"?>
<ds:datastoreItem xmlns:ds="http://schemas.openxmlformats.org/officeDocument/2006/customXml" ds:itemID="{04C36E00-40B3-4ACB-83E0-E6B0316B375B}"/>
</file>

<file path=docProps/app.xml><?xml version="1.0" encoding="utf-8"?>
<Properties xmlns="http://schemas.openxmlformats.org/officeDocument/2006/extended-properties" xmlns:vt="http://schemas.openxmlformats.org/officeDocument/2006/docPropsVTypes">
  <Template>Normal.dotm</Template>
  <TotalTime>1</TotalTime>
  <Pages>12</Pages>
  <Words>3272</Words>
  <Characters>18654</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10</dc:creator>
  <cp:keywords/>
  <dc:description/>
  <cp:lastModifiedBy>Emilia Hernández Martínez</cp:lastModifiedBy>
  <cp:revision>2</cp:revision>
  <dcterms:created xsi:type="dcterms:W3CDTF">2019-05-08T15:23:00Z</dcterms:created>
  <dcterms:modified xsi:type="dcterms:W3CDTF">2019-05-08T15:23:00Z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