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D8C57" w14:textId="77777777" w:rsidR="00240347" w:rsidRDefault="00240347" w:rsidP="00CC0A3A">
      <w:pPr>
        <w:jc w:val="center"/>
        <w:rPr>
          <w:rFonts w:asciiTheme="majorHAnsi" w:eastAsia="Calibri" w:hAnsiTheme="majorHAnsi" w:cstheme="majorHAnsi"/>
          <w:b/>
          <w:sz w:val="22"/>
          <w:szCs w:val="22"/>
          <w:lang w:val="en-GB"/>
        </w:rPr>
      </w:pPr>
    </w:p>
    <w:p w14:paraId="00000001" w14:textId="1A997797" w:rsidR="00A650E2" w:rsidRPr="003D1308" w:rsidRDefault="00F56BF9" w:rsidP="00CC0A3A">
      <w:pPr>
        <w:jc w:val="center"/>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Submission by Asia Indigenous Peoples Pact (AIPP) and its member organizations</w:t>
      </w:r>
      <w:r w:rsidR="00872370" w:rsidRPr="003D1308">
        <w:rPr>
          <w:rFonts w:asciiTheme="majorHAnsi" w:eastAsia="Calibri" w:hAnsiTheme="majorHAnsi" w:cstheme="majorHAnsi"/>
          <w:b/>
          <w:sz w:val="22"/>
          <w:szCs w:val="22"/>
          <w:lang w:val="en-GB"/>
        </w:rPr>
        <w:t xml:space="preserve"> and networks</w:t>
      </w:r>
      <w:r w:rsidRPr="003D1308">
        <w:rPr>
          <w:rFonts w:asciiTheme="majorHAnsi" w:eastAsia="Calibri" w:hAnsiTheme="majorHAnsi" w:cstheme="majorHAnsi"/>
          <w:b/>
          <w:sz w:val="22"/>
          <w:szCs w:val="22"/>
          <w:lang w:val="en-GB"/>
        </w:rPr>
        <w:t xml:space="preserve"> in partial response to the ‘Call for inputs Report’ of the Special Rapporteur on the Rights of Indigenous Peoples to the General Assembly</w:t>
      </w:r>
    </w:p>
    <w:p w14:paraId="00000002" w14:textId="77777777" w:rsidR="00A650E2" w:rsidRPr="003D1308" w:rsidRDefault="00A650E2" w:rsidP="00CC0A3A">
      <w:pPr>
        <w:jc w:val="center"/>
        <w:rPr>
          <w:rFonts w:asciiTheme="majorHAnsi" w:eastAsia="Calibri" w:hAnsiTheme="majorHAnsi" w:cstheme="majorHAnsi"/>
          <w:b/>
          <w:sz w:val="22"/>
          <w:szCs w:val="22"/>
          <w:lang w:val="en-GB"/>
        </w:rPr>
      </w:pPr>
    </w:p>
    <w:p w14:paraId="00000003" w14:textId="368F4805" w:rsidR="00A650E2" w:rsidRPr="003D1308" w:rsidRDefault="00F56BF9" w:rsidP="00CC0A3A">
      <w:pPr>
        <w:jc w:val="center"/>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Impact of COVID-19 on Indigenous Peoples</w:t>
      </w:r>
      <w:r w:rsidR="002E623F" w:rsidRPr="003D1308">
        <w:rPr>
          <w:rFonts w:asciiTheme="majorHAnsi" w:eastAsia="Calibri" w:hAnsiTheme="majorHAnsi" w:cstheme="majorHAnsi"/>
          <w:b/>
          <w:sz w:val="22"/>
          <w:szCs w:val="22"/>
          <w:lang w:val="en-GB"/>
        </w:rPr>
        <w:t xml:space="preserve"> </w:t>
      </w:r>
      <w:r w:rsidRPr="003D1308">
        <w:rPr>
          <w:rFonts w:asciiTheme="majorHAnsi" w:eastAsia="Calibri" w:hAnsiTheme="majorHAnsi" w:cstheme="majorHAnsi"/>
          <w:b/>
          <w:sz w:val="22"/>
          <w:szCs w:val="22"/>
          <w:lang w:val="en-GB"/>
        </w:rPr>
        <w:t>in Asia</w:t>
      </w:r>
    </w:p>
    <w:p w14:paraId="00000004" w14:textId="77777777" w:rsidR="00A650E2" w:rsidRPr="003D1308" w:rsidRDefault="00F56BF9" w:rsidP="00CC0A3A">
      <w:pPr>
        <w:jc w:val="both"/>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 xml:space="preserve"> </w:t>
      </w:r>
    </w:p>
    <w:p w14:paraId="00000005" w14:textId="56CA5115"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There are approximately 411 million Indigenous Peoples (IPs) living across Asia who are confronted with an array of vulnerabilities in the face of COVID-19.</w:t>
      </w:r>
      <w:r w:rsidRPr="003D1308">
        <w:rPr>
          <w:rStyle w:val="FootnoteReference"/>
          <w:rFonts w:asciiTheme="majorHAnsi" w:eastAsia="Calibri" w:hAnsiTheme="majorHAnsi" w:cstheme="majorHAnsi"/>
          <w:sz w:val="22"/>
          <w:szCs w:val="22"/>
          <w:lang w:val="en-GB"/>
        </w:rPr>
        <w:footnoteReference w:id="1"/>
      </w:r>
      <w:r w:rsidRPr="003D1308">
        <w:rPr>
          <w:rFonts w:asciiTheme="majorHAnsi" w:eastAsia="Calibri" w:hAnsiTheme="majorHAnsi" w:cstheme="majorHAnsi"/>
          <w:sz w:val="22"/>
          <w:szCs w:val="22"/>
          <w:lang w:val="en-GB"/>
        </w:rPr>
        <w:t xml:space="preserve"> The Asia Indigenous Peoples Pact (AIPP) is closely monitoring the impacts of COVID-19 on Indigenous communit</w:t>
      </w:r>
      <w:bookmarkStart w:id="0" w:name="_GoBack"/>
      <w:bookmarkEnd w:id="0"/>
      <w:r w:rsidRPr="003D1308">
        <w:rPr>
          <w:rFonts w:asciiTheme="majorHAnsi" w:eastAsia="Calibri" w:hAnsiTheme="majorHAnsi" w:cstheme="majorHAnsi"/>
          <w:sz w:val="22"/>
          <w:szCs w:val="22"/>
          <w:lang w:val="en-GB"/>
        </w:rPr>
        <w:t xml:space="preserve">ies across its 14 member countries through continuous reporting and communications with partners on the ground. </w:t>
      </w:r>
    </w:p>
    <w:p w14:paraId="00000006" w14:textId="77777777" w:rsidR="00A650E2" w:rsidRPr="003D1308" w:rsidRDefault="00A650E2" w:rsidP="00CC0A3A">
      <w:pPr>
        <w:jc w:val="both"/>
        <w:rPr>
          <w:rFonts w:asciiTheme="majorHAnsi" w:eastAsia="Calibri" w:hAnsiTheme="majorHAnsi" w:cstheme="majorHAnsi"/>
          <w:sz w:val="22"/>
          <w:szCs w:val="22"/>
          <w:lang w:val="en-GB"/>
        </w:rPr>
      </w:pPr>
    </w:p>
    <w:p w14:paraId="00000007" w14:textId="51A2C8F0"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AIPP, together with its member and partner organizations, takes this opportunity to make the following submission to the new Special Rapporteur on the Rights of Indigenous Peoples to the General Assembly (UNSRIP), José Francisco Cali </w:t>
      </w:r>
      <w:proofErr w:type="spellStart"/>
      <w:r w:rsidRPr="003D1308">
        <w:rPr>
          <w:rFonts w:asciiTheme="majorHAnsi" w:eastAsia="Calibri" w:hAnsiTheme="majorHAnsi" w:cstheme="majorHAnsi"/>
          <w:sz w:val="22"/>
          <w:szCs w:val="22"/>
          <w:lang w:val="en-GB"/>
        </w:rPr>
        <w:t>Tzay</w:t>
      </w:r>
      <w:proofErr w:type="spellEnd"/>
      <w:r w:rsidRPr="003D1308">
        <w:rPr>
          <w:rFonts w:asciiTheme="majorHAnsi" w:eastAsia="Calibri" w:hAnsiTheme="majorHAnsi" w:cstheme="majorHAnsi"/>
          <w:sz w:val="22"/>
          <w:szCs w:val="22"/>
          <w:lang w:val="en-GB"/>
        </w:rPr>
        <w:t>, in support of their report on the impact of COVID-19 on IPs and</w:t>
      </w:r>
      <w:r w:rsidRPr="003D1308">
        <w:rPr>
          <w:rFonts w:asciiTheme="majorHAnsi" w:eastAsia="Calibri" w:hAnsiTheme="majorHAnsi" w:cstheme="majorHAnsi"/>
          <w:sz w:val="22"/>
          <w:szCs w:val="22"/>
          <w:highlight w:val="white"/>
          <w:lang w:val="en-GB"/>
        </w:rPr>
        <w:t xml:space="preserve"> resolution 42/20</w:t>
      </w:r>
      <w:r w:rsidRPr="003D1308">
        <w:rPr>
          <w:rFonts w:asciiTheme="majorHAnsi" w:eastAsia="Calibri" w:hAnsiTheme="majorHAnsi" w:cstheme="majorHAnsi"/>
          <w:sz w:val="22"/>
          <w:szCs w:val="22"/>
          <w:lang w:val="en-GB"/>
        </w:rPr>
        <w:t>. This submission is based on information provided to AIPP through collaborative research across 1</w:t>
      </w:r>
      <w:r w:rsidR="00580E20" w:rsidRPr="003D1308">
        <w:rPr>
          <w:rFonts w:asciiTheme="majorHAnsi" w:eastAsia="Calibri" w:hAnsiTheme="majorHAnsi" w:cstheme="majorHAnsi"/>
          <w:sz w:val="22"/>
          <w:szCs w:val="22"/>
          <w:lang w:val="en-GB"/>
        </w:rPr>
        <w:t>3</w:t>
      </w:r>
      <w:r w:rsidRPr="003D1308">
        <w:rPr>
          <w:rFonts w:asciiTheme="majorHAnsi" w:eastAsia="Calibri" w:hAnsiTheme="majorHAnsi" w:cstheme="majorHAnsi"/>
          <w:sz w:val="22"/>
          <w:szCs w:val="22"/>
          <w:lang w:val="en-GB"/>
        </w:rPr>
        <w:t xml:space="preserve"> member countries</w:t>
      </w:r>
      <w:r w:rsidR="00B04618" w:rsidRPr="003D1308">
        <w:rPr>
          <w:rStyle w:val="FootnoteReference"/>
          <w:rFonts w:asciiTheme="majorHAnsi" w:eastAsia="Calibri" w:hAnsiTheme="majorHAnsi" w:cstheme="majorHAnsi"/>
          <w:sz w:val="22"/>
          <w:szCs w:val="22"/>
          <w:lang w:val="en-GB"/>
        </w:rPr>
        <w:footnoteReference w:id="2"/>
      </w:r>
      <w:r w:rsidRPr="003D1308">
        <w:rPr>
          <w:rFonts w:asciiTheme="majorHAnsi" w:eastAsia="Calibri" w:hAnsiTheme="majorHAnsi" w:cstheme="majorHAnsi"/>
          <w:sz w:val="22"/>
          <w:szCs w:val="22"/>
          <w:lang w:val="en-GB"/>
        </w:rPr>
        <w:t xml:space="preserve"> and </w:t>
      </w:r>
      <w:r w:rsidR="00B04618" w:rsidRPr="003D1308">
        <w:rPr>
          <w:rFonts w:asciiTheme="majorHAnsi" w:eastAsia="Calibri" w:hAnsiTheme="majorHAnsi" w:cstheme="majorHAnsi"/>
          <w:sz w:val="22"/>
          <w:szCs w:val="22"/>
          <w:lang w:val="en-GB"/>
        </w:rPr>
        <w:t>3</w:t>
      </w:r>
      <w:r w:rsidR="006D3AB4">
        <w:rPr>
          <w:rFonts w:asciiTheme="majorHAnsi" w:eastAsia="Calibri" w:hAnsiTheme="majorHAnsi" w:cstheme="majorHAnsi"/>
          <w:sz w:val="22"/>
          <w:szCs w:val="22"/>
          <w:lang w:val="en-GB"/>
        </w:rPr>
        <w:t>9</w:t>
      </w:r>
      <w:r w:rsidR="007004A8" w:rsidRPr="003D1308">
        <w:rPr>
          <w:rFonts w:asciiTheme="majorHAnsi" w:eastAsia="Calibri" w:hAnsiTheme="majorHAnsi" w:cstheme="majorHAnsi"/>
          <w:sz w:val="22"/>
          <w:szCs w:val="22"/>
          <w:lang w:val="en-GB"/>
        </w:rPr>
        <w:t xml:space="preserve"> member</w:t>
      </w:r>
      <w:r w:rsidRPr="003D1308">
        <w:rPr>
          <w:rFonts w:asciiTheme="majorHAnsi" w:eastAsia="Calibri" w:hAnsiTheme="majorHAnsi" w:cstheme="majorHAnsi"/>
          <w:sz w:val="22"/>
          <w:szCs w:val="22"/>
          <w:lang w:val="en-GB"/>
        </w:rPr>
        <w:t xml:space="preserve"> organisations and network partners</w:t>
      </w:r>
      <w:r w:rsidR="00CC0A3A" w:rsidRPr="003D1308">
        <w:rPr>
          <w:rFonts w:asciiTheme="majorHAnsi" w:eastAsia="Calibri" w:hAnsiTheme="majorHAnsi" w:cstheme="majorHAnsi"/>
          <w:sz w:val="22"/>
          <w:szCs w:val="22"/>
          <w:lang w:val="en-GB"/>
        </w:rPr>
        <w:t xml:space="preserve"> [Annex 1]</w:t>
      </w:r>
      <w:r w:rsidRPr="003D1308">
        <w:rPr>
          <w:rFonts w:asciiTheme="majorHAnsi" w:eastAsia="Calibri" w:hAnsiTheme="majorHAnsi" w:cstheme="majorHAnsi"/>
          <w:sz w:val="22"/>
          <w:szCs w:val="22"/>
          <w:lang w:val="en-GB"/>
        </w:rPr>
        <w:t>.</w:t>
      </w:r>
    </w:p>
    <w:p w14:paraId="00000008" w14:textId="77777777" w:rsidR="00A650E2" w:rsidRPr="003D1308" w:rsidRDefault="00A650E2" w:rsidP="00CC0A3A">
      <w:pPr>
        <w:jc w:val="both"/>
        <w:rPr>
          <w:rFonts w:asciiTheme="majorHAnsi" w:eastAsia="Calibri" w:hAnsiTheme="majorHAnsi" w:cstheme="majorHAnsi"/>
          <w:sz w:val="22"/>
          <w:szCs w:val="22"/>
          <w:lang w:val="en-GB"/>
        </w:rPr>
      </w:pPr>
    </w:p>
    <w:p w14:paraId="00000009" w14:textId="291549ED" w:rsidR="00A650E2" w:rsidRPr="003D1308" w:rsidRDefault="0065782E"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COVID-19</w:t>
      </w:r>
      <w:r w:rsidR="00A908D6" w:rsidRPr="003D1308">
        <w:rPr>
          <w:rFonts w:asciiTheme="majorHAnsi" w:eastAsia="Calibri" w:hAnsiTheme="majorHAnsi" w:cstheme="majorHAnsi"/>
          <w:sz w:val="22"/>
          <w:szCs w:val="22"/>
          <w:lang w:val="en-GB"/>
        </w:rPr>
        <w:t xml:space="preserve"> </w:t>
      </w:r>
      <w:r w:rsidR="00F56BF9" w:rsidRPr="003D1308">
        <w:rPr>
          <w:rFonts w:asciiTheme="majorHAnsi" w:eastAsia="Calibri" w:hAnsiTheme="majorHAnsi" w:cstheme="majorHAnsi"/>
          <w:sz w:val="22"/>
          <w:szCs w:val="22"/>
          <w:lang w:val="en-GB"/>
        </w:rPr>
        <w:t xml:space="preserve">poses severe health risks for </w:t>
      </w:r>
      <w:r w:rsidR="002E623F" w:rsidRPr="003D1308">
        <w:rPr>
          <w:rFonts w:asciiTheme="majorHAnsi" w:eastAsia="Calibri" w:hAnsiTheme="majorHAnsi" w:cstheme="majorHAnsi"/>
          <w:sz w:val="22"/>
          <w:szCs w:val="22"/>
          <w:lang w:val="en-GB"/>
        </w:rPr>
        <w:t>IPs</w:t>
      </w:r>
      <w:r w:rsidR="00F56BF9" w:rsidRPr="003D1308">
        <w:rPr>
          <w:rFonts w:asciiTheme="majorHAnsi" w:eastAsia="Calibri" w:hAnsiTheme="majorHAnsi" w:cstheme="majorHAnsi"/>
          <w:sz w:val="22"/>
          <w:szCs w:val="22"/>
          <w:lang w:val="en-GB"/>
        </w:rPr>
        <w:t xml:space="preserve"> while being a “threat multiplier” that compounds the effects of systemic and daily acts of discrimination on IPs</w:t>
      </w:r>
      <w:r w:rsidRPr="003D1308">
        <w:rPr>
          <w:rFonts w:asciiTheme="majorHAnsi" w:eastAsia="Calibri" w:hAnsiTheme="majorHAnsi" w:cstheme="majorHAnsi"/>
          <w:sz w:val="22"/>
          <w:szCs w:val="22"/>
          <w:lang w:val="en-GB"/>
        </w:rPr>
        <w:t xml:space="preserve"> </w:t>
      </w:r>
      <w:r w:rsidR="00F56BF9" w:rsidRPr="003D1308">
        <w:rPr>
          <w:rFonts w:asciiTheme="majorHAnsi" w:eastAsia="Calibri" w:hAnsiTheme="majorHAnsi" w:cstheme="majorHAnsi"/>
          <w:sz w:val="22"/>
          <w:szCs w:val="22"/>
          <w:lang w:val="en-GB"/>
        </w:rPr>
        <w:t xml:space="preserve">fundamental human rights and freedoms. AIPP emphasises that the impacts of COVID-19 extend beyond the infectious disease. Subversive structural violence - such as social marginalization, restricting access to natural resources, and a lack of political consideration - contribute towards the </w:t>
      </w:r>
      <w:r w:rsidR="007004A8" w:rsidRPr="003D1308">
        <w:rPr>
          <w:rFonts w:asciiTheme="majorHAnsi" w:eastAsia="Calibri" w:hAnsiTheme="majorHAnsi" w:cstheme="majorHAnsi"/>
          <w:sz w:val="22"/>
          <w:szCs w:val="22"/>
          <w:lang w:val="en-GB"/>
        </w:rPr>
        <w:t>life-threatening</w:t>
      </w:r>
      <w:r w:rsidR="00F56BF9" w:rsidRPr="003D1308">
        <w:rPr>
          <w:rFonts w:asciiTheme="majorHAnsi" w:eastAsia="Calibri" w:hAnsiTheme="majorHAnsi" w:cstheme="majorHAnsi"/>
          <w:sz w:val="22"/>
          <w:szCs w:val="22"/>
          <w:lang w:val="en-GB"/>
        </w:rPr>
        <w:t xml:space="preserve"> risks for entire Indigenous communities in Asia, as across the world. </w:t>
      </w:r>
      <w:r w:rsidR="006D3AB4">
        <w:rPr>
          <w:rFonts w:asciiTheme="majorHAnsi" w:eastAsia="Calibri" w:hAnsiTheme="majorHAnsi" w:cstheme="majorHAnsi"/>
          <w:sz w:val="22"/>
          <w:szCs w:val="22"/>
          <w:lang w:val="en-GB"/>
        </w:rPr>
        <w:t>All of these impacts disproportionately after Indigenous Women, Persons with Disability, and the elderly and youth groups.</w:t>
      </w:r>
    </w:p>
    <w:p w14:paraId="5ED3FBD6" w14:textId="77777777" w:rsidR="00B04618" w:rsidRPr="003D1308" w:rsidRDefault="00B04618" w:rsidP="00CC0A3A">
      <w:pPr>
        <w:jc w:val="both"/>
        <w:rPr>
          <w:rFonts w:asciiTheme="majorHAnsi" w:eastAsia="Calibri" w:hAnsiTheme="majorHAnsi" w:cstheme="majorHAnsi"/>
          <w:sz w:val="22"/>
          <w:szCs w:val="22"/>
          <w:lang w:val="en-GB"/>
        </w:rPr>
      </w:pPr>
    </w:p>
    <w:p w14:paraId="0000000B" w14:textId="2528D5BA" w:rsidR="00A650E2" w:rsidRPr="003D1308" w:rsidRDefault="006D3AB4" w:rsidP="00CC0A3A">
      <w:pPr>
        <w:jc w:val="both"/>
        <w:rPr>
          <w:rFonts w:asciiTheme="majorHAnsi" w:eastAsia="Calibri" w:hAnsiTheme="majorHAnsi" w:cstheme="majorHAnsi"/>
          <w:b/>
          <w:sz w:val="22"/>
          <w:szCs w:val="22"/>
          <w:lang w:val="en-GB"/>
        </w:rPr>
      </w:pPr>
      <w:r>
        <w:rPr>
          <w:rFonts w:asciiTheme="majorHAnsi" w:eastAsia="Calibri" w:hAnsiTheme="majorHAnsi" w:cstheme="majorHAnsi"/>
          <w:b/>
          <w:sz w:val="22"/>
          <w:szCs w:val="22"/>
          <w:lang w:val="en-GB"/>
        </w:rPr>
        <w:t>Limited O</w:t>
      </w:r>
      <w:r w:rsidR="00F56BF9" w:rsidRPr="003D1308">
        <w:rPr>
          <w:rFonts w:asciiTheme="majorHAnsi" w:eastAsia="Calibri" w:hAnsiTheme="majorHAnsi" w:cstheme="majorHAnsi"/>
          <w:b/>
          <w:sz w:val="22"/>
          <w:szCs w:val="22"/>
          <w:lang w:val="en-GB"/>
        </w:rPr>
        <w:t xml:space="preserve">pportunities to shape </w:t>
      </w:r>
      <w:r w:rsidR="00F56BF9" w:rsidRPr="003D1308">
        <w:rPr>
          <w:rFonts w:asciiTheme="majorHAnsi" w:eastAsia="Calibri" w:hAnsiTheme="majorHAnsi" w:cstheme="majorHAnsi"/>
          <w:b/>
          <w:sz w:val="22"/>
          <w:szCs w:val="22"/>
          <w:highlight w:val="white"/>
          <w:lang w:val="en-GB"/>
        </w:rPr>
        <w:t>national COVID-19 responses</w:t>
      </w:r>
    </w:p>
    <w:p w14:paraId="0000000C" w14:textId="21759133"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At this moment, AIPP is unaware of the government of any member country actively providing the opportunity to allow AIPP’s members to shape COVID-19 related action plans, either through dedicated national agencies, consultations or consent processes. For one, India’s Ministry of Tribal Affairs has yet to release any plan or provision directed at minimising the impacts of </w:t>
      </w:r>
      <w:r w:rsidR="0065782E" w:rsidRPr="003D1308">
        <w:rPr>
          <w:rFonts w:asciiTheme="majorHAnsi" w:eastAsia="Calibri" w:hAnsiTheme="majorHAnsi" w:cstheme="majorHAnsi"/>
          <w:sz w:val="22"/>
          <w:szCs w:val="22"/>
          <w:lang w:val="en-GB"/>
        </w:rPr>
        <w:t>COVID-19</w:t>
      </w:r>
      <w:r w:rsidR="00A908D6" w:rsidRPr="003D1308">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 xml:space="preserve">on the countries Scheduled Tribes. Calls for the inclusion of IPs within decision making platforms have been bottom-up, supported by organisations as opposed to the government and its relevant tribal or </w:t>
      </w:r>
      <w:r w:rsidR="00A908D6" w:rsidRPr="003D1308">
        <w:rPr>
          <w:rFonts w:asciiTheme="majorHAnsi" w:eastAsia="Calibri" w:hAnsiTheme="majorHAnsi" w:cstheme="majorHAnsi"/>
          <w:sz w:val="22"/>
          <w:szCs w:val="22"/>
          <w:lang w:val="en-GB"/>
        </w:rPr>
        <w:t>I</w:t>
      </w:r>
      <w:r w:rsidRPr="003D1308">
        <w:rPr>
          <w:rFonts w:asciiTheme="majorHAnsi" w:eastAsia="Calibri" w:hAnsiTheme="majorHAnsi" w:cstheme="majorHAnsi"/>
          <w:sz w:val="22"/>
          <w:szCs w:val="22"/>
          <w:lang w:val="en-GB"/>
        </w:rPr>
        <w:t>ndigenous agencies actively seeking IPs participation. Though AIPP is aware of some of the larger, national, community organisations liaising with governments, we are yet to observe governments actively seeking the advice, consultation or consent with communities regarding policies that could impact their ways of life.</w:t>
      </w:r>
    </w:p>
    <w:p w14:paraId="0000000D" w14:textId="77777777" w:rsidR="00A650E2" w:rsidRPr="003D1308" w:rsidRDefault="00A650E2" w:rsidP="00CC0A3A">
      <w:pPr>
        <w:jc w:val="both"/>
        <w:rPr>
          <w:rFonts w:asciiTheme="majorHAnsi" w:eastAsia="Calibri" w:hAnsiTheme="majorHAnsi" w:cstheme="majorHAnsi"/>
          <w:sz w:val="22"/>
          <w:szCs w:val="22"/>
          <w:lang w:val="en-GB"/>
        </w:rPr>
      </w:pPr>
    </w:p>
    <w:p w14:paraId="0000000E" w14:textId="4C25F3B8"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lastRenderedPageBreak/>
        <w:t>This is not to say there are no policies directed at IPs</w:t>
      </w:r>
      <w:r w:rsidR="00D810C2">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There are reports of the government of Nepal giving special attention to the country's last Nomadic peoples, providing</w:t>
      </w:r>
      <w:r w:rsidR="00D927FD" w:rsidRPr="003D1308">
        <w:rPr>
          <w:rFonts w:asciiTheme="majorHAnsi" w:eastAsia="Calibri" w:hAnsiTheme="majorHAnsi" w:cstheme="majorHAnsi"/>
          <w:sz w:val="22"/>
          <w:szCs w:val="22"/>
          <w:lang w:val="en-GB"/>
        </w:rPr>
        <w:t xml:space="preserve"> Personal Protective Equipment (</w:t>
      </w:r>
      <w:r w:rsidRPr="003D1308">
        <w:rPr>
          <w:rFonts w:asciiTheme="majorHAnsi" w:eastAsia="Calibri" w:hAnsiTheme="majorHAnsi" w:cstheme="majorHAnsi"/>
          <w:sz w:val="22"/>
          <w:szCs w:val="22"/>
          <w:lang w:val="en-GB"/>
        </w:rPr>
        <w:t>PPE</w:t>
      </w:r>
      <w:r w:rsidR="00D927FD" w:rsidRPr="003D1308">
        <w:rPr>
          <w:rFonts w:asciiTheme="majorHAnsi" w:eastAsia="Calibri" w:hAnsiTheme="majorHAnsi" w:cstheme="majorHAnsi"/>
          <w:sz w:val="22"/>
          <w:szCs w:val="22"/>
          <w:lang w:val="en-GB"/>
        </w:rPr>
        <w:t>)</w:t>
      </w:r>
      <w:r w:rsidRPr="003D1308">
        <w:rPr>
          <w:rFonts w:asciiTheme="majorHAnsi" w:eastAsia="Calibri" w:hAnsiTheme="majorHAnsi" w:cstheme="majorHAnsi"/>
          <w:sz w:val="22"/>
          <w:szCs w:val="22"/>
          <w:lang w:val="en-GB"/>
        </w:rPr>
        <w:t xml:space="preserve"> and carrying out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lang w:val="en-GB"/>
        </w:rPr>
        <w:t>tests.</w:t>
      </w:r>
      <w:r w:rsidRPr="003D1308">
        <w:rPr>
          <w:rFonts w:asciiTheme="majorHAnsi" w:eastAsia="Calibri" w:hAnsiTheme="majorHAnsi" w:cstheme="majorHAnsi"/>
          <w:sz w:val="22"/>
          <w:szCs w:val="22"/>
          <w:vertAlign w:val="superscript"/>
          <w:lang w:val="en-GB"/>
        </w:rPr>
        <w:footnoteReference w:id="3"/>
      </w:r>
      <w:r w:rsidRPr="003D1308">
        <w:rPr>
          <w:rFonts w:asciiTheme="majorHAnsi" w:eastAsia="Calibri" w:hAnsiTheme="majorHAnsi" w:cstheme="majorHAnsi"/>
          <w:sz w:val="22"/>
          <w:szCs w:val="22"/>
          <w:lang w:val="en-GB"/>
        </w:rPr>
        <w:t xml:space="preserve"> However, some of Nepal’s most marginalized </w:t>
      </w:r>
      <w:r w:rsidR="00EC6059">
        <w:rPr>
          <w:rFonts w:asciiTheme="majorHAnsi" w:eastAsia="Calibri" w:hAnsiTheme="majorHAnsi" w:cstheme="majorHAnsi"/>
          <w:sz w:val="22"/>
          <w:szCs w:val="22"/>
          <w:lang w:val="en-GB"/>
        </w:rPr>
        <w:t>I</w:t>
      </w:r>
      <w:r w:rsidRPr="003D1308">
        <w:rPr>
          <w:rFonts w:asciiTheme="majorHAnsi" w:eastAsia="Calibri" w:hAnsiTheme="majorHAnsi" w:cstheme="majorHAnsi"/>
          <w:sz w:val="22"/>
          <w:szCs w:val="22"/>
          <w:lang w:val="en-GB"/>
        </w:rPr>
        <w:t xml:space="preserve">ndigenous communities - such as the </w:t>
      </w:r>
      <w:proofErr w:type="spellStart"/>
      <w:r w:rsidRPr="003D1308">
        <w:rPr>
          <w:rFonts w:asciiTheme="majorHAnsi" w:eastAsia="Calibri" w:hAnsiTheme="majorHAnsi" w:cstheme="majorHAnsi"/>
          <w:sz w:val="22"/>
          <w:szCs w:val="22"/>
          <w:lang w:val="en-GB"/>
        </w:rPr>
        <w:t>Kusunda</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Bankariya</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Raute</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Surel</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Hayu</w:t>
      </w:r>
      <w:proofErr w:type="spellEnd"/>
      <w:r w:rsidRPr="003D1308">
        <w:rPr>
          <w:rFonts w:asciiTheme="majorHAnsi" w:eastAsia="Calibri" w:hAnsiTheme="majorHAnsi" w:cstheme="majorHAnsi"/>
          <w:sz w:val="22"/>
          <w:szCs w:val="22"/>
          <w:lang w:val="en-GB"/>
        </w:rPr>
        <w:t xml:space="preserve">, Raji, </w:t>
      </w:r>
      <w:proofErr w:type="spellStart"/>
      <w:r w:rsidRPr="003D1308">
        <w:rPr>
          <w:rFonts w:asciiTheme="majorHAnsi" w:eastAsia="Calibri" w:hAnsiTheme="majorHAnsi" w:cstheme="majorHAnsi"/>
          <w:sz w:val="22"/>
          <w:szCs w:val="22"/>
          <w:lang w:val="en-GB"/>
        </w:rPr>
        <w:t>Kisan</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Lepcha</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Meche</w:t>
      </w:r>
      <w:proofErr w:type="spellEnd"/>
      <w:r w:rsidRPr="003D1308">
        <w:rPr>
          <w:rFonts w:asciiTheme="majorHAnsi" w:eastAsia="Calibri" w:hAnsiTheme="majorHAnsi" w:cstheme="majorHAnsi"/>
          <w:sz w:val="22"/>
          <w:szCs w:val="22"/>
          <w:lang w:val="en-GB"/>
        </w:rPr>
        <w:t xml:space="preserve"> and </w:t>
      </w:r>
      <w:proofErr w:type="spellStart"/>
      <w:r w:rsidRPr="003D1308">
        <w:rPr>
          <w:rFonts w:asciiTheme="majorHAnsi" w:eastAsia="Calibri" w:hAnsiTheme="majorHAnsi" w:cstheme="majorHAnsi"/>
          <w:sz w:val="22"/>
          <w:szCs w:val="22"/>
          <w:lang w:val="en-GB"/>
        </w:rPr>
        <w:t>Kusbadiya</w:t>
      </w:r>
      <w:proofErr w:type="spellEnd"/>
      <w:r w:rsidRPr="003D1308">
        <w:rPr>
          <w:rFonts w:asciiTheme="majorHAnsi" w:eastAsia="Calibri" w:hAnsiTheme="majorHAnsi" w:cstheme="majorHAnsi"/>
          <w:sz w:val="22"/>
          <w:szCs w:val="22"/>
          <w:lang w:val="en-GB"/>
        </w:rPr>
        <w:t xml:space="preserve"> – are not receiving COVID-linked relief.</w:t>
      </w:r>
      <w:r w:rsidRPr="003D1308">
        <w:rPr>
          <w:rFonts w:asciiTheme="majorHAnsi" w:eastAsia="Calibri" w:hAnsiTheme="majorHAnsi" w:cstheme="majorHAnsi"/>
          <w:sz w:val="22"/>
          <w:szCs w:val="22"/>
          <w:vertAlign w:val="superscript"/>
          <w:lang w:val="en-GB"/>
        </w:rPr>
        <w:footnoteReference w:id="4"/>
      </w:r>
      <w:r w:rsidR="00A908D6" w:rsidRPr="003D1308">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Without the effective participation of IPs governmental strategies risk detrimental</w:t>
      </w:r>
      <w:r w:rsidR="00A908D6" w:rsidRPr="003D1308">
        <w:rPr>
          <w:rFonts w:asciiTheme="majorHAnsi" w:eastAsia="Calibri" w:hAnsiTheme="majorHAnsi" w:cstheme="majorHAnsi"/>
          <w:sz w:val="22"/>
          <w:szCs w:val="22"/>
          <w:lang w:val="en-GB"/>
        </w:rPr>
        <w:t>ly</w:t>
      </w:r>
      <w:r w:rsidRPr="003D1308">
        <w:rPr>
          <w:rFonts w:asciiTheme="majorHAnsi" w:eastAsia="Calibri" w:hAnsiTheme="majorHAnsi" w:cstheme="majorHAnsi"/>
          <w:sz w:val="22"/>
          <w:szCs w:val="22"/>
          <w:lang w:val="en-GB"/>
        </w:rPr>
        <w:t xml:space="preserve"> impacting vulnerable communities a</w:t>
      </w:r>
      <w:r w:rsidR="00A908D6" w:rsidRPr="003D1308">
        <w:rPr>
          <w:rFonts w:asciiTheme="majorHAnsi" w:eastAsia="Calibri" w:hAnsiTheme="majorHAnsi" w:cstheme="majorHAnsi"/>
          <w:sz w:val="22"/>
          <w:szCs w:val="22"/>
          <w:lang w:val="en-GB"/>
        </w:rPr>
        <w:t>nd</w:t>
      </w:r>
      <w:r w:rsidRPr="003D1308">
        <w:rPr>
          <w:rFonts w:asciiTheme="majorHAnsi" w:eastAsia="Calibri" w:hAnsiTheme="majorHAnsi" w:cstheme="majorHAnsi"/>
          <w:sz w:val="22"/>
          <w:szCs w:val="22"/>
          <w:lang w:val="en-GB"/>
        </w:rPr>
        <w:t xml:space="preserve"> </w:t>
      </w:r>
      <w:r w:rsidR="00A908D6" w:rsidRPr="003D1308">
        <w:rPr>
          <w:rFonts w:asciiTheme="majorHAnsi" w:eastAsia="Calibri" w:hAnsiTheme="majorHAnsi" w:cstheme="majorHAnsi"/>
          <w:sz w:val="22"/>
          <w:szCs w:val="22"/>
          <w:lang w:val="en-GB"/>
        </w:rPr>
        <w:t>losing irreplaceable</w:t>
      </w:r>
      <w:r w:rsidRPr="003D1308">
        <w:rPr>
          <w:rFonts w:asciiTheme="majorHAnsi" w:eastAsia="Calibri" w:hAnsiTheme="majorHAnsi" w:cstheme="majorHAnsi"/>
          <w:sz w:val="22"/>
          <w:szCs w:val="22"/>
          <w:lang w:val="en-GB"/>
        </w:rPr>
        <w:t xml:space="preserve"> </w:t>
      </w:r>
      <w:r w:rsidR="0077653E" w:rsidRPr="003D1308">
        <w:rPr>
          <w:rFonts w:asciiTheme="majorHAnsi" w:eastAsia="Calibri" w:hAnsiTheme="majorHAnsi" w:cstheme="majorHAnsi"/>
          <w:sz w:val="22"/>
          <w:szCs w:val="22"/>
          <w:lang w:val="en-GB"/>
        </w:rPr>
        <w:t>Indigenous</w:t>
      </w:r>
      <w:r w:rsidRPr="003D1308">
        <w:rPr>
          <w:rFonts w:asciiTheme="majorHAnsi" w:eastAsia="Calibri" w:hAnsiTheme="majorHAnsi" w:cstheme="majorHAnsi"/>
          <w:sz w:val="22"/>
          <w:szCs w:val="22"/>
          <w:lang w:val="en-GB"/>
        </w:rPr>
        <w:t xml:space="preserve"> </w:t>
      </w:r>
      <w:r w:rsidR="00D927FD" w:rsidRPr="003D1308">
        <w:rPr>
          <w:rFonts w:asciiTheme="majorHAnsi" w:eastAsia="Calibri" w:hAnsiTheme="majorHAnsi" w:cstheme="majorHAnsi"/>
          <w:sz w:val="22"/>
          <w:szCs w:val="22"/>
          <w:lang w:val="en-GB"/>
        </w:rPr>
        <w:t>K</w:t>
      </w:r>
      <w:r w:rsidRPr="003D1308">
        <w:rPr>
          <w:rFonts w:asciiTheme="majorHAnsi" w:eastAsia="Calibri" w:hAnsiTheme="majorHAnsi" w:cstheme="majorHAnsi"/>
          <w:sz w:val="22"/>
          <w:szCs w:val="22"/>
          <w:lang w:val="en-GB"/>
        </w:rPr>
        <w:t>nowledge</w:t>
      </w:r>
      <w:r w:rsidR="00A908D6" w:rsidRPr="003D1308">
        <w:rPr>
          <w:rFonts w:asciiTheme="majorHAnsi" w:eastAsia="Calibri" w:hAnsiTheme="majorHAnsi" w:cstheme="majorHAnsi"/>
          <w:sz w:val="22"/>
          <w:szCs w:val="22"/>
          <w:lang w:val="en-GB"/>
        </w:rPr>
        <w:t xml:space="preserve"> essential for ecosystem restoration and climate mitigating strategies</w:t>
      </w:r>
      <w:r w:rsidRPr="003D1308">
        <w:rPr>
          <w:rFonts w:asciiTheme="majorHAnsi" w:eastAsia="Calibri" w:hAnsiTheme="majorHAnsi" w:cstheme="majorHAnsi"/>
          <w:sz w:val="22"/>
          <w:szCs w:val="22"/>
          <w:lang w:val="en-GB"/>
        </w:rPr>
        <w:t>.</w:t>
      </w:r>
    </w:p>
    <w:p w14:paraId="0000000F" w14:textId="77777777" w:rsidR="00A650E2" w:rsidRPr="003D1308" w:rsidRDefault="00A650E2" w:rsidP="00CC0A3A">
      <w:pPr>
        <w:jc w:val="both"/>
        <w:rPr>
          <w:rFonts w:asciiTheme="majorHAnsi" w:eastAsia="Calibri" w:hAnsiTheme="majorHAnsi" w:cstheme="majorHAnsi"/>
          <w:sz w:val="22"/>
          <w:szCs w:val="22"/>
          <w:lang w:val="en-GB"/>
        </w:rPr>
      </w:pPr>
    </w:p>
    <w:p w14:paraId="00000010" w14:textId="231B20BC" w:rsidR="00A650E2" w:rsidRPr="003D1308" w:rsidRDefault="006D3AB4" w:rsidP="00CC0A3A">
      <w:pPr>
        <w:jc w:val="both"/>
        <w:rPr>
          <w:rFonts w:asciiTheme="majorHAnsi" w:eastAsia="Calibri" w:hAnsiTheme="majorHAnsi" w:cstheme="majorHAnsi"/>
          <w:b/>
          <w:sz w:val="22"/>
          <w:szCs w:val="22"/>
          <w:lang w:val="en-GB"/>
        </w:rPr>
      </w:pPr>
      <w:r>
        <w:rPr>
          <w:rFonts w:asciiTheme="majorHAnsi" w:eastAsia="Calibri" w:hAnsiTheme="majorHAnsi" w:cstheme="majorHAnsi"/>
          <w:b/>
          <w:sz w:val="22"/>
          <w:szCs w:val="22"/>
          <w:lang w:val="en-GB"/>
        </w:rPr>
        <w:t xml:space="preserve">The </w:t>
      </w:r>
      <w:r w:rsidR="00F56BF9" w:rsidRPr="003D1308">
        <w:rPr>
          <w:rFonts w:asciiTheme="majorHAnsi" w:eastAsia="Calibri" w:hAnsiTheme="majorHAnsi" w:cstheme="majorHAnsi"/>
          <w:b/>
          <w:sz w:val="22"/>
          <w:szCs w:val="22"/>
          <w:lang w:val="en-GB"/>
        </w:rPr>
        <w:t>Increased Risks</w:t>
      </w:r>
      <w:r>
        <w:rPr>
          <w:rFonts w:asciiTheme="majorHAnsi" w:eastAsia="Calibri" w:hAnsiTheme="majorHAnsi" w:cstheme="majorHAnsi"/>
          <w:b/>
          <w:sz w:val="22"/>
          <w:szCs w:val="22"/>
          <w:lang w:val="en-GB"/>
        </w:rPr>
        <w:t xml:space="preserve"> of Indigenous Peoples</w:t>
      </w:r>
    </w:p>
    <w:p w14:paraId="00000011" w14:textId="27304666"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IPs face a multitude of risks the majority of which are amplified by the systematic undermining of their right to life and the full enjoyment of a healthy environment</w:t>
      </w:r>
      <w:r w:rsidR="00A908D6" w:rsidRPr="003D1308">
        <w:rPr>
          <w:rFonts w:asciiTheme="majorHAnsi" w:eastAsia="Calibri" w:hAnsiTheme="majorHAnsi" w:cstheme="majorHAnsi"/>
          <w:sz w:val="22"/>
          <w:szCs w:val="22"/>
          <w:highlight w:val="white"/>
          <w:lang w:val="en-GB"/>
        </w:rPr>
        <w:t>. These violations must be seen in</w:t>
      </w:r>
      <w:r w:rsidRPr="003D1308">
        <w:rPr>
          <w:rFonts w:asciiTheme="majorHAnsi" w:eastAsia="Calibri" w:hAnsiTheme="majorHAnsi" w:cstheme="majorHAnsi"/>
          <w:sz w:val="22"/>
          <w:szCs w:val="22"/>
          <w:highlight w:val="white"/>
          <w:lang w:val="en-GB"/>
        </w:rPr>
        <w:t xml:space="preserve"> </w:t>
      </w:r>
      <w:r w:rsidR="00A908D6" w:rsidRPr="003D1308">
        <w:rPr>
          <w:rFonts w:asciiTheme="majorHAnsi" w:eastAsia="Calibri" w:hAnsiTheme="majorHAnsi" w:cstheme="majorHAnsi"/>
          <w:sz w:val="22"/>
          <w:szCs w:val="22"/>
          <w:highlight w:val="white"/>
          <w:lang w:val="en-GB"/>
        </w:rPr>
        <w:t>conjuncture</w:t>
      </w:r>
      <w:r w:rsidRPr="003D1308">
        <w:rPr>
          <w:rFonts w:asciiTheme="majorHAnsi" w:eastAsia="Calibri" w:hAnsiTheme="majorHAnsi" w:cstheme="majorHAnsi"/>
          <w:sz w:val="22"/>
          <w:szCs w:val="22"/>
          <w:highlight w:val="white"/>
          <w:lang w:val="en-GB"/>
        </w:rPr>
        <w:t xml:space="preserve"> with their historical exclusion within national strategies of their respective nation states. Across AIPP’s member countries the remoteness of IPs and an associated lack of access to medical services and supplies compound the health risks created by </w:t>
      </w:r>
      <w:r w:rsidR="0065782E" w:rsidRPr="003D1308">
        <w:rPr>
          <w:rFonts w:asciiTheme="majorHAnsi" w:eastAsia="Calibri" w:hAnsiTheme="majorHAnsi" w:cstheme="majorHAnsi"/>
          <w:sz w:val="22"/>
          <w:szCs w:val="22"/>
          <w:lang w:val="en-GB"/>
        </w:rPr>
        <w:t>COVID-19</w:t>
      </w:r>
      <w:r w:rsidRPr="003D1308">
        <w:rPr>
          <w:rFonts w:asciiTheme="majorHAnsi" w:eastAsia="Calibri" w:hAnsiTheme="majorHAnsi" w:cstheme="majorHAnsi"/>
          <w:sz w:val="22"/>
          <w:szCs w:val="22"/>
          <w:highlight w:val="white"/>
          <w:lang w:val="en-GB"/>
        </w:rPr>
        <w:t xml:space="preserve">. There is also an overall lack of access to basic services (health, sanitation, clean drinking water), a lack of access to adequate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highlight w:val="white"/>
          <w:lang w:val="en-GB"/>
        </w:rPr>
        <w:t xml:space="preserve">specific information in culturally appropriate means (especially for </w:t>
      </w:r>
      <w:r w:rsidR="00D927FD" w:rsidRPr="003D1308">
        <w:rPr>
          <w:rFonts w:asciiTheme="majorHAnsi" w:eastAsia="Calibri" w:hAnsiTheme="majorHAnsi" w:cstheme="majorHAnsi"/>
          <w:sz w:val="22"/>
          <w:szCs w:val="22"/>
          <w:highlight w:val="white"/>
          <w:lang w:val="en-GB"/>
        </w:rPr>
        <w:t>I</w:t>
      </w:r>
      <w:r w:rsidRPr="003D1308">
        <w:rPr>
          <w:rFonts w:asciiTheme="majorHAnsi" w:eastAsia="Calibri" w:hAnsiTheme="majorHAnsi" w:cstheme="majorHAnsi"/>
          <w:sz w:val="22"/>
          <w:szCs w:val="22"/>
          <w:highlight w:val="white"/>
          <w:lang w:val="en-GB"/>
        </w:rPr>
        <w:t xml:space="preserve">ndigenous </w:t>
      </w:r>
      <w:r w:rsidR="00D927FD" w:rsidRPr="003D1308">
        <w:rPr>
          <w:rFonts w:asciiTheme="majorHAnsi" w:eastAsia="Calibri" w:hAnsiTheme="majorHAnsi" w:cstheme="majorHAnsi"/>
          <w:sz w:val="22"/>
          <w:szCs w:val="22"/>
          <w:highlight w:val="white"/>
          <w:lang w:val="en-GB"/>
        </w:rPr>
        <w:t>P</w:t>
      </w:r>
      <w:r w:rsidRPr="003D1308">
        <w:rPr>
          <w:rFonts w:asciiTheme="majorHAnsi" w:eastAsia="Calibri" w:hAnsiTheme="majorHAnsi" w:cstheme="majorHAnsi"/>
          <w:sz w:val="22"/>
          <w:szCs w:val="22"/>
          <w:highlight w:val="white"/>
          <w:lang w:val="en-GB"/>
        </w:rPr>
        <w:t xml:space="preserve">ersons with </w:t>
      </w:r>
      <w:r w:rsidR="00D927FD" w:rsidRPr="003D1308">
        <w:rPr>
          <w:rFonts w:asciiTheme="majorHAnsi" w:eastAsia="Calibri" w:hAnsiTheme="majorHAnsi" w:cstheme="majorHAnsi"/>
          <w:sz w:val="22"/>
          <w:szCs w:val="22"/>
          <w:highlight w:val="white"/>
          <w:lang w:val="en-GB"/>
        </w:rPr>
        <w:t>D</w:t>
      </w:r>
      <w:r w:rsidRPr="003D1308">
        <w:rPr>
          <w:rFonts w:asciiTheme="majorHAnsi" w:eastAsia="Calibri" w:hAnsiTheme="majorHAnsi" w:cstheme="majorHAnsi"/>
          <w:sz w:val="22"/>
          <w:szCs w:val="22"/>
          <w:highlight w:val="white"/>
          <w:lang w:val="en-GB"/>
        </w:rPr>
        <w:t>isabilities), high incidences of poverty and illiteracy, and precarious socio-economic conditions all of which are aggravated by restrictions on movement and livelihood generating activities.</w:t>
      </w:r>
      <w:r w:rsidR="00C72E26" w:rsidRPr="003D1308">
        <w:rPr>
          <w:rStyle w:val="FootnoteReference"/>
          <w:rFonts w:asciiTheme="majorHAnsi" w:eastAsia="Calibri" w:hAnsiTheme="majorHAnsi" w:cstheme="majorHAnsi"/>
          <w:sz w:val="22"/>
          <w:szCs w:val="22"/>
          <w:highlight w:val="white"/>
          <w:lang w:val="en-GB"/>
        </w:rPr>
        <w:footnoteReference w:id="5"/>
      </w:r>
      <w:r w:rsidRPr="003D1308">
        <w:rPr>
          <w:rFonts w:asciiTheme="majorHAnsi" w:eastAsia="Calibri" w:hAnsiTheme="majorHAnsi" w:cstheme="majorHAnsi"/>
          <w:sz w:val="22"/>
          <w:szCs w:val="22"/>
          <w:highlight w:val="white"/>
          <w:lang w:val="en-GB"/>
        </w:rPr>
        <w:t xml:space="preserve"> Within a medical context,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highlight w:val="white"/>
          <w:lang w:val="en-GB"/>
        </w:rPr>
        <w:t>also drains supplies and concentrates administrative attention in such a way that other health issues and contagious diseases are not adequately provided for</w:t>
      </w:r>
      <w:r w:rsidR="00617312" w:rsidRPr="001523DD">
        <w:rPr>
          <w:rFonts w:asciiTheme="majorHAnsi" w:eastAsia="Calibri" w:hAnsiTheme="majorHAnsi" w:cstheme="majorHAnsi"/>
          <w:sz w:val="22"/>
          <w:szCs w:val="22"/>
          <w:lang w:val="en-GB"/>
        </w:rPr>
        <w:t>.</w:t>
      </w:r>
      <w:r w:rsidRPr="001523DD">
        <w:rPr>
          <w:rFonts w:asciiTheme="majorHAnsi" w:eastAsia="Calibri" w:hAnsiTheme="majorHAnsi" w:cstheme="majorHAnsi"/>
          <w:sz w:val="22"/>
          <w:szCs w:val="22"/>
          <w:vertAlign w:val="superscript"/>
          <w:lang w:val="en-GB"/>
        </w:rPr>
        <w:footnoteReference w:id="6"/>
      </w:r>
      <w:r w:rsidRPr="001523DD">
        <w:rPr>
          <w:rFonts w:asciiTheme="majorHAnsi" w:eastAsia="Calibri" w:hAnsiTheme="majorHAnsi" w:cstheme="majorHAnsi"/>
          <w:sz w:val="22"/>
          <w:szCs w:val="22"/>
          <w:lang w:val="en-GB"/>
        </w:rPr>
        <w:t xml:space="preserve"> </w:t>
      </w:r>
    </w:p>
    <w:p w14:paraId="00000012"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13" w14:textId="5EB9DC69" w:rsidR="00A650E2" w:rsidRPr="00DF2429" w:rsidRDefault="00F56BF9" w:rsidP="00CC0A3A">
      <w:pPr>
        <w:jc w:val="both"/>
        <w:rPr>
          <w:rFonts w:asciiTheme="majorHAnsi" w:eastAsia="Calibri" w:hAnsiTheme="majorHAnsi" w:cstheme="majorHAnsi"/>
          <w:sz w:val="22"/>
          <w:szCs w:val="22"/>
          <w:highlight w:val="yellow"/>
          <w:lang w:val="en-GB"/>
        </w:rPr>
      </w:pPr>
      <w:r w:rsidRPr="003D1308">
        <w:rPr>
          <w:rFonts w:asciiTheme="majorHAnsi" w:eastAsia="Calibri" w:hAnsiTheme="majorHAnsi" w:cstheme="majorHAnsi"/>
          <w:sz w:val="22"/>
          <w:szCs w:val="22"/>
          <w:highlight w:val="white"/>
          <w:lang w:val="en-GB"/>
        </w:rPr>
        <w:t xml:space="preserve">Due to high </w:t>
      </w:r>
      <w:r w:rsidR="00A908D6" w:rsidRPr="003D1308">
        <w:rPr>
          <w:rFonts w:asciiTheme="majorHAnsi" w:eastAsia="Calibri" w:hAnsiTheme="majorHAnsi" w:cstheme="majorHAnsi"/>
          <w:sz w:val="22"/>
          <w:szCs w:val="22"/>
          <w:highlight w:val="white"/>
          <w:lang w:val="en-GB"/>
        </w:rPr>
        <w:t>incidences</w:t>
      </w:r>
      <w:r w:rsidRPr="003D1308">
        <w:rPr>
          <w:rFonts w:asciiTheme="majorHAnsi" w:eastAsia="Calibri" w:hAnsiTheme="majorHAnsi" w:cstheme="majorHAnsi"/>
          <w:sz w:val="22"/>
          <w:szCs w:val="22"/>
          <w:highlight w:val="white"/>
          <w:lang w:val="en-GB"/>
        </w:rPr>
        <w:t xml:space="preserve"> of poverty in many IP</w:t>
      </w:r>
      <w:r w:rsidR="00D927FD" w:rsidRPr="003D1308">
        <w:rPr>
          <w:rFonts w:asciiTheme="majorHAnsi" w:eastAsia="Calibri" w:hAnsiTheme="majorHAnsi" w:cstheme="majorHAnsi"/>
          <w:sz w:val="22"/>
          <w:szCs w:val="22"/>
          <w:highlight w:val="white"/>
          <w:lang w:val="en-GB"/>
        </w:rPr>
        <w:t>s</w:t>
      </w:r>
      <w:r w:rsidRPr="003D1308">
        <w:rPr>
          <w:rFonts w:asciiTheme="majorHAnsi" w:eastAsia="Calibri" w:hAnsiTheme="majorHAnsi" w:cstheme="majorHAnsi"/>
          <w:sz w:val="22"/>
          <w:szCs w:val="22"/>
          <w:highlight w:val="white"/>
          <w:lang w:val="en-GB"/>
        </w:rPr>
        <w:t xml:space="preserve"> communities across the region there is a risk that socioeconomic stresses may lead IP</w:t>
      </w:r>
      <w:r w:rsidR="00D927FD" w:rsidRPr="003D1308">
        <w:rPr>
          <w:rFonts w:asciiTheme="majorHAnsi" w:eastAsia="Calibri" w:hAnsiTheme="majorHAnsi" w:cstheme="majorHAnsi"/>
          <w:sz w:val="22"/>
          <w:szCs w:val="22"/>
          <w:highlight w:val="white"/>
          <w:lang w:val="en-GB"/>
        </w:rPr>
        <w:t>s</w:t>
      </w:r>
      <w:r w:rsidRPr="003D1308">
        <w:rPr>
          <w:rFonts w:asciiTheme="majorHAnsi" w:eastAsia="Calibri" w:hAnsiTheme="majorHAnsi" w:cstheme="majorHAnsi"/>
          <w:sz w:val="22"/>
          <w:szCs w:val="22"/>
          <w:highlight w:val="white"/>
          <w:lang w:val="en-GB"/>
        </w:rPr>
        <w:t xml:space="preserve"> communities to fall prey to loan sharking or extreme forms of debt </w:t>
      </w:r>
      <w:r w:rsidRPr="00CE2526">
        <w:rPr>
          <w:rFonts w:asciiTheme="majorHAnsi" w:eastAsia="Calibri" w:hAnsiTheme="majorHAnsi" w:cstheme="majorHAnsi"/>
          <w:sz w:val="22"/>
          <w:szCs w:val="22"/>
          <w:lang w:val="en-GB"/>
        </w:rPr>
        <w:t>bondage</w:t>
      </w:r>
      <w:r w:rsidR="001523DD">
        <w:rPr>
          <w:rFonts w:asciiTheme="majorHAnsi" w:eastAsia="Calibri" w:hAnsiTheme="majorHAnsi" w:cstheme="majorHAnsi"/>
          <w:sz w:val="22"/>
          <w:szCs w:val="22"/>
          <w:highlight w:val="white"/>
          <w:lang w:val="en-GB"/>
        </w:rPr>
        <w:t>.</w:t>
      </w:r>
      <w:r w:rsidR="006B6563" w:rsidRPr="003D1308">
        <w:rPr>
          <w:rStyle w:val="FootnoteReference"/>
          <w:rFonts w:asciiTheme="majorHAnsi" w:eastAsia="Calibri" w:hAnsiTheme="majorHAnsi" w:cstheme="majorHAnsi"/>
          <w:sz w:val="22"/>
          <w:szCs w:val="22"/>
          <w:highlight w:val="white"/>
          <w:lang w:val="en-GB"/>
        </w:rPr>
        <w:footnoteReference w:id="7"/>
      </w:r>
      <w:r w:rsidRPr="003D1308">
        <w:rPr>
          <w:rFonts w:asciiTheme="majorHAnsi" w:eastAsia="Calibri" w:hAnsiTheme="majorHAnsi" w:cstheme="majorHAnsi"/>
          <w:sz w:val="22"/>
          <w:szCs w:val="22"/>
          <w:highlight w:val="white"/>
          <w:lang w:val="en-GB"/>
        </w:rPr>
        <w:t xml:space="preserve"> These financial strains could consequently pave the way for coerced forms of land appropriation. FONIN, in Nepal, has shared such instances with AIPP while other members - such as the Inter State Adivasi Women’s Network, India - has raised this as a serious concern that will disproportionately impact Indigenous Women (IW). In Cambodia, debt bondage due to microfinance loans </w:t>
      </w:r>
      <w:r w:rsidR="006B6563" w:rsidRPr="003D1308">
        <w:rPr>
          <w:rFonts w:asciiTheme="majorHAnsi" w:eastAsia="Calibri" w:hAnsiTheme="majorHAnsi" w:cstheme="majorHAnsi"/>
          <w:sz w:val="22"/>
          <w:szCs w:val="22"/>
          <w:highlight w:val="white"/>
          <w:lang w:val="en-GB"/>
        </w:rPr>
        <w:t xml:space="preserve">- </w:t>
      </w:r>
      <w:r w:rsidRPr="003D1308">
        <w:rPr>
          <w:rFonts w:asciiTheme="majorHAnsi" w:eastAsia="Calibri" w:hAnsiTheme="majorHAnsi" w:cstheme="majorHAnsi"/>
          <w:sz w:val="22"/>
          <w:szCs w:val="22"/>
          <w:highlight w:val="white"/>
          <w:lang w:val="en-GB"/>
        </w:rPr>
        <w:t xml:space="preserve">which already hindered communities pre-COVID </w:t>
      </w:r>
      <w:r w:rsidR="006B6563" w:rsidRPr="003D1308">
        <w:rPr>
          <w:rFonts w:asciiTheme="majorHAnsi" w:eastAsia="Calibri" w:hAnsiTheme="majorHAnsi" w:cstheme="majorHAnsi"/>
          <w:sz w:val="22"/>
          <w:szCs w:val="22"/>
          <w:highlight w:val="white"/>
          <w:lang w:val="en-GB"/>
        </w:rPr>
        <w:t xml:space="preserve">- </w:t>
      </w:r>
      <w:r w:rsidRPr="003D1308">
        <w:rPr>
          <w:rFonts w:asciiTheme="majorHAnsi" w:eastAsia="Calibri" w:hAnsiTheme="majorHAnsi" w:cstheme="majorHAnsi"/>
          <w:sz w:val="22"/>
          <w:szCs w:val="22"/>
          <w:highlight w:val="white"/>
          <w:lang w:val="en-GB"/>
        </w:rPr>
        <w:t xml:space="preserve">have been made worse due to the loss of income in </w:t>
      </w:r>
      <w:r w:rsidRPr="00DF2429">
        <w:rPr>
          <w:rFonts w:asciiTheme="majorHAnsi" w:eastAsia="Calibri" w:hAnsiTheme="majorHAnsi" w:cstheme="majorHAnsi"/>
          <w:sz w:val="22"/>
          <w:szCs w:val="22"/>
          <w:lang w:val="en-GB"/>
        </w:rPr>
        <w:t>communities</w:t>
      </w:r>
      <w:r w:rsidR="001523DD">
        <w:rPr>
          <w:rFonts w:asciiTheme="majorHAnsi" w:eastAsia="Calibri" w:hAnsiTheme="majorHAnsi" w:cstheme="majorHAnsi"/>
          <w:sz w:val="22"/>
          <w:szCs w:val="22"/>
          <w:highlight w:val="white"/>
          <w:lang w:val="en-GB"/>
        </w:rPr>
        <w:t>.</w:t>
      </w:r>
      <w:r w:rsidR="006B6563" w:rsidRPr="003D1308">
        <w:rPr>
          <w:rStyle w:val="FootnoteReference"/>
          <w:rFonts w:asciiTheme="majorHAnsi" w:eastAsia="Calibri" w:hAnsiTheme="majorHAnsi" w:cstheme="majorHAnsi"/>
          <w:sz w:val="22"/>
          <w:szCs w:val="22"/>
          <w:highlight w:val="white"/>
          <w:lang w:val="en-GB"/>
        </w:rPr>
        <w:footnoteReference w:id="8"/>
      </w:r>
      <w:r w:rsidRPr="003D1308">
        <w:rPr>
          <w:rFonts w:asciiTheme="majorHAnsi" w:eastAsia="Calibri" w:hAnsiTheme="majorHAnsi" w:cstheme="majorHAnsi"/>
          <w:sz w:val="22"/>
          <w:szCs w:val="22"/>
          <w:highlight w:val="white"/>
          <w:lang w:val="en-GB"/>
        </w:rPr>
        <w:t xml:space="preserve"> Members are reporting</w:t>
      </w:r>
      <w:r w:rsidR="00D927FD" w:rsidRPr="003D1308">
        <w:rPr>
          <w:rFonts w:asciiTheme="majorHAnsi" w:eastAsia="Calibri" w:hAnsiTheme="majorHAnsi" w:cstheme="majorHAnsi"/>
          <w:sz w:val="22"/>
          <w:szCs w:val="22"/>
          <w:highlight w:val="white"/>
          <w:lang w:val="en-GB"/>
        </w:rPr>
        <w:t xml:space="preserve"> that</w:t>
      </w:r>
      <w:r w:rsidRPr="003D1308">
        <w:rPr>
          <w:rFonts w:asciiTheme="majorHAnsi" w:eastAsia="Calibri" w:hAnsiTheme="majorHAnsi" w:cstheme="majorHAnsi"/>
          <w:sz w:val="22"/>
          <w:szCs w:val="22"/>
          <w:highlight w:val="white"/>
          <w:lang w:val="en-GB"/>
        </w:rPr>
        <w:t xml:space="preserve"> IP</w:t>
      </w:r>
      <w:r w:rsidR="00D927FD" w:rsidRPr="003D1308">
        <w:rPr>
          <w:rFonts w:asciiTheme="majorHAnsi" w:eastAsia="Calibri" w:hAnsiTheme="majorHAnsi" w:cstheme="majorHAnsi"/>
          <w:sz w:val="22"/>
          <w:szCs w:val="22"/>
          <w:highlight w:val="white"/>
          <w:lang w:val="en-GB"/>
        </w:rPr>
        <w:t>s</w:t>
      </w:r>
      <w:r w:rsidRPr="003D1308">
        <w:rPr>
          <w:rFonts w:asciiTheme="majorHAnsi" w:eastAsia="Calibri" w:hAnsiTheme="majorHAnsi" w:cstheme="majorHAnsi"/>
          <w:sz w:val="22"/>
          <w:szCs w:val="22"/>
          <w:highlight w:val="white"/>
          <w:lang w:val="en-GB"/>
        </w:rPr>
        <w:t xml:space="preserve"> communities are facing the choice to risk financially </w:t>
      </w:r>
      <w:r w:rsidRPr="003D1308">
        <w:rPr>
          <w:rFonts w:asciiTheme="majorHAnsi" w:eastAsia="Calibri" w:hAnsiTheme="majorHAnsi" w:cstheme="majorHAnsi"/>
          <w:sz w:val="22"/>
          <w:szCs w:val="22"/>
          <w:highlight w:val="white"/>
          <w:lang w:val="en-GB"/>
        </w:rPr>
        <w:lastRenderedPageBreak/>
        <w:t xml:space="preserve">crippling fines for breaking curfews or the failing of their harvests, losing potential incomes from cash crops bought with the assistance of </w:t>
      </w:r>
      <w:r w:rsidRPr="00CE2526">
        <w:rPr>
          <w:rFonts w:asciiTheme="majorHAnsi" w:eastAsia="Calibri" w:hAnsiTheme="majorHAnsi" w:cstheme="majorHAnsi"/>
          <w:sz w:val="22"/>
          <w:szCs w:val="22"/>
          <w:lang w:val="en-GB"/>
        </w:rPr>
        <w:t>government loans</w:t>
      </w:r>
      <w:r w:rsidR="001523DD" w:rsidRPr="00CE2526">
        <w:rPr>
          <w:rFonts w:asciiTheme="majorHAnsi" w:eastAsia="Calibri" w:hAnsiTheme="majorHAnsi" w:cstheme="majorHAnsi"/>
          <w:sz w:val="22"/>
          <w:szCs w:val="22"/>
          <w:lang w:val="en-GB"/>
        </w:rPr>
        <w:t>.</w:t>
      </w:r>
      <w:r w:rsidRPr="00CE2526">
        <w:rPr>
          <w:rFonts w:asciiTheme="majorHAnsi" w:eastAsia="Calibri" w:hAnsiTheme="majorHAnsi" w:cstheme="majorHAnsi"/>
          <w:sz w:val="22"/>
          <w:szCs w:val="22"/>
          <w:vertAlign w:val="superscript"/>
          <w:lang w:val="en-GB"/>
        </w:rPr>
        <w:footnoteReference w:id="9"/>
      </w:r>
    </w:p>
    <w:p w14:paraId="00000014" w14:textId="77777777" w:rsidR="00A650E2" w:rsidRPr="003D1308" w:rsidRDefault="00A650E2" w:rsidP="00CC0A3A">
      <w:pPr>
        <w:jc w:val="both"/>
        <w:rPr>
          <w:rFonts w:asciiTheme="majorHAnsi" w:eastAsia="Calibri" w:hAnsiTheme="majorHAnsi" w:cstheme="majorHAnsi"/>
          <w:sz w:val="22"/>
          <w:szCs w:val="22"/>
          <w:highlight w:val="yellow"/>
          <w:lang w:val="en-GB"/>
        </w:rPr>
      </w:pPr>
    </w:p>
    <w:p w14:paraId="00000015" w14:textId="3D6BC91B" w:rsidR="00A650E2" w:rsidRPr="003D1308" w:rsidRDefault="00F56BF9" w:rsidP="00CC0A3A">
      <w:pPr>
        <w:jc w:val="both"/>
        <w:rPr>
          <w:rFonts w:asciiTheme="majorHAnsi" w:eastAsia="Calibri" w:hAnsiTheme="majorHAnsi" w:cstheme="majorHAnsi"/>
          <w:sz w:val="22"/>
          <w:szCs w:val="22"/>
          <w:highlight w:val="white"/>
        </w:rPr>
      </w:pPr>
      <w:r w:rsidRPr="003D1308">
        <w:rPr>
          <w:rFonts w:asciiTheme="majorHAnsi" w:eastAsia="Calibri" w:hAnsiTheme="majorHAnsi" w:cstheme="majorHAnsi"/>
          <w:sz w:val="22"/>
          <w:szCs w:val="22"/>
          <w:highlight w:val="white"/>
          <w:lang w:val="en-GB"/>
        </w:rPr>
        <w:t xml:space="preserve">Regardless of their historical marginalization, IPs throughout AIPP’s member countries have enacted their own protocols of quarantine, self-isolation, and community lockdown to protect themselves against the virus. In Indonesia, communities have built “transit houses” for returning migrant workers to </w:t>
      </w:r>
      <w:r w:rsidR="00A629BE" w:rsidRPr="003D1308">
        <w:rPr>
          <w:rFonts w:asciiTheme="majorHAnsi" w:eastAsia="Calibri" w:hAnsiTheme="majorHAnsi" w:cstheme="majorHAnsi"/>
          <w:sz w:val="22"/>
          <w:szCs w:val="22"/>
          <w:highlight w:val="white"/>
          <w:lang w:val="en-GB"/>
        </w:rPr>
        <w:t>quarantine</w:t>
      </w:r>
      <w:r w:rsidR="001523DD">
        <w:rPr>
          <w:rFonts w:asciiTheme="majorHAnsi" w:eastAsia="Calibri" w:hAnsiTheme="majorHAnsi" w:cstheme="majorHAnsi"/>
          <w:sz w:val="22"/>
          <w:szCs w:val="22"/>
          <w:lang w:val="en-GB"/>
        </w:rPr>
        <w:t>.</w:t>
      </w:r>
      <w:r w:rsidR="00CE2526">
        <w:rPr>
          <w:rStyle w:val="FootnoteReference"/>
          <w:rFonts w:asciiTheme="majorHAnsi" w:eastAsia="Calibri" w:hAnsiTheme="majorHAnsi" w:cstheme="majorHAnsi"/>
          <w:sz w:val="22"/>
          <w:szCs w:val="22"/>
          <w:lang w:val="en-GB"/>
        </w:rPr>
        <w:footnoteReference w:id="10"/>
      </w:r>
      <w:r w:rsidRPr="003D1308">
        <w:rPr>
          <w:rFonts w:asciiTheme="majorHAnsi" w:eastAsia="Calibri" w:hAnsiTheme="majorHAnsi" w:cstheme="majorHAnsi"/>
          <w:sz w:val="22"/>
          <w:szCs w:val="22"/>
          <w:lang w:val="en-GB"/>
        </w:rPr>
        <w:t xml:space="preserve"> Indigenous Peoples Organisations (IPOs) - such as KATRIBU, </w:t>
      </w:r>
      <w:proofErr w:type="spellStart"/>
      <w:r w:rsidRPr="003D1308">
        <w:rPr>
          <w:rFonts w:asciiTheme="majorHAnsi" w:eastAsia="Calibri" w:hAnsiTheme="majorHAnsi" w:cstheme="majorHAnsi"/>
          <w:sz w:val="22"/>
          <w:szCs w:val="22"/>
          <w:lang w:val="en-GB"/>
        </w:rPr>
        <w:t>Tebtebba</w:t>
      </w:r>
      <w:proofErr w:type="spellEnd"/>
      <w:r w:rsidRPr="003D1308">
        <w:rPr>
          <w:rFonts w:asciiTheme="majorHAnsi" w:eastAsia="Calibri" w:hAnsiTheme="majorHAnsi" w:cstheme="majorHAnsi"/>
          <w:sz w:val="22"/>
          <w:szCs w:val="22"/>
          <w:lang w:val="en-GB"/>
        </w:rPr>
        <w:t xml:space="preserve">, AMAN, and a multitude of others - have created strong solidarity networks incorporating nuanced cultural dynamics in ways governments have not matched. </w:t>
      </w:r>
      <w:r w:rsidRPr="003D1308">
        <w:rPr>
          <w:rFonts w:asciiTheme="majorHAnsi" w:eastAsia="Calibri" w:hAnsiTheme="majorHAnsi" w:cstheme="majorHAnsi"/>
          <w:sz w:val="22"/>
          <w:szCs w:val="22"/>
          <w:highlight w:val="white"/>
          <w:lang w:val="en-GB"/>
        </w:rPr>
        <w:t xml:space="preserve">In Nepal, </w:t>
      </w:r>
      <w:r w:rsidRPr="003D1308">
        <w:rPr>
          <w:rFonts w:asciiTheme="majorHAnsi" w:eastAsia="Calibri" w:hAnsiTheme="majorHAnsi" w:cstheme="majorHAnsi"/>
          <w:sz w:val="22"/>
          <w:szCs w:val="22"/>
          <w:lang w:val="en-GB"/>
        </w:rPr>
        <w:t>National Indigenous Disabled Women Association-Nepal (NIDWAN)</w:t>
      </w:r>
      <w:r w:rsidRPr="003D1308">
        <w:rPr>
          <w:rFonts w:asciiTheme="majorHAnsi" w:eastAsia="Calibri" w:hAnsiTheme="majorHAnsi" w:cstheme="majorHAnsi"/>
          <w:sz w:val="22"/>
          <w:szCs w:val="22"/>
          <w:highlight w:val="white"/>
          <w:lang w:val="en-GB"/>
        </w:rPr>
        <w:t xml:space="preserve"> </w:t>
      </w:r>
      <w:r w:rsidR="00D927FD" w:rsidRPr="003D1308">
        <w:rPr>
          <w:rFonts w:asciiTheme="majorHAnsi" w:eastAsia="Calibri" w:hAnsiTheme="majorHAnsi" w:cstheme="majorHAnsi"/>
          <w:sz w:val="22"/>
          <w:szCs w:val="22"/>
          <w:highlight w:val="white"/>
          <w:lang w:val="en-GB"/>
        </w:rPr>
        <w:t>has</w:t>
      </w:r>
      <w:r w:rsidRPr="003D1308">
        <w:rPr>
          <w:rFonts w:asciiTheme="majorHAnsi" w:eastAsia="Calibri" w:hAnsiTheme="majorHAnsi" w:cstheme="majorHAnsi"/>
          <w:sz w:val="22"/>
          <w:szCs w:val="22"/>
          <w:highlight w:val="white"/>
          <w:lang w:val="en-GB"/>
        </w:rPr>
        <w:t xml:space="preserve"> prioritised </w:t>
      </w:r>
      <w:r w:rsidR="00D927FD" w:rsidRPr="003D1308">
        <w:rPr>
          <w:rFonts w:asciiTheme="majorHAnsi" w:eastAsia="Calibri" w:hAnsiTheme="majorHAnsi" w:cstheme="majorHAnsi"/>
          <w:sz w:val="22"/>
          <w:szCs w:val="22"/>
          <w:highlight w:val="white"/>
          <w:lang w:val="en-GB"/>
        </w:rPr>
        <w:t>Indigenous</w:t>
      </w:r>
      <w:r w:rsidRPr="003D1308">
        <w:rPr>
          <w:rFonts w:asciiTheme="majorHAnsi" w:eastAsia="Calibri" w:hAnsiTheme="majorHAnsi" w:cstheme="majorHAnsi"/>
          <w:sz w:val="22"/>
          <w:szCs w:val="22"/>
          <w:highlight w:val="white"/>
          <w:lang w:val="en-GB"/>
        </w:rPr>
        <w:t xml:space="preserve"> </w:t>
      </w:r>
      <w:r w:rsidR="00D927FD" w:rsidRPr="003D1308">
        <w:rPr>
          <w:rFonts w:asciiTheme="majorHAnsi" w:eastAsia="Calibri" w:hAnsiTheme="majorHAnsi" w:cstheme="majorHAnsi"/>
          <w:sz w:val="22"/>
          <w:szCs w:val="22"/>
          <w:highlight w:val="white"/>
          <w:lang w:val="en-GB"/>
        </w:rPr>
        <w:t>Persons</w:t>
      </w:r>
      <w:r w:rsidRPr="003D1308">
        <w:rPr>
          <w:rFonts w:asciiTheme="majorHAnsi" w:eastAsia="Calibri" w:hAnsiTheme="majorHAnsi" w:cstheme="majorHAnsi"/>
          <w:sz w:val="22"/>
          <w:szCs w:val="22"/>
          <w:highlight w:val="white"/>
          <w:lang w:val="en-GB"/>
        </w:rPr>
        <w:t xml:space="preserve"> </w:t>
      </w:r>
      <w:r w:rsidR="00D927FD" w:rsidRPr="003D1308">
        <w:rPr>
          <w:rFonts w:asciiTheme="majorHAnsi" w:eastAsia="Calibri" w:hAnsiTheme="majorHAnsi" w:cstheme="majorHAnsi"/>
          <w:sz w:val="22"/>
          <w:szCs w:val="22"/>
          <w:highlight w:val="white"/>
          <w:lang w:val="en-GB"/>
        </w:rPr>
        <w:t>with Disability</w:t>
      </w:r>
      <w:r w:rsidRPr="003D1308">
        <w:rPr>
          <w:rFonts w:asciiTheme="majorHAnsi" w:eastAsia="Calibri" w:hAnsiTheme="majorHAnsi" w:cstheme="majorHAnsi"/>
          <w:sz w:val="22"/>
          <w:szCs w:val="22"/>
          <w:highlight w:val="white"/>
          <w:lang w:val="en-GB"/>
        </w:rPr>
        <w:t>, women and vulnerable communities. AIPP is observing strategic responses based on need and equity as being commonplace within IPOs in our member organisations.</w:t>
      </w:r>
      <w:r w:rsidR="0077653E" w:rsidRPr="003D1308">
        <w:rPr>
          <w:rFonts w:ascii="Calibri" w:eastAsia="Calibri" w:hAnsi="Calibri" w:cs="Calibri"/>
          <w:sz w:val="22"/>
          <w:szCs w:val="22"/>
          <w:highlight w:val="white"/>
          <w:lang w:val="en-GB"/>
        </w:rPr>
        <w:t xml:space="preserve"> </w:t>
      </w:r>
    </w:p>
    <w:p w14:paraId="3259D8F9" w14:textId="3BE5A512" w:rsidR="003C6E31" w:rsidRPr="003D1308" w:rsidRDefault="003C6E31" w:rsidP="00CC0A3A">
      <w:pPr>
        <w:jc w:val="both"/>
        <w:rPr>
          <w:rFonts w:asciiTheme="majorHAnsi" w:eastAsia="Calibri" w:hAnsiTheme="majorHAnsi" w:cstheme="majorHAnsi"/>
          <w:sz w:val="22"/>
          <w:szCs w:val="22"/>
          <w:highlight w:val="white"/>
          <w:lang w:val="en-GB"/>
        </w:rPr>
      </w:pPr>
    </w:p>
    <w:p w14:paraId="73FA6A7E" w14:textId="2D5280FF" w:rsidR="003C6E31" w:rsidRPr="003D1308" w:rsidRDefault="003C6E31"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Racism, racial profiling, discrimination, and racially motivated attacks are on the rise across the region. The most extreme incidents reported to AIPP from partners stem from peninsular India, where IPs from the</w:t>
      </w:r>
      <w:r w:rsidR="001A19C2" w:rsidRPr="003D1308">
        <w:rPr>
          <w:rFonts w:asciiTheme="majorHAnsi" w:eastAsia="Calibri" w:hAnsiTheme="majorHAnsi" w:cstheme="majorHAnsi"/>
          <w:sz w:val="22"/>
          <w:szCs w:val="22"/>
          <w:highlight w:val="white"/>
          <w:lang w:val="en-GB"/>
        </w:rPr>
        <w:t xml:space="preserve"> Northeast regions of the country have been denied basic services, entry to essential services and physically and verbally abused for their appearance.</w:t>
      </w:r>
      <w:r w:rsidR="00CE2526" w:rsidRPr="00CE2526">
        <w:rPr>
          <w:rStyle w:val="FootnoteReference"/>
          <w:rFonts w:asciiTheme="majorHAnsi" w:eastAsia="Calibri" w:hAnsiTheme="majorHAnsi" w:cstheme="majorHAnsi"/>
          <w:sz w:val="22"/>
          <w:szCs w:val="22"/>
          <w:highlight w:val="white"/>
          <w:lang w:val="en-GB"/>
        </w:rPr>
        <w:t xml:space="preserve"> </w:t>
      </w:r>
      <w:r w:rsidR="00CE2526">
        <w:rPr>
          <w:rStyle w:val="FootnoteReference"/>
          <w:rFonts w:asciiTheme="majorHAnsi" w:eastAsia="Calibri" w:hAnsiTheme="majorHAnsi" w:cstheme="majorHAnsi"/>
          <w:sz w:val="22"/>
          <w:szCs w:val="22"/>
          <w:highlight w:val="white"/>
          <w:lang w:val="en-GB"/>
        </w:rPr>
        <w:footnoteReference w:id="11"/>
      </w:r>
      <w:r w:rsidR="001A19C2" w:rsidRPr="003D1308">
        <w:rPr>
          <w:rFonts w:asciiTheme="majorHAnsi" w:eastAsia="Calibri" w:hAnsiTheme="majorHAnsi" w:cstheme="majorHAnsi"/>
          <w:sz w:val="22"/>
          <w:szCs w:val="22"/>
          <w:highlight w:val="white"/>
          <w:lang w:val="en-GB"/>
        </w:rPr>
        <w:t xml:space="preserve"> This deeply systemic issue, in India as across the world, is life threatening in circumstances where IPs can be denied basic medical assistance solely on their ethnicity and </w:t>
      </w:r>
      <w:r w:rsidR="00A629BE" w:rsidRPr="003D1308">
        <w:rPr>
          <w:rFonts w:asciiTheme="majorHAnsi" w:eastAsia="Calibri" w:hAnsiTheme="majorHAnsi" w:cstheme="majorHAnsi"/>
          <w:sz w:val="22"/>
          <w:szCs w:val="22"/>
          <w:highlight w:val="white"/>
          <w:lang w:val="en-GB"/>
        </w:rPr>
        <w:t>appearance</w:t>
      </w:r>
      <w:r w:rsidR="001523DD">
        <w:rPr>
          <w:rFonts w:asciiTheme="majorHAnsi" w:eastAsia="Calibri" w:hAnsiTheme="majorHAnsi" w:cstheme="majorHAnsi"/>
          <w:sz w:val="22"/>
          <w:szCs w:val="22"/>
          <w:highlight w:val="white"/>
          <w:lang w:val="en-GB"/>
        </w:rPr>
        <w:t>.</w:t>
      </w:r>
      <w:r w:rsidR="00CE2526">
        <w:rPr>
          <w:rStyle w:val="FootnoteReference"/>
          <w:rFonts w:asciiTheme="majorHAnsi" w:eastAsia="Calibri" w:hAnsiTheme="majorHAnsi" w:cstheme="majorHAnsi"/>
          <w:sz w:val="22"/>
          <w:szCs w:val="22"/>
          <w:highlight w:val="white"/>
          <w:lang w:val="en-GB"/>
        </w:rPr>
        <w:footnoteReference w:id="12"/>
      </w:r>
    </w:p>
    <w:p w14:paraId="00000016" w14:textId="1FA9DE4B" w:rsidR="00A650E2" w:rsidRPr="003D1308" w:rsidRDefault="00A650E2" w:rsidP="00CC0A3A">
      <w:pPr>
        <w:jc w:val="both"/>
        <w:rPr>
          <w:rFonts w:asciiTheme="majorHAnsi" w:eastAsia="Calibri" w:hAnsiTheme="majorHAnsi" w:cstheme="majorHAnsi"/>
          <w:sz w:val="22"/>
          <w:szCs w:val="22"/>
          <w:highlight w:val="green"/>
          <w:lang w:val="en-GB"/>
        </w:rPr>
      </w:pPr>
    </w:p>
    <w:p w14:paraId="00000017" w14:textId="668A00FC" w:rsidR="00A650E2" w:rsidRPr="003D1308" w:rsidRDefault="00F56BF9" w:rsidP="00CC0A3A">
      <w:pPr>
        <w:jc w:val="both"/>
        <w:rPr>
          <w:rFonts w:asciiTheme="majorHAnsi" w:eastAsia="Calibri" w:hAnsiTheme="majorHAnsi" w:cstheme="majorHAnsi"/>
          <w:sz w:val="22"/>
          <w:szCs w:val="22"/>
          <w:highlight w:val="green"/>
        </w:rPr>
      </w:pPr>
      <w:r w:rsidRPr="003D1308">
        <w:rPr>
          <w:rFonts w:asciiTheme="majorHAnsi" w:eastAsia="Calibri" w:hAnsiTheme="majorHAnsi" w:cstheme="majorHAnsi"/>
          <w:sz w:val="22"/>
          <w:szCs w:val="22"/>
          <w:lang w:val="en-GB"/>
        </w:rPr>
        <w:t>IPs</w:t>
      </w:r>
      <w:r w:rsidR="0093396E" w:rsidRPr="003D1308">
        <w:rPr>
          <w:rFonts w:asciiTheme="majorHAnsi" w:eastAsia="Calibri" w:hAnsiTheme="majorHAnsi" w:cstheme="majorHAnsi"/>
          <w:sz w:val="22"/>
          <w:szCs w:val="22"/>
          <w:lang w:val="en-GB"/>
        </w:rPr>
        <w:t>’</w:t>
      </w:r>
      <w:r w:rsidRPr="003D1308">
        <w:rPr>
          <w:rFonts w:asciiTheme="majorHAnsi" w:eastAsia="Calibri" w:hAnsiTheme="majorHAnsi" w:cstheme="majorHAnsi"/>
          <w:sz w:val="22"/>
          <w:szCs w:val="22"/>
          <w:lang w:val="en-GB"/>
        </w:rPr>
        <w:t xml:space="preserve"> efforts to fight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lang w:val="en-GB"/>
        </w:rPr>
        <w:t xml:space="preserve">and create supportive networks are severely hindered in the face of Armed conflict. The continuation of armed conflict near, or in, traditional Indigenous Territories poses one of the greatest risks to the integrity and lives of IPs’ communities. </w:t>
      </w:r>
    </w:p>
    <w:p w14:paraId="00000018" w14:textId="77777777" w:rsidR="00A650E2" w:rsidRPr="003D1308" w:rsidRDefault="00A650E2" w:rsidP="00CC0A3A">
      <w:pPr>
        <w:jc w:val="both"/>
        <w:rPr>
          <w:rFonts w:asciiTheme="majorHAnsi" w:eastAsia="Calibri" w:hAnsiTheme="majorHAnsi" w:cstheme="majorHAnsi"/>
          <w:sz w:val="22"/>
          <w:szCs w:val="22"/>
          <w:lang w:val="en-GB"/>
        </w:rPr>
      </w:pPr>
    </w:p>
    <w:p w14:paraId="00000019" w14:textId="77777777" w:rsidR="00A650E2" w:rsidRPr="003D1308" w:rsidRDefault="00F56BF9" w:rsidP="00CC0A3A">
      <w:pPr>
        <w:jc w:val="both"/>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Armed Conflict</w:t>
      </w:r>
    </w:p>
    <w:p w14:paraId="0000001A" w14:textId="77777777"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lang w:val="en-GB"/>
        </w:rPr>
        <w:t>AIPP wishes to draw particular attention to armed conflict in Bangladesh, India, Myanmar, and the Philippines. Despite the UN Secretary-General António Guterres “</w:t>
      </w:r>
      <w:r w:rsidRPr="003D1308">
        <w:rPr>
          <w:rFonts w:asciiTheme="majorHAnsi" w:eastAsia="Calibri" w:hAnsiTheme="majorHAnsi" w:cstheme="majorHAnsi"/>
          <w:sz w:val="22"/>
          <w:szCs w:val="22"/>
          <w:highlight w:val="white"/>
          <w:lang w:val="en-GB"/>
        </w:rPr>
        <w:t>calling for an immediate global ceasefire in all corners of the world”, violent conflict continues, exacerbating already severe and desperate circumstances for IPs.</w:t>
      </w:r>
    </w:p>
    <w:p w14:paraId="0000001B"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1C" w14:textId="704BD4AE"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Of grave concern is Myanmar, which has the highest population of Internally Displaced Persons (IDPs) across AIPP’s member countries. The Kachin, Northern Shan, </w:t>
      </w:r>
      <w:proofErr w:type="spellStart"/>
      <w:r w:rsidRPr="003D1308">
        <w:rPr>
          <w:rFonts w:asciiTheme="majorHAnsi" w:eastAsia="Calibri" w:hAnsiTheme="majorHAnsi" w:cstheme="majorHAnsi"/>
          <w:sz w:val="22"/>
          <w:szCs w:val="22"/>
          <w:highlight w:val="white"/>
          <w:lang w:val="en-GB"/>
        </w:rPr>
        <w:t>Kayah</w:t>
      </w:r>
      <w:proofErr w:type="spellEnd"/>
      <w:r w:rsidRPr="003D1308">
        <w:rPr>
          <w:rFonts w:asciiTheme="majorHAnsi" w:eastAsia="Calibri" w:hAnsiTheme="majorHAnsi" w:cstheme="majorHAnsi"/>
          <w:sz w:val="22"/>
          <w:szCs w:val="22"/>
          <w:highlight w:val="white"/>
          <w:lang w:val="en-GB"/>
        </w:rPr>
        <w:t xml:space="preserve"> and Rakhine States have the largest populations of IDPs. The latest data, from March 27th, states that there are over 312,000 IDPs across Myanmar.</w:t>
      </w:r>
      <w:r w:rsidRPr="003D1308">
        <w:rPr>
          <w:rFonts w:asciiTheme="majorHAnsi" w:eastAsia="Calibri" w:hAnsiTheme="majorHAnsi" w:cstheme="majorHAnsi"/>
          <w:sz w:val="22"/>
          <w:szCs w:val="22"/>
          <w:highlight w:val="white"/>
          <w:vertAlign w:val="superscript"/>
          <w:lang w:val="en-GB"/>
        </w:rPr>
        <w:footnoteReference w:id="13"/>
      </w:r>
      <w:r w:rsidRPr="003D1308">
        <w:rPr>
          <w:rFonts w:asciiTheme="majorHAnsi" w:eastAsia="Calibri" w:hAnsiTheme="majorHAnsi" w:cstheme="majorHAnsi"/>
          <w:sz w:val="22"/>
          <w:szCs w:val="22"/>
          <w:highlight w:val="white"/>
          <w:lang w:val="en-GB"/>
        </w:rPr>
        <w:t xml:space="preserve"> </w:t>
      </w:r>
      <w:r w:rsidR="00D927FD" w:rsidRPr="003D1308">
        <w:rPr>
          <w:rFonts w:asciiTheme="majorHAnsi" w:eastAsia="Calibri" w:hAnsiTheme="majorHAnsi" w:cstheme="majorHAnsi"/>
          <w:sz w:val="22"/>
          <w:szCs w:val="22"/>
          <w:highlight w:val="white"/>
          <w:lang w:val="en-GB"/>
        </w:rPr>
        <w:t>Internally displaced</w:t>
      </w:r>
      <w:r w:rsidRPr="003D1308">
        <w:rPr>
          <w:rFonts w:asciiTheme="majorHAnsi" w:eastAsia="Calibri" w:hAnsiTheme="majorHAnsi" w:cstheme="majorHAnsi"/>
          <w:sz w:val="22"/>
          <w:szCs w:val="22"/>
          <w:highlight w:val="white"/>
          <w:lang w:val="en-GB"/>
        </w:rPr>
        <w:t xml:space="preserve"> communities are some of the most vulnerable communities in the world, living in overcrowded camps, with little access to water, poor sanitation and a lack of health services, </w:t>
      </w:r>
      <w:r w:rsidRPr="003D1308">
        <w:rPr>
          <w:rFonts w:asciiTheme="majorHAnsi" w:eastAsia="Calibri" w:hAnsiTheme="majorHAnsi" w:cstheme="majorHAnsi"/>
          <w:sz w:val="22"/>
          <w:szCs w:val="22"/>
          <w:highlight w:val="white"/>
          <w:lang w:val="en-GB"/>
        </w:rPr>
        <w:lastRenderedPageBreak/>
        <w:t>further compounded due to the logistical difficulties imposed on humanitarian assistance during these times.</w:t>
      </w:r>
      <w:r w:rsidRPr="003D1308">
        <w:rPr>
          <w:rFonts w:asciiTheme="majorHAnsi" w:eastAsia="Calibri" w:hAnsiTheme="majorHAnsi" w:cstheme="majorHAnsi"/>
          <w:sz w:val="22"/>
          <w:szCs w:val="22"/>
          <w:highlight w:val="white"/>
          <w:vertAlign w:val="superscript"/>
          <w:lang w:val="en-GB"/>
        </w:rPr>
        <w:footnoteReference w:id="14"/>
      </w:r>
    </w:p>
    <w:p w14:paraId="0000001D"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21" w14:textId="46FFBBB4" w:rsidR="00A650E2" w:rsidRPr="003D1308" w:rsidRDefault="00F56BF9" w:rsidP="00467DE4">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On the 9th of May, the Myanmar government armed Forces (Tatmadaw) announced it would suspend military operations until the 31st of </w:t>
      </w:r>
      <w:r w:rsidR="007004A8" w:rsidRPr="003D1308">
        <w:rPr>
          <w:rFonts w:asciiTheme="majorHAnsi" w:eastAsia="Calibri" w:hAnsiTheme="majorHAnsi" w:cstheme="majorHAnsi"/>
          <w:sz w:val="22"/>
          <w:szCs w:val="22"/>
          <w:highlight w:val="white"/>
          <w:lang w:val="en-GB"/>
        </w:rPr>
        <w:t>August</w:t>
      </w:r>
      <w:r w:rsidRPr="003D1308">
        <w:rPr>
          <w:rFonts w:asciiTheme="majorHAnsi" w:eastAsia="Calibri" w:hAnsiTheme="majorHAnsi" w:cstheme="majorHAnsi"/>
          <w:sz w:val="22"/>
          <w:szCs w:val="22"/>
          <w:highlight w:val="white"/>
          <w:lang w:val="en-GB"/>
        </w:rPr>
        <w:t xml:space="preserve"> 2020. However, the </w:t>
      </w:r>
      <w:r w:rsidR="007004A8" w:rsidRPr="003D1308">
        <w:rPr>
          <w:rFonts w:asciiTheme="majorHAnsi" w:eastAsia="Calibri" w:hAnsiTheme="majorHAnsi" w:cstheme="majorHAnsi"/>
          <w:sz w:val="22"/>
          <w:szCs w:val="22"/>
          <w:highlight w:val="white"/>
          <w:lang w:val="en-GB"/>
        </w:rPr>
        <w:t>conflict-ridden</w:t>
      </w:r>
      <w:r w:rsidRPr="003D1308">
        <w:rPr>
          <w:rFonts w:asciiTheme="majorHAnsi" w:eastAsia="Calibri" w:hAnsiTheme="majorHAnsi" w:cstheme="majorHAnsi"/>
          <w:sz w:val="22"/>
          <w:szCs w:val="22"/>
          <w:highlight w:val="white"/>
          <w:lang w:val="en-GB"/>
        </w:rPr>
        <w:t xml:space="preserve"> Rakhine and Southern Chin States were excluded from this temporary ceasefire</w:t>
      </w:r>
      <w:r w:rsidR="00316ADA" w:rsidRPr="003D1308">
        <w:rPr>
          <w:rFonts w:asciiTheme="majorHAnsi" w:eastAsia="Calibri" w:hAnsiTheme="majorHAnsi" w:cstheme="majorHAnsi"/>
          <w:sz w:val="22"/>
          <w:szCs w:val="22"/>
          <w:highlight w:val="white"/>
          <w:lang w:val="en-GB"/>
        </w:rPr>
        <w:t xml:space="preserve"> and </w:t>
      </w:r>
      <w:r w:rsidRPr="003D1308">
        <w:rPr>
          <w:rFonts w:asciiTheme="majorHAnsi" w:eastAsia="Calibri" w:hAnsiTheme="majorHAnsi" w:cstheme="majorHAnsi"/>
          <w:sz w:val="22"/>
          <w:szCs w:val="22"/>
          <w:highlight w:val="white"/>
          <w:lang w:val="en-GB"/>
        </w:rPr>
        <w:t xml:space="preserve">conflict between the </w:t>
      </w:r>
      <w:proofErr w:type="spellStart"/>
      <w:r w:rsidRPr="003D1308">
        <w:rPr>
          <w:rFonts w:asciiTheme="majorHAnsi" w:eastAsia="Calibri" w:hAnsiTheme="majorHAnsi" w:cstheme="majorHAnsi"/>
          <w:sz w:val="22"/>
          <w:szCs w:val="22"/>
          <w:highlight w:val="white"/>
          <w:lang w:val="en-GB"/>
        </w:rPr>
        <w:t>Arakan</w:t>
      </w:r>
      <w:proofErr w:type="spellEnd"/>
      <w:r w:rsidRPr="003D1308">
        <w:rPr>
          <w:rFonts w:asciiTheme="majorHAnsi" w:eastAsia="Calibri" w:hAnsiTheme="majorHAnsi" w:cstheme="majorHAnsi"/>
          <w:sz w:val="22"/>
          <w:szCs w:val="22"/>
          <w:highlight w:val="white"/>
          <w:lang w:val="en-GB"/>
        </w:rPr>
        <w:t xml:space="preserve"> Army and Tatmadaw</w:t>
      </w:r>
      <w:r w:rsidR="00316ADA" w:rsidRPr="003D1308">
        <w:rPr>
          <w:rFonts w:asciiTheme="majorHAnsi" w:eastAsia="Calibri" w:hAnsiTheme="majorHAnsi" w:cstheme="majorHAnsi"/>
          <w:sz w:val="22"/>
          <w:szCs w:val="22"/>
          <w:highlight w:val="white"/>
          <w:lang w:val="en-GB"/>
        </w:rPr>
        <w:t xml:space="preserve"> continues to displace people in the area</w:t>
      </w:r>
      <w:r w:rsidRPr="003D1308">
        <w:rPr>
          <w:rFonts w:asciiTheme="majorHAnsi" w:eastAsia="Calibri" w:hAnsiTheme="majorHAnsi" w:cstheme="majorHAnsi"/>
          <w:sz w:val="22"/>
          <w:szCs w:val="22"/>
          <w:highlight w:val="white"/>
          <w:lang w:val="en-GB"/>
        </w:rPr>
        <w:t>.</w:t>
      </w:r>
      <w:r w:rsidR="00617312" w:rsidRPr="003D1308">
        <w:rPr>
          <w:rFonts w:asciiTheme="majorHAnsi" w:eastAsia="Calibri" w:hAnsiTheme="majorHAnsi" w:cstheme="majorHAnsi"/>
          <w:sz w:val="22"/>
          <w:szCs w:val="22"/>
          <w:highlight w:val="white"/>
          <w:lang w:val="en-GB"/>
        </w:rPr>
        <w:t xml:space="preserve"> </w:t>
      </w:r>
    </w:p>
    <w:p w14:paraId="6E2E8B88" w14:textId="77777777" w:rsidR="00467DE4" w:rsidRPr="003D1308" w:rsidRDefault="00467DE4" w:rsidP="00467DE4">
      <w:pPr>
        <w:jc w:val="both"/>
        <w:rPr>
          <w:rFonts w:asciiTheme="majorHAnsi" w:eastAsia="Calibri" w:hAnsiTheme="majorHAnsi" w:cstheme="majorHAnsi"/>
          <w:sz w:val="22"/>
          <w:szCs w:val="22"/>
          <w:highlight w:val="white"/>
          <w:lang w:val="en-GB"/>
        </w:rPr>
      </w:pPr>
    </w:p>
    <w:p w14:paraId="00000022" w14:textId="3E315272"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AIPP has received numerous reports of military linked abuses from </w:t>
      </w:r>
      <w:r w:rsidRPr="003D1308">
        <w:rPr>
          <w:rFonts w:asciiTheme="majorHAnsi" w:eastAsia="Calibri" w:hAnsiTheme="majorHAnsi" w:cstheme="majorHAnsi"/>
          <w:sz w:val="22"/>
          <w:szCs w:val="22"/>
          <w:lang w:val="en-GB"/>
        </w:rPr>
        <w:t>the Chittagong Hill Tracts (CHT) in</w:t>
      </w:r>
      <w:r w:rsidRPr="003D1308">
        <w:rPr>
          <w:rFonts w:asciiTheme="majorHAnsi" w:eastAsia="Calibri" w:hAnsiTheme="majorHAnsi" w:cstheme="majorHAnsi"/>
          <w:sz w:val="22"/>
          <w:szCs w:val="22"/>
          <w:highlight w:val="white"/>
          <w:lang w:val="en-GB"/>
        </w:rPr>
        <w:t xml:space="preserve"> Bangladesh, regarding the arbitrary detention and harassment of 34 individuals, the physical torture of 17 of these, the killing of three J</w:t>
      </w:r>
      <w:r w:rsidR="00D927FD" w:rsidRPr="003D1308">
        <w:rPr>
          <w:rFonts w:asciiTheme="majorHAnsi" w:eastAsia="Calibri" w:hAnsiTheme="majorHAnsi" w:cstheme="majorHAnsi"/>
          <w:sz w:val="22"/>
          <w:szCs w:val="22"/>
          <w:highlight w:val="white"/>
          <w:lang w:val="en-GB"/>
        </w:rPr>
        <w:t>h</w:t>
      </w:r>
      <w:r w:rsidRPr="003D1308">
        <w:rPr>
          <w:rFonts w:asciiTheme="majorHAnsi" w:eastAsia="Calibri" w:hAnsiTheme="majorHAnsi" w:cstheme="majorHAnsi"/>
          <w:sz w:val="22"/>
          <w:szCs w:val="22"/>
          <w:highlight w:val="white"/>
          <w:lang w:val="en-GB"/>
        </w:rPr>
        <w:t xml:space="preserve">um cultivators and the death of a pregnant Jumma </w:t>
      </w:r>
      <w:r w:rsidR="00350F91" w:rsidRPr="003D1308">
        <w:rPr>
          <w:rFonts w:asciiTheme="majorHAnsi" w:eastAsia="Calibri" w:hAnsiTheme="majorHAnsi" w:cstheme="majorHAnsi"/>
          <w:sz w:val="22"/>
          <w:szCs w:val="22"/>
          <w:highlight w:val="white"/>
          <w:lang w:val="en-GB"/>
        </w:rPr>
        <w:t>Indigenous</w:t>
      </w:r>
      <w:r w:rsidRPr="003D1308">
        <w:rPr>
          <w:rFonts w:asciiTheme="majorHAnsi" w:eastAsia="Calibri" w:hAnsiTheme="majorHAnsi" w:cstheme="majorHAnsi"/>
          <w:sz w:val="22"/>
          <w:szCs w:val="22"/>
          <w:highlight w:val="white"/>
          <w:lang w:val="en-GB"/>
        </w:rPr>
        <w:t xml:space="preserve"> wom</w:t>
      </w:r>
      <w:r w:rsidR="0014464E" w:rsidRPr="003D1308">
        <w:rPr>
          <w:rFonts w:asciiTheme="majorHAnsi" w:eastAsia="Calibri" w:hAnsiTheme="majorHAnsi" w:cstheme="majorHAnsi"/>
          <w:sz w:val="22"/>
          <w:szCs w:val="22"/>
          <w:highlight w:val="white"/>
          <w:lang w:val="en-GB"/>
        </w:rPr>
        <w:t>a</w:t>
      </w:r>
      <w:r w:rsidRPr="003D1308">
        <w:rPr>
          <w:rFonts w:asciiTheme="majorHAnsi" w:eastAsia="Calibri" w:hAnsiTheme="majorHAnsi" w:cstheme="majorHAnsi"/>
          <w:sz w:val="22"/>
          <w:szCs w:val="22"/>
          <w:highlight w:val="white"/>
          <w:lang w:val="en-GB"/>
        </w:rPr>
        <w:t xml:space="preserve">n who was prevented from reaching the hospital (by boat) </w:t>
      </w:r>
      <w:r w:rsidR="00D927FD" w:rsidRPr="003D1308">
        <w:rPr>
          <w:rFonts w:asciiTheme="majorHAnsi" w:eastAsia="Calibri" w:hAnsiTheme="majorHAnsi" w:cstheme="majorHAnsi"/>
          <w:sz w:val="22"/>
          <w:szCs w:val="22"/>
          <w:highlight w:val="white"/>
          <w:lang w:val="en-GB"/>
        </w:rPr>
        <w:t xml:space="preserve">on time </w:t>
      </w:r>
      <w:r w:rsidRPr="003D1308">
        <w:rPr>
          <w:rFonts w:asciiTheme="majorHAnsi" w:eastAsia="Calibri" w:hAnsiTheme="majorHAnsi" w:cstheme="majorHAnsi"/>
          <w:sz w:val="22"/>
          <w:szCs w:val="22"/>
          <w:highlight w:val="white"/>
          <w:lang w:val="en-GB"/>
        </w:rPr>
        <w:t>to deliver her child.</w:t>
      </w:r>
      <w:r w:rsidRPr="003D1308">
        <w:rPr>
          <w:rFonts w:asciiTheme="majorHAnsi" w:eastAsia="Calibri" w:hAnsiTheme="majorHAnsi" w:cstheme="majorHAnsi"/>
          <w:sz w:val="22"/>
          <w:szCs w:val="22"/>
          <w:highlight w:val="white"/>
          <w:vertAlign w:val="superscript"/>
          <w:lang w:val="en-GB"/>
        </w:rPr>
        <w:footnoteReference w:id="15"/>
      </w:r>
    </w:p>
    <w:p w14:paraId="00000023"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24" w14:textId="1E8AFA59" w:rsidR="00A650E2" w:rsidRPr="003D1308" w:rsidRDefault="0077653E" w:rsidP="00CC0A3A">
      <w:pPr>
        <w:jc w:val="both"/>
        <w:rPr>
          <w:rFonts w:ascii="Calibri" w:eastAsia="Calibri" w:hAnsi="Calibri" w:cs="Calibri"/>
          <w:sz w:val="22"/>
          <w:szCs w:val="22"/>
          <w:highlight w:val="white"/>
          <w:lang w:val="en-GB"/>
        </w:rPr>
      </w:pPr>
      <w:r w:rsidRPr="003D1308">
        <w:rPr>
          <w:rFonts w:ascii="Calibri" w:eastAsia="Calibri" w:hAnsi="Calibri" w:cs="Calibri"/>
          <w:sz w:val="22"/>
          <w:szCs w:val="22"/>
          <w:highlight w:val="white"/>
          <w:lang w:val="en-GB"/>
        </w:rPr>
        <w:t>Aside from the violence, harassment, and intimidation associated with armed conflict, the presence of armed personnel in the Indigenous regions prevents livelihood practices and the harvesting of food produce. In India, t</w:t>
      </w:r>
      <w:r w:rsidRPr="003D1308">
        <w:rPr>
          <w:rFonts w:ascii="Calibri" w:eastAsia="Calibri" w:hAnsi="Calibri" w:cs="Calibri"/>
          <w:sz w:val="22"/>
          <w:szCs w:val="22"/>
          <w:lang w:val="en-GB"/>
        </w:rPr>
        <w:t>he Indian Armed Forces have gone against ceasefire agreements between Naga armed resistance groups, as well as</w:t>
      </w:r>
      <w:r w:rsidRPr="003D1308">
        <w:rPr>
          <w:rFonts w:ascii="Calibri" w:eastAsia="Calibri" w:hAnsi="Calibri" w:cs="Calibri"/>
          <w:sz w:val="22"/>
          <w:szCs w:val="22"/>
          <w:highlight w:val="white"/>
          <w:lang w:val="en-GB"/>
        </w:rPr>
        <w:t xml:space="preserve"> using </w:t>
      </w:r>
      <w:r w:rsidRPr="003D1308">
        <w:rPr>
          <w:rFonts w:ascii="Calibri" w:eastAsia="Calibri" w:hAnsi="Calibri" w:cs="Calibri"/>
          <w:sz w:val="22"/>
          <w:szCs w:val="22"/>
          <w:lang w:val="en-GB"/>
        </w:rPr>
        <w:t>shifting cultivation fields for their encampments</w:t>
      </w:r>
      <w:r w:rsidR="00F56BF9" w:rsidRPr="003D1308">
        <w:rPr>
          <w:rFonts w:asciiTheme="majorHAnsi" w:eastAsia="Calibri" w:hAnsiTheme="majorHAnsi" w:cstheme="majorHAnsi"/>
          <w:sz w:val="22"/>
          <w:szCs w:val="22"/>
          <w:lang w:val="en-GB"/>
        </w:rPr>
        <w:t>.</w:t>
      </w:r>
      <w:r w:rsidR="00617312" w:rsidRPr="003D1308">
        <w:rPr>
          <w:rStyle w:val="FootnoteReference"/>
          <w:rFonts w:asciiTheme="majorHAnsi" w:eastAsia="Calibri" w:hAnsiTheme="majorHAnsi" w:cstheme="majorHAnsi"/>
          <w:sz w:val="22"/>
          <w:szCs w:val="22"/>
          <w:lang w:val="en-GB"/>
        </w:rPr>
        <w:footnoteReference w:id="16"/>
      </w:r>
    </w:p>
    <w:p w14:paraId="00000025"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28" w14:textId="2119EEF0" w:rsidR="00A650E2" w:rsidRPr="003D1308" w:rsidRDefault="00F56BF9" w:rsidP="00CC0A3A">
      <w:pPr>
        <w:jc w:val="both"/>
        <w:rPr>
          <w:rFonts w:asciiTheme="majorHAnsi" w:hAnsiTheme="majorHAnsi" w:cstheme="majorHAnsi"/>
          <w:sz w:val="22"/>
          <w:szCs w:val="22"/>
          <w:lang w:bidi="th-TH"/>
        </w:rPr>
      </w:pPr>
      <w:r w:rsidRPr="003D1308">
        <w:rPr>
          <w:rFonts w:asciiTheme="majorHAnsi" w:eastAsia="Calibri" w:hAnsiTheme="majorHAnsi" w:cstheme="majorHAnsi"/>
          <w:sz w:val="22"/>
          <w:szCs w:val="22"/>
          <w:highlight w:val="white"/>
          <w:lang w:val="en-GB"/>
        </w:rPr>
        <w:t xml:space="preserve">In the Philippines, Indigenous Rights defenders continue to be </w:t>
      </w:r>
      <w:r w:rsidR="007004A8" w:rsidRPr="003D1308">
        <w:rPr>
          <w:rFonts w:asciiTheme="majorHAnsi" w:eastAsia="Calibri" w:hAnsiTheme="majorHAnsi" w:cstheme="majorHAnsi"/>
          <w:sz w:val="22"/>
          <w:szCs w:val="22"/>
          <w:highlight w:val="white"/>
          <w:lang w:val="en-GB"/>
        </w:rPr>
        <w:t>red tagged</w:t>
      </w:r>
      <w:r w:rsidRPr="003D1308">
        <w:rPr>
          <w:rFonts w:asciiTheme="majorHAnsi" w:eastAsia="Calibri" w:hAnsiTheme="majorHAnsi" w:cstheme="majorHAnsi"/>
          <w:sz w:val="22"/>
          <w:szCs w:val="22"/>
          <w:highlight w:val="white"/>
          <w:lang w:val="en-GB"/>
        </w:rPr>
        <w:t xml:space="preserve">, threatened and harassed by security forces preventing vital aid and support programs from reaching vulnerable </w:t>
      </w:r>
      <w:r w:rsidR="00350F91" w:rsidRPr="003D1308">
        <w:rPr>
          <w:rFonts w:asciiTheme="majorHAnsi" w:eastAsia="Calibri" w:hAnsiTheme="majorHAnsi" w:cstheme="majorHAnsi"/>
          <w:sz w:val="22"/>
          <w:szCs w:val="22"/>
          <w:highlight w:val="white"/>
          <w:lang w:val="en-GB"/>
        </w:rPr>
        <w:t>Indigenous</w:t>
      </w:r>
      <w:r w:rsidRPr="003D1308">
        <w:rPr>
          <w:rFonts w:asciiTheme="majorHAnsi" w:eastAsia="Calibri" w:hAnsiTheme="majorHAnsi" w:cstheme="majorHAnsi"/>
          <w:sz w:val="22"/>
          <w:szCs w:val="22"/>
          <w:highlight w:val="white"/>
          <w:lang w:val="en-GB"/>
        </w:rPr>
        <w:t xml:space="preserve"> communities in the midst of armed conflict. </w:t>
      </w:r>
      <w:r w:rsidR="00350F91" w:rsidRPr="003D1308">
        <w:rPr>
          <w:rFonts w:asciiTheme="majorHAnsi" w:eastAsia="Calibri" w:hAnsiTheme="majorHAnsi" w:cstheme="majorHAnsi"/>
          <w:sz w:val="22"/>
          <w:szCs w:val="22"/>
          <w:highlight w:val="white"/>
          <w:lang w:val="en-GB"/>
        </w:rPr>
        <w:t xml:space="preserve">The situation in the Philippines is escalating, becoming only more desperate. </w:t>
      </w:r>
      <w:r w:rsidR="00D927FD" w:rsidRPr="003D1308">
        <w:rPr>
          <w:rFonts w:asciiTheme="majorHAnsi" w:hAnsiTheme="majorHAnsi" w:cstheme="majorHAnsi"/>
          <w:sz w:val="22"/>
          <w:szCs w:val="22"/>
          <w:lang w:bidi="th-TH"/>
        </w:rPr>
        <w:t>In Mindanao, Gloria Tomalon, an Indigenous woman leader, was arrested and detained over trumped-up charges and similarly on April 23, another case was led against Lumad human rights defenders including Renalyn Tejero and Gary Payac of ALCADEV.</w:t>
      </w:r>
      <w:r w:rsidR="00D927FD" w:rsidRPr="003D1308">
        <w:rPr>
          <w:rStyle w:val="FootnoteReference"/>
          <w:rFonts w:asciiTheme="majorHAnsi" w:hAnsiTheme="majorHAnsi" w:cstheme="majorHAnsi"/>
          <w:sz w:val="22"/>
          <w:szCs w:val="22"/>
          <w:lang w:bidi="th-TH"/>
        </w:rPr>
        <w:footnoteReference w:id="17"/>
      </w:r>
      <w:r w:rsidR="00D927FD" w:rsidRPr="003D1308">
        <w:rPr>
          <w:rFonts w:asciiTheme="majorHAnsi" w:hAnsiTheme="majorHAnsi" w:cstheme="majorHAnsi"/>
          <w:sz w:val="22"/>
          <w:szCs w:val="22"/>
          <w:lang w:bidi="th-TH"/>
        </w:rPr>
        <w:t xml:space="preserve"> Instances such as these are not isolated events</w:t>
      </w:r>
      <w:r w:rsidR="00AD6461" w:rsidRPr="003D1308">
        <w:rPr>
          <w:rFonts w:asciiTheme="majorHAnsi" w:hAnsiTheme="majorHAnsi" w:cstheme="majorHAnsi"/>
          <w:sz w:val="22"/>
          <w:szCs w:val="22"/>
          <w:lang w:bidi="th-TH"/>
        </w:rPr>
        <w:t xml:space="preserve">, </w:t>
      </w:r>
      <w:r w:rsidR="00467DE4" w:rsidRPr="003D1308">
        <w:rPr>
          <w:rFonts w:asciiTheme="majorHAnsi" w:hAnsiTheme="majorHAnsi" w:cstheme="majorHAnsi"/>
          <w:sz w:val="22"/>
          <w:szCs w:val="22"/>
          <w:lang w:bidi="th-TH"/>
        </w:rPr>
        <w:t>the human rights situation in the Philippines requires urgent attention. AIPP draws attention to its members and partners’ work throughout the region for more information.</w:t>
      </w:r>
      <w:r w:rsidR="00467DE4" w:rsidRPr="003D1308">
        <w:rPr>
          <w:rStyle w:val="FootnoteReference"/>
          <w:rFonts w:asciiTheme="majorHAnsi" w:hAnsiTheme="majorHAnsi" w:cstheme="majorHAnsi"/>
          <w:sz w:val="22"/>
          <w:szCs w:val="22"/>
          <w:lang w:bidi="th-TH"/>
        </w:rPr>
        <w:footnoteReference w:id="18"/>
      </w:r>
    </w:p>
    <w:p w14:paraId="14E396ED" w14:textId="77777777" w:rsidR="00D927FD" w:rsidRPr="003D1308" w:rsidRDefault="00D927FD" w:rsidP="00CC0A3A">
      <w:pPr>
        <w:jc w:val="both"/>
        <w:rPr>
          <w:rFonts w:asciiTheme="majorHAnsi" w:eastAsia="Calibri" w:hAnsiTheme="majorHAnsi" w:cstheme="majorHAnsi"/>
          <w:sz w:val="22"/>
          <w:szCs w:val="22"/>
          <w:highlight w:val="white"/>
          <w:lang w:val="en-GB"/>
        </w:rPr>
      </w:pPr>
    </w:p>
    <w:p w14:paraId="00000029" w14:textId="77777777" w:rsidR="00A650E2" w:rsidRPr="003D1308" w:rsidRDefault="00F56BF9" w:rsidP="00CC0A3A">
      <w:pPr>
        <w:shd w:val="clear" w:color="auto" w:fill="FFFFFF"/>
        <w:jc w:val="both"/>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Indigenous Initiatives and Information sharing</w:t>
      </w:r>
    </w:p>
    <w:p w14:paraId="0000002A" w14:textId="7D87FA97"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AIPP has observed that IPs across Bangladesh, Cambodia, India, Indonesia, Malaysia, Myanmar, Nepal, the Philippines, and Thailand have all enacted varying forms of lockdowns in their communities. This traditional strategy</w:t>
      </w:r>
      <w:r w:rsidRPr="003D1308">
        <w:rPr>
          <w:rFonts w:asciiTheme="majorHAnsi" w:eastAsia="Calibri" w:hAnsiTheme="majorHAnsi" w:cstheme="majorHAnsi"/>
          <w:sz w:val="22"/>
          <w:szCs w:val="22"/>
          <w:vertAlign w:val="superscript"/>
          <w:lang w:val="en-GB"/>
        </w:rPr>
        <w:footnoteReference w:id="19"/>
      </w:r>
      <w:r w:rsidRPr="003D1308">
        <w:rPr>
          <w:rFonts w:asciiTheme="majorHAnsi" w:eastAsia="Calibri" w:hAnsiTheme="majorHAnsi" w:cstheme="majorHAnsi"/>
          <w:sz w:val="22"/>
          <w:szCs w:val="22"/>
          <w:lang w:val="en-GB"/>
        </w:rPr>
        <w:t xml:space="preserve"> has been used in the past to prevent the spread of other diseases such as Cholera and </w:t>
      </w:r>
      <w:r w:rsidR="00350F91" w:rsidRPr="003D1308">
        <w:rPr>
          <w:rFonts w:asciiTheme="majorHAnsi" w:eastAsia="Calibri" w:hAnsiTheme="majorHAnsi" w:cstheme="majorHAnsi"/>
          <w:sz w:val="22"/>
          <w:szCs w:val="22"/>
          <w:lang w:val="en-GB"/>
        </w:rPr>
        <w:t>Measles and</w:t>
      </w:r>
      <w:r w:rsidRPr="003D1308">
        <w:rPr>
          <w:rFonts w:asciiTheme="majorHAnsi" w:eastAsia="Calibri" w:hAnsiTheme="majorHAnsi" w:cstheme="majorHAnsi"/>
          <w:sz w:val="22"/>
          <w:szCs w:val="22"/>
          <w:lang w:val="en-GB"/>
        </w:rPr>
        <w:t xml:space="preserve"> include a variety of activities including physically preventing outsiders from entering community areas via </w:t>
      </w:r>
      <w:r w:rsidR="007004A8" w:rsidRPr="003D1308">
        <w:rPr>
          <w:rFonts w:asciiTheme="majorHAnsi" w:eastAsia="Calibri" w:hAnsiTheme="majorHAnsi" w:cstheme="majorHAnsi"/>
          <w:sz w:val="22"/>
          <w:szCs w:val="22"/>
          <w:lang w:val="en-GB"/>
        </w:rPr>
        <w:t>roadblocks</w:t>
      </w:r>
      <w:r w:rsidRPr="003D1308">
        <w:rPr>
          <w:rFonts w:asciiTheme="majorHAnsi" w:eastAsia="Calibri" w:hAnsiTheme="majorHAnsi" w:cstheme="majorHAnsi"/>
          <w:sz w:val="22"/>
          <w:szCs w:val="22"/>
          <w:lang w:val="en-GB"/>
        </w:rPr>
        <w:t xml:space="preserve">, gates and quarantining returning migrant workers. </w:t>
      </w:r>
    </w:p>
    <w:p w14:paraId="0000002B"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2C" w14:textId="55499D76"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The Nepali </w:t>
      </w:r>
      <w:proofErr w:type="spellStart"/>
      <w:r w:rsidRPr="003D1308">
        <w:rPr>
          <w:rFonts w:asciiTheme="majorHAnsi" w:eastAsia="Calibri" w:hAnsiTheme="majorHAnsi" w:cstheme="majorHAnsi"/>
          <w:sz w:val="22"/>
          <w:szCs w:val="22"/>
          <w:lang w:val="en-GB"/>
        </w:rPr>
        <w:t>Tharu</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Thakali</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Newar</w:t>
      </w:r>
      <w:proofErr w:type="spellEnd"/>
      <w:r w:rsidRPr="003D1308">
        <w:rPr>
          <w:rFonts w:asciiTheme="majorHAnsi" w:eastAsia="Calibri" w:hAnsiTheme="majorHAnsi" w:cstheme="majorHAnsi"/>
          <w:sz w:val="22"/>
          <w:szCs w:val="22"/>
          <w:lang w:val="en-GB"/>
        </w:rPr>
        <w:t>, Santhal, Gurung, Magar and other IP</w:t>
      </w:r>
      <w:r w:rsidR="00D927FD" w:rsidRPr="003D1308">
        <w:rPr>
          <w:rFonts w:asciiTheme="majorHAnsi" w:eastAsia="Calibri" w:hAnsiTheme="majorHAnsi" w:cstheme="majorHAnsi"/>
          <w:sz w:val="22"/>
          <w:szCs w:val="22"/>
          <w:lang w:val="en-GB"/>
        </w:rPr>
        <w:t>s’</w:t>
      </w:r>
      <w:r w:rsidRPr="003D1308">
        <w:rPr>
          <w:rFonts w:asciiTheme="majorHAnsi" w:eastAsia="Calibri" w:hAnsiTheme="majorHAnsi" w:cstheme="majorHAnsi"/>
          <w:sz w:val="22"/>
          <w:szCs w:val="22"/>
          <w:lang w:val="en-GB"/>
        </w:rPr>
        <w:t xml:space="preserve"> communities are using traditional Indigenous institutions to govern communities, disseminate information, enforce effective lockdowns and maintain communal harmony.</w:t>
      </w:r>
      <w:r w:rsidRPr="003D1308">
        <w:rPr>
          <w:rFonts w:asciiTheme="majorHAnsi" w:eastAsia="Calibri" w:hAnsiTheme="majorHAnsi" w:cstheme="majorHAnsi"/>
          <w:sz w:val="22"/>
          <w:szCs w:val="22"/>
          <w:vertAlign w:val="superscript"/>
          <w:lang w:val="en-GB"/>
        </w:rPr>
        <w:footnoteReference w:id="20"/>
      </w:r>
      <w:r w:rsidRPr="003D1308">
        <w:rPr>
          <w:rFonts w:asciiTheme="majorHAnsi" w:eastAsia="Calibri" w:hAnsiTheme="majorHAnsi" w:cstheme="majorHAnsi"/>
          <w:sz w:val="22"/>
          <w:szCs w:val="22"/>
          <w:lang w:val="en-GB"/>
        </w:rPr>
        <w:t xml:space="preserve"> These traditional </w:t>
      </w:r>
      <w:r w:rsidR="007004A8" w:rsidRPr="003D1308">
        <w:rPr>
          <w:rFonts w:asciiTheme="majorHAnsi" w:eastAsia="Calibri" w:hAnsiTheme="majorHAnsi" w:cstheme="majorHAnsi"/>
          <w:sz w:val="22"/>
          <w:szCs w:val="22"/>
          <w:lang w:val="en-GB"/>
        </w:rPr>
        <w:t>decision-making</w:t>
      </w:r>
      <w:r w:rsidRPr="003D1308">
        <w:rPr>
          <w:rFonts w:asciiTheme="majorHAnsi" w:eastAsia="Calibri" w:hAnsiTheme="majorHAnsi" w:cstheme="majorHAnsi"/>
          <w:sz w:val="22"/>
          <w:szCs w:val="22"/>
          <w:lang w:val="en-GB"/>
        </w:rPr>
        <w:t xml:space="preserve"> processes have gained national media attention due to their effectiveness.</w:t>
      </w:r>
      <w:r w:rsidRPr="003D1308">
        <w:rPr>
          <w:rFonts w:asciiTheme="majorHAnsi" w:eastAsia="Calibri" w:hAnsiTheme="majorHAnsi" w:cstheme="majorHAnsi"/>
          <w:sz w:val="22"/>
          <w:szCs w:val="22"/>
          <w:vertAlign w:val="superscript"/>
          <w:lang w:val="en-GB"/>
        </w:rPr>
        <w:footnoteReference w:id="21"/>
      </w:r>
    </w:p>
    <w:p w14:paraId="0000002D"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2E" w14:textId="6ABBC69D"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We are observing the resourcefulness and strength of Indigenous communities and their ability to organise and unite in times of distress through the forming of strong solidarity networks. IPs have been proactive, collaborative and reactive to the COVID</w:t>
      </w:r>
      <w:r w:rsidR="0065782E" w:rsidRPr="003D1308">
        <w:rPr>
          <w:rFonts w:asciiTheme="majorHAnsi" w:eastAsia="Calibri" w:hAnsiTheme="majorHAnsi" w:cstheme="majorHAnsi"/>
          <w:sz w:val="22"/>
          <w:szCs w:val="22"/>
          <w:lang w:val="en-GB"/>
        </w:rPr>
        <w:t>-19</w:t>
      </w:r>
      <w:r w:rsidRPr="003D1308">
        <w:rPr>
          <w:rFonts w:asciiTheme="majorHAnsi" w:eastAsia="Calibri" w:hAnsiTheme="majorHAnsi" w:cstheme="majorHAnsi"/>
          <w:sz w:val="22"/>
          <w:szCs w:val="22"/>
          <w:lang w:val="en-GB"/>
        </w:rPr>
        <w:t xml:space="preserve"> pandemic, activating strategies and national networks used to respond to natural disasters</w:t>
      </w:r>
      <w:r w:rsidR="00D810C2">
        <w:rPr>
          <w:rFonts w:asciiTheme="majorHAnsi" w:eastAsia="Calibri" w:hAnsiTheme="majorHAnsi" w:cstheme="majorHAnsi"/>
          <w:sz w:val="22"/>
          <w:szCs w:val="22"/>
          <w:lang w:val="en-GB"/>
        </w:rPr>
        <w:t xml:space="preserve"> </w:t>
      </w:r>
      <w:r w:rsidR="00CE2526" w:rsidRPr="003D1308">
        <w:rPr>
          <w:rFonts w:asciiTheme="majorHAnsi" w:eastAsia="Calibri" w:hAnsiTheme="majorHAnsi" w:cstheme="majorHAnsi"/>
          <w:sz w:val="22"/>
          <w:szCs w:val="22"/>
          <w:lang w:val="en-GB"/>
        </w:rPr>
        <w:t xml:space="preserve">[Annex </w:t>
      </w:r>
      <w:r w:rsidR="00CE2526">
        <w:rPr>
          <w:rFonts w:asciiTheme="majorHAnsi" w:eastAsia="Calibri" w:hAnsiTheme="majorHAnsi" w:cstheme="majorHAnsi"/>
          <w:sz w:val="22"/>
          <w:szCs w:val="22"/>
          <w:lang w:val="en-GB"/>
        </w:rPr>
        <w:t>2</w:t>
      </w:r>
      <w:r w:rsidR="00CE2526" w:rsidRPr="003D1308">
        <w:rPr>
          <w:rFonts w:asciiTheme="majorHAnsi" w:eastAsia="Calibri" w:hAnsiTheme="majorHAnsi" w:cstheme="majorHAnsi"/>
          <w:sz w:val="22"/>
          <w:szCs w:val="22"/>
          <w:lang w:val="en-GB"/>
        </w:rPr>
        <w:t>].</w:t>
      </w:r>
    </w:p>
    <w:p w14:paraId="0000002F" w14:textId="77777777" w:rsidR="00A650E2" w:rsidRPr="003D1308" w:rsidRDefault="00A650E2" w:rsidP="00CC0A3A">
      <w:pPr>
        <w:jc w:val="both"/>
        <w:rPr>
          <w:rFonts w:asciiTheme="majorHAnsi" w:eastAsia="Calibri" w:hAnsiTheme="majorHAnsi" w:cstheme="majorHAnsi"/>
          <w:sz w:val="22"/>
          <w:szCs w:val="22"/>
          <w:lang w:val="en-GB"/>
        </w:rPr>
      </w:pPr>
    </w:p>
    <w:p w14:paraId="00000030" w14:textId="203916E3"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Central to affective action against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lang w:val="en-GB"/>
        </w:rPr>
        <w:t xml:space="preserve">and its associated risks is the free dissemination of accurate and culturally appropriate information. The importance of sharing accurate information is key, and even where countries have provided ample information - such as India - information is often only accessible online and not inclusive of the linguistic diversity represented across IPs. Due to a lack of access to the internet, particularly for remote Indigenous communities, alternative strategies of information dissemination have been utilised, such as visits by volunteers, leaflets, radio announcements and </w:t>
      </w:r>
      <w:r w:rsidR="0065782E" w:rsidRPr="003D1308">
        <w:rPr>
          <w:rFonts w:asciiTheme="majorHAnsi" w:eastAsia="Calibri" w:hAnsiTheme="majorHAnsi" w:cstheme="majorHAnsi"/>
          <w:sz w:val="22"/>
          <w:szCs w:val="22"/>
          <w:lang w:val="en-GB"/>
        </w:rPr>
        <w:t>audio-visual</w:t>
      </w:r>
      <w:r w:rsidRPr="003D1308">
        <w:rPr>
          <w:rFonts w:asciiTheme="majorHAnsi" w:eastAsia="Calibri" w:hAnsiTheme="majorHAnsi" w:cstheme="majorHAnsi"/>
          <w:sz w:val="22"/>
          <w:szCs w:val="22"/>
          <w:lang w:val="en-GB"/>
        </w:rPr>
        <w:t xml:space="preserve"> resources all of which have been catered to the needs of the most isolated. Indigenous TV and the Indigenous Community Network in Nepal have transmitted COVID-19 health announcements in 17 languages.</w:t>
      </w:r>
      <w:r w:rsidRPr="003D1308">
        <w:rPr>
          <w:rFonts w:asciiTheme="majorHAnsi" w:eastAsia="Calibri" w:hAnsiTheme="majorHAnsi" w:cstheme="majorHAnsi"/>
          <w:sz w:val="22"/>
          <w:szCs w:val="22"/>
          <w:vertAlign w:val="superscript"/>
          <w:lang w:val="en-GB"/>
        </w:rPr>
        <w:footnoteReference w:id="22"/>
      </w:r>
      <w:r w:rsidRPr="003D1308">
        <w:rPr>
          <w:rFonts w:asciiTheme="majorHAnsi" w:eastAsia="Calibri" w:hAnsiTheme="majorHAnsi" w:cstheme="majorHAnsi"/>
          <w:sz w:val="22"/>
          <w:szCs w:val="22"/>
          <w:lang w:val="en-GB"/>
        </w:rPr>
        <w:t xml:space="preserve"> </w:t>
      </w:r>
    </w:p>
    <w:p w14:paraId="00000031"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32" w14:textId="14885EE4" w:rsidR="00A650E2" w:rsidRPr="003D1308" w:rsidRDefault="00F56BF9" w:rsidP="00CC0A3A">
      <w:pPr>
        <w:jc w:val="both"/>
        <w:rPr>
          <w:rFonts w:asciiTheme="majorHAnsi" w:eastAsia="Calibri" w:hAnsiTheme="majorHAnsi" w:cstheme="majorHAnsi"/>
          <w:sz w:val="22"/>
          <w:szCs w:val="22"/>
          <w:highlight w:val="red"/>
          <w:lang w:val="en-GB"/>
        </w:rPr>
      </w:pPr>
      <w:r w:rsidRPr="003D1308">
        <w:rPr>
          <w:rFonts w:asciiTheme="majorHAnsi" w:eastAsia="Calibri" w:hAnsiTheme="majorHAnsi" w:cstheme="majorHAnsi"/>
          <w:sz w:val="22"/>
          <w:szCs w:val="22"/>
          <w:highlight w:val="white"/>
          <w:lang w:val="en-GB"/>
        </w:rPr>
        <w:t>IPs’ strategies have had varying degrees of success, often linked to government responses which have all too often detrimentally impacted IPs as opposed to generating safety, increasing security, and improving wellbeing</w:t>
      </w:r>
      <w:r w:rsidR="00D810C2">
        <w:rPr>
          <w:rFonts w:asciiTheme="majorHAnsi" w:eastAsia="Calibri" w:hAnsiTheme="majorHAnsi" w:cstheme="majorHAnsi"/>
          <w:sz w:val="22"/>
          <w:szCs w:val="22"/>
          <w:highlight w:val="white"/>
          <w:lang w:val="en-GB"/>
        </w:rPr>
        <w:t>.</w:t>
      </w:r>
    </w:p>
    <w:p w14:paraId="00000033"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34" w14:textId="77777777" w:rsidR="00A650E2" w:rsidRPr="003D1308" w:rsidRDefault="00F56BF9" w:rsidP="00CC0A3A">
      <w:pPr>
        <w:shd w:val="clear" w:color="auto" w:fill="FFFFFF"/>
        <w:jc w:val="both"/>
        <w:rPr>
          <w:rFonts w:asciiTheme="majorHAnsi" w:eastAsia="Calibri" w:hAnsiTheme="majorHAnsi" w:cstheme="majorHAnsi"/>
          <w:b/>
          <w:sz w:val="22"/>
          <w:szCs w:val="22"/>
          <w:lang w:val="en-GB"/>
        </w:rPr>
      </w:pPr>
      <w:r w:rsidRPr="003D1308">
        <w:rPr>
          <w:rFonts w:asciiTheme="majorHAnsi" w:eastAsia="Calibri" w:hAnsiTheme="majorHAnsi" w:cstheme="majorHAnsi"/>
          <w:b/>
          <w:sz w:val="22"/>
          <w:szCs w:val="22"/>
          <w:lang w:val="en-GB"/>
        </w:rPr>
        <w:t>States of Emergency</w:t>
      </w:r>
    </w:p>
    <w:p w14:paraId="00000035" w14:textId="53E352C4"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lang w:val="en-GB"/>
        </w:rPr>
        <w:t>The success of pandemic-fighting initiatives can be directly linked to secure</w:t>
      </w:r>
      <w:r w:rsidR="00D927FD" w:rsidRPr="003D1308">
        <w:rPr>
          <w:rFonts w:asciiTheme="majorHAnsi" w:eastAsia="Calibri" w:hAnsiTheme="majorHAnsi" w:cstheme="majorHAnsi"/>
          <w:sz w:val="22"/>
          <w:szCs w:val="22"/>
          <w:lang w:val="en-GB"/>
        </w:rPr>
        <w:t>d</w:t>
      </w:r>
      <w:r w:rsidRPr="003D1308">
        <w:rPr>
          <w:rFonts w:asciiTheme="majorHAnsi" w:eastAsia="Calibri" w:hAnsiTheme="majorHAnsi" w:cstheme="majorHAnsi"/>
          <w:sz w:val="22"/>
          <w:szCs w:val="22"/>
          <w:lang w:val="en-GB"/>
        </w:rPr>
        <w:t xml:space="preserve"> rights over lands. In India, there are several examples where Gram </w:t>
      </w:r>
      <w:proofErr w:type="spellStart"/>
      <w:r w:rsidRPr="003D1308">
        <w:rPr>
          <w:rFonts w:asciiTheme="majorHAnsi" w:eastAsia="Calibri" w:hAnsiTheme="majorHAnsi" w:cstheme="majorHAnsi"/>
          <w:sz w:val="22"/>
          <w:szCs w:val="22"/>
          <w:lang w:val="en-GB"/>
        </w:rPr>
        <w:t>Sabhas</w:t>
      </w:r>
      <w:proofErr w:type="spellEnd"/>
      <w:r w:rsidRPr="003D1308">
        <w:rPr>
          <w:rFonts w:asciiTheme="majorHAnsi" w:eastAsia="Calibri" w:hAnsiTheme="majorHAnsi" w:cstheme="majorHAnsi"/>
          <w:sz w:val="22"/>
          <w:szCs w:val="22"/>
          <w:lang w:val="en-GB"/>
        </w:rPr>
        <w:t>, with secured community forest resource (CFR) rights under the Forest Rights Act (FRA), have used revenues generated from collecting Non</w:t>
      </w:r>
      <w:r w:rsidR="00282906" w:rsidRPr="003D1308">
        <w:rPr>
          <w:rFonts w:asciiTheme="majorHAnsi" w:eastAsia="Calibri" w:hAnsiTheme="majorHAnsi" w:cstheme="majorHAnsi"/>
          <w:sz w:val="22"/>
          <w:szCs w:val="22"/>
          <w:lang w:val="en-GB"/>
        </w:rPr>
        <w:t>-</w:t>
      </w:r>
      <w:r w:rsidRPr="003D1308">
        <w:rPr>
          <w:rFonts w:asciiTheme="majorHAnsi" w:eastAsia="Calibri" w:hAnsiTheme="majorHAnsi" w:cstheme="majorHAnsi"/>
          <w:sz w:val="22"/>
          <w:szCs w:val="22"/>
          <w:lang w:val="en-GB"/>
        </w:rPr>
        <w:t xml:space="preserve">Timber Forest </w:t>
      </w:r>
      <w:r w:rsidRPr="003D1308">
        <w:rPr>
          <w:rFonts w:asciiTheme="majorHAnsi" w:eastAsia="Calibri" w:hAnsiTheme="majorHAnsi" w:cstheme="majorHAnsi"/>
          <w:sz w:val="22"/>
          <w:szCs w:val="22"/>
          <w:lang w:val="en-GB"/>
        </w:rPr>
        <w:lastRenderedPageBreak/>
        <w:t>Products (NTFPs) to invest in distributing essential food supplies to all village households.</w:t>
      </w:r>
      <w:r w:rsidRPr="003D1308">
        <w:rPr>
          <w:rFonts w:asciiTheme="majorHAnsi" w:eastAsia="Calibri" w:hAnsiTheme="majorHAnsi" w:cstheme="majorHAnsi"/>
          <w:sz w:val="22"/>
          <w:szCs w:val="22"/>
          <w:vertAlign w:val="superscript"/>
          <w:lang w:val="en-GB"/>
        </w:rPr>
        <w:footnoteReference w:id="23"/>
      </w:r>
      <w:r w:rsidRPr="003D1308">
        <w:rPr>
          <w:rFonts w:asciiTheme="majorHAnsi" w:eastAsia="Calibri" w:hAnsiTheme="majorHAnsi" w:cstheme="majorHAnsi"/>
          <w:sz w:val="22"/>
          <w:szCs w:val="22"/>
          <w:lang w:val="en-GB"/>
        </w:rPr>
        <w:t xml:space="preserve"> In Malaysia</w:t>
      </w:r>
      <w:r w:rsidRPr="003D1308">
        <w:rPr>
          <w:rFonts w:asciiTheme="majorHAnsi" w:eastAsia="Calibri" w:hAnsiTheme="majorHAnsi" w:cstheme="majorHAnsi"/>
          <w:sz w:val="22"/>
          <w:szCs w:val="22"/>
          <w:highlight w:val="white"/>
          <w:lang w:val="en-GB"/>
        </w:rPr>
        <w:t xml:space="preserve">, forest-fringe communities and semi-nomadic communities, such as the </w:t>
      </w:r>
      <w:proofErr w:type="spellStart"/>
      <w:r w:rsidRPr="003D1308">
        <w:rPr>
          <w:rFonts w:asciiTheme="majorHAnsi" w:eastAsia="Calibri" w:hAnsiTheme="majorHAnsi" w:cstheme="majorHAnsi"/>
          <w:sz w:val="22"/>
          <w:szCs w:val="22"/>
          <w:highlight w:val="white"/>
          <w:lang w:val="en-GB"/>
        </w:rPr>
        <w:t>Jahai</w:t>
      </w:r>
      <w:proofErr w:type="spellEnd"/>
      <w:r w:rsidRPr="003D1308">
        <w:rPr>
          <w:rFonts w:asciiTheme="majorHAnsi" w:eastAsia="Calibri" w:hAnsiTheme="majorHAnsi" w:cstheme="majorHAnsi"/>
          <w:sz w:val="22"/>
          <w:szCs w:val="22"/>
          <w:highlight w:val="white"/>
          <w:lang w:val="en-GB"/>
        </w:rPr>
        <w:t xml:space="preserve"> and </w:t>
      </w:r>
      <w:proofErr w:type="spellStart"/>
      <w:r w:rsidRPr="003D1308">
        <w:rPr>
          <w:rFonts w:asciiTheme="majorHAnsi" w:eastAsia="Calibri" w:hAnsiTheme="majorHAnsi" w:cstheme="majorHAnsi"/>
          <w:sz w:val="22"/>
          <w:szCs w:val="22"/>
          <w:highlight w:val="white"/>
          <w:lang w:val="en-GB"/>
        </w:rPr>
        <w:t>Bateq</w:t>
      </w:r>
      <w:proofErr w:type="spellEnd"/>
      <w:r w:rsidRPr="003D1308">
        <w:rPr>
          <w:rFonts w:asciiTheme="majorHAnsi" w:eastAsia="Calibri" w:hAnsiTheme="majorHAnsi" w:cstheme="majorHAnsi"/>
          <w:sz w:val="22"/>
          <w:szCs w:val="22"/>
          <w:highlight w:val="white"/>
          <w:lang w:val="en-GB"/>
        </w:rPr>
        <w:t>, have been able to meet their subsistence needs better than settled communities who depend on incomes generated through cash crops. Forest-fringe and the semi-nomadic communities were also able to isolate in the forest while using the abundant resources in healthy forests to support their needs.</w:t>
      </w:r>
      <w:r w:rsidR="002D1E59" w:rsidRPr="003D1308">
        <w:rPr>
          <w:rStyle w:val="FootnoteReference"/>
          <w:rFonts w:asciiTheme="majorHAnsi" w:eastAsia="Calibri" w:hAnsiTheme="majorHAnsi" w:cstheme="majorHAnsi"/>
          <w:sz w:val="22"/>
          <w:szCs w:val="22"/>
          <w:highlight w:val="white"/>
          <w:lang w:val="en-GB"/>
        </w:rPr>
        <w:t xml:space="preserve"> </w:t>
      </w:r>
      <w:r w:rsidR="002D1E59" w:rsidRPr="003D1308">
        <w:rPr>
          <w:rStyle w:val="FootnoteReference"/>
          <w:rFonts w:asciiTheme="majorHAnsi" w:eastAsia="Calibri" w:hAnsiTheme="majorHAnsi" w:cstheme="majorHAnsi"/>
          <w:sz w:val="22"/>
          <w:szCs w:val="22"/>
          <w:highlight w:val="white"/>
          <w:lang w:val="en-GB"/>
        </w:rPr>
        <w:footnoteReference w:id="24"/>
      </w:r>
    </w:p>
    <w:p w14:paraId="00000036"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37" w14:textId="0D1B2635"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In Indonesia, Perempuan AMAN, </w:t>
      </w:r>
      <w:r w:rsidR="00D927FD" w:rsidRPr="003D1308">
        <w:rPr>
          <w:rFonts w:asciiTheme="majorHAnsi" w:eastAsia="Calibri" w:hAnsiTheme="majorHAnsi" w:cstheme="majorHAnsi"/>
          <w:sz w:val="22"/>
          <w:szCs w:val="22"/>
          <w:highlight w:val="white"/>
          <w:lang w:val="en-GB"/>
        </w:rPr>
        <w:t>has</w:t>
      </w:r>
      <w:r w:rsidRPr="003D1308">
        <w:rPr>
          <w:rFonts w:asciiTheme="majorHAnsi" w:eastAsia="Calibri" w:hAnsiTheme="majorHAnsi" w:cstheme="majorHAnsi"/>
          <w:sz w:val="22"/>
          <w:szCs w:val="22"/>
          <w:highlight w:val="white"/>
          <w:lang w:val="en-GB"/>
        </w:rPr>
        <w:t xml:space="preserve"> reported how the varying degrees of land rights recognition over customary territories - secured tenure, granted concession and no rights - has influenced communities’ ability to respond to the risks associated with </w:t>
      </w:r>
      <w:r w:rsidR="0065782E" w:rsidRPr="003D1308">
        <w:rPr>
          <w:rFonts w:asciiTheme="majorHAnsi" w:eastAsia="Calibri" w:hAnsiTheme="majorHAnsi" w:cstheme="majorHAnsi"/>
          <w:sz w:val="22"/>
          <w:szCs w:val="22"/>
          <w:lang w:val="en-GB"/>
        </w:rPr>
        <w:t>COVID-19</w:t>
      </w:r>
      <w:r w:rsidR="00CE2526">
        <w:rPr>
          <w:rFonts w:asciiTheme="majorHAnsi" w:eastAsia="Calibri" w:hAnsiTheme="majorHAnsi" w:cstheme="majorHAnsi"/>
          <w:sz w:val="22"/>
          <w:szCs w:val="22"/>
          <w:lang w:val="en-GB"/>
        </w:rPr>
        <w:t xml:space="preserve"> </w:t>
      </w:r>
      <w:r w:rsidR="00CE2526" w:rsidRPr="003D1308">
        <w:rPr>
          <w:rFonts w:asciiTheme="majorHAnsi" w:eastAsia="Calibri" w:hAnsiTheme="majorHAnsi" w:cstheme="majorHAnsi"/>
          <w:sz w:val="22"/>
          <w:szCs w:val="22"/>
          <w:lang w:val="en-GB"/>
        </w:rPr>
        <w:t xml:space="preserve">[Annex </w:t>
      </w:r>
      <w:r w:rsidR="00AB7F87">
        <w:rPr>
          <w:rFonts w:asciiTheme="majorHAnsi" w:eastAsia="Calibri" w:hAnsiTheme="majorHAnsi" w:cstheme="majorHAnsi"/>
          <w:sz w:val="22"/>
          <w:szCs w:val="22"/>
          <w:lang w:val="en-GB"/>
        </w:rPr>
        <w:t>3</w:t>
      </w:r>
      <w:r w:rsidR="00CE2526" w:rsidRPr="003D1308">
        <w:rPr>
          <w:rFonts w:asciiTheme="majorHAnsi" w:eastAsia="Calibri" w:hAnsiTheme="majorHAnsi" w:cstheme="majorHAnsi"/>
          <w:sz w:val="22"/>
          <w:szCs w:val="22"/>
          <w:lang w:val="en-GB"/>
        </w:rPr>
        <w:t>]</w:t>
      </w:r>
      <w:r w:rsidR="00CE2526">
        <w:rPr>
          <w:rFonts w:asciiTheme="majorHAnsi" w:eastAsia="Calibri" w:hAnsiTheme="majorHAnsi" w:cstheme="majorHAnsi"/>
          <w:sz w:val="22"/>
          <w:szCs w:val="22"/>
          <w:lang w:val="en-GB"/>
        </w:rPr>
        <w:t>.</w:t>
      </w:r>
    </w:p>
    <w:p w14:paraId="00000038"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39" w14:textId="4318A3E3" w:rsidR="00A650E2" w:rsidRPr="003D1308" w:rsidRDefault="00F56BF9" w:rsidP="00CC0A3A">
      <w:pPr>
        <w:shd w:val="clear" w:color="auto" w:fill="FFFFFF"/>
        <w:jc w:val="both"/>
        <w:rPr>
          <w:rFonts w:asciiTheme="majorHAnsi" w:eastAsia="Calibri" w:hAnsiTheme="majorHAnsi" w:cstheme="majorHAnsi"/>
          <w:sz w:val="22"/>
          <w:szCs w:val="22"/>
          <w:highlight w:val="yellow"/>
          <w:lang w:val="en-GB"/>
        </w:rPr>
      </w:pPr>
      <w:r w:rsidRPr="003D1308">
        <w:rPr>
          <w:rFonts w:asciiTheme="majorHAnsi" w:eastAsia="Calibri" w:hAnsiTheme="majorHAnsi" w:cstheme="majorHAnsi"/>
          <w:sz w:val="22"/>
          <w:szCs w:val="22"/>
          <w:lang w:val="en-GB"/>
        </w:rPr>
        <w:t>As demonstrated in the cases of Malaysia</w:t>
      </w:r>
      <w:r w:rsidR="002D1E59" w:rsidRPr="003D1308">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Indonesia</w:t>
      </w:r>
      <w:r w:rsidR="002D1E59" w:rsidRPr="003D1308">
        <w:rPr>
          <w:rFonts w:asciiTheme="majorHAnsi" w:eastAsia="Calibri" w:hAnsiTheme="majorHAnsi" w:cstheme="majorHAnsi"/>
          <w:sz w:val="22"/>
          <w:szCs w:val="22"/>
          <w:lang w:val="en-GB"/>
        </w:rPr>
        <w:t xml:space="preserve"> and Thailand </w:t>
      </w:r>
      <w:r w:rsidR="00CE2526" w:rsidRPr="003D1308">
        <w:rPr>
          <w:rFonts w:asciiTheme="majorHAnsi" w:eastAsia="Calibri" w:hAnsiTheme="majorHAnsi" w:cstheme="majorHAnsi"/>
          <w:sz w:val="22"/>
          <w:szCs w:val="22"/>
          <w:lang w:val="en-GB"/>
        </w:rPr>
        <w:t xml:space="preserve">[Annex </w:t>
      </w:r>
      <w:r w:rsidR="00AB7F87">
        <w:rPr>
          <w:rFonts w:asciiTheme="majorHAnsi" w:eastAsia="Calibri" w:hAnsiTheme="majorHAnsi" w:cstheme="majorHAnsi"/>
          <w:sz w:val="22"/>
          <w:szCs w:val="22"/>
          <w:lang w:val="en-GB"/>
        </w:rPr>
        <w:t>4</w:t>
      </w:r>
      <w:r w:rsidR="00CE2526" w:rsidRPr="003D1308">
        <w:rPr>
          <w:rFonts w:asciiTheme="majorHAnsi" w:eastAsia="Calibri" w:hAnsiTheme="majorHAnsi" w:cstheme="majorHAnsi"/>
          <w:sz w:val="22"/>
          <w:szCs w:val="22"/>
          <w:lang w:val="en-GB"/>
        </w:rPr>
        <w:t>]</w:t>
      </w:r>
      <w:r w:rsidR="00CE2526">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 xml:space="preserve">community initiatives are undermined when the rights to their traditional lands are either poorly enforced or not recognised. </w:t>
      </w:r>
      <w:r w:rsidRPr="003D1308">
        <w:rPr>
          <w:rFonts w:asciiTheme="majorHAnsi" w:eastAsia="Calibri" w:hAnsiTheme="majorHAnsi" w:cstheme="majorHAnsi"/>
          <w:sz w:val="22"/>
          <w:szCs w:val="22"/>
          <w:highlight w:val="white"/>
          <w:lang w:val="en-GB"/>
        </w:rPr>
        <w:t>In the Philippines, Duterte’s government has been more concerned in distributing anti-communist propaganda, red tagging Indigenous leaders and activists and targeting Indigenous run humanitarian initiatives rather than providing necessary and adequate aid and food supplies</w:t>
      </w:r>
      <w:r w:rsidRPr="003D1308">
        <w:rPr>
          <w:rFonts w:asciiTheme="majorHAnsi" w:eastAsia="Calibri" w:hAnsiTheme="majorHAnsi" w:cstheme="majorHAnsi"/>
          <w:sz w:val="22"/>
          <w:szCs w:val="22"/>
          <w:highlight w:val="white"/>
          <w:vertAlign w:val="superscript"/>
          <w:lang w:val="en-GB"/>
        </w:rPr>
        <w:footnoteReference w:id="25"/>
      </w:r>
      <w:r w:rsidRPr="003D1308">
        <w:rPr>
          <w:rFonts w:asciiTheme="majorHAnsi" w:eastAsia="Calibri" w:hAnsiTheme="majorHAnsi" w:cstheme="majorHAnsi"/>
          <w:sz w:val="22"/>
          <w:szCs w:val="22"/>
          <w:highlight w:val="white"/>
          <w:lang w:val="en-GB"/>
        </w:rPr>
        <w:t xml:space="preserve">. The </w:t>
      </w:r>
      <w:r w:rsidRPr="003D1308">
        <w:rPr>
          <w:rFonts w:asciiTheme="majorHAnsi" w:eastAsia="Calibri" w:hAnsiTheme="majorHAnsi" w:cstheme="majorHAnsi"/>
          <w:sz w:val="22"/>
          <w:szCs w:val="22"/>
          <w:lang w:val="en-GB"/>
        </w:rPr>
        <w:t>Philippine</w:t>
      </w:r>
      <w:r w:rsidRPr="003D1308">
        <w:rPr>
          <w:rFonts w:asciiTheme="majorHAnsi" w:eastAsia="Calibri" w:hAnsiTheme="majorHAnsi" w:cstheme="majorHAnsi"/>
          <w:sz w:val="22"/>
          <w:szCs w:val="22"/>
          <w:highlight w:val="white"/>
          <w:lang w:val="en-GB"/>
        </w:rPr>
        <w:t xml:space="preserve"> government has also used COVID to continue grabbing the lands of IPs,</w:t>
      </w:r>
      <w:r w:rsidRPr="003D1308">
        <w:rPr>
          <w:rFonts w:asciiTheme="majorHAnsi" w:eastAsia="Calibri" w:hAnsiTheme="majorHAnsi" w:cstheme="majorHAnsi"/>
          <w:sz w:val="22"/>
          <w:szCs w:val="22"/>
          <w:highlight w:val="white"/>
          <w:vertAlign w:val="superscript"/>
          <w:lang w:val="en-GB"/>
        </w:rPr>
        <w:footnoteReference w:id="26"/>
      </w:r>
      <w:r w:rsidRPr="003D1308">
        <w:rPr>
          <w:rFonts w:asciiTheme="majorHAnsi" w:eastAsia="Calibri" w:hAnsiTheme="majorHAnsi" w:cstheme="majorHAnsi"/>
          <w:sz w:val="22"/>
          <w:szCs w:val="22"/>
          <w:highlight w:val="white"/>
          <w:lang w:val="en-GB"/>
        </w:rPr>
        <w:t xml:space="preserve"> removing protests and passing anti people</w:t>
      </w:r>
      <w:r w:rsidR="002267F7">
        <w:rPr>
          <w:rFonts w:asciiTheme="majorHAnsi" w:eastAsia="Calibri" w:hAnsiTheme="majorHAnsi" w:cstheme="majorHAnsi"/>
          <w:sz w:val="22"/>
          <w:szCs w:val="22"/>
          <w:highlight w:val="white"/>
          <w:lang w:val="en-GB"/>
        </w:rPr>
        <w:t>’</w:t>
      </w:r>
      <w:r w:rsidRPr="003D1308">
        <w:rPr>
          <w:rFonts w:asciiTheme="majorHAnsi" w:eastAsia="Calibri" w:hAnsiTheme="majorHAnsi" w:cstheme="majorHAnsi"/>
          <w:sz w:val="22"/>
          <w:szCs w:val="22"/>
          <w:highlight w:val="white"/>
          <w:lang w:val="en-GB"/>
        </w:rPr>
        <w:t>s laws</w:t>
      </w:r>
      <w:r w:rsidR="00CE2526">
        <w:rPr>
          <w:rFonts w:asciiTheme="majorHAnsi" w:eastAsia="Calibri" w:hAnsiTheme="majorHAnsi" w:cstheme="majorHAnsi"/>
          <w:sz w:val="22"/>
          <w:szCs w:val="22"/>
          <w:lang w:val="en-GB"/>
        </w:rPr>
        <w:t xml:space="preserve"> [</w:t>
      </w:r>
      <w:r w:rsidR="00CE2526" w:rsidRPr="003D1308">
        <w:rPr>
          <w:rFonts w:asciiTheme="majorHAnsi" w:eastAsia="Calibri" w:hAnsiTheme="majorHAnsi" w:cstheme="majorHAnsi"/>
          <w:sz w:val="22"/>
          <w:szCs w:val="22"/>
          <w:lang w:val="en-GB"/>
        </w:rPr>
        <w:t xml:space="preserve">Annex </w:t>
      </w:r>
      <w:r w:rsidR="00CE2526">
        <w:rPr>
          <w:rFonts w:asciiTheme="majorHAnsi" w:eastAsia="Calibri" w:hAnsiTheme="majorHAnsi" w:cstheme="majorHAnsi"/>
          <w:sz w:val="22"/>
          <w:szCs w:val="22"/>
          <w:lang w:val="en-GB"/>
        </w:rPr>
        <w:t>5</w:t>
      </w:r>
      <w:r w:rsidR="00CE2526" w:rsidRPr="003D1308">
        <w:rPr>
          <w:rFonts w:asciiTheme="majorHAnsi" w:eastAsia="Calibri" w:hAnsiTheme="majorHAnsi" w:cstheme="majorHAnsi"/>
          <w:sz w:val="22"/>
          <w:szCs w:val="22"/>
          <w:lang w:val="en-GB"/>
        </w:rPr>
        <w:t>].</w:t>
      </w:r>
      <w:r w:rsidRPr="003D1308">
        <w:rPr>
          <w:rFonts w:asciiTheme="majorHAnsi" w:eastAsia="Calibri" w:hAnsiTheme="majorHAnsi" w:cstheme="majorHAnsi"/>
          <w:sz w:val="22"/>
          <w:szCs w:val="22"/>
          <w:highlight w:val="white"/>
          <w:lang w:val="en-GB"/>
        </w:rPr>
        <w:t xml:space="preserve"> </w:t>
      </w:r>
      <w:r w:rsidR="00AD6461" w:rsidRPr="003D1308">
        <w:rPr>
          <w:rFonts w:asciiTheme="majorHAnsi" w:eastAsia="Calibri" w:hAnsiTheme="majorHAnsi" w:cstheme="majorHAnsi"/>
          <w:sz w:val="22"/>
          <w:szCs w:val="22"/>
          <w:highlight w:val="white"/>
          <w:lang w:val="en-GB"/>
        </w:rPr>
        <w:t>BIWN</w:t>
      </w:r>
      <w:r w:rsidRPr="003D1308">
        <w:rPr>
          <w:rFonts w:asciiTheme="majorHAnsi" w:eastAsia="Calibri" w:hAnsiTheme="majorHAnsi" w:cstheme="majorHAnsi"/>
          <w:sz w:val="22"/>
          <w:szCs w:val="22"/>
          <w:highlight w:val="white"/>
          <w:lang w:val="en-GB"/>
        </w:rPr>
        <w:t xml:space="preserve"> has documented several cases of threats, intimidation, and harassment from security forces of their women leaders, preventing them from providing aid, assistance or collecting food produce from </w:t>
      </w:r>
      <w:proofErr w:type="spellStart"/>
      <w:r w:rsidRPr="003D1308">
        <w:rPr>
          <w:rFonts w:asciiTheme="majorHAnsi" w:eastAsia="Calibri" w:hAnsiTheme="majorHAnsi" w:cstheme="majorHAnsi"/>
          <w:sz w:val="22"/>
          <w:szCs w:val="22"/>
          <w:highlight w:val="white"/>
          <w:lang w:val="en-GB"/>
        </w:rPr>
        <w:t>swidden</w:t>
      </w:r>
      <w:proofErr w:type="spellEnd"/>
      <w:r w:rsidRPr="003D1308">
        <w:rPr>
          <w:rFonts w:asciiTheme="majorHAnsi" w:eastAsia="Calibri" w:hAnsiTheme="majorHAnsi" w:cstheme="majorHAnsi"/>
          <w:sz w:val="22"/>
          <w:szCs w:val="22"/>
          <w:highlight w:val="white"/>
          <w:lang w:val="en-GB"/>
        </w:rPr>
        <w:t xml:space="preserve"> fields</w:t>
      </w:r>
      <w:r w:rsidR="006C193A" w:rsidRPr="003D1308">
        <w:rPr>
          <w:rFonts w:asciiTheme="majorHAnsi" w:eastAsia="Calibri" w:hAnsiTheme="majorHAnsi" w:cstheme="majorHAnsi"/>
          <w:sz w:val="22"/>
          <w:szCs w:val="22"/>
          <w:highlight w:val="white"/>
          <w:lang w:val="en-GB"/>
        </w:rPr>
        <w:t>.</w:t>
      </w:r>
      <w:r w:rsidR="006C193A" w:rsidRPr="003D1308">
        <w:rPr>
          <w:rStyle w:val="FootnoteReference"/>
          <w:rFonts w:asciiTheme="majorHAnsi" w:eastAsia="Calibri" w:hAnsiTheme="majorHAnsi" w:cstheme="majorHAnsi"/>
          <w:sz w:val="22"/>
          <w:szCs w:val="22"/>
          <w:highlight w:val="white"/>
          <w:lang w:val="en-GB"/>
        </w:rPr>
        <w:footnoteReference w:id="27"/>
      </w:r>
      <w:r w:rsidRPr="003D1308">
        <w:rPr>
          <w:rFonts w:asciiTheme="majorHAnsi" w:eastAsia="Calibri" w:hAnsiTheme="majorHAnsi" w:cstheme="majorHAnsi"/>
          <w:sz w:val="22"/>
          <w:szCs w:val="22"/>
          <w:highlight w:val="yellow"/>
          <w:lang w:val="en-GB"/>
        </w:rPr>
        <w:t xml:space="preserve"> </w:t>
      </w:r>
    </w:p>
    <w:p w14:paraId="0000003A"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3B" w14:textId="77777777"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The Secretary of the Department of Agriculture announced that the</w:t>
      </w:r>
      <w:r w:rsidRPr="003D1308">
        <w:rPr>
          <w:rFonts w:asciiTheme="majorHAnsi" w:eastAsia="Calibri" w:hAnsiTheme="majorHAnsi" w:cstheme="majorHAnsi"/>
          <w:sz w:val="22"/>
          <w:szCs w:val="22"/>
          <w:lang w:val="en-GB"/>
        </w:rPr>
        <w:t xml:space="preserve"> government will utilize “</w:t>
      </w:r>
      <w:r w:rsidRPr="003D1308">
        <w:rPr>
          <w:rFonts w:asciiTheme="majorHAnsi" w:eastAsia="Calibri" w:hAnsiTheme="majorHAnsi" w:cstheme="majorHAnsi"/>
          <w:i/>
          <w:sz w:val="22"/>
          <w:szCs w:val="22"/>
          <w:lang w:val="en-GB"/>
        </w:rPr>
        <w:t>idle”</w:t>
      </w:r>
      <w:r w:rsidRPr="003D1308">
        <w:rPr>
          <w:rFonts w:asciiTheme="majorHAnsi" w:eastAsia="Calibri" w:hAnsiTheme="majorHAnsi" w:cstheme="majorHAnsi"/>
          <w:sz w:val="22"/>
          <w:szCs w:val="22"/>
          <w:lang w:val="en-GB"/>
        </w:rPr>
        <w:t xml:space="preserve"> ancestral lands as part of the Plant </w:t>
      </w:r>
      <w:proofErr w:type="spellStart"/>
      <w:r w:rsidRPr="003D1308">
        <w:rPr>
          <w:rFonts w:asciiTheme="majorHAnsi" w:eastAsia="Calibri" w:hAnsiTheme="majorHAnsi" w:cstheme="majorHAnsi"/>
          <w:sz w:val="22"/>
          <w:szCs w:val="22"/>
          <w:lang w:val="en-GB"/>
        </w:rPr>
        <w:t>Plant</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Plant</w:t>
      </w:r>
      <w:proofErr w:type="spellEnd"/>
      <w:r w:rsidRPr="003D1308">
        <w:rPr>
          <w:rFonts w:asciiTheme="majorHAnsi" w:eastAsia="Calibri" w:hAnsiTheme="majorHAnsi" w:cstheme="majorHAnsi"/>
          <w:sz w:val="22"/>
          <w:szCs w:val="22"/>
          <w:lang w:val="en-GB"/>
        </w:rPr>
        <w:t xml:space="preserve"> program to “</w:t>
      </w:r>
      <w:r w:rsidRPr="003D1308">
        <w:rPr>
          <w:rFonts w:asciiTheme="majorHAnsi" w:eastAsia="Calibri" w:hAnsiTheme="majorHAnsi" w:cstheme="majorHAnsi"/>
          <w:sz w:val="22"/>
          <w:szCs w:val="22"/>
          <w:highlight w:val="white"/>
          <w:lang w:val="en-GB"/>
        </w:rPr>
        <w:t>to enhance food security concerns amidst the country's coronavirus disease (COVID-19) outbreak”</w:t>
      </w:r>
      <w:r w:rsidRPr="003D1308">
        <w:rPr>
          <w:rFonts w:asciiTheme="majorHAnsi" w:eastAsia="Calibri" w:hAnsiTheme="majorHAnsi" w:cstheme="majorHAnsi"/>
          <w:sz w:val="22"/>
          <w:szCs w:val="22"/>
          <w:lang w:val="en-GB"/>
        </w:rPr>
        <w:t>.</w:t>
      </w:r>
      <w:r w:rsidRPr="003D1308">
        <w:rPr>
          <w:rFonts w:asciiTheme="majorHAnsi" w:eastAsia="Calibri" w:hAnsiTheme="majorHAnsi" w:cstheme="majorHAnsi"/>
          <w:sz w:val="22"/>
          <w:szCs w:val="22"/>
          <w:vertAlign w:val="superscript"/>
          <w:lang w:val="en-GB"/>
        </w:rPr>
        <w:footnoteReference w:id="28"/>
      </w:r>
    </w:p>
    <w:p w14:paraId="0000003C"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3D" w14:textId="30A429AA"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lastRenderedPageBreak/>
        <w:t xml:space="preserve">These incidents are not isolated, </w:t>
      </w:r>
      <w:r w:rsidR="00D810C2">
        <w:rPr>
          <w:rFonts w:asciiTheme="majorHAnsi" w:eastAsia="Calibri" w:hAnsiTheme="majorHAnsi" w:cstheme="majorHAnsi"/>
          <w:sz w:val="22"/>
          <w:szCs w:val="22"/>
          <w:highlight w:val="white"/>
          <w:lang w:val="en-GB"/>
        </w:rPr>
        <w:t>g</w:t>
      </w:r>
      <w:r w:rsidRPr="003D1308">
        <w:rPr>
          <w:rFonts w:asciiTheme="majorHAnsi" w:eastAsia="Calibri" w:hAnsiTheme="majorHAnsi" w:cstheme="majorHAnsi"/>
          <w:sz w:val="22"/>
          <w:szCs w:val="22"/>
          <w:highlight w:val="white"/>
          <w:lang w:val="en-GB"/>
        </w:rPr>
        <w:t xml:space="preserve">overnments across Asia have used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highlight w:val="white"/>
          <w:lang w:val="en-GB"/>
        </w:rPr>
        <w:t>as a cover to pass regressive legislations with potentially devastating impacts on IPs.</w:t>
      </w:r>
      <w:r w:rsidR="00D810C2">
        <w:rPr>
          <w:rStyle w:val="FootnoteReference"/>
          <w:rFonts w:asciiTheme="majorHAnsi" w:eastAsia="Calibri" w:hAnsiTheme="majorHAnsi" w:cstheme="majorHAnsi"/>
          <w:sz w:val="22"/>
          <w:szCs w:val="22"/>
          <w:highlight w:val="white"/>
          <w:lang w:val="en-GB"/>
        </w:rPr>
        <w:footnoteReference w:id="29"/>
      </w:r>
      <w:r w:rsidRPr="003D1308">
        <w:rPr>
          <w:rFonts w:asciiTheme="majorHAnsi" w:eastAsia="Calibri" w:hAnsiTheme="majorHAnsi" w:cstheme="majorHAnsi"/>
          <w:sz w:val="22"/>
          <w:szCs w:val="22"/>
          <w:highlight w:val="white"/>
          <w:lang w:val="en-GB"/>
        </w:rPr>
        <w:t xml:space="preserve"> One key example is the Omnibus Law,</w:t>
      </w:r>
      <w:r w:rsidR="00AD6461" w:rsidRPr="003D1308">
        <w:rPr>
          <w:rStyle w:val="FootnoteReference"/>
          <w:rFonts w:asciiTheme="majorHAnsi" w:eastAsia="Calibri" w:hAnsiTheme="majorHAnsi" w:cstheme="majorHAnsi"/>
          <w:sz w:val="22"/>
          <w:szCs w:val="22"/>
          <w:highlight w:val="white"/>
          <w:lang w:val="en-GB"/>
        </w:rPr>
        <w:footnoteReference w:id="30"/>
      </w:r>
      <w:r w:rsidRPr="003D1308">
        <w:rPr>
          <w:rFonts w:asciiTheme="majorHAnsi" w:eastAsia="Calibri" w:hAnsiTheme="majorHAnsi" w:cstheme="majorHAnsi"/>
          <w:sz w:val="22"/>
          <w:szCs w:val="22"/>
          <w:highlight w:val="white"/>
          <w:lang w:val="en-GB"/>
        </w:rPr>
        <w:t xml:space="preserve"> in Indonesia, which would see essential protections of IPs and their territories rolled back in favour of an extractive agenda.</w:t>
      </w:r>
      <w:r w:rsidR="006C193A" w:rsidRPr="003D1308">
        <w:rPr>
          <w:rStyle w:val="FootnoteReference"/>
          <w:rFonts w:asciiTheme="majorHAnsi" w:eastAsia="Calibri" w:hAnsiTheme="majorHAnsi" w:cstheme="majorHAnsi"/>
          <w:sz w:val="22"/>
          <w:szCs w:val="22"/>
          <w:highlight w:val="white"/>
          <w:lang w:val="en-GB"/>
        </w:rPr>
        <w:footnoteReference w:id="31"/>
      </w:r>
      <w:r w:rsidRPr="003D1308">
        <w:rPr>
          <w:rFonts w:asciiTheme="majorHAnsi" w:eastAsia="Calibri" w:hAnsiTheme="majorHAnsi" w:cstheme="majorHAnsi"/>
          <w:sz w:val="22"/>
          <w:szCs w:val="22"/>
          <w:highlight w:val="white"/>
          <w:lang w:val="en-GB"/>
        </w:rPr>
        <w:t xml:space="preserve"> In India, the Ministry of Environment, Forest and Climate Change (</w:t>
      </w:r>
      <w:proofErr w:type="spellStart"/>
      <w:r w:rsidRPr="003D1308">
        <w:rPr>
          <w:rFonts w:asciiTheme="majorHAnsi" w:eastAsia="Calibri" w:hAnsiTheme="majorHAnsi" w:cstheme="majorHAnsi"/>
          <w:sz w:val="22"/>
          <w:szCs w:val="22"/>
          <w:highlight w:val="white"/>
          <w:lang w:val="en-GB"/>
        </w:rPr>
        <w:t>MoEFCC</w:t>
      </w:r>
      <w:proofErr w:type="spellEnd"/>
      <w:r w:rsidRPr="003D1308">
        <w:rPr>
          <w:rFonts w:asciiTheme="majorHAnsi" w:eastAsia="Calibri" w:hAnsiTheme="majorHAnsi" w:cstheme="majorHAnsi"/>
          <w:sz w:val="22"/>
          <w:szCs w:val="22"/>
          <w:highlight w:val="white"/>
          <w:lang w:val="en-GB"/>
        </w:rPr>
        <w:t xml:space="preserve">) issued an advisory instructing states and union territories to restrict human wildlife interactions, potentially impacting up to 4 million IPs living on the periphery of protected areas. Simultaneously, the </w:t>
      </w:r>
      <w:proofErr w:type="spellStart"/>
      <w:r w:rsidRPr="003D1308">
        <w:rPr>
          <w:rFonts w:asciiTheme="majorHAnsi" w:eastAsia="Calibri" w:hAnsiTheme="majorHAnsi" w:cstheme="majorHAnsi"/>
          <w:sz w:val="22"/>
          <w:szCs w:val="22"/>
          <w:highlight w:val="white"/>
          <w:lang w:val="en-GB"/>
        </w:rPr>
        <w:t>MoEFCC</w:t>
      </w:r>
      <w:proofErr w:type="spellEnd"/>
      <w:r w:rsidRPr="003D1308">
        <w:rPr>
          <w:rFonts w:asciiTheme="majorHAnsi" w:eastAsia="Calibri" w:hAnsiTheme="majorHAnsi" w:cstheme="majorHAnsi"/>
          <w:sz w:val="22"/>
          <w:szCs w:val="22"/>
          <w:highlight w:val="white"/>
          <w:lang w:val="en-GB"/>
        </w:rPr>
        <w:t xml:space="preserve"> amended the Environmental Impact Assessment (2006) rules, exempting several project categories from requiring environmental clearance and diluting the provisions for obtaining written consent from the Gram Sabha as required under the FRA.</w:t>
      </w:r>
      <w:r w:rsidR="00C0602B" w:rsidRPr="003D1308">
        <w:rPr>
          <w:rStyle w:val="FootnoteReference"/>
          <w:rFonts w:asciiTheme="majorHAnsi" w:eastAsia="Calibri" w:hAnsiTheme="majorHAnsi" w:cstheme="majorHAnsi"/>
          <w:sz w:val="22"/>
          <w:szCs w:val="22"/>
          <w:highlight w:val="white"/>
          <w:lang w:val="en-GB"/>
        </w:rPr>
        <w:footnoteReference w:id="32"/>
      </w:r>
    </w:p>
    <w:p w14:paraId="0000003E"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3F" w14:textId="6EE439B3"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AIPP has received numerous reports of evictions and violence by forest officials during India’s </w:t>
      </w:r>
      <w:r w:rsidR="007004A8" w:rsidRPr="003D1308">
        <w:rPr>
          <w:rFonts w:asciiTheme="majorHAnsi" w:eastAsia="Calibri" w:hAnsiTheme="majorHAnsi" w:cstheme="majorHAnsi"/>
          <w:sz w:val="22"/>
          <w:szCs w:val="22"/>
          <w:highlight w:val="white"/>
          <w:lang w:val="en-GB"/>
        </w:rPr>
        <w:t>government-imposed</w:t>
      </w:r>
      <w:r w:rsidRPr="003D1308">
        <w:rPr>
          <w:rFonts w:asciiTheme="majorHAnsi" w:eastAsia="Calibri" w:hAnsiTheme="majorHAnsi" w:cstheme="majorHAnsi"/>
          <w:sz w:val="22"/>
          <w:szCs w:val="22"/>
          <w:highlight w:val="white"/>
          <w:lang w:val="en-GB"/>
        </w:rPr>
        <w:t xml:space="preserve"> lockdown. One case, on the 24th of April in the Kalahandi village of Odisha, saw 32 </w:t>
      </w:r>
      <w:proofErr w:type="spellStart"/>
      <w:r w:rsidRPr="003D1308">
        <w:rPr>
          <w:rFonts w:asciiTheme="majorHAnsi" w:eastAsia="Calibri" w:hAnsiTheme="majorHAnsi" w:cstheme="majorHAnsi"/>
          <w:sz w:val="22"/>
          <w:szCs w:val="22"/>
          <w:highlight w:val="white"/>
          <w:lang w:val="en-GB"/>
        </w:rPr>
        <w:t>Kondh</w:t>
      </w:r>
      <w:proofErr w:type="spellEnd"/>
      <w:r w:rsidRPr="003D1308">
        <w:rPr>
          <w:rFonts w:asciiTheme="majorHAnsi" w:eastAsia="Calibri" w:hAnsiTheme="majorHAnsi" w:cstheme="majorHAnsi"/>
          <w:sz w:val="22"/>
          <w:szCs w:val="22"/>
          <w:highlight w:val="white"/>
          <w:lang w:val="en-GB"/>
        </w:rPr>
        <w:t xml:space="preserve"> </w:t>
      </w:r>
      <w:proofErr w:type="spellStart"/>
      <w:r w:rsidRPr="003D1308">
        <w:rPr>
          <w:rFonts w:asciiTheme="majorHAnsi" w:eastAsia="Calibri" w:hAnsiTheme="majorHAnsi" w:cstheme="majorHAnsi"/>
          <w:sz w:val="22"/>
          <w:szCs w:val="22"/>
          <w:highlight w:val="white"/>
          <w:lang w:val="en-GB"/>
        </w:rPr>
        <w:t>adivasi</w:t>
      </w:r>
      <w:proofErr w:type="spellEnd"/>
      <w:r w:rsidRPr="003D1308">
        <w:rPr>
          <w:rFonts w:asciiTheme="majorHAnsi" w:eastAsia="Calibri" w:hAnsiTheme="majorHAnsi" w:cstheme="majorHAnsi"/>
          <w:sz w:val="22"/>
          <w:szCs w:val="22"/>
          <w:highlight w:val="white"/>
          <w:lang w:val="en-GB"/>
        </w:rPr>
        <w:t xml:space="preserve"> villages violently evicted from their lands in direct violation of their rights under the FRA as well as under the Scheduled Caste and Scheduled Tribes Atrocity Act.</w:t>
      </w:r>
      <w:r w:rsidR="00C0602B" w:rsidRPr="003D1308">
        <w:rPr>
          <w:rStyle w:val="FootnoteReference"/>
          <w:rFonts w:asciiTheme="majorHAnsi" w:eastAsia="Calibri" w:hAnsiTheme="majorHAnsi" w:cstheme="majorHAnsi"/>
          <w:sz w:val="22"/>
          <w:szCs w:val="22"/>
          <w:highlight w:val="white"/>
          <w:lang w:val="en-GB"/>
        </w:rPr>
        <w:footnoteReference w:id="33"/>
      </w:r>
      <w:r w:rsidRPr="003D1308">
        <w:rPr>
          <w:rFonts w:asciiTheme="majorHAnsi" w:eastAsia="Calibri" w:hAnsiTheme="majorHAnsi" w:cstheme="majorHAnsi"/>
          <w:sz w:val="22"/>
          <w:szCs w:val="22"/>
          <w:highlight w:val="white"/>
          <w:lang w:val="en-GB"/>
        </w:rPr>
        <w:t xml:space="preserve"> Several huts were set ablaze by the forest </w:t>
      </w:r>
      <w:r w:rsidR="0077653E" w:rsidRPr="003D1308">
        <w:rPr>
          <w:rFonts w:ascii="Calibri" w:eastAsia="Calibri" w:hAnsi="Calibri" w:cs="Calibri"/>
          <w:sz w:val="22"/>
          <w:szCs w:val="22"/>
          <w:highlight w:val="white"/>
          <w:lang w:val="en-GB"/>
        </w:rPr>
        <w:t>officials</w:t>
      </w:r>
      <w:r w:rsidR="00A629BE" w:rsidRPr="003D1308">
        <w:rPr>
          <w:rFonts w:ascii="Calibri" w:eastAsia="Calibri" w:hAnsi="Calibri" w:cs="Calibri"/>
          <w:sz w:val="22"/>
          <w:szCs w:val="22"/>
          <w:lang w:val="en-GB"/>
        </w:rPr>
        <w:t>.</w:t>
      </w:r>
      <w:r w:rsidR="00A629BE" w:rsidRPr="003D1308">
        <w:rPr>
          <w:rStyle w:val="FootnoteReference"/>
          <w:rFonts w:ascii="Calibri" w:eastAsia="Calibri" w:hAnsi="Calibri" w:cs="Calibri"/>
          <w:sz w:val="22"/>
          <w:szCs w:val="22"/>
          <w:lang w:val="en-GB"/>
        </w:rPr>
        <w:footnoteReference w:id="34"/>
      </w:r>
      <w:r w:rsidR="00A629BE" w:rsidRPr="003D1308">
        <w:rPr>
          <w:rFonts w:ascii="Calibri" w:eastAsia="Calibri" w:hAnsi="Calibri" w:cs="Calibri"/>
          <w:sz w:val="22"/>
          <w:szCs w:val="22"/>
          <w:lang w:val="en-GB"/>
        </w:rPr>
        <w:t xml:space="preserve"> </w:t>
      </w:r>
      <w:r w:rsidR="0077653E" w:rsidRPr="003D1308">
        <w:rPr>
          <w:rFonts w:ascii="Calibri" w:eastAsia="Calibri" w:hAnsi="Calibri" w:cs="Calibri"/>
          <w:sz w:val="22"/>
          <w:szCs w:val="22"/>
          <w:lang w:val="en-GB"/>
        </w:rPr>
        <w:t xml:space="preserve">India’s </w:t>
      </w:r>
      <w:proofErr w:type="spellStart"/>
      <w:r w:rsidRPr="003D1308">
        <w:rPr>
          <w:rFonts w:asciiTheme="majorHAnsi" w:eastAsia="Calibri" w:hAnsiTheme="majorHAnsi" w:cstheme="majorHAnsi"/>
          <w:sz w:val="22"/>
          <w:szCs w:val="22"/>
          <w:highlight w:val="white"/>
          <w:lang w:val="en-GB"/>
        </w:rPr>
        <w:t>MoEFCC</w:t>
      </w:r>
      <w:proofErr w:type="spellEnd"/>
      <w:r w:rsidRPr="003D1308">
        <w:rPr>
          <w:rFonts w:asciiTheme="majorHAnsi" w:eastAsia="Calibri" w:hAnsiTheme="majorHAnsi" w:cstheme="majorHAnsi"/>
          <w:sz w:val="22"/>
          <w:szCs w:val="22"/>
          <w:highlight w:val="white"/>
          <w:lang w:val="en-GB"/>
        </w:rPr>
        <w:t xml:space="preserve"> has encouraged the separation of tribal peoples from essential livelihood generating biodiversity areas while fast tracking development projects within them. This is particularly prevalent in India’s agenda for coal extraction.</w:t>
      </w:r>
      <w:r w:rsidRPr="003D1308">
        <w:rPr>
          <w:rFonts w:asciiTheme="majorHAnsi" w:eastAsia="Calibri" w:hAnsiTheme="majorHAnsi" w:cstheme="majorHAnsi"/>
          <w:sz w:val="22"/>
          <w:szCs w:val="22"/>
          <w:highlight w:val="white"/>
          <w:vertAlign w:val="superscript"/>
          <w:lang w:val="en-GB"/>
        </w:rPr>
        <w:footnoteReference w:id="35"/>
      </w:r>
    </w:p>
    <w:p w14:paraId="00000040"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41" w14:textId="64D42C7C"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highlight w:val="white"/>
          <w:lang w:val="en-GB"/>
        </w:rPr>
        <w:t xml:space="preserve">In the </w:t>
      </w:r>
      <w:proofErr w:type="spellStart"/>
      <w:r w:rsidRPr="003D1308">
        <w:rPr>
          <w:rFonts w:asciiTheme="majorHAnsi" w:eastAsia="Calibri" w:hAnsiTheme="majorHAnsi" w:cstheme="majorHAnsi"/>
          <w:sz w:val="22"/>
          <w:szCs w:val="22"/>
          <w:lang w:val="en-GB"/>
        </w:rPr>
        <w:t>Bandarban</w:t>
      </w:r>
      <w:proofErr w:type="spellEnd"/>
      <w:r w:rsidRPr="003D1308">
        <w:rPr>
          <w:rFonts w:asciiTheme="majorHAnsi" w:eastAsia="Calibri" w:hAnsiTheme="majorHAnsi" w:cstheme="majorHAnsi"/>
          <w:sz w:val="22"/>
          <w:szCs w:val="22"/>
          <w:lang w:val="en-GB"/>
        </w:rPr>
        <w:t xml:space="preserve"> Hill District of CHT, Bangladesh, Indigenous Jumma villagers had 5,000 acres of rubber plantations burnt by land grabbers with political affiliations.</w:t>
      </w:r>
      <w:r w:rsidRPr="003D1308">
        <w:rPr>
          <w:rFonts w:asciiTheme="majorHAnsi" w:eastAsia="Calibri" w:hAnsiTheme="majorHAnsi" w:cstheme="majorHAnsi"/>
          <w:sz w:val="22"/>
          <w:szCs w:val="22"/>
          <w:vertAlign w:val="superscript"/>
          <w:lang w:val="en-GB"/>
        </w:rPr>
        <w:footnoteReference w:id="36"/>
      </w:r>
      <w:r w:rsidRPr="003D1308">
        <w:rPr>
          <w:rFonts w:asciiTheme="majorHAnsi" w:eastAsia="Calibri" w:hAnsiTheme="majorHAnsi" w:cstheme="majorHAnsi"/>
          <w:sz w:val="22"/>
          <w:szCs w:val="22"/>
          <w:lang w:val="en-GB"/>
        </w:rPr>
        <w:t xml:space="preserve"> The illegal occupation of community J</w:t>
      </w:r>
      <w:r w:rsidR="00D927FD" w:rsidRPr="003D1308">
        <w:rPr>
          <w:rFonts w:asciiTheme="majorHAnsi" w:eastAsia="Calibri" w:hAnsiTheme="majorHAnsi" w:cstheme="majorHAnsi"/>
          <w:sz w:val="22"/>
          <w:szCs w:val="22"/>
          <w:lang w:val="en-GB"/>
        </w:rPr>
        <w:t>h</w:t>
      </w:r>
      <w:r w:rsidRPr="003D1308">
        <w:rPr>
          <w:rFonts w:asciiTheme="majorHAnsi" w:eastAsia="Calibri" w:hAnsiTheme="majorHAnsi" w:cstheme="majorHAnsi"/>
          <w:sz w:val="22"/>
          <w:szCs w:val="22"/>
          <w:lang w:val="en-GB"/>
        </w:rPr>
        <w:t xml:space="preserve">um lands in the CHT has accelerated amid the </w:t>
      </w:r>
      <w:r w:rsidR="0065782E" w:rsidRPr="003D1308">
        <w:rPr>
          <w:rFonts w:asciiTheme="majorHAnsi" w:eastAsia="Calibri" w:hAnsiTheme="majorHAnsi" w:cstheme="majorHAnsi"/>
          <w:sz w:val="22"/>
          <w:szCs w:val="22"/>
          <w:lang w:val="en-GB"/>
        </w:rPr>
        <w:t>COVID</w:t>
      </w:r>
      <w:r w:rsidRPr="003D1308">
        <w:rPr>
          <w:rFonts w:asciiTheme="majorHAnsi" w:eastAsia="Calibri" w:hAnsiTheme="majorHAnsi" w:cstheme="majorHAnsi"/>
          <w:sz w:val="22"/>
          <w:szCs w:val="22"/>
          <w:lang w:val="en-GB"/>
        </w:rPr>
        <w:t>-19 crisis with an additional 4.5 thousand acres being grabbed in April 2020.</w:t>
      </w:r>
      <w:r w:rsidRPr="003D1308">
        <w:rPr>
          <w:rFonts w:asciiTheme="majorHAnsi" w:eastAsia="Calibri" w:hAnsiTheme="majorHAnsi" w:cstheme="majorHAnsi"/>
          <w:sz w:val="22"/>
          <w:szCs w:val="22"/>
          <w:vertAlign w:val="superscript"/>
          <w:lang w:val="en-GB"/>
        </w:rPr>
        <w:footnoteReference w:id="37"/>
      </w:r>
    </w:p>
    <w:p w14:paraId="00000042"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43" w14:textId="3E61D27F"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lastRenderedPageBreak/>
        <w:t xml:space="preserve">In Cambodia, local partners are providing worrying reports of an increase in illegal logging and threats to </w:t>
      </w:r>
      <w:r w:rsidR="0014464E" w:rsidRPr="003D1308">
        <w:rPr>
          <w:rFonts w:asciiTheme="majorHAnsi" w:eastAsia="Calibri" w:hAnsiTheme="majorHAnsi" w:cstheme="majorHAnsi"/>
          <w:sz w:val="22"/>
          <w:szCs w:val="22"/>
          <w:lang w:val="en-GB"/>
        </w:rPr>
        <w:t>Indigenous Human R</w:t>
      </w:r>
      <w:r w:rsidRPr="003D1308">
        <w:rPr>
          <w:rFonts w:asciiTheme="majorHAnsi" w:eastAsia="Calibri" w:hAnsiTheme="majorHAnsi" w:cstheme="majorHAnsi"/>
          <w:sz w:val="22"/>
          <w:szCs w:val="22"/>
          <w:lang w:val="en-GB"/>
        </w:rPr>
        <w:t xml:space="preserve">ights </w:t>
      </w:r>
      <w:r w:rsidR="0014464E" w:rsidRPr="003D1308">
        <w:rPr>
          <w:rFonts w:asciiTheme="majorHAnsi" w:eastAsia="Calibri" w:hAnsiTheme="majorHAnsi" w:cstheme="majorHAnsi"/>
          <w:sz w:val="22"/>
          <w:szCs w:val="22"/>
          <w:lang w:val="en-GB"/>
        </w:rPr>
        <w:t>D</w:t>
      </w:r>
      <w:r w:rsidRPr="003D1308">
        <w:rPr>
          <w:rFonts w:asciiTheme="majorHAnsi" w:eastAsia="Calibri" w:hAnsiTheme="majorHAnsi" w:cstheme="majorHAnsi"/>
          <w:sz w:val="22"/>
          <w:szCs w:val="22"/>
          <w:lang w:val="en-GB"/>
        </w:rPr>
        <w:t>efenders. AIPP’s Cambodia partners have reported that the lockdowns have provided cover for illegal logging and land encroachments which themselves have links to powerful political figures. Similar circumstances have been observed by members in Nepal, where an increase in poaching and illegal timber extraction are taking place within conservation zones.</w:t>
      </w:r>
      <w:r w:rsidRPr="003D1308">
        <w:rPr>
          <w:rFonts w:asciiTheme="majorHAnsi" w:eastAsia="Calibri" w:hAnsiTheme="majorHAnsi" w:cstheme="majorHAnsi"/>
          <w:sz w:val="22"/>
          <w:szCs w:val="22"/>
          <w:vertAlign w:val="superscript"/>
          <w:lang w:val="en-GB"/>
        </w:rPr>
        <w:footnoteReference w:id="38"/>
      </w:r>
      <w:r w:rsidRPr="003D1308">
        <w:rPr>
          <w:rFonts w:asciiTheme="majorHAnsi" w:eastAsia="Calibri" w:hAnsiTheme="majorHAnsi" w:cstheme="majorHAnsi"/>
          <w:sz w:val="22"/>
          <w:szCs w:val="22"/>
          <w:lang w:val="en-GB"/>
        </w:rPr>
        <w:t xml:space="preserve"> AIPP member CEMSOJ, has highlighted how protected areas have themselves exacerbated the threats facing IP communities pre-COVID, made worse </w:t>
      </w:r>
      <w:r w:rsidR="0065782E" w:rsidRPr="003D1308">
        <w:rPr>
          <w:rFonts w:asciiTheme="majorHAnsi" w:eastAsia="Calibri" w:hAnsiTheme="majorHAnsi" w:cstheme="majorHAnsi"/>
          <w:sz w:val="22"/>
          <w:szCs w:val="22"/>
          <w:lang w:val="en-GB"/>
        </w:rPr>
        <w:t>by the</w:t>
      </w:r>
      <w:r w:rsidRPr="003D1308">
        <w:rPr>
          <w:rFonts w:asciiTheme="majorHAnsi" w:eastAsia="Calibri" w:hAnsiTheme="majorHAnsi" w:cstheme="majorHAnsi"/>
          <w:sz w:val="22"/>
          <w:szCs w:val="22"/>
          <w:lang w:val="en-GB"/>
        </w:rPr>
        <w:t xml:space="preserve"> </w:t>
      </w:r>
      <w:r w:rsidR="0065782E" w:rsidRPr="003D1308">
        <w:rPr>
          <w:rFonts w:asciiTheme="majorHAnsi" w:eastAsia="Calibri" w:hAnsiTheme="majorHAnsi" w:cstheme="majorHAnsi"/>
          <w:sz w:val="22"/>
          <w:szCs w:val="22"/>
          <w:lang w:val="en-GB"/>
        </w:rPr>
        <w:t>COVID-19 pandemic</w:t>
      </w:r>
      <w:r w:rsidRPr="003D1308">
        <w:rPr>
          <w:rFonts w:asciiTheme="majorHAnsi" w:eastAsia="Calibri" w:hAnsiTheme="majorHAnsi" w:cstheme="majorHAnsi"/>
          <w:sz w:val="22"/>
          <w:szCs w:val="22"/>
          <w:lang w:val="en-GB"/>
        </w:rPr>
        <w:t>, and wishes to draw attention to the need to include communities in conservation efforts henceforth.</w:t>
      </w:r>
      <w:r w:rsidRPr="003D1308">
        <w:rPr>
          <w:rFonts w:asciiTheme="majorHAnsi" w:eastAsia="Calibri" w:hAnsiTheme="majorHAnsi" w:cstheme="majorHAnsi"/>
          <w:sz w:val="22"/>
          <w:szCs w:val="22"/>
          <w:vertAlign w:val="superscript"/>
          <w:lang w:val="en-GB"/>
        </w:rPr>
        <w:footnoteReference w:id="39"/>
      </w:r>
    </w:p>
    <w:p w14:paraId="00000044"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45" w14:textId="30594253"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In Nepal, large development and infrastructure projects have been allowed to continue.</w:t>
      </w:r>
      <w:r w:rsidRPr="003D1308">
        <w:rPr>
          <w:rFonts w:asciiTheme="majorHAnsi" w:eastAsia="Calibri" w:hAnsiTheme="majorHAnsi" w:cstheme="majorHAnsi"/>
          <w:sz w:val="22"/>
          <w:szCs w:val="22"/>
          <w:highlight w:val="white"/>
          <w:vertAlign w:val="superscript"/>
          <w:lang w:val="en-GB"/>
        </w:rPr>
        <w:footnoteReference w:id="40"/>
      </w:r>
      <w:r w:rsidRPr="003D1308">
        <w:rPr>
          <w:rFonts w:asciiTheme="majorHAnsi" w:eastAsia="Calibri" w:hAnsiTheme="majorHAnsi" w:cstheme="majorHAnsi"/>
          <w:sz w:val="22"/>
          <w:szCs w:val="22"/>
          <w:highlight w:val="white"/>
          <w:lang w:val="en-GB"/>
        </w:rPr>
        <w:t xml:space="preserve"> AIPP member </w:t>
      </w:r>
      <w:r w:rsidRPr="003D1308">
        <w:rPr>
          <w:rFonts w:asciiTheme="majorHAnsi" w:eastAsia="Calibri" w:hAnsiTheme="majorHAnsi" w:cstheme="majorHAnsi"/>
          <w:sz w:val="22"/>
          <w:szCs w:val="22"/>
          <w:lang w:val="en-GB"/>
        </w:rPr>
        <w:t>LAHURNIP</w:t>
      </w:r>
      <w:r w:rsidRPr="003D1308">
        <w:rPr>
          <w:rFonts w:asciiTheme="majorHAnsi" w:eastAsia="Calibri" w:hAnsiTheme="majorHAnsi" w:cstheme="majorHAnsi"/>
          <w:sz w:val="22"/>
          <w:szCs w:val="22"/>
          <w:highlight w:val="white"/>
          <w:lang w:val="en-GB"/>
        </w:rPr>
        <w:t xml:space="preserve"> has reported violent confrontations between IPs attempting to lockdown and protect their communities and transportation companies, providing building materials t</w:t>
      </w:r>
      <w:r w:rsidRPr="003D1308">
        <w:rPr>
          <w:rFonts w:asciiTheme="majorHAnsi" w:eastAsia="Calibri" w:hAnsiTheme="majorHAnsi" w:cstheme="majorHAnsi"/>
          <w:sz w:val="22"/>
          <w:szCs w:val="22"/>
          <w:lang w:val="en-GB"/>
        </w:rPr>
        <w:t xml:space="preserve">o a controversial hydropower </w:t>
      </w:r>
      <w:r w:rsidRPr="003D1308">
        <w:rPr>
          <w:rFonts w:asciiTheme="majorHAnsi" w:eastAsia="Calibri" w:hAnsiTheme="majorHAnsi" w:cstheme="majorHAnsi"/>
          <w:sz w:val="22"/>
          <w:szCs w:val="22"/>
          <w:highlight w:val="white"/>
          <w:lang w:val="en-GB"/>
        </w:rPr>
        <w:t>project, breaking through their barricades.</w:t>
      </w:r>
      <w:r w:rsidRPr="003D1308">
        <w:rPr>
          <w:rFonts w:asciiTheme="majorHAnsi" w:eastAsia="Calibri" w:hAnsiTheme="majorHAnsi" w:cstheme="majorHAnsi"/>
          <w:sz w:val="22"/>
          <w:szCs w:val="22"/>
          <w:vertAlign w:val="superscript"/>
          <w:lang w:val="en-GB"/>
        </w:rPr>
        <w:footnoteReference w:id="41"/>
      </w:r>
      <w:r w:rsidRPr="003D1308">
        <w:rPr>
          <w:rFonts w:asciiTheme="majorHAnsi" w:eastAsia="Calibri" w:hAnsiTheme="majorHAnsi" w:cstheme="majorHAnsi"/>
          <w:sz w:val="22"/>
          <w:szCs w:val="22"/>
          <w:highlight w:val="white"/>
          <w:lang w:val="en-GB"/>
        </w:rPr>
        <w:t xml:space="preserve"> Some regions of Nepal had food shortages last year due to drought and face a prolonged food shortage crisis due to the impacts of </w:t>
      </w:r>
      <w:r w:rsidR="0065782E" w:rsidRPr="003D1308">
        <w:rPr>
          <w:rFonts w:asciiTheme="majorHAnsi" w:eastAsia="Calibri" w:hAnsiTheme="majorHAnsi" w:cstheme="majorHAnsi"/>
          <w:sz w:val="22"/>
          <w:szCs w:val="22"/>
          <w:lang w:val="en-GB"/>
        </w:rPr>
        <w:t>COVID-19</w:t>
      </w:r>
      <w:r w:rsidRPr="003D1308">
        <w:rPr>
          <w:rFonts w:asciiTheme="majorHAnsi" w:eastAsia="Calibri" w:hAnsiTheme="majorHAnsi" w:cstheme="majorHAnsi"/>
          <w:sz w:val="22"/>
          <w:szCs w:val="22"/>
          <w:highlight w:val="white"/>
          <w:lang w:val="en-GB"/>
        </w:rPr>
        <w:t xml:space="preserve">. The pandemic has occurred during the planting season and lockdown measures have prohibited working on the fields. The Rai Indigenous communities of </w:t>
      </w:r>
      <w:proofErr w:type="spellStart"/>
      <w:r w:rsidRPr="003D1308">
        <w:rPr>
          <w:rFonts w:asciiTheme="majorHAnsi" w:eastAsia="Calibri" w:hAnsiTheme="majorHAnsi" w:cstheme="majorHAnsi"/>
          <w:sz w:val="22"/>
          <w:szCs w:val="22"/>
          <w:highlight w:val="white"/>
          <w:lang w:val="en-GB"/>
        </w:rPr>
        <w:t>Khotang</w:t>
      </w:r>
      <w:proofErr w:type="spellEnd"/>
      <w:r w:rsidRPr="003D1308">
        <w:rPr>
          <w:rFonts w:asciiTheme="majorHAnsi" w:eastAsia="Calibri" w:hAnsiTheme="majorHAnsi" w:cstheme="majorHAnsi"/>
          <w:sz w:val="22"/>
          <w:szCs w:val="22"/>
          <w:highlight w:val="white"/>
          <w:lang w:val="en-GB"/>
        </w:rPr>
        <w:t xml:space="preserve">, </w:t>
      </w:r>
      <w:proofErr w:type="spellStart"/>
      <w:r w:rsidRPr="003D1308">
        <w:rPr>
          <w:rFonts w:asciiTheme="majorHAnsi" w:eastAsia="Calibri" w:hAnsiTheme="majorHAnsi" w:cstheme="majorHAnsi"/>
          <w:sz w:val="22"/>
          <w:szCs w:val="22"/>
          <w:highlight w:val="white"/>
          <w:lang w:val="en-GB"/>
        </w:rPr>
        <w:t>Bhojpur</w:t>
      </w:r>
      <w:proofErr w:type="spellEnd"/>
      <w:r w:rsidRPr="003D1308">
        <w:rPr>
          <w:rFonts w:asciiTheme="majorHAnsi" w:eastAsia="Calibri" w:hAnsiTheme="majorHAnsi" w:cstheme="majorHAnsi"/>
          <w:sz w:val="22"/>
          <w:szCs w:val="22"/>
          <w:highlight w:val="white"/>
          <w:lang w:val="en-GB"/>
        </w:rPr>
        <w:t xml:space="preserve"> and </w:t>
      </w:r>
      <w:proofErr w:type="spellStart"/>
      <w:r w:rsidRPr="003D1308">
        <w:rPr>
          <w:rFonts w:asciiTheme="majorHAnsi" w:eastAsia="Calibri" w:hAnsiTheme="majorHAnsi" w:cstheme="majorHAnsi"/>
          <w:sz w:val="22"/>
          <w:szCs w:val="22"/>
          <w:highlight w:val="white"/>
          <w:lang w:val="en-GB"/>
        </w:rPr>
        <w:t>Okhaldhunga</w:t>
      </w:r>
      <w:proofErr w:type="spellEnd"/>
      <w:r w:rsidRPr="003D1308">
        <w:rPr>
          <w:rFonts w:asciiTheme="majorHAnsi" w:eastAsia="Calibri" w:hAnsiTheme="majorHAnsi" w:cstheme="majorHAnsi"/>
          <w:sz w:val="22"/>
          <w:szCs w:val="22"/>
          <w:highlight w:val="white"/>
          <w:lang w:val="en-GB"/>
        </w:rPr>
        <w:t xml:space="preserve"> are facing a food security problem that is compounded by closed food and seed markets, the inability to farm, and insufficient aid. </w:t>
      </w:r>
    </w:p>
    <w:p w14:paraId="00000046"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47" w14:textId="77777777" w:rsidR="00A650E2" w:rsidRPr="003D1308" w:rsidRDefault="00F56BF9" w:rsidP="00CC0A3A">
      <w:pPr>
        <w:jc w:val="both"/>
        <w:rPr>
          <w:rFonts w:asciiTheme="majorHAnsi" w:eastAsia="Calibri" w:hAnsiTheme="majorHAnsi" w:cstheme="majorHAnsi"/>
          <w:b/>
          <w:sz w:val="22"/>
          <w:szCs w:val="22"/>
          <w:highlight w:val="white"/>
          <w:lang w:val="en-GB"/>
        </w:rPr>
      </w:pPr>
      <w:r w:rsidRPr="003D1308">
        <w:rPr>
          <w:rFonts w:asciiTheme="majorHAnsi" w:eastAsia="Calibri" w:hAnsiTheme="majorHAnsi" w:cstheme="majorHAnsi"/>
          <w:b/>
          <w:sz w:val="22"/>
          <w:szCs w:val="22"/>
          <w:highlight w:val="white"/>
          <w:lang w:val="en-GB"/>
        </w:rPr>
        <w:t>Economic Impact of Lockdowns on Migrants</w:t>
      </w:r>
    </w:p>
    <w:p w14:paraId="00000048" w14:textId="13DFB654" w:rsidR="00A650E2" w:rsidRPr="003D1308" w:rsidRDefault="00F56BF9"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A large portion of IPs work in the informal sectors as daily wage earners, across a variety of sectors in both urban and rural spaces. As seen across the region, </w:t>
      </w:r>
      <w:r w:rsidR="0014464E" w:rsidRPr="003D1308">
        <w:rPr>
          <w:rFonts w:asciiTheme="majorHAnsi" w:eastAsia="Calibri" w:hAnsiTheme="majorHAnsi" w:cstheme="majorHAnsi"/>
          <w:sz w:val="22"/>
          <w:szCs w:val="22"/>
          <w:highlight w:val="white"/>
          <w:lang w:val="en-GB"/>
        </w:rPr>
        <w:t>I</w:t>
      </w:r>
      <w:r w:rsidRPr="003D1308">
        <w:rPr>
          <w:rFonts w:asciiTheme="majorHAnsi" w:eastAsia="Calibri" w:hAnsiTheme="majorHAnsi" w:cstheme="majorHAnsi"/>
          <w:sz w:val="22"/>
          <w:szCs w:val="22"/>
          <w:highlight w:val="white"/>
          <w:lang w:val="en-GB"/>
        </w:rPr>
        <w:t xml:space="preserve">ndigenous migrant workers were often left without any forms of support, often forced to walk home, facing harassment, hunger, death and beatings by police. Migrants who were working across borders, such as India/Nepal and Thailand/Myanmar, have found themselves stranded in border regions in destitute conditions with limited access to basic amenities. </w:t>
      </w:r>
      <w:r w:rsidR="006C0EA2" w:rsidRPr="003D1308">
        <w:rPr>
          <w:rFonts w:asciiTheme="majorHAnsi" w:eastAsia="Calibri" w:hAnsiTheme="majorHAnsi" w:cstheme="majorHAnsi"/>
          <w:sz w:val="22"/>
          <w:szCs w:val="22"/>
          <w:highlight w:val="white"/>
          <w:lang w:val="en-GB"/>
        </w:rPr>
        <w:t>These “quarantines”</w:t>
      </w:r>
      <w:r w:rsidRPr="003D1308">
        <w:rPr>
          <w:rFonts w:asciiTheme="majorHAnsi" w:eastAsia="Calibri" w:hAnsiTheme="majorHAnsi" w:cstheme="majorHAnsi"/>
          <w:sz w:val="22"/>
          <w:szCs w:val="22"/>
          <w:highlight w:val="white"/>
          <w:lang w:val="en-GB"/>
        </w:rPr>
        <w:t xml:space="preserve"> are crammed and there are reports of people fleeing the conditions and even committing suicide.</w:t>
      </w:r>
      <w:r w:rsidRPr="003D1308">
        <w:rPr>
          <w:rFonts w:asciiTheme="majorHAnsi" w:eastAsia="Calibri" w:hAnsiTheme="majorHAnsi" w:cstheme="majorHAnsi"/>
          <w:sz w:val="22"/>
          <w:szCs w:val="22"/>
          <w:highlight w:val="white"/>
          <w:vertAlign w:val="superscript"/>
          <w:lang w:val="en-GB"/>
        </w:rPr>
        <w:footnoteReference w:id="42"/>
      </w:r>
      <w:r w:rsidRPr="003D1308">
        <w:rPr>
          <w:rFonts w:asciiTheme="majorHAnsi" w:eastAsia="Calibri" w:hAnsiTheme="majorHAnsi" w:cstheme="majorHAnsi"/>
          <w:sz w:val="22"/>
          <w:szCs w:val="22"/>
          <w:highlight w:val="white"/>
          <w:lang w:val="en-GB"/>
        </w:rPr>
        <w:t xml:space="preserve"> With rising cases of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highlight w:val="white"/>
          <w:lang w:val="en-GB"/>
        </w:rPr>
        <w:t xml:space="preserve">in Nepal and India, AIPP is concerned with the indiscriminate spread of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highlight w:val="white"/>
          <w:lang w:val="en-GB"/>
        </w:rPr>
        <w:t>in migrant populations.</w:t>
      </w:r>
    </w:p>
    <w:p w14:paraId="453EB082" w14:textId="13EF21DA" w:rsidR="0093396E" w:rsidRPr="003D1308" w:rsidRDefault="0093396E" w:rsidP="00CC0A3A">
      <w:pPr>
        <w:jc w:val="both"/>
        <w:rPr>
          <w:rFonts w:asciiTheme="majorHAnsi" w:eastAsia="Calibri" w:hAnsiTheme="majorHAnsi" w:cstheme="majorHAnsi"/>
          <w:sz w:val="22"/>
          <w:szCs w:val="22"/>
          <w:highlight w:val="white"/>
          <w:lang w:val="en-GB"/>
        </w:rPr>
      </w:pPr>
    </w:p>
    <w:p w14:paraId="57F274D9" w14:textId="18B25D11" w:rsidR="0093396E" w:rsidRPr="003D1308" w:rsidRDefault="0093396E" w:rsidP="00CC0A3A">
      <w:pPr>
        <w:jc w:val="both"/>
        <w:rPr>
          <w:rFonts w:asciiTheme="majorHAnsi" w:eastAsia="Calibri" w:hAnsiTheme="majorHAnsi" w:cstheme="majorHAnsi"/>
          <w:sz w:val="22"/>
          <w:szCs w:val="22"/>
          <w:highlight w:val="white"/>
          <w:lang w:val="en-GB"/>
        </w:rPr>
      </w:pPr>
      <w:r w:rsidRPr="003D1308">
        <w:rPr>
          <w:rFonts w:ascii="Calibri" w:eastAsia="Calibri" w:hAnsi="Calibri" w:cs="Calibri"/>
          <w:sz w:val="22"/>
          <w:szCs w:val="22"/>
          <w:highlight w:val="white"/>
          <w:lang w:val="en-GB"/>
        </w:rPr>
        <w:lastRenderedPageBreak/>
        <w:t xml:space="preserve">Community efforts are already strained due to a lack of governmental support and the impacts of lockdowns and travel. These strains are facing increased stresses due to reverse migration to Indigenous areas from urban spaces. Cases of COVID-19 have rapidly increased in the month of June, highlighting the need for urgent action. </w:t>
      </w:r>
    </w:p>
    <w:p w14:paraId="00000049"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4A" w14:textId="6124B9FF"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highlight w:val="white"/>
          <w:lang w:val="en-GB"/>
        </w:rPr>
        <w:t xml:space="preserve">As previously mentioned, access to food markets, fields, and other services have drastically impacted the </w:t>
      </w:r>
      <w:r w:rsidR="00282906" w:rsidRPr="003D1308">
        <w:rPr>
          <w:rFonts w:asciiTheme="majorHAnsi" w:eastAsia="Calibri" w:hAnsiTheme="majorHAnsi" w:cstheme="majorHAnsi"/>
          <w:sz w:val="22"/>
          <w:szCs w:val="22"/>
          <w:highlight w:val="white"/>
          <w:lang w:val="en-GB"/>
        </w:rPr>
        <w:t>well-being</w:t>
      </w:r>
      <w:r w:rsidRPr="003D1308">
        <w:rPr>
          <w:rFonts w:asciiTheme="majorHAnsi" w:eastAsia="Calibri" w:hAnsiTheme="majorHAnsi" w:cstheme="majorHAnsi"/>
          <w:sz w:val="22"/>
          <w:szCs w:val="22"/>
          <w:highlight w:val="white"/>
          <w:lang w:val="en-GB"/>
        </w:rPr>
        <w:t xml:space="preserve"> of </w:t>
      </w:r>
      <w:r w:rsidR="0014464E" w:rsidRPr="003D1308">
        <w:rPr>
          <w:rFonts w:asciiTheme="majorHAnsi" w:eastAsia="Calibri" w:hAnsiTheme="majorHAnsi" w:cstheme="majorHAnsi"/>
          <w:sz w:val="22"/>
          <w:szCs w:val="22"/>
          <w:highlight w:val="white"/>
          <w:lang w:val="en-GB"/>
        </w:rPr>
        <w:t>I</w:t>
      </w:r>
      <w:r w:rsidRPr="003D1308">
        <w:rPr>
          <w:rFonts w:asciiTheme="majorHAnsi" w:eastAsia="Calibri" w:hAnsiTheme="majorHAnsi" w:cstheme="majorHAnsi"/>
          <w:sz w:val="22"/>
          <w:szCs w:val="22"/>
          <w:highlight w:val="white"/>
          <w:lang w:val="en-GB"/>
        </w:rPr>
        <w:t xml:space="preserve">ndigenous communities. Large portions of populations have lost their jobs, livelihoods and incomes and are unable to travel to nearby villages, hospitals or receive basic amenities and aid packages. However, across many member states </w:t>
      </w:r>
      <w:r w:rsidRPr="003D1308">
        <w:rPr>
          <w:rFonts w:asciiTheme="majorHAnsi" w:eastAsia="Calibri" w:hAnsiTheme="majorHAnsi" w:cstheme="majorHAnsi"/>
          <w:sz w:val="22"/>
          <w:szCs w:val="22"/>
          <w:lang w:val="en-GB"/>
        </w:rPr>
        <w:t xml:space="preserve">Indigenous Women (IW) have led the way in proactive strategies directed at supporting their communities, neighbours and families. Women have weaved masks, formed collectives to distribute assistance packages to vulnerable peoples and, where possible, continue to harvest medicinal plants and NTFPs to provide for their families. However, there were cases of women being beaten by police while collecting Mahua flowers from their trees and collecting firewood. </w:t>
      </w:r>
    </w:p>
    <w:p w14:paraId="0000004D" w14:textId="77777777" w:rsidR="00A650E2" w:rsidRPr="003D1308" w:rsidRDefault="00A650E2" w:rsidP="00CC0A3A">
      <w:pPr>
        <w:jc w:val="both"/>
        <w:rPr>
          <w:rFonts w:asciiTheme="majorHAnsi" w:eastAsia="Calibri" w:hAnsiTheme="majorHAnsi" w:cstheme="majorHAnsi"/>
          <w:sz w:val="22"/>
          <w:szCs w:val="22"/>
          <w:highlight w:val="white"/>
          <w:lang w:val="en-GB"/>
        </w:rPr>
      </w:pPr>
    </w:p>
    <w:p w14:paraId="0000004E" w14:textId="01BE8C17"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b/>
          <w:sz w:val="22"/>
          <w:szCs w:val="22"/>
          <w:lang w:val="en-GB"/>
        </w:rPr>
        <w:t>Indigenous Women</w:t>
      </w:r>
      <w:r w:rsidR="0014464E" w:rsidRPr="003D1308">
        <w:rPr>
          <w:rFonts w:asciiTheme="majorHAnsi" w:eastAsia="Calibri" w:hAnsiTheme="majorHAnsi" w:cstheme="majorHAnsi"/>
          <w:b/>
          <w:sz w:val="22"/>
          <w:szCs w:val="22"/>
          <w:lang w:val="en-GB"/>
        </w:rPr>
        <w:t>, Children, Elders</w:t>
      </w:r>
      <w:r w:rsidR="00CE2526">
        <w:rPr>
          <w:rFonts w:asciiTheme="majorHAnsi" w:eastAsia="Calibri" w:hAnsiTheme="majorHAnsi" w:cstheme="majorHAnsi"/>
          <w:b/>
          <w:sz w:val="22"/>
          <w:szCs w:val="22"/>
          <w:lang w:val="en-GB"/>
        </w:rPr>
        <w:t xml:space="preserve"> and Indigenous</w:t>
      </w:r>
      <w:r w:rsidRPr="003D1308">
        <w:rPr>
          <w:rFonts w:asciiTheme="majorHAnsi" w:eastAsia="Calibri" w:hAnsiTheme="majorHAnsi" w:cstheme="majorHAnsi"/>
          <w:b/>
          <w:sz w:val="22"/>
          <w:szCs w:val="22"/>
          <w:lang w:val="en-GB"/>
        </w:rPr>
        <w:t xml:space="preserve"> Persons with Disabilities </w:t>
      </w:r>
    </w:p>
    <w:p w14:paraId="0000004F" w14:textId="46750EBF"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IW, Children and Indigenous Peoples with Disabilities are some of the most marginalised and vulnerable communities in the world. </w:t>
      </w:r>
      <w:r w:rsidR="0065782E" w:rsidRPr="003D1308">
        <w:rPr>
          <w:rFonts w:asciiTheme="majorHAnsi" w:eastAsia="Calibri" w:hAnsiTheme="majorHAnsi" w:cstheme="majorHAnsi"/>
          <w:sz w:val="22"/>
          <w:szCs w:val="22"/>
          <w:lang w:val="en-GB"/>
        </w:rPr>
        <w:t xml:space="preserve">COVID-19 </w:t>
      </w:r>
      <w:r w:rsidRPr="003D1308">
        <w:rPr>
          <w:rFonts w:asciiTheme="majorHAnsi" w:eastAsia="Calibri" w:hAnsiTheme="majorHAnsi" w:cstheme="majorHAnsi"/>
          <w:sz w:val="22"/>
          <w:szCs w:val="22"/>
          <w:lang w:val="en-GB"/>
        </w:rPr>
        <w:t xml:space="preserve">has exacerbated profoundly discriminatory dynamics which have led to the almost complete disregard for gendered processes and the vulnerabilities of disabled peoples. </w:t>
      </w:r>
    </w:p>
    <w:p w14:paraId="00000050"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51" w14:textId="25148970" w:rsidR="00A650E2" w:rsidRPr="003D1308" w:rsidRDefault="00F56BF9" w:rsidP="00CC0A3A">
      <w:pPr>
        <w:shd w:val="clear" w:color="auto" w:fill="FFFFFF"/>
        <w:jc w:val="both"/>
        <w:rPr>
          <w:rFonts w:asciiTheme="majorHAnsi" w:eastAsia="Calibri" w:hAnsiTheme="majorHAnsi" w:cstheme="majorHAnsi"/>
          <w:color w:val="FF0000"/>
          <w:sz w:val="22"/>
          <w:szCs w:val="22"/>
          <w:lang w:val="en-GB"/>
        </w:rPr>
      </w:pPr>
      <w:r w:rsidRPr="003D1308">
        <w:rPr>
          <w:rFonts w:asciiTheme="majorHAnsi" w:eastAsia="Calibri" w:hAnsiTheme="majorHAnsi" w:cstheme="majorHAnsi"/>
          <w:sz w:val="22"/>
          <w:szCs w:val="22"/>
          <w:lang w:val="en-GB"/>
        </w:rPr>
        <w:t xml:space="preserve">Women and </w:t>
      </w:r>
      <w:r w:rsidR="0014464E" w:rsidRPr="003D1308">
        <w:rPr>
          <w:rFonts w:asciiTheme="majorHAnsi" w:eastAsia="Calibri" w:hAnsiTheme="majorHAnsi" w:cstheme="majorHAnsi"/>
          <w:sz w:val="22"/>
          <w:szCs w:val="22"/>
          <w:lang w:val="en-GB"/>
        </w:rPr>
        <w:t>P</w:t>
      </w:r>
      <w:r w:rsidRPr="003D1308">
        <w:rPr>
          <w:rFonts w:asciiTheme="majorHAnsi" w:eastAsia="Calibri" w:hAnsiTheme="majorHAnsi" w:cstheme="majorHAnsi"/>
          <w:sz w:val="22"/>
          <w:szCs w:val="22"/>
          <w:lang w:val="en-GB"/>
        </w:rPr>
        <w:t xml:space="preserve">ersons with </w:t>
      </w:r>
      <w:r w:rsidR="0014464E" w:rsidRPr="003D1308">
        <w:rPr>
          <w:rFonts w:asciiTheme="majorHAnsi" w:eastAsia="Calibri" w:hAnsiTheme="majorHAnsi" w:cstheme="majorHAnsi"/>
          <w:sz w:val="22"/>
          <w:szCs w:val="22"/>
          <w:lang w:val="en-GB"/>
        </w:rPr>
        <w:t>D</w:t>
      </w:r>
      <w:r w:rsidRPr="003D1308">
        <w:rPr>
          <w:rFonts w:asciiTheme="majorHAnsi" w:eastAsia="Calibri" w:hAnsiTheme="majorHAnsi" w:cstheme="majorHAnsi"/>
          <w:sz w:val="22"/>
          <w:szCs w:val="22"/>
          <w:lang w:val="en-GB"/>
        </w:rPr>
        <w:t xml:space="preserve">isabilities have faced increased marginalisation in the face of </w:t>
      </w:r>
      <w:r w:rsidR="0065782E" w:rsidRPr="003D1308">
        <w:rPr>
          <w:rFonts w:asciiTheme="majorHAnsi" w:eastAsia="Calibri" w:hAnsiTheme="majorHAnsi" w:cstheme="majorHAnsi"/>
          <w:sz w:val="22"/>
          <w:szCs w:val="22"/>
          <w:lang w:val="en-GB"/>
        </w:rPr>
        <w:t>COVID-19</w:t>
      </w:r>
      <w:r w:rsidRPr="003D1308">
        <w:rPr>
          <w:rFonts w:asciiTheme="majorHAnsi" w:eastAsia="Calibri" w:hAnsiTheme="majorHAnsi" w:cstheme="majorHAnsi"/>
          <w:sz w:val="22"/>
          <w:szCs w:val="22"/>
          <w:lang w:val="en-GB"/>
        </w:rPr>
        <w:t>, with reports demonstrating systematic exclusion from national strategies, a lack of basic medical equipment (such as sanitary pads or prescription medications), and an increase in gender and sexual violence.</w:t>
      </w:r>
      <w:r w:rsidR="00BD7ADC" w:rsidRPr="003D1308">
        <w:rPr>
          <w:rFonts w:asciiTheme="majorHAnsi" w:eastAsia="Calibri" w:hAnsiTheme="majorHAnsi" w:cstheme="majorHAnsi"/>
          <w:sz w:val="22"/>
          <w:szCs w:val="22"/>
          <w:lang w:val="en-GB"/>
        </w:rPr>
        <w:t xml:space="preserve"> </w:t>
      </w:r>
      <w:r w:rsidRPr="003D1308">
        <w:rPr>
          <w:rFonts w:asciiTheme="majorHAnsi" w:eastAsia="Calibri" w:hAnsiTheme="majorHAnsi" w:cstheme="majorHAnsi"/>
          <w:sz w:val="22"/>
          <w:szCs w:val="22"/>
          <w:lang w:val="en-GB"/>
        </w:rPr>
        <w:t xml:space="preserve">Between March and May, 2020, AIPP received a total of 12 cases of violence against IW in Bangladesh. </w:t>
      </w:r>
    </w:p>
    <w:p w14:paraId="00000052"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53" w14:textId="77777777"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lang w:val="en-GB"/>
        </w:rPr>
        <w:t xml:space="preserve">Statelessness, or a lack of government documentation, is common amongst the most isolated and marginalised of Indigenous communities. In the state of Mizoram, Northeast India, the National Commission for Women (NCW) issued notice to the Mizoram Chief Secretary seeking probe into a district hospital’s decision to make it “mandatory for every woman delivering a child” to produce their voter ID. </w:t>
      </w:r>
      <w:r w:rsidRPr="003D1308">
        <w:rPr>
          <w:rFonts w:asciiTheme="majorHAnsi" w:eastAsia="Calibri" w:hAnsiTheme="majorHAnsi" w:cstheme="majorHAnsi"/>
          <w:sz w:val="22"/>
          <w:szCs w:val="22"/>
          <w:highlight w:val="white"/>
          <w:lang w:val="en-GB"/>
        </w:rPr>
        <w:t>In the Indian state of Manipur, as many as half of the 50,000 persons with disabilities do not possess disability registration and therefore cannot access benefits.</w:t>
      </w:r>
      <w:r w:rsidRPr="003D1308">
        <w:rPr>
          <w:rFonts w:asciiTheme="majorHAnsi" w:eastAsia="Calibri" w:hAnsiTheme="majorHAnsi" w:cstheme="majorHAnsi"/>
          <w:sz w:val="22"/>
          <w:szCs w:val="22"/>
          <w:highlight w:val="white"/>
          <w:vertAlign w:val="superscript"/>
          <w:lang w:val="en-GB"/>
        </w:rPr>
        <w:footnoteReference w:id="43"/>
      </w:r>
      <w:r w:rsidRPr="003D1308">
        <w:rPr>
          <w:rFonts w:asciiTheme="majorHAnsi" w:eastAsia="Calibri" w:hAnsiTheme="majorHAnsi" w:cstheme="majorHAnsi"/>
          <w:sz w:val="22"/>
          <w:szCs w:val="22"/>
          <w:highlight w:val="white"/>
          <w:lang w:val="en-GB"/>
        </w:rPr>
        <w:t xml:space="preserve"> </w:t>
      </w:r>
    </w:p>
    <w:p w14:paraId="00000054"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55" w14:textId="7C986AA8" w:rsidR="00A650E2" w:rsidRPr="003D1308" w:rsidRDefault="00F56BF9" w:rsidP="00CC0A3A">
      <w:pPr>
        <w:shd w:val="clear" w:color="auto" w:fill="FFFFFF"/>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Bureaucratic barriers have prevented Indigenous persons with disabilities from being included in relief efforts. </w:t>
      </w:r>
      <w:r w:rsidR="0014464E" w:rsidRPr="003D1308">
        <w:rPr>
          <w:rFonts w:asciiTheme="majorHAnsi" w:eastAsia="Calibri" w:hAnsiTheme="majorHAnsi" w:cstheme="majorHAnsi"/>
          <w:sz w:val="22"/>
          <w:szCs w:val="22"/>
          <w:highlight w:val="white"/>
          <w:lang w:val="en-GB"/>
        </w:rPr>
        <w:t>They are</w:t>
      </w:r>
      <w:r w:rsidRPr="003D1308">
        <w:rPr>
          <w:rFonts w:asciiTheme="majorHAnsi" w:eastAsia="Calibri" w:hAnsiTheme="majorHAnsi" w:cstheme="majorHAnsi"/>
          <w:sz w:val="22"/>
          <w:szCs w:val="22"/>
          <w:highlight w:val="white"/>
          <w:lang w:val="en-GB"/>
        </w:rPr>
        <w:t xml:space="preserve"> troubling as restricting access to hospitals is a death sentence for IW and persons with disabilities. Nepal is reporting a 200% increase in maternal mortality during lockdown.</w:t>
      </w:r>
      <w:r w:rsidR="0077653E" w:rsidRPr="003D1308">
        <w:rPr>
          <w:rStyle w:val="FootnoteReference"/>
          <w:rFonts w:asciiTheme="majorHAnsi" w:eastAsia="Calibri" w:hAnsiTheme="majorHAnsi" w:cstheme="majorHAnsi"/>
          <w:sz w:val="22"/>
          <w:szCs w:val="22"/>
          <w:highlight w:val="white"/>
          <w:lang w:val="en-GB"/>
        </w:rPr>
        <w:footnoteReference w:id="44"/>
      </w:r>
    </w:p>
    <w:p w14:paraId="00000056" w14:textId="77777777" w:rsidR="00A650E2" w:rsidRPr="003D1308" w:rsidRDefault="00A650E2" w:rsidP="00CC0A3A">
      <w:pPr>
        <w:shd w:val="clear" w:color="auto" w:fill="FFFFFF"/>
        <w:jc w:val="both"/>
        <w:rPr>
          <w:rFonts w:asciiTheme="majorHAnsi" w:eastAsia="Calibri" w:hAnsiTheme="majorHAnsi" w:cstheme="majorHAnsi"/>
          <w:sz w:val="22"/>
          <w:szCs w:val="22"/>
          <w:highlight w:val="white"/>
          <w:lang w:val="en-GB"/>
        </w:rPr>
      </w:pPr>
    </w:p>
    <w:p w14:paraId="00000057" w14:textId="5F7BDBC9"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lastRenderedPageBreak/>
        <w:t>In Nepal there are 1.3 million Indigenous Peoples with Disability,</w:t>
      </w:r>
      <w:r w:rsidRPr="003D1308">
        <w:rPr>
          <w:rFonts w:asciiTheme="majorHAnsi" w:eastAsia="Calibri" w:hAnsiTheme="majorHAnsi" w:cstheme="majorHAnsi"/>
          <w:sz w:val="22"/>
          <w:szCs w:val="22"/>
          <w:vertAlign w:val="superscript"/>
          <w:lang w:val="en-GB"/>
        </w:rPr>
        <w:footnoteReference w:id="45"/>
      </w:r>
      <w:r w:rsidRPr="003D1308">
        <w:rPr>
          <w:rFonts w:asciiTheme="majorHAnsi" w:eastAsia="Calibri" w:hAnsiTheme="majorHAnsi" w:cstheme="majorHAnsi"/>
          <w:sz w:val="22"/>
          <w:szCs w:val="22"/>
          <w:lang w:val="en-GB"/>
        </w:rPr>
        <w:t xml:space="preserve"> almost all of whom have restricted access to essential medical infrastructures during </w:t>
      </w:r>
      <w:r w:rsidR="0065782E" w:rsidRPr="003D1308">
        <w:rPr>
          <w:rFonts w:asciiTheme="majorHAnsi" w:eastAsia="Calibri" w:hAnsiTheme="majorHAnsi" w:cstheme="majorHAnsi"/>
          <w:sz w:val="22"/>
          <w:szCs w:val="22"/>
          <w:lang w:val="en-GB"/>
        </w:rPr>
        <w:t>COVID-19</w:t>
      </w:r>
      <w:r w:rsidRPr="003D1308">
        <w:rPr>
          <w:rFonts w:asciiTheme="majorHAnsi" w:eastAsia="Calibri" w:hAnsiTheme="majorHAnsi" w:cstheme="majorHAnsi"/>
          <w:sz w:val="22"/>
          <w:szCs w:val="22"/>
          <w:lang w:val="en-GB"/>
        </w:rPr>
        <w:t>.</w:t>
      </w:r>
      <w:r w:rsidR="00F94198">
        <w:rPr>
          <w:rStyle w:val="FootnoteReference"/>
          <w:rFonts w:asciiTheme="majorHAnsi" w:eastAsia="Calibri" w:hAnsiTheme="majorHAnsi" w:cstheme="majorHAnsi"/>
          <w:sz w:val="22"/>
          <w:szCs w:val="22"/>
          <w:lang w:val="en-GB"/>
        </w:rPr>
        <w:footnoteReference w:id="46"/>
      </w:r>
      <w:r w:rsidRPr="003D1308">
        <w:rPr>
          <w:rFonts w:asciiTheme="majorHAnsi" w:eastAsia="Calibri" w:hAnsiTheme="majorHAnsi" w:cstheme="majorHAnsi"/>
          <w:sz w:val="22"/>
          <w:szCs w:val="22"/>
          <w:lang w:val="en-GB"/>
        </w:rPr>
        <w:t xml:space="preserve"> This is observed across the region,</w:t>
      </w:r>
      <w:r w:rsidRPr="003D1308">
        <w:rPr>
          <w:rFonts w:asciiTheme="majorHAnsi" w:eastAsia="Calibri" w:hAnsiTheme="majorHAnsi" w:cstheme="majorHAnsi"/>
          <w:sz w:val="22"/>
          <w:szCs w:val="22"/>
          <w:vertAlign w:val="superscript"/>
          <w:lang w:val="en-GB"/>
        </w:rPr>
        <w:footnoteReference w:id="47"/>
      </w:r>
      <w:r w:rsidRPr="003D1308">
        <w:rPr>
          <w:rFonts w:asciiTheme="majorHAnsi" w:eastAsia="Calibri" w:hAnsiTheme="majorHAnsi" w:cstheme="majorHAnsi"/>
          <w:sz w:val="22"/>
          <w:szCs w:val="22"/>
          <w:lang w:val="en-GB"/>
        </w:rPr>
        <w:t xml:space="preserve"> where Indigenous </w:t>
      </w:r>
      <w:r w:rsidR="0014464E" w:rsidRPr="003D1308">
        <w:rPr>
          <w:rFonts w:asciiTheme="majorHAnsi" w:eastAsia="Calibri" w:hAnsiTheme="majorHAnsi" w:cstheme="majorHAnsi"/>
          <w:sz w:val="22"/>
          <w:szCs w:val="22"/>
          <w:lang w:val="en-GB"/>
        </w:rPr>
        <w:t>Persons</w:t>
      </w:r>
      <w:r w:rsidRPr="003D1308">
        <w:rPr>
          <w:rFonts w:asciiTheme="majorHAnsi" w:eastAsia="Calibri" w:hAnsiTheme="majorHAnsi" w:cstheme="majorHAnsi"/>
          <w:sz w:val="22"/>
          <w:szCs w:val="22"/>
          <w:lang w:val="en-GB"/>
        </w:rPr>
        <w:t xml:space="preserve"> with </w:t>
      </w:r>
      <w:r w:rsidR="0014464E" w:rsidRPr="003D1308">
        <w:rPr>
          <w:rFonts w:asciiTheme="majorHAnsi" w:eastAsia="Calibri" w:hAnsiTheme="majorHAnsi" w:cstheme="majorHAnsi"/>
          <w:sz w:val="22"/>
          <w:szCs w:val="22"/>
          <w:lang w:val="en-GB"/>
        </w:rPr>
        <w:t>D</w:t>
      </w:r>
      <w:r w:rsidRPr="003D1308">
        <w:rPr>
          <w:rFonts w:asciiTheme="majorHAnsi" w:eastAsia="Calibri" w:hAnsiTheme="majorHAnsi" w:cstheme="majorHAnsi"/>
          <w:sz w:val="22"/>
          <w:szCs w:val="22"/>
          <w:lang w:val="en-GB"/>
        </w:rPr>
        <w:t>isabilities have been further marginalised, excluded from protocols, without alternatives to provide and support their access to essential life sustaining medical services being provided.</w:t>
      </w:r>
    </w:p>
    <w:p w14:paraId="00000058" w14:textId="77777777"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0000005A" w14:textId="0C1CCD20"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AIPP </w:t>
      </w:r>
      <w:r w:rsidR="0077653E" w:rsidRPr="003D1308">
        <w:rPr>
          <w:rFonts w:asciiTheme="majorHAnsi" w:eastAsia="Calibri" w:hAnsiTheme="majorHAnsi" w:cstheme="majorHAnsi"/>
          <w:sz w:val="22"/>
          <w:szCs w:val="22"/>
          <w:lang w:val="en-GB"/>
        </w:rPr>
        <w:t>partner</w:t>
      </w:r>
      <w:r w:rsidRPr="003D1308">
        <w:rPr>
          <w:rFonts w:asciiTheme="majorHAnsi" w:eastAsia="Calibri" w:hAnsiTheme="majorHAnsi" w:cstheme="majorHAnsi"/>
          <w:sz w:val="22"/>
          <w:szCs w:val="22"/>
          <w:lang w:val="en-GB"/>
        </w:rPr>
        <w:t xml:space="preserve"> NIDWAN</w:t>
      </w:r>
      <w:r w:rsidRPr="003D1308">
        <w:rPr>
          <w:rFonts w:asciiTheme="majorHAnsi" w:eastAsia="Calibri" w:hAnsiTheme="majorHAnsi" w:cstheme="majorHAnsi"/>
          <w:sz w:val="22"/>
          <w:szCs w:val="22"/>
          <w:vertAlign w:val="superscript"/>
          <w:lang w:val="en-GB"/>
        </w:rPr>
        <w:footnoteReference w:id="48"/>
      </w:r>
      <w:r w:rsidRPr="003D1308">
        <w:rPr>
          <w:rFonts w:asciiTheme="majorHAnsi" w:eastAsia="Calibri" w:hAnsiTheme="majorHAnsi" w:cstheme="majorHAnsi"/>
          <w:sz w:val="22"/>
          <w:szCs w:val="22"/>
          <w:lang w:val="en-GB"/>
        </w:rPr>
        <w:t xml:space="preserve"> has submitted a more detailed report to several UN Experts, including the UNSRIP, which further highlights the varying mechanisms and dynamics disproportionately impacts </w:t>
      </w:r>
      <w:r w:rsidR="0014464E" w:rsidRPr="003D1308">
        <w:rPr>
          <w:rFonts w:asciiTheme="majorHAnsi" w:eastAsia="Calibri" w:hAnsiTheme="majorHAnsi" w:cstheme="majorHAnsi"/>
          <w:sz w:val="22"/>
          <w:szCs w:val="22"/>
          <w:lang w:val="en-GB"/>
        </w:rPr>
        <w:t>on P</w:t>
      </w:r>
      <w:r w:rsidRPr="003D1308">
        <w:rPr>
          <w:rFonts w:asciiTheme="majorHAnsi" w:eastAsia="Calibri" w:hAnsiTheme="majorHAnsi" w:cstheme="majorHAnsi"/>
          <w:sz w:val="22"/>
          <w:szCs w:val="22"/>
          <w:lang w:val="en-GB"/>
        </w:rPr>
        <w:t xml:space="preserve">ersons with </w:t>
      </w:r>
      <w:r w:rsidR="0014464E" w:rsidRPr="003D1308">
        <w:rPr>
          <w:rFonts w:asciiTheme="majorHAnsi" w:eastAsia="Calibri" w:hAnsiTheme="majorHAnsi" w:cstheme="majorHAnsi"/>
          <w:sz w:val="22"/>
          <w:szCs w:val="22"/>
          <w:lang w:val="en-GB"/>
        </w:rPr>
        <w:t>D</w:t>
      </w:r>
      <w:r w:rsidRPr="003D1308">
        <w:rPr>
          <w:rFonts w:asciiTheme="majorHAnsi" w:eastAsia="Calibri" w:hAnsiTheme="majorHAnsi" w:cstheme="majorHAnsi"/>
          <w:sz w:val="22"/>
          <w:szCs w:val="22"/>
          <w:lang w:val="en-GB"/>
        </w:rPr>
        <w:t xml:space="preserve">isabilities in Nepal and other member countries.  </w:t>
      </w:r>
    </w:p>
    <w:p w14:paraId="0E477879" w14:textId="66E584A9" w:rsidR="0014464E" w:rsidRPr="003D1308" w:rsidRDefault="0014464E" w:rsidP="00CC0A3A">
      <w:pPr>
        <w:shd w:val="clear" w:color="auto" w:fill="FFFFFF"/>
        <w:jc w:val="both"/>
        <w:rPr>
          <w:rFonts w:asciiTheme="majorHAnsi" w:eastAsia="Calibri" w:hAnsiTheme="majorHAnsi" w:cstheme="majorHAnsi"/>
          <w:sz w:val="22"/>
          <w:szCs w:val="22"/>
          <w:lang w:val="en-GB"/>
        </w:rPr>
      </w:pPr>
    </w:p>
    <w:p w14:paraId="0E1F24E9" w14:textId="7B0D359F" w:rsidR="0014464E" w:rsidRPr="003D1308" w:rsidRDefault="0014464E" w:rsidP="00CC0A3A">
      <w:pPr>
        <w:jc w:val="both"/>
        <w:rPr>
          <w:rFonts w:asciiTheme="majorHAnsi" w:eastAsia="Calibri" w:hAnsiTheme="majorHAnsi" w:cstheme="majorHAnsi"/>
          <w:sz w:val="22"/>
          <w:szCs w:val="22"/>
          <w:highlight w:val="white"/>
          <w:lang w:val="en-GB"/>
        </w:rPr>
      </w:pPr>
      <w:r w:rsidRPr="003D1308">
        <w:rPr>
          <w:rFonts w:asciiTheme="majorHAnsi" w:eastAsia="Calibri" w:hAnsiTheme="majorHAnsi" w:cstheme="majorHAnsi"/>
          <w:sz w:val="22"/>
          <w:szCs w:val="22"/>
          <w:highlight w:val="white"/>
          <w:lang w:val="en-GB"/>
        </w:rPr>
        <w:t xml:space="preserve">AIPP also wishes to draw attention to how Indigenous children are being excluded from educational programs which move online during </w:t>
      </w:r>
      <w:r w:rsidRPr="003D1308">
        <w:rPr>
          <w:rFonts w:asciiTheme="majorHAnsi" w:eastAsia="Calibri" w:hAnsiTheme="majorHAnsi" w:cstheme="majorHAnsi"/>
          <w:sz w:val="22"/>
          <w:szCs w:val="22"/>
          <w:lang w:val="en-GB"/>
        </w:rPr>
        <w:t>COVID-19</w:t>
      </w:r>
      <w:r w:rsidRPr="003D1308">
        <w:rPr>
          <w:rFonts w:asciiTheme="majorHAnsi" w:eastAsia="Calibri" w:hAnsiTheme="majorHAnsi" w:cstheme="majorHAnsi"/>
          <w:sz w:val="22"/>
          <w:szCs w:val="22"/>
          <w:highlight w:val="white"/>
          <w:lang w:val="en-GB"/>
        </w:rPr>
        <w:t xml:space="preserve">, especially in Indigenous communities </w:t>
      </w:r>
      <w:r w:rsidRPr="003D1308">
        <w:rPr>
          <w:rFonts w:asciiTheme="majorHAnsi" w:eastAsia="Roboto" w:hAnsiTheme="majorHAnsi" w:cstheme="majorHAnsi"/>
          <w:sz w:val="22"/>
          <w:szCs w:val="22"/>
          <w:highlight w:val="white"/>
          <w:lang w:val="en-GB"/>
        </w:rPr>
        <w:t>which have limited internet access or internet that is not homogeneously available.</w:t>
      </w:r>
    </w:p>
    <w:p w14:paraId="0000005B" w14:textId="2F76B0F2" w:rsidR="00A650E2" w:rsidRPr="003D1308" w:rsidRDefault="00A650E2" w:rsidP="00CC0A3A">
      <w:pPr>
        <w:shd w:val="clear" w:color="auto" w:fill="FFFFFF"/>
        <w:jc w:val="both"/>
        <w:rPr>
          <w:rFonts w:asciiTheme="majorHAnsi" w:eastAsia="Calibri" w:hAnsiTheme="majorHAnsi" w:cstheme="majorHAnsi"/>
          <w:sz w:val="22"/>
          <w:szCs w:val="22"/>
          <w:lang w:val="en-GB"/>
        </w:rPr>
      </w:pPr>
    </w:p>
    <w:p w14:paraId="1BF41F4C" w14:textId="7C005A20" w:rsidR="0077653E" w:rsidRPr="003D1308" w:rsidRDefault="0093396E" w:rsidP="0077653E">
      <w:pPr>
        <w:jc w:val="both"/>
        <w:rPr>
          <w:rFonts w:asciiTheme="majorHAnsi" w:hAnsiTheme="majorHAnsi" w:cstheme="majorHAnsi"/>
          <w:sz w:val="22"/>
          <w:szCs w:val="22"/>
          <w:lang w:val="en-US"/>
        </w:rPr>
      </w:pPr>
      <w:r w:rsidRPr="003D1308">
        <w:rPr>
          <w:rFonts w:asciiTheme="majorHAnsi" w:eastAsia="Calibri" w:hAnsiTheme="majorHAnsi" w:cstheme="majorHAnsi"/>
          <w:sz w:val="22"/>
          <w:szCs w:val="22"/>
          <w:highlight w:val="white"/>
          <w:lang w:val="en-GB"/>
        </w:rPr>
        <w:t xml:space="preserve">This unprecedented situation has </w:t>
      </w:r>
      <w:r w:rsidR="00CC67E0" w:rsidRPr="003D1308">
        <w:rPr>
          <w:rFonts w:asciiTheme="majorHAnsi" w:eastAsia="Calibri" w:hAnsiTheme="majorHAnsi" w:cstheme="majorHAnsi"/>
          <w:sz w:val="22"/>
          <w:szCs w:val="22"/>
          <w:highlight w:val="white"/>
          <w:lang w:val="en-GB"/>
        </w:rPr>
        <w:t>made IPs’ children vulnerable to missing out on their educational programs. As many governments have rolled out online educational programs</w:t>
      </w:r>
      <w:r w:rsidR="00CC67E0" w:rsidRPr="003D1308">
        <w:rPr>
          <w:rFonts w:asciiTheme="majorHAnsi" w:hAnsiTheme="majorHAnsi" w:cstheme="majorHAnsi"/>
          <w:sz w:val="22"/>
          <w:szCs w:val="22"/>
          <w:lang w:val="en-US"/>
        </w:rPr>
        <w:t xml:space="preserve">, Indigenous children are being left behind. Due to high incidences of poverty, poor access to internet and the physical remoteness of IP communities, </w:t>
      </w:r>
      <w:r w:rsidR="0077653E" w:rsidRPr="003D1308">
        <w:rPr>
          <w:rFonts w:asciiTheme="majorHAnsi" w:hAnsiTheme="majorHAnsi" w:cstheme="majorHAnsi"/>
          <w:sz w:val="22"/>
          <w:szCs w:val="22"/>
          <w:lang w:val="en-US"/>
        </w:rPr>
        <w:t xml:space="preserve">Indigenous children are </w:t>
      </w:r>
      <w:r w:rsidR="00CC67E0" w:rsidRPr="003D1308">
        <w:rPr>
          <w:rFonts w:asciiTheme="majorHAnsi" w:hAnsiTheme="majorHAnsi" w:cstheme="majorHAnsi"/>
          <w:sz w:val="22"/>
          <w:szCs w:val="22"/>
          <w:lang w:val="en-US"/>
        </w:rPr>
        <w:t>being</w:t>
      </w:r>
      <w:r w:rsidR="0077653E" w:rsidRPr="003D1308">
        <w:rPr>
          <w:rFonts w:asciiTheme="majorHAnsi" w:hAnsiTheme="majorHAnsi" w:cstheme="majorHAnsi"/>
          <w:sz w:val="22"/>
          <w:szCs w:val="22"/>
          <w:lang w:val="en-US"/>
        </w:rPr>
        <w:t xml:space="preserve"> excluded from education </w:t>
      </w:r>
      <w:r w:rsidR="00CC67E0" w:rsidRPr="003D1308">
        <w:rPr>
          <w:rFonts w:asciiTheme="majorHAnsi" w:hAnsiTheme="majorHAnsi" w:cstheme="majorHAnsi"/>
          <w:sz w:val="22"/>
          <w:szCs w:val="22"/>
          <w:lang w:val="en-US"/>
        </w:rPr>
        <w:t xml:space="preserve">in </w:t>
      </w:r>
      <w:r w:rsidR="0077653E" w:rsidRPr="003D1308">
        <w:rPr>
          <w:rFonts w:asciiTheme="majorHAnsi" w:hAnsiTheme="majorHAnsi" w:cstheme="majorHAnsi"/>
          <w:sz w:val="22"/>
          <w:szCs w:val="22"/>
          <w:lang w:val="en-US"/>
        </w:rPr>
        <w:t>countr</w:t>
      </w:r>
      <w:r w:rsidR="00CC67E0" w:rsidRPr="003D1308">
        <w:rPr>
          <w:rFonts w:asciiTheme="majorHAnsi" w:hAnsiTheme="majorHAnsi" w:cstheme="majorHAnsi"/>
          <w:sz w:val="22"/>
          <w:szCs w:val="22"/>
          <w:lang w:val="en-US"/>
        </w:rPr>
        <w:t>ies</w:t>
      </w:r>
      <w:r w:rsidR="0077653E" w:rsidRPr="003D1308">
        <w:rPr>
          <w:rFonts w:asciiTheme="majorHAnsi" w:hAnsiTheme="majorHAnsi" w:cstheme="majorHAnsi"/>
          <w:sz w:val="22"/>
          <w:szCs w:val="22"/>
          <w:lang w:val="en-US"/>
        </w:rPr>
        <w:t xml:space="preserve"> that guarantee universal public education. </w:t>
      </w:r>
      <w:r w:rsidR="00A629BE" w:rsidRPr="003D1308">
        <w:rPr>
          <w:rFonts w:asciiTheme="majorHAnsi" w:hAnsiTheme="majorHAnsi" w:cstheme="majorHAnsi"/>
          <w:sz w:val="22"/>
          <w:szCs w:val="22"/>
          <w:lang w:val="en-US"/>
        </w:rPr>
        <w:t>These dynamics impact I</w:t>
      </w:r>
      <w:r w:rsidR="00CC67E0" w:rsidRPr="003D1308">
        <w:rPr>
          <w:rFonts w:asciiTheme="majorHAnsi" w:hAnsiTheme="majorHAnsi" w:cstheme="majorHAnsi"/>
          <w:sz w:val="22"/>
          <w:szCs w:val="22"/>
          <w:lang w:val="en-US"/>
        </w:rPr>
        <w:t>ndigenous children with disabilities</w:t>
      </w:r>
      <w:r w:rsidR="00A629BE" w:rsidRPr="003D1308">
        <w:rPr>
          <w:rFonts w:asciiTheme="majorHAnsi" w:hAnsiTheme="majorHAnsi" w:cstheme="majorHAnsi"/>
          <w:sz w:val="22"/>
          <w:szCs w:val="22"/>
          <w:lang w:val="en-US"/>
        </w:rPr>
        <w:t xml:space="preserve"> the most, where they are no longer able to receive essential assistance and support. </w:t>
      </w:r>
    </w:p>
    <w:p w14:paraId="3223D2A7" w14:textId="77777777" w:rsidR="006C193A" w:rsidRPr="003D1308" w:rsidRDefault="006C193A" w:rsidP="006C193A">
      <w:pPr>
        <w:jc w:val="both"/>
        <w:rPr>
          <w:rFonts w:asciiTheme="majorHAnsi" w:hAnsiTheme="majorHAnsi" w:cstheme="majorHAnsi"/>
          <w:sz w:val="22"/>
          <w:szCs w:val="22"/>
        </w:rPr>
      </w:pPr>
    </w:p>
    <w:p w14:paraId="235522F1" w14:textId="77777777" w:rsidR="006C193A" w:rsidRPr="003D1308" w:rsidRDefault="006C193A" w:rsidP="006C193A">
      <w:pPr>
        <w:jc w:val="both"/>
        <w:rPr>
          <w:rFonts w:asciiTheme="majorHAnsi" w:hAnsiTheme="majorHAnsi" w:cstheme="majorHAnsi"/>
          <w:b/>
          <w:bCs/>
          <w:sz w:val="22"/>
          <w:szCs w:val="22"/>
        </w:rPr>
      </w:pPr>
      <w:r w:rsidRPr="003D1308">
        <w:rPr>
          <w:rFonts w:asciiTheme="majorHAnsi" w:hAnsiTheme="majorHAnsi" w:cstheme="majorHAnsi"/>
          <w:b/>
          <w:bCs/>
          <w:sz w:val="22"/>
          <w:szCs w:val="22"/>
        </w:rPr>
        <w:t>Recommendations:</w:t>
      </w:r>
    </w:p>
    <w:p w14:paraId="5A6D17C2" w14:textId="26F1E416" w:rsidR="00867D44" w:rsidRPr="00867D44" w:rsidRDefault="00867D44" w:rsidP="00867D44">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 xml:space="preserve">States shall respond to the call of the UN Secretary General </w:t>
      </w:r>
      <w:r>
        <w:rPr>
          <w:rFonts w:asciiTheme="majorHAnsi" w:eastAsia="Times New Roman" w:hAnsiTheme="majorHAnsi" w:cstheme="majorHAnsi"/>
          <w:sz w:val="22"/>
          <w:szCs w:val="22"/>
        </w:rPr>
        <w:t>and</w:t>
      </w:r>
      <w:r w:rsidRPr="003D1308">
        <w:rPr>
          <w:rFonts w:asciiTheme="majorHAnsi" w:eastAsia="Times New Roman" w:hAnsiTheme="majorHAnsi" w:cstheme="majorHAnsi"/>
          <w:sz w:val="22"/>
          <w:szCs w:val="22"/>
        </w:rPr>
        <w:t xml:space="preserve"> cease </w:t>
      </w:r>
      <w:r>
        <w:rPr>
          <w:rFonts w:asciiTheme="majorHAnsi" w:eastAsia="Times New Roman" w:hAnsiTheme="majorHAnsi" w:cstheme="majorHAnsi"/>
          <w:sz w:val="22"/>
          <w:szCs w:val="22"/>
        </w:rPr>
        <w:t xml:space="preserve">all </w:t>
      </w:r>
      <w:r w:rsidRPr="003D1308">
        <w:rPr>
          <w:rFonts w:asciiTheme="majorHAnsi" w:eastAsia="Times New Roman" w:hAnsiTheme="majorHAnsi" w:cstheme="majorHAnsi"/>
          <w:sz w:val="22"/>
          <w:szCs w:val="22"/>
        </w:rPr>
        <w:t>military campaign</w:t>
      </w:r>
      <w:r>
        <w:rPr>
          <w:rFonts w:asciiTheme="majorHAnsi" w:eastAsia="Times New Roman" w:hAnsiTheme="majorHAnsi" w:cstheme="majorHAnsi"/>
          <w:sz w:val="22"/>
          <w:szCs w:val="22"/>
        </w:rPr>
        <w:t>s</w:t>
      </w:r>
      <w:r w:rsidRPr="003D1308">
        <w:rPr>
          <w:rFonts w:asciiTheme="majorHAnsi" w:eastAsia="Times New Roman" w:hAnsiTheme="majorHAnsi" w:cstheme="majorHAnsi"/>
          <w:sz w:val="22"/>
          <w:szCs w:val="22"/>
        </w:rPr>
        <w:t xml:space="preserve"> across the globe </w:t>
      </w:r>
      <w:r>
        <w:rPr>
          <w:rFonts w:asciiTheme="majorHAnsi" w:eastAsia="Times New Roman" w:hAnsiTheme="majorHAnsi" w:cstheme="majorHAnsi"/>
          <w:sz w:val="22"/>
          <w:szCs w:val="22"/>
        </w:rPr>
        <w:t>to</w:t>
      </w:r>
      <w:r w:rsidRPr="003D1308">
        <w:rPr>
          <w:rFonts w:asciiTheme="majorHAnsi" w:eastAsia="Times New Roman" w:hAnsiTheme="majorHAnsi" w:cstheme="majorHAnsi"/>
          <w:sz w:val="22"/>
          <w:szCs w:val="22"/>
        </w:rPr>
        <w:t xml:space="preserve"> focus on the fight against the</w:t>
      </w:r>
      <w:r>
        <w:rPr>
          <w:rFonts w:asciiTheme="majorHAnsi" w:eastAsia="Times New Roman" w:hAnsiTheme="majorHAnsi" w:cstheme="majorHAnsi"/>
          <w:sz w:val="22"/>
          <w:szCs w:val="22"/>
        </w:rPr>
        <w:t xml:space="preserve"> COVID-19</w:t>
      </w:r>
      <w:r w:rsidRPr="003D1308">
        <w:rPr>
          <w:rFonts w:asciiTheme="majorHAnsi" w:eastAsia="Times New Roman" w:hAnsiTheme="majorHAnsi" w:cstheme="majorHAnsi"/>
          <w:sz w:val="22"/>
          <w:szCs w:val="22"/>
        </w:rPr>
        <w:t xml:space="preserve"> pandemic. </w:t>
      </w:r>
    </w:p>
    <w:p w14:paraId="0EA9662A" w14:textId="45C89D8F" w:rsidR="00867D44" w:rsidRDefault="006C193A" w:rsidP="006C193A">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 xml:space="preserve">States shall </w:t>
      </w:r>
      <w:r w:rsidR="00867D44">
        <w:rPr>
          <w:rFonts w:asciiTheme="majorHAnsi" w:eastAsia="Times New Roman" w:hAnsiTheme="majorHAnsi" w:cstheme="majorHAnsi"/>
          <w:sz w:val="22"/>
          <w:szCs w:val="22"/>
        </w:rPr>
        <w:t>create culturally appropriate</w:t>
      </w:r>
      <w:r w:rsidR="00867D44"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COVID-19 response cells</w:t>
      </w:r>
      <w:r w:rsidR="00867D44">
        <w:rPr>
          <w:rFonts w:asciiTheme="majorHAnsi" w:eastAsia="Times New Roman" w:hAnsiTheme="majorHAnsi" w:cstheme="majorHAnsi"/>
          <w:sz w:val="22"/>
          <w:szCs w:val="22"/>
        </w:rPr>
        <w:t>,</w:t>
      </w:r>
      <w:r w:rsidRPr="003D1308">
        <w:rPr>
          <w:rFonts w:asciiTheme="majorHAnsi" w:eastAsia="Times New Roman" w:hAnsiTheme="majorHAnsi" w:cstheme="majorHAnsi"/>
          <w:sz w:val="22"/>
          <w:szCs w:val="22"/>
        </w:rPr>
        <w:t xml:space="preserve"> with designated funds at the local level</w:t>
      </w:r>
      <w:r w:rsidR="00867D44">
        <w:rPr>
          <w:rFonts w:asciiTheme="majorHAnsi" w:eastAsia="Times New Roman" w:hAnsiTheme="majorHAnsi" w:cstheme="majorHAnsi"/>
          <w:sz w:val="22"/>
          <w:szCs w:val="22"/>
        </w:rPr>
        <w:t>,</w:t>
      </w:r>
      <w:r w:rsidRPr="003D1308">
        <w:rPr>
          <w:rFonts w:asciiTheme="majorHAnsi" w:eastAsia="Times New Roman" w:hAnsiTheme="majorHAnsi" w:cstheme="majorHAnsi"/>
          <w:sz w:val="22"/>
          <w:szCs w:val="22"/>
        </w:rPr>
        <w:t xml:space="preserve"> </w:t>
      </w:r>
      <w:r w:rsidR="00867D44">
        <w:rPr>
          <w:rFonts w:asciiTheme="majorHAnsi" w:eastAsia="Times New Roman" w:hAnsiTheme="majorHAnsi" w:cstheme="majorHAnsi"/>
          <w:sz w:val="22"/>
          <w:szCs w:val="22"/>
        </w:rPr>
        <w:t>that</w:t>
      </w:r>
      <w:r w:rsidRPr="003D1308">
        <w:rPr>
          <w:rFonts w:asciiTheme="majorHAnsi" w:eastAsia="Times New Roman" w:hAnsiTheme="majorHAnsi" w:cstheme="majorHAnsi"/>
          <w:sz w:val="22"/>
          <w:szCs w:val="22"/>
        </w:rPr>
        <w:t xml:space="preserve"> ensure appropriate guidelines and instructions are issued to provincial/state and local authorities on measures to be taken for </w:t>
      </w:r>
      <w:r w:rsidR="00AD6461" w:rsidRPr="003D1308">
        <w:rPr>
          <w:rFonts w:asciiTheme="majorHAnsi" w:eastAsia="Times New Roman" w:hAnsiTheme="majorHAnsi" w:cstheme="majorHAnsi"/>
          <w:sz w:val="22"/>
          <w:szCs w:val="22"/>
        </w:rPr>
        <w:t>IPs</w:t>
      </w:r>
      <w:r w:rsidRPr="003D1308">
        <w:rPr>
          <w:rFonts w:asciiTheme="majorHAnsi" w:eastAsia="Times New Roman" w:hAnsiTheme="majorHAnsi" w:cstheme="majorHAnsi"/>
          <w:sz w:val="22"/>
          <w:szCs w:val="22"/>
        </w:rPr>
        <w:t xml:space="preserve"> </w:t>
      </w:r>
      <w:r w:rsidR="00867D44">
        <w:rPr>
          <w:rFonts w:asciiTheme="majorHAnsi" w:eastAsia="Times New Roman" w:hAnsiTheme="majorHAnsi" w:cstheme="majorHAnsi"/>
          <w:sz w:val="22"/>
          <w:szCs w:val="22"/>
        </w:rPr>
        <w:t>in relation</w:t>
      </w:r>
      <w:r w:rsidRPr="003D1308">
        <w:rPr>
          <w:rFonts w:asciiTheme="majorHAnsi" w:eastAsia="Times New Roman" w:hAnsiTheme="majorHAnsi" w:cstheme="majorHAnsi"/>
          <w:sz w:val="22"/>
          <w:szCs w:val="22"/>
        </w:rPr>
        <w:t xml:space="preserve"> to the pandemic. </w:t>
      </w:r>
    </w:p>
    <w:p w14:paraId="334B1FFD" w14:textId="3C515296" w:rsidR="006C193A" w:rsidRPr="003D1308" w:rsidRDefault="006C193A" w:rsidP="006C193A">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 xml:space="preserve">State and non-state health institutions </w:t>
      </w:r>
      <w:r w:rsidR="00867D44">
        <w:rPr>
          <w:rFonts w:asciiTheme="majorHAnsi" w:eastAsia="Times New Roman" w:hAnsiTheme="majorHAnsi" w:cstheme="majorHAnsi"/>
          <w:sz w:val="22"/>
          <w:szCs w:val="22"/>
        </w:rPr>
        <w:t>must</w:t>
      </w:r>
      <w:r w:rsidR="00867D44"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devise</w:t>
      </w:r>
      <w:r w:rsidR="00AD6461" w:rsidRPr="003D1308">
        <w:rPr>
          <w:rFonts w:asciiTheme="majorHAnsi" w:eastAsia="Times New Roman" w:hAnsiTheme="majorHAnsi" w:cstheme="majorHAnsi"/>
          <w:sz w:val="22"/>
          <w:szCs w:val="22"/>
        </w:rPr>
        <w:t xml:space="preserve"> an</w:t>
      </w:r>
      <w:r w:rsidRPr="003D1308">
        <w:rPr>
          <w:rFonts w:asciiTheme="majorHAnsi" w:eastAsia="Times New Roman" w:hAnsiTheme="majorHAnsi" w:cstheme="majorHAnsi"/>
          <w:sz w:val="22"/>
          <w:szCs w:val="22"/>
        </w:rPr>
        <w:t xml:space="preserve"> intercultural approach that includes Indigenous health systems and care takers, </w:t>
      </w:r>
      <w:r w:rsidR="00867D44">
        <w:rPr>
          <w:rFonts w:asciiTheme="majorHAnsi" w:eastAsia="Times New Roman" w:hAnsiTheme="majorHAnsi" w:cstheme="majorHAnsi"/>
          <w:sz w:val="22"/>
          <w:szCs w:val="22"/>
        </w:rPr>
        <w:t>to create</w:t>
      </w:r>
      <w:r w:rsidR="00867D44"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awareness raising materials; train</w:t>
      </w:r>
      <w:r w:rsidR="00867D44">
        <w:rPr>
          <w:rFonts w:asciiTheme="majorHAnsi" w:eastAsia="Times New Roman" w:hAnsiTheme="majorHAnsi" w:cstheme="majorHAnsi"/>
          <w:sz w:val="22"/>
          <w:szCs w:val="22"/>
        </w:rPr>
        <w:t>ings</w:t>
      </w:r>
      <w:r w:rsidRPr="003D1308">
        <w:rPr>
          <w:rFonts w:asciiTheme="majorHAnsi" w:eastAsia="Times New Roman" w:hAnsiTheme="majorHAnsi" w:cstheme="majorHAnsi"/>
          <w:sz w:val="22"/>
          <w:szCs w:val="22"/>
        </w:rPr>
        <w:t xml:space="preserve"> and provide </w:t>
      </w:r>
      <w:r w:rsidR="00867D44">
        <w:rPr>
          <w:rFonts w:asciiTheme="majorHAnsi" w:eastAsia="Times New Roman" w:hAnsiTheme="majorHAnsi" w:cstheme="majorHAnsi"/>
          <w:sz w:val="22"/>
          <w:szCs w:val="22"/>
        </w:rPr>
        <w:t>essential</w:t>
      </w:r>
      <w:r w:rsidRPr="003D1308">
        <w:rPr>
          <w:rFonts w:asciiTheme="majorHAnsi" w:eastAsia="Times New Roman" w:hAnsiTheme="majorHAnsi" w:cstheme="majorHAnsi"/>
          <w:sz w:val="22"/>
          <w:szCs w:val="22"/>
        </w:rPr>
        <w:t xml:space="preserve"> equipment and hygiene kits to contain the virus. </w:t>
      </w:r>
    </w:p>
    <w:p w14:paraId="0BB0C2AA" w14:textId="2D025A22" w:rsidR="007724C0" w:rsidRDefault="006C193A" w:rsidP="006C193A">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 xml:space="preserve">States shall localize COVID-19 care </w:t>
      </w:r>
      <w:r w:rsidR="0093396E" w:rsidRPr="003D1308">
        <w:rPr>
          <w:rFonts w:asciiTheme="majorHAnsi" w:eastAsia="Times New Roman" w:hAnsiTheme="majorHAnsi" w:cstheme="majorHAnsi"/>
          <w:sz w:val="22"/>
          <w:szCs w:val="22"/>
        </w:rPr>
        <w:t>centers</w:t>
      </w:r>
      <w:r w:rsidRPr="003D1308">
        <w:rPr>
          <w:rFonts w:asciiTheme="majorHAnsi" w:eastAsia="Times New Roman" w:hAnsiTheme="majorHAnsi" w:cstheme="majorHAnsi"/>
          <w:sz w:val="22"/>
          <w:szCs w:val="22"/>
        </w:rPr>
        <w:t xml:space="preserve"> and quarantine strategies</w:t>
      </w:r>
      <w:r w:rsidR="00AB7F87">
        <w:rPr>
          <w:rFonts w:asciiTheme="majorHAnsi" w:eastAsia="Times New Roman" w:hAnsiTheme="majorHAnsi" w:cstheme="majorHAnsi"/>
          <w:sz w:val="22"/>
          <w:szCs w:val="22"/>
        </w:rPr>
        <w:t xml:space="preserve">, </w:t>
      </w:r>
      <w:r w:rsidR="00867D44">
        <w:rPr>
          <w:rFonts w:asciiTheme="majorHAnsi" w:eastAsia="Times New Roman" w:hAnsiTheme="majorHAnsi" w:cstheme="majorHAnsi"/>
          <w:sz w:val="22"/>
          <w:szCs w:val="22"/>
        </w:rPr>
        <w:t>aided by the inclusion of</w:t>
      </w:r>
      <w:r w:rsidR="00867D44" w:rsidRPr="003D1308">
        <w:rPr>
          <w:rFonts w:asciiTheme="majorHAnsi" w:eastAsia="Times New Roman" w:hAnsiTheme="majorHAnsi" w:cstheme="majorHAnsi"/>
          <w:sz w:val="22"/>
          <w:szCs w:val="22"/>
        </w:rPr>
        <w:t xml:space="preserve"> </w:t>
      </w:r>
      <w:r w:rsidR="007724C0">
        <w:rPr>
          <w:rFonts w:asciiTheme="majorHAnsi" w:eastAsia="Times New Roman" w:hAnsiTheme="majorHAnsi" w:cstheme="majorHAnsi"/>
          <w:sz w:val="22"/>
          <w:szCs w:val="22"/>
        </w:rPr>
        <w:t xml:space="preserve">appropriately supplied </w:t>
      </w:r>
      <w:r w:rsidRPr="003D1308">
        <w:rPr>
          <w:rFonts w:asciiTheme="majorHAnsi" w:eastAsia="Times New Roman" w:hAnsiTheme="majorHAnsi" w:cstheme="majorHAnsi"/>
          <w:sz w:val="22"/>
          <w:szCs w:val="22"/>
        </w:rPr>
        <w:t>community healers and nurses</w:t>
      </w:r>
      <w:r w:rsidR="007724C0">
        <w:rPr>
          <w:rFonts w:asciiTheme="majorHAnsi" w:eastAsia="Times New Roman" w:hAnsiTheme="majorHAnsi" w:cstheme="majorHAnsi"/>
          <w:sz w:val="22"/>
          <w:szCs w:val="22"/>
        </w:rPr>
        <w:t>, with s</w:t>
      </w:r>
      <w:r w:rsidRPr="003D1308">
        <w:rPr>
          <w:rFonts w:asciiTheme="majorHAnsi" w:eastAsia="Times New Roman" w:hAnsiTheme="majorHAnsi" w:cstheme="majorHAnsi"/>
          <w:sz w:val="22"/>
          <w:szCs w:val="22"/>
        </w:rPr>
        <w:t xml:space="preserve">pecial attention given to areas with </w:t>
      </w:r>
      <w:r w:rsidRPr="003D1308">
        <w:rPr>
          <w:rFonts w:asciiTheme="majorHAnsi" w:eastAsia="Times New Roman" w:hAnsiTheme="majorHAnsi" w:cstheme="majorHAnsi"/>
          <w:sz w:val="22"/>
          <w:szCs w:val="22"/>
        </w:rPr>
        <w:lastRenderedPageBreak/>
        <w:t>high rate of reverse migration, persons with disabilities, women and</w:t>
      </w:r>
      <w:r w:rsidR="007724C0">
        <w:rPr>
          <w:rFonts w:asciiTheme="majorHAnsi" w:eastAsia="Times New Roman" w:hAnsiTheme="majorHAnsi" w:cstheme="majorHAnsi"/>
          <w:sz w:val="22"/>
          <w:szCs w:val="22"/>
        </w:rPr>
        <w:t xml:space="preserve"> the</w:t>
      </w:r>
      <w:r w:rsidRPr="003D1308">
        <w:rPr>
          <w:rFonts w:asciiTheme="majorHAnsi" w:eastAsia="Times New Roman" w:hAnsiTheme="majorHAnsi" w:cstheme="majorHAnsi"/>
          <w:sz w:val="22"/>
          <w:szCs w:val="22"/>
        </w:rPr>
        <w:t xml:space="preserve"> </w:t>
      </w:r>
      <w:r w:rsidR="007724C0">
        <w:rPr>
          <w:rFonts w:asciiTheme="majorHAnsi" w:eastAsia="Times New Roman" w:hAnsiTheme="majorHAnsi" w:cstheme="majorHAnsi"/>
          <w:sz w:val="22"/>
          <w:szCs w:val="22"/>
        </w:rPr>
        <w:t>elderly. These strategies should be scalable to provide for non-COVID related illnesses and accessible to even the most remote communities.</w:t>
      </w:r>
    </w:p>
    <w:p w14:paraId="6AD414EE" w14:textId="0422AD0E" w:rsidR="007724C0" w:rsidRPr="00EC6059" w:rsidRDefault="007724C0" w:rsidP="007724C0">
      <w:pPr>
        <w:pStyle w:val="ListParagraph"/>
        <w:numPr>
          <w:ilvl w:val="0"/>
          <w:numId w:val="4"/>
        </w:numPr>
        <w:jc w:val="both"/>
        <w:rPr>
          <w:rFonts w:asciiTheme="majorHAnsi" w:hAnsiTheme="majorHAnsi" w:cstheme="majorHAnsi"/>
          <w:sz w:val="22"/>
          <w:szCs w:val="22"/>
        </w:rPr>
      </w:pPr>
      <w:r>
        <w:rPr>
          <w:rFonts w:asciiTheme="majorHAnsi" w:eastAsia="Times New Roman" w:hAnsiTheme="majorHAnsi" w:cstheme="majorHAnsi"/>
          <w:sz w:val="22"/>
          <w:szCs w:val="22"/>
        </w:rPr>
        <w:t>Governments</w:t>
      </w:r>
      <w:r w:rsidRPr="003D1308">
        <w:rPr>
          <w:rFonts w:asciiTheme="majorHAnsi" w:eastAsia="Times New Roman" w:hAnsiTheme="majorHAnsi" w:cstheme="majorHAnsi"/>
          <w:sz w:val="22"/>
          <w:szCs w:val="22"/>
        </w:rPr>
        <w:t xml:space="preserve"> shall stop mining operations, diverting forestlands for large-scale development projects, rolling back of IPs rights and environmental safeguards, and eviction drive</w:t>
      </w:r>
      <w:r>
        <w:rPr>
          <w:rFonts w:asciiTheme="majorHAnsi" w:eastAsia="Times New Roman" w:hAnsiTheme="majorHAnsi" w:cstheme="majorHAnsi"/>
          <w:sz w:val="22"/>
          <w:szCs w:val="22"/>
        </w:rPr>
        <w:t>s</w:t>
      </w:r>
      <w:r w:rsidRPr="003D1308">
        <w:rPr>
          <w:rFonts w:asciiTheme="majorHAnsi" w:eastAsia="Times New Roman" w:hAnsiTheme="majorHAnsi" w:cstheme="majorHAnsi"/>
          <w:sz w:val="22"/>
          <w:szCs w:val="22"/>
        </w:rPr>
        <w:t xml:space="preserve"> of communities from protected areas, etc. without the FPIC of Indigenous Peoples in their traditional territories.  </w:t>
      </w:r>
    </w:p>
    <w:p w14:paraId="7007FF57" w14:textId="735EB5C6" w:rsidR="006C193A" w:rsidRPr="003D1308" w:rsidRDefault="006C193A" w:rsidP="006C193A">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States shall take urgent</w:t>
      </w:r>
      <w:r w:rsidR="007724C0">
        <w:rPr>
          <w:rFonts w:asciiTheme="majorHAnsi" w:eastAsia="Times New Roman" w:hAnsiTheme="majorHAnsi" w:cstheme="majorHAnsi"/>
          <w:sz w:val="22"/>
          <w:szCs w:val="22"/>
        </w:rPr>
        <w:t xml:space="preserve"> and immediate</w:t>
      </w:r>
      <w:r w:rsidRPr="003D1308">
        <w:rPr>
          <w:rFonts w:asciiTheme="majorHAnsi" w:eastAsia="Times New Roman" w:hAnsiTheme="majorHAnsi" w:cstheme="majorHAnsi"/>
          <w:sz w:val="22"/>
          <w:szCs w:val="22"/>
        </w:rPr>
        <w:t xml:space="preserve"> action to strengthen</w:t>
      </w:r>
      <w:r w:rsidR="007724C0">
        <w:rPr>
          <w:rFonts w:asciiTheme="majorHAnsi" w:eastAsia="Times New Roman" w:hAnsiTheme="majorHAnsi" w:cstheme="majorHAnsi"/>
          <w:sz w:val="22"/>
          <w:szCs w:val="22"/>
        </w:rPr>
        <w:t xml:space="preserve"> livelihoods through the formalization of </w:t>
      </w:r>
      <w:r w:rsidR="00C140FB">
        <w:rPr>
          <w:rFonts w:asciiTheme="majorHAnsi" w:eastAsia="Times New Roman" w:hAnsiTheme="majorHAnsi" w:cstheme="majorHAnsi"/>
          <w:sz w:val="22"/>
          <w:szCs w:val="22"/>
        </w:rPr>
        <w:t xml:space="preserve">rights-based strategies </w:t>
      </w:r>
      <w:r w:rsidR="007724C0">
        <w:rPr>
          <w:rFonts w:asciiTheme="majorHAnsi" w:eastAsia="Times New Roman" w:hAnsiTheme="majorHAnsi" w:cstheme="majorHAnsi"/>
          <w:sz w:val="22"/>
          <w:szCs w:val="22"/>
        </w:rPr>
        <w:t>for</w:t>
      </w:r>
      <w:r w:rsidRPr="003D1308">
        <w:rPr>
          <w:rFonts w:asciiTheme="majorHAnsi" w:eastAsia="Times New Roman" w:hAnsiTheme="majorHAnsi" w:cstheme="majorHAnsi"/>
          <w:sz w:val="22"/>
          <w:szCs w:val="22"/>
        </w:rPr>
        <w:t xml:space="preserve"> non-timber forest </w:t>
      </w:r>
      <w:r w:rsidR="007724C0">
        <w:rPr>
          <w:rFonts w:asciiTheme="majorHAnsi" w:eastAsia="Times New Roman" w:hAnsiTheme="majorHAnsi" w:cstheme="majorHAnsi"/>
          <w:sz w:val="22"/>
          <w:szCs w:val="22"/>
        </w:rPr>
        <w:t>product</w:t>
      </w:r>
      <w:r w:rsidR="007724C0"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(NTFP)</w:t>
      </w:r>
      <w:r w:rsidR="00C140FB">
        <w:rPr>
          <w:rFonts w:asciiTheme="majorHAnsi" w:eastAsia="Times New Roman" w:hAnsiTheme="majorHAnsi" w:cstheme="majorHAnsi"/>
          <w:sz w:val="22"/>
          <w:szCs w:val="22"/>
        </w:rPr>
        <w:t xml:space="preserve"> use, </w:t>
      </w:r>
      <w:r w:rsidR="007724C0">
        <w:rPr>
          <w:rFonts w:asciiTheme="majorHAnsi" w:eastAsia="Times New Roman" w:hAnsiTheme="majorHAnsi" w:cstheme="majorHAnsi"/>
          <w:sz w:val="22"/>
          <w:szCs w:val="22"/>
        </w:rPr>
        <w:t>community forest</w:t>
      </w:r>
      <w:r w:rsidR="00C140FB">
        <w:rPr>
          <w:rFonts w:asciiTheme="majorHAnsi" w:eastAsia="Times New Roman" w:hAnsiTheme="majorHAnsi" w:cstheme="majorHAnsi"/>
          <w:sz w:val="22"/>
          <w:szCs w:val="22"/>
        </w:rPr>
        <w:t>ry initiatives, and biodiversity protection</w:t>
      </w:r>
      <w:r w:rsidR="007724C0">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 xml:space="preserve">Financial and logistical support should be provided directly to communities, particularly Indigenous </w:t>
      </w:r>
      <w:r w:rsidR="007724C0">
        <w:rPr>
          <w:rFonts w:asciiTheme="majorHAnsi" w:eastAsia="Times New Roman" w:hAnsiTheme="majorHAnsi" w:cstheme="majorHAnsi"/>
          <w:sz w:val="22"/>
          <w:szCs w:val="22"/>
        </w:rPr>
        <w:t>W</w:t>
      </w:r>
      <w:r w:rsidRPr="003D1308">
        <w:rPr>
          <w:rFonts w:asciiTheme="majorHAnsi" w:eastAsia="Times New Roman" w:hAnsiTheme="majorHAnsi" w:cstheme="majorHAnsi"/>
          <w:sz w:val="22"/>
          <w:szCs w:val="22"/>
        </w:rPr>
        <w:t xml:space="preserve">omen, to help </w:t>
      </w:r>
      <w:r w:rsidR="007724C0">
        <w:rPr>
          <w:rFonts w:asciiTheme="majorHAnsi" w:eastAsia="Times New Roman" w:hAnsiTheme="majorHAnsi" w:cstheme="majorHAnsi"/>
          <w:sz w:val="22"/>
          <w:szCs w:val="22"/>
        </w:rPr>
        <w:t>promote</w:t>
      </w:r>
      <w:r w:rsidR="007724C0"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sustainable livelihoods</w:t>
      </w:r>
      <w:r w:rsidR="007724C0">
        <w:rPr>
          <w:rFonts w:asciiTheme="majorHAnsi" w:eastAsia="Times New Roman" w:hAnsiTheme="majorHAnsi" w:cstheme="majorHAnsi"/>
          <w:sz w:val="22"/>
          <w:szCs w:val="22"/>
        </w:rPr>
        <w:t>, management practices, Indigeous led biodiversity protection</w:t>
      </w:r>
      <w:r w:rsidRPr="003D1308">
        <w:rPr>
          <w:rFonts w:asciiTheme="majorHAnsi" w:eastAsia="Times New Roman" w:hAnsiTheme="majorHAnsi" w:cstheme="majorHAnsi"/>
          <w:sz w:val="22"/>
          <w:szCs w:val="22"/>
        </w:rPr>
        <w:t xml:space="preserve"> </w:t>
      </w:r>
      <w:r w:rsidR="007724C0">
        <w:rPr>
          <w:rFonts w:asciiTheme="majorHAnsi" w:eastAsia="Times New Roman" w:hAnsiTheme="majorHAnsi" w:cstheme="majorHAnsi"/>
          <w:sz w:val="22"/>
          <w:szCs w:val="22"/>
        </w:rPr>
        <w:t>programs, and traditional</w:t>
      </w:r>
      <w:r w:rsidRPr="003D1308">
        <w:rPr>
          <w:rFonts w:asciiTheme="majorHAnsi" w:eastAsia="Times New Roman" w:hAnsiTheme="majorHAnsi" w:cstheme="majorHAnsi"/>
          <w:sz w:val="22"/>
          <w:szCs w:val="22"/>
        </w:rPr>
        <w:t xml:space="preserve"> seed banking</w:t>
      </w:r>
      <w:r w:rsidR="007724C0">
        <w:rPr>
          <w:rFonts w:asciiTheme="majorHAnsi" w:eastAsia="Times New Roman" w:hAnsiTheme="majorHAnsi" w:cstheme="majorHAnsi"/>
          <w:sz w:val="22"/>
          <w:szCs w:val="22"/>
        </w:rPr>
        <w:t xml:space="preserve"> to ensure beneficial socio-economic transformative change during and in preparation of a post-COVID world.</w:t>
      </w:r>
    </w:p>
    <w:p w14:paraId="54224C5F" w14:textId="3A2A7994" w:rsidR="006C193A" w:rsidRPr="003D1308" w:rsidRDefault="006C193A" w:rsidP="006C193A">
      <w:pPr>
        <w:pStyle w:val="ListParagraph"/>
        <w:numPr>
          <w:ilvl w:val="0"/>
          <w:numId w:val="4"/>
        </w:numPr>
        <w:jc w:val="both"/>
        <w:rPr>
          <w:rFonts w:asciiTheme="majorHAnsi" w:eastAsia="Times New Roman" w:hAnsiTheme="majorHAnsi" w:cstheme="majorHAnsi"/>
          <w:sz w:val="22"/>
          <w:szCs w:val="22"/>
        </w:rPr>
      </w:pPr>
      <w:r w:rsidRPr="003D1308">
        <w:rPr>
          <w:rFonts w:asciiTheme="majorHAnsi" w:eastAsia="Times New Roman" w:hAnsiTheme="majorHAnsi" w:cstheme="majorHAnsi"/>
          <w:sz w:val="22"/>
          <w:szCs w:val="22"/>
        </w:rPr>
        <w:t>Considering the</w:t>
      </w:r>
      <w:r w:rsidR="00F94198">
        <w:rPr>
          <w:rFonts w:asciiTheme="majorHAnsi" w:eastAsia="Times New Roman" w:hAnsiTheme="majorHAnsi" w:cstheme="majorHAnsi"/>
          <w:sz w:val="22"/>
          <w:szCs w:val="22"/>
        </w:rPr>
        <w:t xml:space="preserve"> very real</w:t>
      </w:r>
      <w:r w:rsidRPr="003D1308">
        <w:rPr>
          <w:rFonts w:asciiTheme="majorHAnsi" w:eastAsia="Times New Roman" w:hAnsiTheme="majorHAnsi" w:cstheme="majorHAnsi"/>
          <w:sz w:val="22"/>
          <w:szCs w:val="22"/>
        </w:rPr>
        <w:t xml:space="preserve"> possibility of </w:t>
      </w:r>
      <w:r w:rsidR="00F94198">
        <w:rPr>
          <w:rFonts w:asciiTheme="majorHAnsi" w:eastAsia="Times New Roman" w:hAnsiTheme="majorHAnsi" w:cstheme="majorHAnsi"/>
          <w:sz w:val="22"/>
          <w:szCs w:val="22"/>
        </w:rPr>
        <w:t xml:space="preserve">repeating </w:t>
      </w:r>
      <w:r w:rsidRPr="003D1308">
        <w:rPr>
          <w:rFonts w:asciiTheme="majorHAnsi" w:eastAsia="Times New Roman" w:hAnsiTheme="majorHAnsi" w:cstheme="majorHAnsi"/>
          <w:sz w:val="22"/>
          <w:szCs w:val="22"/>
        </w:rPr>
        <w:t xml:space="preserve">COVID-19 </w:t>
      </w:r>
      <w:r w:rsidR="00F94198">
        <w:rPr>
          <w:rFonts w:asciiTheme="majorHAnsi" w:eastAsia="Times New Roman" w:hAnsiTheme="majorHAnsi" w:cstheme="majorHAnsi"/>
          <w:sz w:val="22"/>
          <w:szCs w:val="22"/>
        </w:rPr>
        <w:t>outbreaks</w:t>
      </w:r>
      <w:r w:rsidR="007F328C">
        <w:rPr>
          <w:rFonts w:asciiTheme="majorHAnsi" w:eastAsia="Times New Roman" w:hAnsiTheme="majorHAnsi" w:cstheme="majorHAnsi"/>
          <w:sz w:val="22"/>
          <w:szCs w:val="22"/>
        </w:rPr>
        <w:t>,</w:t>
      </w:r>
      <w:r w:rsidR="00F94198" w:rsidRPr="003D1308">
        <w:rPr>
          <w:rFonts w:asciiTheme="majorHAnsi" w:eastAsia="Times New Roman" w:hAnsiTheme="majorHAnsi" w:cstheme="majorHAnsi"/>
          <w:sz w:val="22"/>
          <w:szCs w:val="22"/>
        </w:rPr>
        <w:t xml:space="preserve"> </w:t>
      </w:r>
      <w:r w:rsidR="00F94198">
        <w:rPr>
          <w:rFonts w:asciiTheme="majorHAnsi" w:eastAsia="Times New Roman" w:hAnsiTheme="majorHAnsi" w:cstheme="majorHAnsi"/>
          <w:sz w:val="22"/>
          <w:szCs w:val="22"/>
        </w:rPr>
        <w:t>it is essential to</w:t>
      </w:r>
      <w:r w:rsidR="00F94198"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introduce culturally appropriate and decentralized education system</w:t>
      </w:r>
      <w:r w:rsidR="00E902E1">
        <w:rPr>
          <w:rFonts w:asciiTheme="majorHAnsi" w:eastAsia="Times New Roman" w:hAnsiTheme="majorHAnsi" w:cstheme="majorHAnsi"/>
          <w:sz w:val="22"/>
          <w:szCs w:val="22"/>
        </w:rPr>
        <w:t>s</w:t>
      </w:r>
      <w:r w:rsidRPr="003D1308">
        <w:rPr>
          <w:rFonts w:asciiTheme="majorHAnsi" w:eastAsia="Times New Roman" w:hAnsiTheme="majorHAnsi" w:cstheme="majorHAnsi"/>
          <w:sz w:val="22"/>
          <w:szCs w:val="22"/>
        </w:rPr>
        <w:t xml:space="preserve"> that </w:t>
      </w:r>
      <w:r w:rsidR="00E902E1">
        <w:rPr>
          <w:rFonts w:asciiTheme="majorHAnsi" w:eastAsia="Times New Roman" w:hAnsiTheme="majorHAnsi" w:cstheme="majorHAnsi"/>
          <w:sz w:val="22"/>
          <w:szCs w:val="22"/>
        </w:rPr>
        <w:t>are</w:t>
      </w:r>
      <w:r w:rsidRPr="003D1308">
        <w:rPr>
          <w:rFonts w:asciiTheme="majorHAnsi" w:eastAsia="Times New Roman" w:hAnsiTheme="majorHAnsi" w:cstheme="majorHAnsi"/>
          <w:sz w:val="22"/>
          <w:szCs w:val="22"/>
        </w:rPr>
        <w:t xml:space="preserve"> established within community governance system</w:t>
      </w:r>
      <w:r w:rsidR="00F94198">
        <w:rPr>
          <w:rFonts w:asciiTheme="majorHAnsi" w:eastAsia="Times New Roman" w:hAnsiTheme="majorHAnsi" w:cstheme="majorHAnsi"/>
          <w:sz w:val="22"/>
          <w:szCs w:val="22"/>
        </w:rPr>
        <w:t>s</w:t>
      </w:r>
      <w:r w:rsidRPr="003D1308">
        <w:rPr>
          <w:rFonts w:asciiTheme="majorHAnsi" w:eastAsia="Times New Roman" w:hAnsiTheme="majorHAnsi" w:cstheme="majorHAnsi"/>
          <w:sz w:val="22"/>
          <w:szCs w:val="22"/>
        </w:rPr>
        <w:t>. Local level education system</w:t>
      </w:r>
      <w:r w:rsidR="00E902E1">
        <w:rPr>
          <w:rFonts w:asciiTheme="majorHAnsi" w:eastAsia="Times New Roman" w:hAnsiTheme="majorHAnsi" w:cstheme="majorHAnsi"/>
          <w:sz w:val="22"/>
          <w:szCs w:val="22"/>
        </w:rPr>
        <w:t>s</w:t>
      </w:r>
      <w:r w:rsidRPr="003D1308">
        <w:rPr>
          <w:rFonts w:asciiTheme="majorHAnsi" w:eastAsia="Times New Roman" w:hAnsiTheme="majorHAnsi" w:cstheme="majorHAnsi"/>
          <w:sz w:val="22"/>
          <w:szCs w:val="22"/>
        </w:rPr>
        <w:t xml:space="preserve"> shall have facilities for both online and classroom</w:t>
      </w:r>
      <w:r w:rsidR="00F94198">
        <w:rPr>
          <w:rFonts w:asciiTheme="majorHAnsi" w:eastAsia="Times New Roman" w:hAnsiTheme="majorHAnsi" w:cstheme="majorHAnsi"/>
          <w:sz w:val="22"/>
          <w:szCs w:val="22"/>
        </w:rPr>
        <w:t>-based</w:t>
      </w:r>
      <w:r w:rsidRPr="003D1308">
        <w:rPr>
          <w:rFonts w:asciiTheme="majorHAnsi" w:eastAsia="Times New Roman" w:hAnsiTheme="majorHAnsi" w:cstheme="majorHAnsi"/>
          <w:sz w:val="22"/>
          <w:szCs w:val="22"/>
        </w:rPr>
        <w:t xml:space="preserve"> educational activities, including facilities that </w:t>
      </w:r>
      <w:r w:rsidR="00C140FB">
        <w:rPr>
          <w:rFonts w:asciiTheme="majorHAnsi" w:eastAsia="Times New Roman" w:hAnsiTheme="majorHAnsi" w:cstheme="majorHAnsi"/>
          <w:sz w:val="22"/>
          <w:szCs w:val="22"/>
        </w:rPr>
        <w:t>incorporate</w:t>
      </w:r>
      <w:r w:rsidR="00C140FB" w:rsidRPr="003D1308">
        <w:rPr>
          <w:rFonts w:asciiTheme="majorHAnsi" w:eastAsia="Times New Roman" w:hAnsiTheme="majorHAnsi" w:cstheme="majorHAnsi"/>
          <w:sz w:val="22"/>
          <w:szCs w:val="22"/>
        </w:rPr>
        <w:t xml:space="preserve"> </w:t>
      </w:r>
      <w:r w:rsidRPr="003D1308">
        <w:rPr>
          <w:rFonts w:asciiTheme="majorHAnsi" w:eastAsia="Times New Roman" w:hAnsiTheme="majorHAnsi" w:cstheme="majorHAnsi"/>
          <w:sz w:val="22"/>
          <w:szCs w:val="22"/>
        </w:rPr>
        <w:t xml:space="preserve">the specific needs of persons with disabilities. </w:t>
      </w:r>
    </w:p>
    <w:p w14:paraId="04A11740" w14:textId="0A86E694" w:rsidR="00C140FB" w:rsidRPr="00EC6059" w:rsidRDefault="006C193A" w:rsidP="00867D44">
      <w:pPr>
        <w:pStyle w:val="ListParagraph"/>
        <w:numPr>
          <w:ilvl w:val="0"/>
          <w:numId w:val="4"/>
        </w:numPr>
        <w:shd w:val="clear" w:color="auto" w:fill="FFFFFF"/>
        <w:jc w:val="both"/>
        <w:rPr>
          <w:rFonts w:asciiTheme="majorHAnsi" w:eastAsia="Calibri" w:hAnsiTheme="majorHAnsi" w:cstheme="majorHAnsi"/>
          <w:sz w:val="22"/>
          <w:szCs w:val="22"/>
        </w:rPr>
      </w:pPr>
      <w:r w:rsidRPr="00CE2526">
        <w:rPr>
          <w:rFonts w:asciiTheme="majorHAnsi" w:hAnsiTheme="majorHAnsi" w:cstheme="majorHAnsi"/>
          <w:sz w:val="22"/>
          <w:szCs w:val="22"/>
        </w:rPr>
        <w:t>States shall ensure that Indigenous Peoples, particularly women and persons with disabilities are effectively engaged in decision-making related to COVID-19</w:t>
      </w:r>
      <w:r w:rsidR="00E902E1">
        <w:rPr>
          <w:rFonts w:asciiTheme="majorHAnsi" w:hAnsiTheme="majorHAnsi" w:cstheme="majorHAnsi"/>
          <w:sz w:val="22"/>
          <w:szCs w:val="22"/>
        </w:rPr>
        <w:t>,</w:t>
      </w:r>
      <w:r w:rsidRPr="00CE2526">
        <w:rPr>
          <w:rFonts w:asciiTheme="majorHAnsi" w:hAnsiTheme="majorHAnsi" w:cstheme="majorHAnsi"/>
          <w:sz w:val="22"/>
          <w:szCs w:val="22"/>
        </w:rPr>
        <w:t xml:space="preserve"> and the SDG</w:t>
      </w:r>
      <w:r w:rsidR="00E902E1">
        <w:rPr>
          <w:rFonts w:asciiTheme="majorHAnsi" w:hAnsiTheme="majorHAnsi" w:cstheme="majorHAnsi"/>
          <w:sz w:val="22"/>
          <w:szCs w:val="22"/>
        </w:rPr>
        <w:t>s,</w:t>
      </w:r>
      <w:r w:rsidRPr="00CE2526">
        <w:rPr>
          <w:rFonts w:asciiTheme="majorHAnsi" w:hAnsiTheme="majorHAnsi" w:cstheme="majorHAnsi"/>
          <w:sz w:val="22"/>
          <w:szCs w:val="22"/>
        </w:rPr>
        <w:t xml:space="preserve"> in dealing with the health and socio-economic effects</w:t>
      </w:r>
      <w:r w:rsidR="007724C0">
        <w:rPr>
          <w:rFonts w:asciiTheme="majorHAnsi" w:hAnsiTheme="majorHAnsi" w:cstheme="majorHAnsi"/>
          <w:sz w:val="22"/>
          <w:szCs w:val="22"/>
        </w:rPr>
        <w:t xml:space="preserve"> of the virus,</w:t>
      </w:r>
      <w:r w:rsidRPr="00CE2526">
        <w:rPr>
          <w:rFonts w:asciiTheme="majorHAnsi" w:hAnsiTheme="majorHAnsi" w:cstheme="majorHAnsi"/>
          <w:sz w:val="22"/>
          <w:szCs w:val="22"/>
        </w:rPr>
        <w:t xml:space="preserve"> recognizing that they are disproportionately affected by the pandemic and adverse development interventions. </w:t>
      </w:r>
    </w:p>
    <w:p w14:paraId="17BD6972" w14:textId="56ABC440" w:rsidR="006C193A" w:rsidRPr="00CE2526" w:rsidRDefault="00C140FB" w:rsidP="00867D44">
      <w:pPr>
        <w:pStyle w:val="ListParagraph"/>
        <w:numPr>
          <w:ilvl w:val="0"/>
          <w:numId w:val="4"/>
        </w:numPr>
        <w:shd w:val="clear" w:color="auto" w:fill="FFFFFF"/>
        <w:jc w:val="both"/>
        <w:rPr>
          <w:rFonts w:asciiTheme="majorHAnsi" w:eastAsia="Calibri" w:hAnsiTheme="majorHAnsi" w:cstheme="majorHAnsi"/>
          <w:sz w:val="22"/>
          <w:szCs w:val="22"/>
        </w:rPr>
      </w:pPr>
      <w:r>
        <w:rPr>
          <w:rFonts w:asciiTheme="majorHAnsi" w:hAnsiTheme="majorHAnsi" w:cstheme="majorHAnsi"/>
          <w:sz w:val="22"/>
          <w:szCs w:val="22"/>
        </w:rPr>
        <w:t xml:space="preserve">Nation states must expand IP specific </w:t>
      </w:r>
      <w:r w:rsidR="006C193A" w:rsidRPr="00CE2526">
        <w:rPr>
          <w:rFonts w:asciiTheme="majorHAnsi" w:hAnsiTheme="majorHAnsi" w:cstheme="majorHAnsi"/>
          <w:sz w:val="22"/>
          <w:szCs w:val="22"/>
        </w:rPr>
        <w:t>data</w:t>
      </w:r>
      <w:r>
        <w:rPr>
          <w:rFonts w:asciiTheme="majorHAnsi" w:hAnsiTheme="majorHAnsi" w:cstheme="majorHAnsi"/>
          <w:sz w:val="22"/>
          <w:szCs w:val="22"/>
        </w:rPr>
        <w:t xml:space="preserve"> </w:t>
      </w:r>
      <w:r w:rsidR="006C193A" w:rsidRPr="00CE2526">
        <w:rPr>
          <w:rFonts w:asciiTheme="majorHAnsi" w:hAnsiTheme="majorHAnsi" w:cstheme="majorHAnsi"/>
          <w:sz w:val="22"/>
          <w:szCs w:val="22"/>
        </w:rPr>
        <w:t>-</w:t>
      </w:r>
      <w:r>
        <w:rPr>
          <w:rFonts w:asciiTheme="majorHAnsi" w:hAnsiTheme="majorHAnsi" w:cstheme="majorHAnsi"/>
          <w:sz w:val="22"/>
          <w:szCs w:val="22"/>
        </w:rPr>
        <w:t xml:space="preserve"> </w:t>
      </w:r>
      <w:r w:rsidR="006C193A" w:rsidRPr="00CE2526">
        <w:rPr>
          <w:rFonts w:asciiTheme="majorHAnsi" w:hAnsiTheme="majorHAnsi" w:cstheme="majorHAnsi"/>
          <w:sz w:val="22"/>
          <w:szCs w:val="22"/>
        </w:rPr>
        <w:t>disaggregation by ethnicity</w:t>
      </w:r>
      <w:r w:rsidR="005C7EF2">
        <w:rPr>
          <w:rFonts w:asciiTheme="majorHAnsi" w:hAnsiTheme="majorHAnsi" w:cstheme="majorHAnsi"/>
          <w:sz w:val="22"/>
          <w:szCs w:val="22"/>
        </w:rPr>
        <w:t>, gender, disability,</w:t>
      </w:r>
      <w:r>
        <w:rPr>
          <w:rFonts w:asciiTheme="majorHAnsi" w:hAnsiTheme="majorHAnsi" w:cstheme="majorHAnsi"/>
          <w:sz w:val="22"/>
          <w:szCs w:val="22"/>
        </w:rPr>
        <w:t xml:space="preserve"> and</w:t>
      </w:r>
      <w:r w:rsidR="005C7EF2">
        <w:rPr>
          <w:rFonts w:asciiTheme="majorHAnsi" w:hAnsiTheme="majorHAnsi" w:cstheme="majorHAnsi"/>
          <w:sz w:val="22"/>
          <w:szCs w:val="22"/>
        </w:rPr>
        <w:t xml:space="preserve"> age</w:t>
      </w:r>
      <w:r>
        <w:rPr>
          <w:rFonts w:asciiTheme="majorHAnsi" w:hAnsiTheme="majorHAnsi" w:cstheme="majorHAnsi"/>
          <w:sz w:val="22"/>
          <w:szCs w:val="22"/>
        </w:rPr>
        <w:t xml:space="preserve"> -</w:t>
      </w:r>
      <w:r w:rsidR="006C193A" w:rsidRPr="00CE2526">
        <w:rPr>
          <w:rFonts w:asciiTheme="majorHAnsi" w:hAnsiTheme="majorHAnsi" w:cstheme="majorHAnsi"/>
          <w:sz w:val="22"/>
          <w:szCs w:val="22"/>
        </w:rPr>
        <w:t xml:space="preserve"> </w:t>
      </w:r>
      <w:r>
        <w:rPr>
          <w:rFonts w:asciiTheme="majorHAnsi" w:hAnsiTheme="majorHAnsi" w:cstheme="majorHAnsi"/>
          <w:sz w:val="22"/>
          <w:szCs w:val="22"/>
        </w:rPr>
        <w:t>to</w:t>
      </w:r>
      <w:r w:rsidRPr="00CE2526">
        <w:rPr>
          <w:rFonts w:asciiTheme="majorHAnsi" w:hAnsiTheme="majorHAnsi" w:cstheme="majorHAnsi"/>
          <w:sz w:val="22"/>
          <w:szCs w:val="22"/>
        </w:rPr>
        <w:t xml:space="preserve"> </w:t>
      </w:r>
      <w:r w:rsidR="006C193A" w:rsidRPr="00CE2526">
        <w:rPr>
          <w:rFonts w:asciiTheme="majorHAnsi" w:hAnsiTheme="majorHAnsi" w:cstheme="majorHAnsi"/>
          <w:sz w:val="22"/>
          <w:szCs w:val="22"/>
        </w:rPr>
        <w:t>monitor and assess of the impact of all interventions in partnership with Indigenous Peoples</w:t>
      </w:r>
      <w:r>
        <w:rPr>
          <w:rFonts w:asciiTheme="majorHAnsi" w:hAnsiTheme="majorHAnsi" w:cstheme="majorHAnsi"/>
          <w:sz w:val="22"/>
          <w:szCs w:val="22"/>
        </w:rPr>
        <w:t>.</w:t>
      </w:r>
    </w:p>
    <w:p w14:paraId="134622D4" w14:textId="77777777" w:rsidR="00B721A6" w:rsidRDefault="00B721A6" w:rsidP="00CC0A3A">
      <w:pPr>
        <w:jc w:val="both"/>
        <w:rPr>
          <w:rFonts w:asciiTheme="majorHAnsi" w:eastAsia="Calibri" w:hAnsiTheme="majorHAnsi" w:cstheme="majorHAnsi"/>
          <w:b/>
          <w:sz w:val="22"/>
          <w:szCs w:val="22"/>
          <w:lang w:val="en-GB"/>
        </w:rPr>
      </w:pPr>
    </w:p>
    <w:p w14:paraId="5F528EA1" w14:textId="77777777" w:rsidR="00B721A6" w:rsidRDefault="00B721A6" w:rsidP="00CC0A3A">
      <w:pPr>
        <w:jc w:val="both"/>
        <w:rPr>
          <w:rFonts w:asciiTheme="majorHAnsi" w:eastAsia="Calibri" w:hAnsiTheme="majorHAnsi" w:cstheme="majorHAnsi"/>
          <w:b/>
          <w:sz w:val="22"/>
          <w:szCs w:val="22"/>
          <w:lang w:val="en-GB"/>
        </w:rPr>
      </w:pPr>
    </w:p>
    <w:p w14:paraId="31E13177" w14:textId="77777777" w:rsidR="00B721A6" w:rsidRDefault="00B721A6" w:rsidP="00CC0A3A">
      <w:pPr>
        <w:jc w:val="both"/>
        <w:rPr>
          <w:rFonts w:asciiTheme="majorHAnsi" w:eastAsia="Calibri" w:hAnsiTheme="majorHAnsi" w:cstheme="majorHAnsi"/>
          <w:b/>
          <w:sz w:val="22"/>
          <w:szCs w:val="22"/>
          <w:lang w:val="en-GB"/>
        </w:rPr>
      </w:pPr>
    </w:p>
    <w:p w14:paraId="79C1B786" w14:textId="77777777" w:rsidR="00B721A6" w:rsidRDefault="00B721A6" w:rsidP="00CC0A3A">
      <w:pPr>
        <w:jc w:val="both"/>
        <w:rPr>
          <w:rFonts w:asciiTheme="majorHAnsi" w:eastAsia="Calibri" w:hAnsiTheme="majorHAnsi" w:cstheme="majorHAnsi"/>
          <w:b/>
          <w:sz w:val="22"/>
          <w:szCs w:val="22"/>
          <w:lang w:val="en-GB"/>
        </w:rPr>
      </w:pPr>
    </w:p>
    <w:p w14:paraId="03537A64" w14:textId="77777777" w:rsidR="00B721A6" w:rsidRDefault="00B721A6" w:rsidP="00CC0A3A">
      <w:pPr>
        <w:jc w:val="both"/>
        <w:rPr>
          <w:rFonts w:asciiTheme="majorHAnsi" w:eastAsia="Calibri" w:hAnsiTheme="majorHAnsi" w:cstheme="majorHAnsi"/>
          <w:b/>
          <w:sz w:val="22"/>
          <w:szCs w:val="22"/>
          <w:lang w:val="en-GB"/>
        </w:rPr>
      </w:pPr>
    </w:p>
    <w:p w14:paraId="52360001" w14:textId="77777777" w:rsidR="00B721A6" w:rsidRDefault="00B721A6" w:rsidP="00CC0A3A">
      <w:pPr>
        <w:jc w:val="both"/>
        <w:rPr>
          <w:rFonts w:asciiTheme="majorHAnsi" w:eastAsia="Calibri" w:hAnsiTheme="majorHAnsi" w:cstheme="majorHAnsi"/>
          <w:b/>
          <w:sz w:val="22"/>
          <w:szCs w:val="22"/>
          <w:lang w:val="en-GB"/>
        </w:rPr>
      </w:pPr>
    </w:p>
    <w:p w14:paraId="46E8DFED" w14:textId="77777777" w:rsidR="00B721A6" w:rsidRDefault="00B721A6" w:rsidP="00CC0A3A">
      <w:pPr>
        <w:jc w:val="both"/>
        <w:rPr>
          <w:rFonts w:asciiTheme="majorHAnsi" w:eastAsia="Calibri" w:hAnsiTheme="majorHAnsi" w:cstheme="majorHAnsi"/>
          <w:b/>
          <w:sz w:val="22"/>
          <w:szCs w:val="22"/>
          <w:lang w:val="en-GB"/>
        </w:rPr>
      </w:pPr>
    </w:p>
    <w:p w14:paraId="22C8B759" w14:textId="77777777" w:rsidR="00B721A6" w:rsidRDefault="00B721A6" w:rsidP="00CC0A3A">
      <w:pPr>
        <w:jc w:val="both"/>
        <w:rPr>
          <w:rFonts w:asciiTheme="majorHAnsi" w:eastAsia="Calibri" w:hAnsiTheme="majorHAnsi" w:cstheme="majorHAnsi"/>
          <w:b/>
          <w:sz w:val="22"/>
          <w:szCs w:val="22"/>
          <w:lang w:val="en-GB"/>
        </w:rPr>
      </w:pPr>
    </w:p>
    <w:p w14:paraId="58CC4951" w14:textId="77777777" w:rsidR="00B721A6" w:rsidRDefault="00B721A6" w:rsidP="00CC0A3A">
      <w:pPr>
        <w:jc w:val="both"/>
        <w:rPr>
          <w:rFonts w:asciiTheme="majorHAnsi" w:eastAsia="Calibri" w:hAnsiTheme="majorHAnsi" w:cstheme="majorHAnsi"/>
          <w:b/>
          <w:sz w:val="22"/>
          <w:szCs w:val="22"/>
          <w:lang w:val="en-GB"/>
        </w:rPr>
      </w:pPr>
    </w:p>
    <w:p w14:paraId="2E084E14" w14:textId="77777777" w:rsidR="00B721A6" w:rsidRDefault="00B721A6" w:rsidP="00CC0A3A">
      <w:pPr>
        <w:jc w:val="both"/>
        <w:rPr>
          <w:rFonts w:asciiTheme="majorHAnsi" w:eastAsia="Calibri" w:hAnsiTheme="majorHAnsi" w:cstheme="majorHAnsi"/>
          <w:b/>
          <w:sz w:val="22"/>
          <w:szCs w:val="22"/>
          <w:lang w:val="en-GB"/>
        </w:rPr>
      </w:pPr>
    </w:p>
    <w:p w14:paraId="4CCBC96E" w14:textId="0FA81D20" w:rsidR="00CC0A3A"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b/>
          <w:sz w:val="22"/>
          <w:szCs w:val="22"/>
          <w:lang w:val="en-GB"/>
        </w:rPr>
        <w:t>Annex 1</w:t>
      </w:r>
      <w:r w:rsidRPr="003D1308">
        <w:rPr>
          <w:rFonts w:asciiTheme="majorHAnsi" w:eastAsia="Calibri" w:hAnsiTheme="majorHAnsi" w:cstheme="majorHAnsi"/>
          <w:sz w:val="22"/>
          <w:szCs w:val="22"/>
          <w:lang w:val="en-GB"/>
        </w:rPr>
        <w:t xml:space="preserve">: </w:t>
      </w:r>
    </w:p>
    <w:p w14:paraId="0830011E" w14:textId="4C6ABDD0" w:rsidR="00CC0A3A" w:rsidRPr="003D1308" w:rsidRDefault="00CC0A3A" w:rsidP="00CC0A3A">
      <w:pPr>
        <w:pStyle w:val="FootnoteText"/>
        <w:jc w:val="both"/>
        <w:rPr>
          <w:rFonts w:asciiTheme="majorHAnsi" w:hAnsiTheme="majorHAnsi" w:cstheme="majorHAnsi"/>
          <w:color w:val="000000" w:themeColor="text1"/>
          <w:sz w:val="22"/>
          <w:szCs w:val="22"/>
        </w:rPr>
      </w:pPr>
      <w:r w:rsidRPr="003D1308">
        <w:rPr>
          <w:rFonts w:asciiTheme="majorHAnsi" w:hAnsiTheme="majorHAnsi" w:cstheme="majorHAnsi"/>
          <w:color w:val="000000" w:themeColor="text1"/>
          <w:sz w:val="22"/>
          <w:szCs w:val="22"/>
        </w:rPr>
        <w:t xml:space="preserve">Member </w:t>
      </w:r>
      <w:r w:rsidR="006D3AB4" w:rsidRPr="006D3AB4">
        <w:rPr>
          <w:rFonts w:asciiTheme="majorHAnsi" w:hAnsiTheme="majorHAnsi" w:cstheme="majorHAnsi"/>
          <w:color w:val="000000" w:themeColor="text1"/>
          <w:sz w:val="22"/>
          <w:szCs w:val="22"/>
          <w:lang w:val="en-US"/>
        </w:rPr>
        <w:t>and partner</w:t>
      </w:r>
      <w:r w:rsidR="006D3AB4">
        <w:rPr>
          <w:rFonts w:asciiTheme="majorHAnsi" w:hAnsiTheme="majorHAnsi" w:cstheme="majorHAnsi"/>
          <w:color w:val="000000" w:themeColor="text1"/>
          <w:sz w:val="22"/>
          <w:szCs w:val="22"/>
          <w:lang w:val="en-US"/>
        </w:rPr>
        <w:t xml:space="preserve"> </w:t>
      </w:r>
      <w:r w:rsidRPr="003D1308">
        <w:rPr>
          <w:rFonts w:asciiTheme="majorHAnsi" w:hAnsiTheme="majorHAnsi" w:cstheme="majorHAnsi"/>
          <w:color w:val="000000" w:themeColor="text1"/>
          <w:sz w:val="22"/>
          <w:szCs w:val="22"/>
        </w:rPr>
        <w:t>organizations and networks</w:t>
      </w:r>
      <w:r w:rsidRPr="003D1308">
        <w:rPr>
          <w:rFonts w:asciiTheme="majorHAnsi" w:hAnsiTheme="majorHAnsi" w:cstheme="majorHAnsi"/>
          <w:color w:val="000000" w:themeColor="text1"/>
          <w:sz w:val="22"/>
          <w:szCs w:val="22"/>
          <w:lang w:val="en-US"/>
        </w:rPr>
        <w:t xml:space="preserve"> who have contributed to the creation of this document</w:t>
      </w:r>
      <w:r w:rsidRPr="003D1308">
        <w:rPr>
          <w:rFonts w:asciiTheme="majorHAnsi" w:hAnsiTheme="majorHAnsi" w:cstheme="majorHAnsi"/>
          <w:color w:val="000000" w:themeColor="text1"/>
          <w:sz w:val="22"/>
          <w:szCs w:val="22"/>
        </w:rPr>
        <w:t xml:space="preserve">: </w:t>
      </w:r>
    </w:p>
    <w:p w14:paraId="2D7A6F8B" w14:textId="7C113869" w:rsidR="00CC0A3A" w:rsidRPr="003D1308" w:rsidRDefault="00CC0A3A" w:rsidP="00CC0A3A">
      <w:pPr>
        <w:jc w:val="both"/>
        <w:rPr>
          <w:rFonts w:asciiTheme="majorHAnsi" w:hAnsiTheme="majorHAnsi" w:cstheme="majorHAnsi"/>
          <w:color w:val="000000" w:themeColor="text1"/>
          <w:sz w:val="22"/>
          <w:szCs w:val="22"/>
        </w:rPr>
      </w:pPr>
      <w:r w:rsidRPr="003D1308">
        <w:rPr>
          <w:rFonts w:asciiTheme="majorHAnsi" w:hAnsiTheme="majorHAnsi" w:cstheme="majorHAnsi"/>
          <w:color w:val="000000" w:themeColor="text1"/>
          <w:sz w:val="22"/>
          <w:szCs w:val="22"/>
        </w:rPr>
        <w:t xml:space="preserve">Adivasi Navjeewan Gathan Navjyoti Agua (ANGNA), Adivasi Mahila Maha Sangh (AMMS), Adivasi Women’s Network (AWN), Bai Indigenous Women’s Network in the Philippines (BIWN), Bangladesh Indigenous Peoples Forum (BIPF), </w:t>
      </w:r>
      <w:r w:rsidR="00CE2526" w:rsidRPr="003D1308">
        <w:rPr>
          <w:rFonts w:asciiTheme="majorHAnsi" w:hAnsiTheme="majorHAnsi" w:cstheme="majorHAnsi"/>
          <w:color w:val="000000" w:themeColor="text1"/>
          <w:sz w:val="22"/>
          <w:szCs w:val="22"/>
        </w:rPr>
        <w:t xml:space="preserve">Cambodia Indigenous Peoples </w:t>
      </w:r>
      <w:r w:rsidR="00CE2526" w:rsidRPr="00CE2526">
        <w:rPr>
          <w:rFonts w:asciiTheme="majorHAnsi" w:hAnsiTheme="majorHAnsi" w:cstheme="majorHAnsi"/>
          <w:color w:val="000000" w:themeColor="text1"/>
          <w:sz w:val="22"/>
          <w:szCs w:val="22"/>
          <w:lang w:val="en-US"/>
        </w:rPr>
        <w:t>Ass</w:t>
      </w:r>
      <w:r w:rsidR="00CE2526">
        <w:rPr>
          <w:rFonts w:asciiTheme="majorHAnsi" w:hAnsiTheme="majorHAnsi" w:cstheme="majorHAnsi"/>
          <w:color w:val="000000" w:themeColor="text1"/>
          <w:sz w:val="22"/>
          <w:szCs w:val="22"/>
          <w:lang w:val="en-US"/>
        </w:rPr>
        <w:t>ociation</w:t>
      </w:r>
      <w:r w:rsidR="00CE2526" w:rsidRPr="003D1308">
        <w:rPr>
          <w:rFonts w:asciiTheme="majorHAnsi" w:hAnsiTheme="majorHAnsi" w:cstheme="majorHAnsi"/>
          <w:color w:val="000000" w:themeColor="text1"/>
          <w:sz w:val="22"/>
          <w:szCs w:val="22"/>
        </w:rPr>
        <w:t xml:space="preserve"> (CIP</w:t>
      </w:r>
      <w:r w:rsidR="00CE2526" w:rsidRPr="00CE2526">
        <w:rPr>
          <w:rFonts w:asciiTheme="majorHAnsi" w:hAnsiTheme="majorHAnsi" w:cstheme="majorHAnsi"/>
          <w:color w:val="000000" w:themeColor="text1"/>
          <w:sz w:val="22"/>
          <w:szCs w:val="22"/>
          <w:lang w:val="en-US"/>
        </w:rPr>
        <w:t>A</w:t>
      </w:r>
      <w:r w:rsidR="00CE2526" w:rsidRPr="003D1308">
        <w:rPr>
          <w:rFonts w:asciiTheme="majorHAnsi" w:hAnsiTheme="majorHAnsi" w:cstheme="majorHAnsi"/>
          <w:color w:val="000000" w:themeColor="text1"/>
          <w:sz w:val="22"/>
          <w:szCs w:val="22"/>
        </w:rPr>
        <w:t xml:space="preserve">), </w:t>
      </w:r>
      <w:r w:rsidRPr="003D1308">
        <w:rPr>
          <w:rFonts w:asciiTheme="majorHAnsi" w:hAnsiTheme="majorHAnsi" w:cstheme="majorHAnsi"/>
          <w:color w:val="000000" w:themeColor="text1"/>
          <w:sz w:val="22"/>
          <w:szCs w:val="22"/>
        </w:rPr>
        <w:t xml:space="preserve">Cambodia Indigenous </w:t>
      </w:r>
      <w:r w:rsidRPr="003D1308">
        <w:rPr>
          <w:rFonts w:asciiTheme="majorHAnsi" w:hAnsiTheme="majorHAnsi" w:cstheme="majorHAnsi"/>
          <w:color w:val="000000" w:themeColor="text1"/>
          <w:sz w:val="22"/>
          <w:szCs w:val="22"/>
        </w:rPr>
        <w:lastRenderedPageBreak/>
        <w:t xml:space="preserve">Peoples Organization (CIPO), </w:t>
      </w:r>
      <w:r w:rsidR="00CE2526" w:rsidRPr="00CE2526">
        <w:rPr>
          <w:rFonts w:asciiTheme="majorHAnsi" w:hAnsiTheme="majorHAnsi" w:cstheme="majorHAnsi"/>
          <w:color w:val="000000" w:themeColor="text1"/>
          <w:sz w:val="22"/>
          <w:szCs w:val="22"/>
          <w:lang w:val="en-US"/>
        </w:rPr>
        <w:t>Cambodia Indi</w:t>
      </w:r>
      <w:r w:rsidR="00CE2526">
        <w:rPr>
          <w:rFonts w:asciiTheme="majorHAnsi" w:hAnsiTheme="majorHAnsi" w:cstheme="majorHAnsi"/>
          <w:color w:val="000000" w:themeColor="text1"/>
          <w:sz w:val="22"/>
          <w:szCs w:val="22"/>
          <w:lang w:val="en-US"/>
        </w:rPr>
        <w:t xml:space="preserve">genous Womens’ Working Group </w:t>
      </w:r>
      <w:r w:rsidR="00CE2526" w:rsidRPr="00CE2526">
        <w:rPr>
          <w:rFonts w:asciiTheme="majorHAnsi" w:hAnsiTheme="majorHAnsi" w:cstheme="majorHAnsi"/>
          <w:color w:val="000000" w:themeColor="text1"/>
          <w:sz w:val="22"/>
          <w:szCs w:val="22"/>
          <w:lang w:val="en-US"/>
        </w:rPr>
        <w:t>(</w:t>
      </w:r>
      <w:r w:rsidR="00CE2526" w:rsidRPr="00DF2429">
        <w:rPr>
          <w:rFonts w:asciiTheme="majorHAnsi" w:hAnsiTheme="majorHAnsi" w:cstheme="majorHAnsi"/>
          <w:color w:val="000000" w:themeColor="text1"/>
          <w:lang w:val="en-US"/>
        </w:rPr>
        <w:t>CIWWG</w:t>
      </w:r>
      <w:r w:rsidR="00CE2526">
        <w:rPr>
          <w:rFonts w:asciiTheme="majorHAnsi" w:hAnsiTheme="majorHAnsi" w:cstheme="majorHAnsi"/>
          <w:color w:val="000000" w:themeColor="text1"/>
          <w:sz w:val="22"/>
          <w:szCs w:val="22"/>
          <w:lang w:val="en-US"/>
        </w:rPr>
        <w:t xml:space="preserve">), </w:t>
      </w:r>
      <w:r w:rsidRPr="003D1308">
        <w:rPr>
          <w:rFonts w:asciiTheme="majorHAnsi" w:hAnsiTheme="majorHAnsi" w:cstheme="majorHAnsi"/>
          <w:color w:val="000000" w:themeColor="text1"/>
          <w:sz w:val="22"/>
          <w:szCs w:val="22"/>
        </w:rPr>
        <w:t>Center for Orang Asli Concerns (COAC), Community Empowerment and Social Justice Network (CEMSOJ), Cordillera Disaster Response &amp; Development Services (CorDisRDS), Cordillera Peoples Alliance (CPA), CESD of Chiang Mai University, Indigenous Peoples Human Rights Defenders (IPHRDs), I</w:t>
      </w:r>
      <w:r w:rsidRPr="003D1308">
        <w:rPr>
          <w:rFonts w:asciiTheme="majorHAnsi" w:hAnsiTheme="majorHAnsi" w:cstheme="majorHAnsi"/>
          <w:sz w:val="22"/>
          <w:szCs w:val="22"/>
        </w:rPr>
        <w:t xml:space="preserve">ndigenous Nationalities Women Youth Network (INYWN), </w:t>
      </w:r>
      <w:r w:rsidRPr="003D1308">
        <w:rPr>
          <w:rFonts w:asciiTheme="majorHAnsi" w:hAnsiTheme="majorHAnsi" w:cstheme="majorHAnsi"/>
          <w:color w:val="000000" w:themeColor="text1"/>
          <w:sz w:val="22"/>
          <w:szCs w:val="22"/>
          <w:lang w:val="en-GB"/>
        </w:rPr>
        <w:t>I</w:t>
      </w:r>
      <w:r w:rsidRPr="003D1308">
        <w:rPr>
          <w:rFonts w:asciiTheme="majorHAnsi" w:hAnsiTheme="majorHAnsi" w:cstheme="majorHAnsi"/>
          <w:color w:val="000000" w:themeColor="text1"/>
          <w:sz w:val="22"/>
          <w:szCs w:val="22"/>
        </w:rPr>
        <w:t xml:space="preserve">ndigenous Women Human Rights Defenders (IWHRDs), </w:t>
      </w:r>
      <w:r w:rsidRPr="003D1308">
        <w:rPr>
          <w:rFonts w:asciiTheme="majorHAnsi" w:hAnsiTheme="majorHAnsi" w:cstheme="majorHAnsi"/>
          <w:sz w:val="22"/>
          <w:szCs w:val="22"/>
        </w:rPr>
        <w:t xml:space="preserve">Indigenous Women Legal Awareness Group (INWOLAG), </w:t>
      </w:r>
      <w:r w:rsidRPr="003D1308">
        <w:rPr>
          <w:rFonts w:asciiTheme="majorHAnsi" w:hAnsiTheme="majorHAnsi" w:cstheme="majorHAnsi"/>
          <w:color w:val="000000" w:themeColor="text1"/>
          <w:sz w:val="22"/>
          <w:szCs w:val="22"/>
        </w:rPr>
        <w:t xml:space="preserve">Indigenous Voice in Asia Network (IVAN), Inter State Adivasi Women’s Network (ISAWN), Indigenous Peoples Foundation for Education and Environment (IPF), Inter Mountain Peoples Education and Culture in Thailand Association (IMPECT), Jaringan Orang Asal SeMalaysia (JOAS), Jatiya Adivasi Parishad (JAP), Katribu National alliance of Indigenous Peoples in the Philippines, Kapaeeng foundation, </w:t>
      </w:r>
      <w:r w:rsidRPr="003D1308">
        <w:rPr>
          <w:rFonts w:asciiTheme="majorHAnsi" w:hAnsiTheme="majorHAnsi" w:cstheme="majorHAnsi"/>
          <w:color w:val="000000" w:themeColor="text1"/>
          <w:sz w:val="22"/>
          <w:szCs w:val="22"/>
          <w:vertAlign w:val="superscript"/>
        </w:rPr>
        <w:footnoteRef/>
      </w:r>
      <w:r w:rsidRPr="003D1308">
        <w:rPr>
          <w:rFonts w:asciiTheme="majorHAnsi" w:hAnsiTheme="majorHAnsi" w:cstheme="majorHAnsi"/>
          <w:color w:val="000000" w:themeColor="text1"/>
          <w:sz w:val="22"/>
          <w:szCs w:val="22"/>
        </w:rPr>
        <w:t xml:space="preserve"> </w:t>
      </w:r>
      <w:r w:rsidRPr="003D1308">
        <w:rPr>
          <w:rFonts w:asciiTheme="majorHAnsi" w:eastAsia="Calibri" w:hAnsiTheme="majorHAnsi" w:cstheme="majorHAnsi"/>
          <w:color w:val="000000" w:themeColor="text1"/>
          <w:sz w:val="22"/>
          <w:szCs w:val="22"/>
        </w:rPr>
        <w:t>Lawyers' Association for Human Rights of Nepalese Indigenous Peoples (</w:t>
      </w:r>
      <w:r w:rsidRPr="003D1308">
        <w:rPr>
          <w:rFonts w:asciiTheme="majorHAnsi" w:eastAsia="Calibri" w:hAnsiTheme="majorHAnsi" w:cstheme="majorHAnsi"/>
          <w:sz w:val="22"/>
          <w:szCs w:val="22"/>
          <w:lang w:val="en-GB"/>
        </w:rPr>
        <w:t xml:space="preserve">LAHURNIP), </w:t>
      </w:r>
      <w:r w:rsidRPr="003D1308">
        <w:rPr>
          <w:rFonts w:asciiTheme="majorHAnsi" w:hAnsiTheme="majorHAnsi" w:cstheme="majorHAnsi"/>
          <w:color w:val="000000" w:themeColor="text1"/>
          <w:sz w:val="22"/>
          <w:szCs w:val="22"/>
        </w:rPr>
        <w:t xml:space="preserve">Metta Development Foundation, Nepal Federation of Indigenous Nationalities (NEFIN), National Indigenous Disabled Women Association Nepal (NIDWAN), Network of Indigenous Peoples in Thailand (NIPT), National Indigenous Women’s Federation (NIWF), National Indigenous Women’s </w:t>
      </w:r>
      <w:r w:rsidRPr="003D1308">
        <w:rPr>
          <w:rFonts w:asciiTheme="majorHAnsi" w:hAnsiTheme="majorHAnsi" w:cstheme="majorHAnsi"/>
          <w:color w:val="000000" w:themeColor="text1"/>
          <w:sz w:val="22"/>
          <w:szCs w:val="22"/>
          <w:lang w:val="en-US"/>
        </w:rPr>
        <w:t>Forum</w:t>
      </w:r>
      <w:r w:rsidRPr="003D1308">
        <w:rPr>
          <w:rFonts w:asciiTheme="majorHAnsi" w:hAnsiTheme="majorHAnsi" w:cstheme="majorHAnsi"/>
          <w:color w:val="000000" w:themeColor="text1"/>
          <w:sz w:val="22"/>
          <w:szCs w:val="22"/>
        </w:rPr>
        <w:t xml:space="preserve"> (NIWF), Nepal Indigenous Disabled Association (NIDA), NGO-Federation of Nepalese Indigenous Nationalities (NGO-FONIN), PACOS Trust, Perhimpunan Pembela Masyarakat Adat Nusantara (</w:t>
      </w:r>
      <w:r w:rsidRPr="003D1308">
        <w:rPr>
          <w:rFonts w:asciiTheme="majorHAnsi" w:eastAsia="Calibri" w:hAnsiTheme="majorHAnsi" w:cstheme="majorHAnsi"/>
          <w:color w:val="000000" w:themeColor="text1"/>
          <w:sz w:val="22"/>
          <w:szCs w:val="22"/>
        </w:rPr>
        <w:t>Perempuan AMAN</w:t>
      </w:r>
      <w:r w:rsidRPr="003D1308">
        <w:rPr>
          <w:rFonts w:asciiTheme="majorHAnsi" w:hAnsiTheme="majorHAnsi" w:cstheme="majorHAnsi"/>
          <w:color w:val="000000" w:themeColor="text1"/>
          <w:sz w:val="22"/>
          <w:szCs w:val="22"/>
        </w:rPr>
        <w:t xml:space="preserve">), Promotion of Indigenous and Nature Together (POINT), Sundarban Adivasi Munda </w:t>
      </w:r>
      <w:proofErr w:type="spellStart"/>
      <w:r w:rsidRPr="003D1308">
        <w:rPr>
          <w:rFonts w:asciiTheme="majorHAnsi" w:hAnsiTheme="majorHAnsi" w:cstheme="majorHAnsi"/>
          <w:color w:val="000000" w:themeColor="text1"/>
          <w:sz w:val="22"/>
          <w:szCs w:val="22"/>
        </w:rPr>
        <w:t>Sangastha</w:t>
      </w:r>
      <w:proofErr w:type="spellEnd"/>
      <w:r w:rsidRPr="003D1308">
        <w:rPr>
          <w:rFonts w:asciiTheme="majorHAnsi" w:hAnsiTheme="majorHAnsi" w:cstheme="majorHAnsi"/>
          <w:color w:val="000000" w:themeColor="text1"/>
          <w:sz w:val="22"/>
          <w:szCs w:val="22"/>
        </w:rPr>
        <w:t xml:space="preserve"> (SAMS), </w:t>
      </w:r>
      <w:proofErr w:type="spellStart"/>
      <w:r w:rsidRPr="003D1308">
        <w:rPr>
          <w:rFonts w:asciiTheme="majorHAnsi" w:hAnsiTheme="majorHAnsi" w:cstheme="majorHAnsi"/>
          <w:color w:val="000000" w:themeColor="text1"/>
          <w:sz w:val="22"/>
          <w:szCs w:val="22"/>
        </w:rPr>
        <w:t>Trinamul</w:t>
      </w:r>
      <w:proofErr w:type="spellEnd"/>
      <w:r w:rsidRPr="003D1308">
        <w:rPr>
          <w:rFonts w:asciiTheme="majorHAnsi" w:hAnsiTheme="majorHAnsi" w:cstheme="majorHAnsi"/>
          <w:color w:val="000000" w:themeColor="text1"/>
          <w:sz w:val="22"/>
          <w:szCs w:val="22"/>
        </w:rPr>
        <w:t xml:space="preserve"> </w:t>
      </w:r>
      <w:proofErr w:type="spellStart"/>
      <w:r w:rsidRPr="003D1308">
        <w:rPr>
          <w:rFonts w:asciiTheme="majorHAnsi" w:hAnsiTheme="majorHAnsi" w:cstheme="majorHAnsi"/>
          <w:color w:val="000000" w:themeColor="text1"/>
          <w:sz w:val="22"/>
          <w:szCs w:val="22"/>
        </w:rPr>
        <w:t>Unnayan</w:t>
      </w:r>
      <w:proofErr w:type="spellEnd"/>
      <w:r w:rsidRPr="003D1308">
        <w:rPr>
          <w:rFonts w:asciiTheme="majorHAnsi" w:hAnsiTheme="majorHAnsi" w:cstheme="majorHAnsi"/>
          <w:color w:val="000000" w:themeColor="text1"/>
          <w:sz w:val="22"/>
          <w:szCs w:val="22"/>
        </w:rPr>
        <w:t xml:space="preserve"> </w:t>
      </w:r>
      <w:proofErr w:type="spellStart"/>
      <w:r w:rsidRPr="003D1308">
        <w:rPr>
          <w:rFonts w:asciiTheme="majorHAnsi" w:hAnsiTheme="majorHAnsi" w:cstheme="majorHAnsi"/>
          <w:color w:val="000000" w:themeColor="text1"/>
          <w:sz w:val="22"/>
          <w:szCs w:val="22"/>
        </w:rPr>
        <w:t>Sangstha</w:t>
      </w:r>
      <w:proofErr w:type="spellEnd"/>
      <w:r w:rsidRPr="003D1308">
        <w:rPr>
          <w:rFonts w:asciiTheme="majorHAnsi" w:hAnsiTheme="majorHAnsi" w:cstheme="majorHAnsi"/>
          <w:color w:val="000000" w:themeColor="text1"/>
          <w:sz w:val="22"/>
          <w:szCs w:val="22"/>
        </w:rPr>
        <w:t xml:space="preserve"> (TUS)</w:t>
      </w:r>
      <w:r w:rsidR="006D3AB4">
        <w:rPr>
          <w:rFonts w:asciiTheme="majorHAnsi" w:hAnsiTheme="majorHAnsi" w:cstheme="majorHAnsi"/>
          <w:color w:val="000000" w:themeColor="text1"/>
          <w:sz w:val="22"/>
          <w:szCs w:val="22"/>
          <w:lang w:val="en-US"/>
        </w:rPr>
        <w:t xml:space="preserve">, </w:t>
      </w:r>
      <w:proofErr w:type="spellStart"/>
      <w:r w:rsidR="006D3AB4" w:rsidRPr="005C7EF2">
        <w:rPr>
          <w:rFonts w:asciiTheme="majorHAnsi" w:hAnsiTheme="majorHAnsi" w:cstheme="majorHAnsi"/>
          <w:color w:val="000000" w:themeColor="text1"/>
          <w:sz w:val="22"/>
          <w:szCs w:val="22"/>
          <w:lang w:val="en-US"/>
        </w:rPr>
        <w:t>Tebtebba</w:t>
      </w:r>
      <w:proofErr w:type="spellEnd"/>
      <w:r w:rsidR="005C7EF2">
        <w:rPr>
          <w:rFonts w:asciiTheme="majorHAnsi" w:hAnsiTheme="majorHAnsi" w:cstheme="majorHAnsi"/>
          <w:color w:val="000000" w:themeColor="text1"/>
          <w:sz w:val="22"/>
          <w:szCs w:val="22"/>
          <w:lang w:val="en-US"/>
        </w:rPr>
        <w:t xml:space="preserve"> Foundation</w:t>
      </w:r>
      <w:r w:rsidR="00AB7F87">
        <w:rPr>
          <w:rFonts w:asciiTheme="majorHAnsi" w:hAnsiTheme="majorHAnsi" w:cstheme="majorHAnsi"/>
          <w:color w:val="000000" w:themeColor="text1"/>
          <w:sz w:val="22"/>
          <w:szCs w:val="22"/>
          <w:lang w:val="en-US"/>
        </w:rPr>
        <w:t>, and others which wish to remain anonymous.</w:t>
      </w:r>
    </w:p>
    <w:p w14:paraId="795B418C" w14:textId="4508C242" w:rsidR="00AB5517" w:rsidRPr="003D1308" w:rsidRDefault="00AB5517" w:rsidP="00CC0A3A">
      <w:pPr>
        <w:jc w:val="both"/>
        <w:rPr>
          <w:rFonts w:asciiTheme="majorHAnsi" w:eastAsia="Calibri" w:hAnsiTheme="majorHAnsi" w:cstheme="majorHAnsi"/>
          <w:sz w:val="22"/>
          <w:szCs w:val="22"/>
          <w:lang w:val="en-US"/>
        </w:rPr>
      </w:pPr>
    </w:p>
    <w:p w14:paraId="26C2A15B" w14:textId="21B0FC40" w:rsidR="00AB5517" w:rsidRPr="00D810C2" w:rsidRDefault="00AB5517" w:rsidP="00CC0A3A">
      <w:pPr>
        <w:jc w:val="both"/>
        <w:rPr>
          <w:rFonts w:asciiTheme="majorHAnsi" w:eastAsia="Calibri" w:hAnsiTheme="majorHAnsi" w:cstheme="majorHAnsi"/>
          <w:b/>
          <w:bCs/>
          <w:sz w:val="22"/>
          <w:szCs w:val="22"/>
          <w:lang w:val="en-US"/>
        </w:rPr>
      </w:pPr>
      <w:r w:rsidRPr="00D810C2">
        <w:rPr>
          <w:rFonts w:asciiTheme="majorHAnsi" w:eastAsia="Calibri" w:hAnsiTheme="majorHAnsi" w:cstheme="majorHAnsi"/>
          <w:b/>
          <w:bCs/>
          <w:sz w:val="22"/>
          <w:szCs w:val="22"/>
          <w:lang w:val="en-US"/>
        </w:rPr>
        <w:t xml:space="preserve">Annex </w:t>
      </w:r>
      <w:r w:rsidR="00AB7F87">
        <w:rPr>
          <w:rFonts w:asciiTheme="majorHAnsi" w:eastAsia="Calibri" w:hAnsiTheme="majorHAnsi" w:cstheme="majorHAnsi"/>
          <w:b/>
          <w:bCs/>
          <w:sz w:val="22"/>
          <w:szCs w:val="22"/>
          <w:lang w:val="en-US"/>
        </w:rPr>
        <w:t>2</w:t>
      </w:r>
      <w:r w:rsidR="00CE2526">
        <w:rPr>
          <w:rFonts w:asciiTheme="majorHAnsi" w:eastAsia="Calibri" w:hAnsiTheme="majorHAnsi" w:cstheme="majorHAnsi"/>
          <w:b/>
          <w:bCs/>
          <w:sz w:val="22"/>
          <w:szCs w:val="22"/>
          <w:lang w:val="en-US"/>
        </w:rPr>
        <w:t>:</w:t>
      </w:r>
    </w:p>
    <w:p w14:paraId="24F69E54" w14:textId="77777777" w:rsidR="00AB5517" w:rsidRPr="00D810C2" w:rsidRDefault="00AB5517" w:rsidP="00AB5517">
      <w:pPr>
        <w:rPr>
          <w:rFonts w:asciiTheme="majorHAnsi" w:eastAsia="Calibri" w:hAnsiTheme="majorHAnsi" w:cstheme="majorHAnsi"/>
          <w:color w:val="000000" w:themeColor="text1"/>
          <w:sz w:val="22"/>
          <w:szCs w:val="22"/>
        </w:rPr>
      </w:pPr>
      <w:r w:rsidRPr="00D810C2">
        <w:rPr>
          <w:rFonts w:asciiTheme="majorHAnsi" w:eastAsia="Calibri" w:hAnsiTheme="majorHAnsi" w:cstheme="majorHAnsi"/>
          <w:color w:val="000000" w:themeColor="text1"/>
          <w:sz w:val="22"/>
          <w:szCs w:val="22"/>
        </w:rPr>
        <w:t>In Thailand, a joint venture between AIPP, the Indigenous Media Network (IMN), and others have:</w:t>
      </w:r>
    </w:p>
    <w:p w14:paraId="2424D5AF" w14:textId="77777777" w:rsidR="00AB5517" w:rsidRPr="00D810C2" w:rsidRDefault="00AB5517" w:rsidP="00AB5517">
      <w:pPr>
        <w:numPr>
          <w:ilvl w:val="0"/>
          <w:numId w:val="3"/>
        </w:numPr>
        <w:shd w:val="clear" w:color="auto" w:fill="FFFFFF"/>
        <w:jc w:val="both"/>
        <w:rPr>
          <w:rFonts w:asciiTheme="majorHAnsi" w:eastAsia="Calibri" w:hAnsiTheme="majorHAnsi" w:cstheme="majorHAnsi"/>
          <w:color w:val="000000" w:themeColor="text1"/>
          <w:sz w:val="22"/>
          <w:szCs w:val="22"/>
        </w:rPr>
      </w:pPr>
      <w:r w:rsidRPr="00D810C2">
        <w:rPr>
          <w:rFonts w:asciiTheme="majorHAnsi" w:eastAsia="Calibri" w:hAnsiTheme="majorHAnsi" w:cstheme="majorHAnsi"/>
          <w:color w:val="000000" w:themeColor="text1"/>
          <w:sz w:val="22"/>
          <w:szCs w:val="22"/>
        </w:rPr>
        <w:t>Improved effective communication among communities with greater reliability</w:t>
      </w:r>
    </w:p>
    <w:p w14:paraId="342653E5" w14:textId="77777777" w:rsidR="00AB5517" w:rsidRPr="00D810C2" w:rsidRDefault="00AB5517" w:rsidP="00AB5517">
      <w:pPr>
        <w:numPr>
          <w:ilvl w:val="0"/>
          <w:numId w:val="3"/>
        </w:numPr>
        <w:shd w:val="clear" w:color="auto" w:fill="FFFFFF"/>
        <w:jc w:val="both"/>
        <w:rPr>
          <w:rFonts w:asciiTheme="majorHAnsi" w:eastAsia="Calibri" w:hAnsiTheme="majorHAnsi" w:cstheme="majorHAnsi"/>
          <w:color w:val="000000" w:themeColor="text1"/>
          <w:sz w:val="22"/>
          <w:szCs w:val="22"/>
        </w:rPr>
      </w:pPr>
      <w:r w:rsidRPr="00D810C2">
        <w:rPr>
          <w:rFonts w:asciiTheme="majorHAnsi" w:eastAsia="Calibri" w:hAnsiTheme="majorHAnsi" w:cstheme="majorHAnsi"/>
          <w:color w:val="000000" w:themeColor="text1"/>
          <w:sz w:val="22"/>
          <w:szCs w:val="22"/>
        </w:rPr>
        <w:t>Resource mobilization for relief support (food, hygiene kits and other needs)</w:t>
      </w:r>
    </w:p>
    <w:p w14:paraId="3D6D504F" w14:textId="77777777" w:rsidR="00AB5517" w:rsidRPr="00D810C2" w:rsidRDefault="00AB5517" w:rsidP="00AB5517">
      <w:pPr>
        <w:numPr>
          <w:ilvl w:val="0"/>
          <w:numId w:val="3"/>
        </w:numPr>
        <w:shd w:val="clear" w:color="auto" w:fill="FFFFFF"/>
        <w:jc w:val="both"/>
        <w:rPr>
          <w:rFonts w:asciiTheme="majorHAnsi" w:eastAsia="Calibri" w:hAnsiTheme="majorHAnsi" w:cstheme="majorHAnsi"/>
          <w:color w:val="000000" w:themeColor="text1"/>
          <w:sz w:val="22"/>
          <w:szCs w:val="22"/>
        </w:rPr>
      </w:pPr>
      <w:r w:rsidRPr="00D810C2">
        <w:rPr>
          <w:rFonts w:asciiTheme="majorHAnsi" w:eastAsia="Calibri" w:hAnsiTheme="majorHAnsi" w:cstheme="majorHAnsi"/>
          <w:color w:val="000000" w:themeColor="text1"/>
          <w:sz w:val="22"/>
          <w:szCs w:val="22"/>
        </w:rPr>
        <w:t>Pooling of expertise to provide trainings to community volunteers/workers (with multiplier effect) on health care levelling the curve of COVID-19</w:t>
      </w:r>
    </w:p>
    <w:p w14:paraId="25AEB18E" w14:textId="0716B075" w:rsidR="00AB5517" w:rsidRPr="003D1308" w:rsidRDefault="00AB5517" w:rsidP="00AB5517">
      <w:pPr>
        <w:numPr>
          <w:ilvl w:val="0"/>
          <w:numId w:val="3"/>
        </w:numPr>
        <w:shd w:val="clear" w:color="auto" w:fill="FFFFFF"/>
        <w:jc w:val="both"/>
        <w:rPr>
          <w:rFonts w:asciiTheme="majorHAnsi" w:eastAsia="Calibri" w:hAnsiTheme="majorHAnsi" w:cstheme="majorHAnsi"/>
          <w:color w:val="000000" w:themeColor="text1"/>
          <w:sz w:val="22"/>
          <w:szCs w:val="22"/>
        </w:rPr>
      </w:pPr>
      <w:r w:rsidRPr="00D810C2">
        <w:rPr>
          <w:rFonts w:asciiTheme="majorHAnsi" w:eastAsia="Calibri" w:hAnsiTheme="majorHAnsi" w:cstheme="majorHAnsi"/>
          <w:color w:val="000000" w:themeColor="text1"/>
          <w:sz w:val="22"/>
          <w:szCs w:val="22"/>
        </w:rPr>
        <w:t>Raised and amplified the voice of Indigenous communities that are facing multiple challenges and issues such as racism and measles outbreak</w:t>
      </w:r>
    </w:p>
    <w:p w14:paraId="0C7C39B2" w14:textId="77777777" w:rsidR="00AB5517" w:rsidRPr="003D1308" w:rsidRDefault="00AB5517" w:rsidP="00AB5517">
      <w:pPr>
        <w:shd w:val="clear" w:color="auto" w:fill="FFFFFF"/>
        <w:ind w:left="360"/>
        <w:jc w:val="both"/>
        <w:rPr>
          <w:rFonts w:asciiTheme="majorHAnsi" w:eastAsia="Calibri" w:hAnsiTheme="majorHAnsi" w:cstheme="majorHAnsi"/>
          <w:color w:val="000000" w:themeColor="text1"/>
          <w:sz w:val="22"/>
          <w:szCs w:val="22"/>
        </w:rPr>
      </w:pPr>
    </w:p>
    <w:p w14:paraId="39DE59AC" w14:textId="77777777" w:rsidR="00AB5517" w:rsidRPr="003D1308" w:rsidRDefault="00AB5517" w:rsidP="00AB5517">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In the Philippines, partners formed a Serve the People Brigade - Disaster Response Network (STPB) which is carrying out community support activities such as:</w:t>
      </w:r>
    </w:p>
    <w:p w14:paraId="2222E118" w14:textId="77777777" w:rsidR="00AB5517" w:rsidRPr="003D1308" w:rsidRDefault="00AB5517" w:rsidP="00AB5517">
      <w:pPr>
        <w:numPr>
          <w:ilvl w:val="0"/>
          <w:numId w:val="1"/>
        </w:numPr>
        <w:shd w:val="clear" w:color="auto" w:fill="FFFFFF"/>
        <w:jc w:val="both"/>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Distribution of food relief and Vitamin C in the Cordillera Region</w:t>
      </w:r>
    </w:p>
    <w:p w14:paraId="0683BDD8" w14:textId="77777777" w:rsidR="00AB5517" w:rsidRPr="003D1308" w:rsidRDefault="00AB5517" w:rsidP="00AB5517">
      <w:pPr>
        <w:numPr>
          <w:ilvl w:val="0"/>
          <w:numId w:val="1"/>
        </w:numPr>
        <w:shd w:val="clear" w:color="auto" w:fill="FFFFFF"/>
        <w:jc w:val="both"/>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xml:space="preserve">Produce and distribute PPE in partnership with the Philippines Nurses Association-Bagguio-Benguet Chapter </w:t>
      </w:r>
    </w:p>
    <w:p w14:paraId="409811FB" w14:textId="7A5E1620" w:rsidR="00AB5517" w:rsidRPr="003D1308" w:rsidRDefault="00AB5517" w:rsidP="00AB5517">
      <w:pPr>
        <w:numPr>
          <w:ilvl w:val="0"/>
          <w:numId w:val="1"/>
        </w:numPr>
        <w:shd w:val="clear" w:color="auto" w:fill="FFFFFF"/>
        <w:jc w:val="both"/>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Mobilizing support and relief and awareness raising</w:t>
      </w:r>
    </w:p>
    <w:p w14:paraId="454501CA" w14:textId="5F714F1F" w:rsidR="002D1E59" w:rsidRPr="003D1308" w:rsidRDefault="002D1E59" w:rsidP="00CC0A3A">
      <w:pPr>
        <w:jc w:val="both"/>
        <w:rPr>
          <w:rFonts w:asciiTheme="majorHAnsi" w:eastAsia="Calibri" w:hAnsiTheme="majorHAnsi" w:cstheme="majorHAnsi"/>
          <w:sz w:val="22"/>
          <w:szCs w:val="22"/>
          <w:lang w:val="en-US"/>
        </w:rPr>
      </w:pPr>
    </w:p>
    <w:p w14:paraId="18F53BFE" w14:textId="640B860F" w:rsidR="002D1E59" w:rsidRPr="00D810C2" w:rsidRDefault="002D1E59" w:rsidP="00CC0A3A">
      <w:pPr>
        <w:jc w:val="both"/>
        <w:rPr>
          <w:rFonts w:asciiTheme="majorHAnsi" w:eastAsia="Calibri" w:hAnsiTheme="majorHAnsi" w:cstheme="majorHAnsi"/>
          <w:b/>
          <w:bCs/>
          <w:sz w:val="22"/>
          <w:szCs w:val="22"/>
          <w:lang w:val="en-US"/>
        </w:rPr>
      </w:pPr>
      <w:r w:rsidRPr="00D810C2">
        <w:rPr>
          <w:rFonts w:asciiTheme="majorHAnsi" w:eastAsia="Calibri" w:hAnsiTheme="majorHAnsi" w:cstheme="majorHAnsi"/>
          <w:b/>
          <w:bCs/>
          <w:sz w:val="22"/>
          <w:szCs w:val="22"/>
          <w:lang w:val="en-US"/>
        </w:rPr>
        <w:t xml:space="preserve">Annex </w:t>
      </w:r>
      <w:r w:rsidR="00AB7F87">
        <w:rPr>
          <w:rFonts w:asciiTheme="majorHAnsi" w:eastAsia="Calibri" w:hAnsiTheme="majorHAnsi" w:cstheme="majorHAnsi"/>
          <w:b/>
          <w:bCs/>
          <w:sz w:val="22"/>
          <w:szCs w:val="22"/>
          <w:lang w:val="en-US"/>
        </w:rPr>
        <w:t>3</w:t>
      </w:r>
      <w:r w:rsidR="00CE2526">
        <w:rPr>
          <w:rFonts w:asciiTheme="majorHAnsi" w:eastAsia="Calibri" w:hAnsiTheme="majorHAnsi" w:cstheme="majorHAnsi"/>
          <w:b/>
          <w:bCs/>
          <w:sz w:val="22"/>
          <w:szCs w:val="22"/>
          <w:lang w:val="en-US"/>
        </w:rPr>
        <w:t>:</w:t>
      </w:r>
    </w:p>
    <w:p w14:paraId="6DEFA0DE" w14:textId="2438CCCB"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Perempuan AMAN report that:</w:t>
      </w:r>
      <w:r w:rsidRPr="003D1308">
        <w:rPr>
          <w:rFonts w:asciiTheme="majorHAnsi" w:eastAsia="Calibri" w:hAnsiTheme="majorHAnsi" w:cstheme="majorHAnsi"/>
          <w:color w:val="000000" w:themeColor="text1"/>
          <w:sz w:val="22"/>
          <w:szCs w:val="22"/>
        </w:rPr>
        <w:br/>
        <w:t>Communities with secured tenure rights in remote areas:</w:t>
      </w:r>
    </w:p>
    <w:p w14:paraId="218587F1" w14:textId="77777777"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Live by subsistence or semi-subsistence,</w:t>
      </w:r>
    </w:p>
    <w:p w14:paraId="340435C7" w14:textId="77777777"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Have sufficient food reserves for a year,</w:t>
      </w:r>
    </w:p>
    <w:p w14:paraId="31D2CE0D" w14:textId="405967A3"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xml:space="preserve">- </w:t>
      </w:r>
      <w:r w:rsidR="004A2FBF" w:rsidRPr="003D1308">
        <w:rPr>
          <w:rFonts w:asciiTheme="majorHAnsi" w:eastAsia="Calibri" w:hAnsiTheme="majorHAnsi" w:cstheme="majorHAnsi"/>
          <w:color w:val="000000" w:themeColor="text1"/>
          <w:sz w:val="22"/>
          <w:szCs w:val="22"/>
        </w:rPr>
        <w:t>Have a l</w:t>
      </w:r>
      <w:r w:rsidRPr="003D1308">
        <w:rPr>
          <w:rFonts w:asciiTheme="majorHAnsi" w:eastAsia="Calibri" w:hAnsiTheme="majorHAnsi" w:cstheme="majorHAnsi"/>
          <w:color w:val="000000" w:themeColor="text1"/>
          <w:sz w:val="22"/>
          <w:szCs w:val="22"/>
        </w:rPr>
        <w:t>ack of access to health services</w:t>
      </w:r>
      <w:r w:rsidR="004A2FBF" w:rsidRPr="003D1308">
        <w:rPr>
          <w:rFonts w:asciiTheme="majorHAnsi" w:eastAsia="Calibri" w:hAnsiTheme="majorHAnsi" w:cstheme="majorHAnsi"/>
          <w:color w:val="000000" w:themeColor="text1"/>
          <w:sz w:val="22"/>
          <w:szCs w:val="22"/>
        </w:rPr>
        <w:t>,</w:t>
      </w:r>
      <w:r w:rsidRPr="003D1308">
        <w:rPr>
          <w:rFonts w:asciiTheme="majorHAnsi" w:eastAsia="Calibri" w:hAnsiTheme="majorHAnsi" w:cstheme="majorHAnsi"/>
          <w:color w:val="000000" w:themeColor="text1"/>
          <w:sz w:val="22"/>
          <w:szCs w:val="22"/>
        </w:rPr>
        <w:t xml:space="preserve"> </w:t>
      </w:r>
      <w:r w:rsidR="004A2FBF" w:rsidRPr="003D1308">
        <w:rPr>
          <w:rFonts w:asciiTheme="majorHAnsi" w:eastAsia="Calibri" w:hAnsiTheme="majorHAnsi" w:cstheme="majorHAnsi"/>
          <w:color w:val="000000" w:themeColor="text1"/>
          <w:sz w:val="22"/>
          <w:szCs w:val="22"/>
        </w:rPr>
        <w:t>however, respond</w:t>
      </w:r>
      <w:r w:rsidRPr="003D1308">
        <w:rPr>
          <w:rFonts w:asciiTheme="majorHAnsi" w:eastAsia="Calibri" w:hAnsiTheme="majorHAnsi" w:cstheme="majorHAnsi"/>
          <w:color w:val="000000" w:themeColor="text1"/>
          <w:sz w:val="22"/>
          <w:szCs w:val="22"/>
        </w:rPr>
        <w:t xml:space="preserve"> by using traditional</w:t>
      </w:r>
      <w:r w:rsidR="004A2FBF" w:rsidRPr="003D1308">
        <w:rPr>
          <w:rFonts w:asciiTheme="majorHAnsi" w:eastAsia="Calibri" w:hAnsiTheme="majorHAnsi" w:cstheme="majorHAnsi"/>
          <w:color w:val="000000" w:themeColor="text1"/>
          <w:sz w:val="22"/>
          <w:szCs w:val="22"/>
        </w:rPr>
        <w:t xml:space="preserve"> medicines</w:t>
      </w:r>
      <w:r w:rsidRPr="003D1308">
        <w:rPr>
          <w:rFonts w:asciiTheme="majorHAnsi" w:eastAsia="Calibri" w:hAnsiTheme="majorHAnsi" w:cstheme="majorHAnsi"/>
          <w:color w:val="000000" w:themeColor="text1"/>
          <w:sz w:val="22"/>
          <w:szCs w:val="22"/>
        </w:rPr>
        <w:t>,</w:t>
      </w:r>
    </w:p>
    <w:p w14:paraId="1538F63A" w14:textId="16C11BA4"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xml:space="preserve">- </w:t>
      </w:r>
      <w:r w:rsidR="004A2FBF" w:rsidRPr="003D1308">
        <w:rPr>
          <w:rFonts w:asciiTheme="majorHAnsi" w:eastAsia="Calibri" w:hAnsiTheme="majorHAnsi" w:cstheme="majorHAnsi"/>
          <w:color w:val="000000" w:themeColor="text1"/>
          <w:sz w:val="22"/>
          <w:szCs w:val="22"/>
        </w:rPr>
        <w:t>Are freely and in</w:t>
      </w:r>
      <w:r w:rsidRPr="003D1308">
        <w:rPr>
          <w:rFonts w:asciiTheme="majorHAnsi" w:eastAsia="Calibri" w:hAnsiTheme="majorHAnsi" w:cstheme="majorHAnsi"/>
          <w:color w:val="000000" w:themeColor="text1"/>
          <w:sz w:val="22"/>
          <w:szCs w:val="22"/>
        </w:rPr>
        <w:t xml:space="preserve">dependently </w:t>
      </w:r>
      <w:r w:rsidR="004A2FBF" w:rsidRPr="003D1308">
        <w:rPr>
          <w:rFonts w:asciiTheme="majorHAnsi" w:eastAsia="Calibri" w:hAnsiTheme="majorHAnsi" w:cstheme="majorHAnsi"/>
          <w:color w:val="000000" w:themeColor="text1"/>
          <w:sz w:val="22"/>
          <w:szCs w:val="22"/>
        </w:rPr>
        <w:t xml:space="preserve">able to </w:t>
      </w:r>
      <w:r w:rsidRPr="003D1308">
        <w:rPr>
          <w:rFonts w:asciiTheme="majorHAnsi" w:eastAsia="Calibri" w:hAnsiTheme="majorHAnsi" w:cstheme="majorHAnsi"/>
          <w:color w:val="000000" w:themeColor="text1"/>
          <w:sz w:val="22"/>
          <w:szCs w:val="22"/>
        </w:rPr>
        <w:t>apply quarantines and lockdowns,</w:t>
      </w:r>
    </w:p>
    <w:p w14:paraId="2FD61645" w14:textId="77777777" w:rsidR="004A2FBF"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xml:space="preserve">- </w:t>
      </w:r>
      <w:r w:rsidR="004A2FBF" w:rsidRPr="003D1308">
        <w:rPr>
          <w:rFonts w:asciiTheme="majorHAnsi" w:eastAsia="Calibri" w:hAnsiTheme="majorHAnsi" w:cstheme="majorHAnsi"/>
          <w:color w:val="000000" w:themeColor="text1"/>
          <w:sz w:val="22"/>
          <w:szCs w:val="22"/>
        </w:rPr>
        <w:t>Are producing</w:t>
      </w:r>
      <w:r w:rsidRPr="003D1308">
        <w:rPr>
          <w:rFonts w:asciiTheme="majorHAnsi" w:eastAsia="Calibri" w:hAnsiTheme="majorHAnsi" w:cstheme="majorHAnsi"/>
          <w:color w:val="000000" w:themeColor="text1"/>
          <w:sz w:val="22"/>
          <w:szCs w:val="22"/>
        </w:rPr>
        <w:t xml:space="preserve"> masks</w:t>
      </w:r>
    </w:p>
    <w:p w14:paraId="3969F41C" w14:textId="03B9B10E" w:rsidR="002D1E59" w:rsidRPr="003D1308" w:rsidRDefault="004A2FBF"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xml:space="preserve">- Are </w:t>
      </w:r>
      <w:r w:rsidR="002D1E59" w:rsidRPr="003D1308">
        <w:rPr>
          <w:rFonts w:asciiTheme="majorHAnsi" w:eastAsia="Calibri" w:hAnsiTheme="majorHAnsi" w:cstheme="majorHAnsi"/>
          <w:color w:val="000000" w:themeColor="text1"/>
          <w:sz w:val="22"/>
          <w:szCs w:val="22"/>
        </w:rPr>
        <w:t>us</w:t>
      </w:r>
      <w:r w:rsidRPr="003D1308">
        <w:rPr>
          <w:rFonts w:asciiTheme="majorHAnsi" w:eastAsia="Calibri" w:hAnsiTheme="majorHAnsi" w:cstheme="majorHAnsi"/>
          <w:color w:val="000000" w:themeColor="text1"/>
          <w:sz w:val="22"/>
          <w:szCs w:val="22"/>
        </w:rPr>
        <w:t>ing</w:t>
      </w:r>
      <w:r w:rsidR="002D1E59" w:rsidRPr="003D1308">
        <w:rPr>
          <w:rFonts w:asciiTheme="majorHAnsi" w:eastAsia="Calibri" w:hAnsiTheme="majorHAnsi" w:cstheme="majorHAnsi"/>
          <w:color w:val="000000" w:themeColor="text1"/>
          <w:sz w:val="22"/>
          <w:szCs w:val="22"/>
        </w:rPr>
        <w:t xml:space="preserve"> </w:t>
      </w:r>
      <w:r w:rsidRPr="003D1308">
        <w:rPr>
          <w:rFonts w:asciiTheme="majorHAnsi" w:eastAsia="Calibri" w:hAnsiTheme="majorHAnsi" w:cstheme="majorHAnsi"/>
          <w:color w:val="000000" w:themeColor="text1"/>
          <w:sz w:val="22"/>
          <w:szCs w:val="22"/>
        </w:rPr>
        <w:t>Traditional</w:t>
      </w:r>
      <w:r w:rsidR="002D1E59" w:rsidRPr="003D1308">
        <w:rPr>
          <w:rFonts w:asciiTheme="majorHAnsi" w:eastAsia="Calibri" w:hAnsiTheme="majorHAnsi" w:cstheme="majorHAnsi"/>
          <w:color w:val="000000" w:themeColor="text1"/>
          <w:sz w:val="22"/>
          <w:szCs w:val="22"/>
        </w:rPr>
        <w:t xml:space="preserve"> </w:t>
      </w:r>
      <w:r w:rsidRPr="003D1308">
        <w:rPr>
          <w:rFonts w:asciiTheme="majorHAnsi" w:eastAsia="Calibri" w:hAnsiTheme="majorHAnsi" w:cstheme="majorHAnsi"/>
          <w:color w:val="000000" w:themeColor="text1"/>
          <w:sz w:val="22"/>
          <w:szCs w:val="22"/>
        </w:rPr>
        <w:t>K</w:t>
      </w:r>
      <w:r w:rsidR="002D1E59" w:rsidRPr="003D1308">
        <w:rPr>
          <w:rFonts w:asciiTheme="majorHAnsi" w:eastAsia="Calibri" w:hAnsiTheme="majorHAnsi" w:cstheme="majorHAnsi"/>
          <w:color w:val="000000" w:themeColor="text1"/>
          <w:sz w:val="22"/>
          <w:szCs w:val="22"/>
        </w:rPr>
        <w:t xml:space="preserve">nowledge </w:t>
      </w:r>
      <w:r w:rsidRPr="003D1308">
        <w:rPr>
          <w:rFonts w:asciiTheme="majorHAnsi" w:eastAsia="Calibri" w:hAnsiTheme="majorHAnsi" w:cstheme="majorHAnsi"/>
          <w:color w:val="000000" w:themeColor="text1"/>
          <w:sz w:val="22"/>
          <w:szCs w:val="22"/>
        </w:rPr>
        <w:t>to</w:t>
      </w:r>
      <w:r w:rsidR="002D1E59" w:rsidRPr="003D1308">
        <w:rPr>
          <w:rFonts w:asciiTheme="majorHAnsi" w:eastAsia="Calibri" w:hAnsiTheme="majorHAnsi" w:cstheme="majorHAnsi"/>
          <w:color w:val="000000" w:themeColor="text1"/>
          <w:sz w:val="22"/>
          <w:szCs w:val="22"/>
        </w:rPr>
        <w:t xml:space="preserve"> preserv</w:t>
      </w:r>
      <w:r w:rsidRPr="003D1308">
        <w:rPr>
          <w:rFonts w:asciiTheme="majorHAnsi" w:eastAsia="Calibri" w:hAnsiTheme="majorHAnsi" w:cstheme="majorHAnsi"/>
          <w:color w:val="000000" w:themeColor="text1"/>
          <w:sz w:val="22"/>
          <w:szCs w:val="22"/>
        </w:rPr>
        <w:t>e food.</w:t>
      </w:r>
    </w:p>
    <w:p w14:paraId="6570EB71" w14:textId="77777777" w:rsidR="002D1E59" w:rsidRPr="003D1308" w:rsidRDefault="002D1E59" w:rsidP="00D810C2">
      <w:pPr>
        <w:rPr>
          <w:rFonts w:asciiTheme="majorHAnsi" w:eastAsia="Calibri" w:hAnsiTheme="majorHAnsi" w:cstheme="majorHAnsi"/>
          <w:color w:val="000000" w:themeColor="text1"/>
          <w:sz w:val="22"/>
          <w:szCs w:val="22"/>
        </w:rPr>
      </w:pPr>
    </w:p>
    <w:p w14:paraId="535E4615" w14:textId="77777777"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Communities who are granted concessions within customary territories:</w:t>
      </w:r>
    </w:p>
    <w:p w14:paraId="30DD54DC" w14:textId="77777777"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Have sufficient food reserves for three months,</w:t>
      </w:r>
    </w:p>
    <w:p w14:paraId="6A0217CC" w14:textId="77777777"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Cash needs have increased due to increasing prices.</w:t>
      </w:r>
    </w:p>
    <w:p w14:paraId="7E0C2819" w14:textId="70198D5F" w:rsidR="002D1E59" w:rsidRPr="003D1308" w:rsidRDefault="002D1E59" w:rsidP="00D810C2">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Though there are community lockdowns, neighboring companies continue to conduct activities,</w:t>
      </w:r>
    </w:p>
    <w:p w14:paraId="336B421E" w14:textId="736F40B9"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Require monetary support from the government and food aid from other communities.</w:t>
      </w:r>
    </w:p>
    <w:p w14:paraId="0E12F07F" w14:textId="77777777" w:rsidR="002D1E59" w:rsidRPr="003D1308" w:rsidRDefault="002D1E59" w:rsidP="00D810C2">
      <w:pPr>
        <w:rPr>
          <w:rFonts w:asciiTheme="majorHAnsi" w:eastAsia="Calibri" w:hAnsiTheme="majorHAnsi" w:cstheme="majorHAnsi"/>
          <w:color w:val="000000" w:themeColor="text1"/>
          <w:sz w:val="22"/>
          <w:szCs w:val="22"/>
        </w:rPr>
      </w:pPr>
    </w:p>
    <w:p w14:paraId="268629EF" w14:textId="54271D02" w:rsidR="002D1E59" w:rsidRPr="003D1308" w:rsidRDefault="002D1E59" w:rsidP="002D1E59">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Communities who lost their customary territory;</w:t>
      </w:r>
    </w:p>
    <w:p w14:paraId="4C329F7A" w14:textId="2397D998" w:rsidR="002D1E59" w:rsidRPr="003D1308" w:rsidRDefault="002D1E59" w:rsidP="00BD7ADC">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Depended on traders and availability of cash.</w:t>
      </w:r>
    </w:p>
    <w:p w14:paraId="11618782" w14:textId="3CE49058" w:rsidR="002D1E59" w:rsidRPr="003D1308" w:rsidRDefault="002D1E59" w:rsidP="00BD7ADC">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Most of the community are laborers, civil servants or in other informal jobs and require support</w:t>
      </w:r>
    </w:p>
    <w:p w14:paraId="5F3C4EE9" w14:textId="26A3F9EE" w:rsidR="002D1E59" w:rsidRPr="00D810C2" w:rsidRDefault="002D1E59" w:rsidP="00D810C2">
      <w:pPr>
        <w:rPr>
          <w:rFonts w:asciiTheme="majorHAnsi" w:eastAsia="Calibri" w:hAnsiTheme="majorHAnsi" w:cstheme="majorHAnsi"/>
          <w:color w:val="000000" w:themeColor="text1"/>
          <w:sz w:val="22"/>
          <w:szCs w:val="22"/>
        </w:rPr>
      </w:pPr>
      <w:r w:rsidRPr="003D1308">
        <w:rPr>
          <w:rFonts w:asciiTheme="majorHAnsi" w:eastAsia="Calibri" w:hAnsiTheme="majorHAnsi" w:cstheme="majorHAnsi"/>
          <w:color w:val="000000" w:themeColor="text1"/>
          <w:sz w:val="22"/>
          <w:szCs w:val="22"/>
        </w:rPr>
        <w:t>- Unemployment and crime rates have increased.</w:t>
      </w:r>
    </w:p>
    <w:p w14:paraId="4D6F12A8" w14:textId="0F7081B6" w:rsidR="002D1E59" w:rsidRPr="003D1308" w:rsidRDefault="002D1E59" w:rsidP="002D1E59">
      <w:pPr>
        <w:jc w:val="both"/>
        <w:rPr>
          <w:rFonts w:asciiTheme="majorHAnsi" w:eastAsia="Calibri" w:hAnsiTheme="majorHAnsi" w:cstheme="majorHAnsi"/>
          <w:sz w:val="22"/>
          <w:szCs w:val="22"/>
          <w:lang w:val="en-US"/>
        </w:rPr>
      </w:pPr>
    </w:p>
    <w:p w14:paraId="73014281" w14:textId="3857FBA1" w:rsidR="002D1E59" w:rsidRPr="00CE2526" w:rsidRDefault="002D1E59" w:rsidP="002D1E59">
      <w:pPr>
        <w:jc w:val="both"/>
        <w:rPr>
          <w:rFonts w:asciiTheme="majorHAnsi" w:hAnsiTheme="majorHAnsi" w:cstheme="majorHAnsi"/>
          <w:b/>
          <w:bCs/>
          <w:sz w:val="22"/>
          <w:szCs w:val="22"/>
          <w:lang w:val="es-ES"/>
        </w:rPr>
      </w:pPr>
      <w:r w:rsidRPr="003D1308">
        <w:rPr>
          <w:rFonts w:asciiTheme="majorHAnsi" w:eastAsia="Calibri" w:hAnsiTheme="majorHAnsi" w:cstheme="majorHAnsi"/>
          <w:b/>
          <w:bCs/>
          <w:sz w:val="22"/>
          <w:szCs w:val="22"/>
          <w:lang w:val="en-GB"/>
        </w:rPr>
        <w:t xml:space="preserve">Annex </w:t>
      </w:r>
      <w:r w:rsidR="00AB7F87">
        <w:rPr>
          <w:rFonts w:asciiTheme="majorHAnsi" w:hAnsiTheme="majorHAnsi" w:cstheme="majorHAnsi"/>
          <w:b/>
          <w:bCs/>
          <w:sz w:val="22"/>
          <w:szCs w:val="22"/>
          <w:lang w:val="es-ES"/>
        </w:rPr>
        <w:t>4</w:t>
      </w:r>
      <w:r w:rsidR="00CE2526">
        <w:rPr>
          <w:rFonts w:asciiTheme="majorHAnsi" w:hAnsiTheme="majorHAnsi" w:cstheme="majorHAnsi"/>
          <w:b/>
          <w:bCs/>
          <w:sz w:val="22"/>
          <w:szCs w:val="22"/>
          <w:lang w:val="es-ES"/>
        </w:rPr>
        <w:t>:</w:t>
      </w:r>
    </w:p>
    <w:p w14:paraId="47128C6E" w14:textId="361F2DE2" w:rsidR="002D1E59" w:rsidRPr="00D810C2" w:rsidRDefault="002D1E59" w:rsidP="002D1E59">
      <w:pPr>
        <w:jc w:val="both"/>
        <w:rPr>
          <w:rFonts w:asciiTheme="majorHAnsi" w:hAnsiTheme="majorHAnsi" w:cstheme="majorHAnsi"/>
          <w:sz w:val="22"/>
          <w:szCs w:val="22"/>
        </w:rPr>
      </w:pPr>
      <w:r w:rsidRPr="00D810C2">
        <w:rPr>
          <w:rFonts w:asciiTheme="majorHAnsi" w:hAnsiTheme="majorHAnsi" w:cstheme="majorHAnsi"/>
          <w:sz w:val="22"/>
          <w:szCs w:val="22"/>
        </w:rPr>
        <w:t xml:space="preserve">AIPP members </w:t>
      </w:r>
      <w:r w:rsidRPr="003D1308">
        <w:rPr>
          <w:rFonts w:asciiTheme="majorHAnsi" w:hAnsiTheme="majorHAnsi" w:cstheme="majorHAnsi"/>
          <w:sz w:val="22"/>
          <w:szCs w:val="22"/>
        </w:rPr>
        <w:t xml:space="preserve">CMLN, IMPECT and </w:t>
      </w:r>
      <w:r w:rsidR="004A2FBF" w:rsidRPr="003D1308">
        <w:rPr>
          <w:rFonts w:asciiTheme="majorHAnsi" w:hAnsiTheme="majorHAnsi" w:cstheme="majorHAnsi"/>
          <w:sz w:val="22"/>
          <w:szCs w:val="22"/>
        </w:rPr>
        <w:t xml:space="preserve">the </w:t>
      </w:r>
      <w:r w:rsidRPr="00D810C2">
        <w:rPr>
          <w:rFonts w:asciiTheme="majorHAnsi" w:hAnsiTheme="majorHAnsi" w:cstheme="majorHAnsi"/>
          <w:sz w:val="22"/>
          <w:szCs w:val="22"/>
        </w:rPr>
        <w:t>community of Ban Mae Jok,</w:t>
      </w:r>
      <w:r w:rsidR="004A2FBF" w:rsidRPr="00D810C2">
        <w:rPr>
          <w:rFonts w:asciiTheme="majorHAnsi" w:hAnsiTheme="majorHAnsi" w:cstheme="majorHAnsi"/>
          <w:sz w:val="22"/>
          <w:szCs w:val="22"/>
        </w:rPr>
        <w:t xml:space="preserve"> have </w:t>
      </w:r>
      <w:r w:rsidR="004A2FBF" w:rsidRPr="003D1308">
        <w:rPr>
          <w:rFonts w:asciiTheme="majorHAnsi" w:hAnsiTheme="majorHAnsi" w:cstheme="majorHAnsi"/>
          <w:sz w:val="22"/>
          <w:szCs w:val="22"/>
        </w:rPr>
        <w:t xml:space="preserve">demonstrated the resiliency and autonomy </w:t>
      </w:r>
      <w:r w:rsidR="004A2FBF" w:rsidRPr="00D810C2">
        <w:rPr>
          <w:rFonts w:asciiTheme="majorHAnsi" w:hAnsiTheme="majorHAnsi" w:cstheme="majorHAnsi"/>
          <w:sz w:val="22"/>
          <w:szCs w:val="22"/>
        </w:rPr>
        <w:t xml:space="preserve"> of </w:t>
      </w:r>
      <w:r w:rsidR="004A2FBF" w:rsidRPr="003D1308">
        <w:rPr>
          <w:rFonts w:asciiTheme="majorHAnsi" w:hAnsiTheme="majorHAnsi" w:cstheme="majorHAnsi"/>
          <w:sz w:val="22"/>
          <w:szCs w:val="22"/>
        </w:rPr>
        <w:t>Indigenous Peoples during lockdown due to the productivity of traditionally managed forested areas.</w:t>
      </w:r>
      <w:r w:rsidR="004A2FBF" w:rsidRPr="003D1308">
        <w:rPr>
          <w:rStyle w:val="FootnoteReference"/>
          <w:rFonts w:asciiTheme="majorHAnsi" w:hAnsiTheme="majorHAnsi" w:cstheme="majorHAnsi"/>
          <w:sz w:val="22"/>
          <w:szCs w:val="22"/>
        </w:rPr>
        <w:footnoteReference w:id="49"/>
      </w:r>
    </w:p>
    <w:p w14:paraId="02E9B872" w14:textId="77774EF0" w:rsidR="004A2FBF" w:rsidRPr="003D1308" w:rsidRDefault="004A2FBF" w:rsidP="002D1E59">
      <w:pPr>
        <w:jc w:val="both"/>
        <w:rPr>
          <w:rFonts w:asciiTheme="majorHAnsi" w:hAnsiTheme="majorHAnsi" w:cstheme="majorHAnsi"/>
          <w:sz w:val="22"/>
          <w:szCs w:val="22"/>
        </w:rPr>
      </w:pPr>
    </w:p>
    <w:p w14:paraId="371C3F01" w14:textId="78545769" w:rsidR="00C72E26" w:rsidRPr="00D810C2" w:rsidRDefault="00C72E26" w:rsidP="002D1E59">
      <w:pPr>
        <w:jc w:val="both"/>
        <w:rPr>
          <w:rFonts w:asciiTheme="majorHAnsi" w:eastAsia="Arial" w:hAnsiTheme="majorHAnsi" w:cstheme="majorHAnsi"/>
          <w:b/>
          <w:bCs/>
          <w:sz w:val="22"/>
          <w:szCs w:val="22"/>
        </w:rPr>
      </w:pPr>
      <w:r w:rsidRPr="003D1308">
        <w:rPr>
          <w:rFonts w:asciiTheme="majorHAnsi" w:eastAsia="Calibri" w:hAnsiTheme="majorHAnsi" w:cstheme="majorHAnsi"/>
          <w:b/>
          <w:bCs/>
          <w:sz w:val="22"/>
          <w:szCs w:val="22"/>
          <w:lang w:val="en-GB"/>
        </w:rPr>
        <w:t xml:space="preserve">Annex </w:t>
      </w:r>
      <w:r w:rsidR="00CE2526">
        <w:rPr>
          <w:rFonts w:asciiTheme="majorHAnsi" w:hAnsiTheme="majorHAnsi" w:cstheme="majorHAnsi"/>
          <w:b/>
          <w:bCs/>
          <w:sz w:val="22"/>
          <w:szCs w:val="22"/>
          <w:lang w:val="es-ES"/>
        </w:rPr>
        <w:t>5</w:t>
      </w:r>
      <w:r w:rsidRPr="003D1308">
        <w:rPr>
          <w:rFonts w:asciiTheme="majorHAnsi" w:hAnsiTheme="majorHAnsi" w:cstheme="majorHAnsi"/>
          <w:b/>
          <w:bCs/>
          <w:sz w:val="22"/>
          <w:szCs w:val="22"/>
        </w:rPr>
        <w:t xml:space="preserve">: </w:t>
      </w:r>
    </w:p>
    <w:p w14:paraId="00000061" w14:textId="298DBD66" w:rsidR="00A650E2" w:rsidRPr="003D1308" w:rsidRDefault="00F56BF9" w:rsidP="00CC0A3A">
      <w:pPr>
        <w:shd w:val="clear" w:color="auto" w:fill="FFFFFF"/>
        <w:jc w:val="both"/>
        <w:rPr>
          <w:rFonts w:asciiTheme="majorHAnsi" w:eastAsia="Calibri" w:hAnsiTheme="majorHAnsi" w:cstheme="majorHAnsi"/>
          <w:sz w:val="22"/>
          <w:szCs w:val="22"/>
          <w:lang w:val="en-GB"/>
        </w:rPr>
      </w:pPr>
      <w:r w:rsidRPr="00CE2526">
        <w:rPr>
          <w:rFonts w:asciiTheme="majorHAnsi" w:eastAsia="Calibri" w:hAnsiTheme="majorHAnsi" w:cstheme="majorHAnsi"/>
          <w:bCs/>
          <w:sz w:val="22"/>
          <w:szCs w:val="22"/>
          <w:highlight w:val="white"/>
          <w:lang w:val="en-GB"/>
        </w:rPr>
        <w:t>The Philippines has</w:t>
      </w:r>
      <w:r w:rsidRPr="003D1308">
        <w:rPr>
          <w:rFonts w:asciiTheme="majorHAnsi" w:eastAsia="Calibri" w:hAnsiTheme="majorHAnsi" w:cstheme="majorHAnsi"/>
          <w:sz w:val="22"/>
          <w:szCs w:val="22"/>
          <w:highlight w:val="white"/>
          <w:lang w:val="en-GB"/>
        </w:rPr>
        <w:t xml:space="preserve"> advanced a militarized response to COVID. After imposing a state of emergency, Duterte’s government passed the Republic Act No. 11469, also known as the </w:t>
      </w:r>
      <w:proofErr w:type="spellStart"/>
      <w:r w:rsidRPr="003D1308">
        <w:rPr>
          <w:rFonts w:asciiTheme="majorHAnsi" w:eastAsia="Calibri" w:hAnsiTheme="majorHAnsi" w:cstheme="majorHAnsi"/>
          <w:sz w:val="22"/>
          <w:szCs w:val="22"/>
          <w:highlight w:val="white"/>
          <w:lang w:val="en-GB"/>
        </w:rPr>
        <w:t>Bayanihan</w:t>
      </w:r>
      <w:proofErr w:type="spellEnd"/>
      <w:r w:rsidRPr="003D1308">
        <w:rPr>
          <w:rFonts w:asciiTheme="majorHAnsi" w:eastAsia="Calibri" w:hAnsiTheme="majorHAnsi" w:cstheme="majorHAnsi"/>
          <w:sz w:val="22"/>
          <w:szCs w:val="22"/>
          <w:highlight w:val="white"/>
          <w:lang w:val="en-GB"/>
        </w:rPr>
        <w:t xml:space="preserve"> to Heal as One Act (</w:t>
      </w:r>
      <w:proofErr w:type="spellStart"/>
      <w:r w:rsidRPr="003D1308">
        <w:rPr>
          <w:rFonts w:asciiTheme="majorHAnsi" w:eastAsia="Calibri" w:hAnsiTheme="majorHAnsi" w:cstheme="majorHAnsi"/>
          <w:sz w:val="22"/>
          <w:szCs w:val="22"/>
          <w:highlight w:val="white"/>
          <w:lang w:val="en-GB"/>
        </w:rPr>
        <w:t>Bayanihan</w:t>
      </w:r>
      <w:proofErr w:type="spellEnd"/>
      <w:r w:rsidRPr="003D1308">
        <w:rPr>
          <w:rFonts w:asciiTheme="majorHAnsi" w:eastAsia="Calibri" w:hAnsiTheme="majorHAnsi" w:cstheme="majorHAnsi"/>
          <w:sz w:val="22"/>
          <w:szCs w:val="22"/>
          <w:highlight w:val="white"/>
          <w:lang w:val="en-GB"/>
        </w:rPr>
        <w:t xml:space="preserve"> Act), which has further centralized his executive decision-making power. The </w:t>
      </w:r>
      <w:proofErr w:type="spellStart"/>
      <w:r w:rsidRPr="003D1308">
        <w:rPr>
          <w:rFonts w:asciiTheme="majorHAnsi" w:eastAsia="Calibri" w:hAnsiTheme="majorHAnsi" w:cstheme="majorHAnsi"/>
          <w:sz w:val="22"/>
          <w:szCs w:val="22"/>
          <w:highlight w:val="white"/>
          <w:lang w:val="en-GB"/>
        </w:rPr>
        <w:t>Bayanihan</w:t>
      </w:r>
      <w:proofErr w:type="spellEnd"/>
      <w:r w:rsidRPr="003D1308">
        <w:rPr>
          <w:rFonts w:asciiTheme="majorHAnsi" w:eastAsia="Calibri" w:hAnsiTheme="majorHAnsi" w:cstheme="majorHAnsi"/>
          <w:sz w:val="22"/>
          <w:szCs w:val="22"/>
          <w:highlight w:val="white"/>
          <w:lang w:val="en-GB"/>
        </w:rPr>
        <w:t xml:space="preserve"> Act, in combination with the Republic Act No 11332 that implemented the Enhanced Community Quarantine (ECQ), </w:t>
      </w:r>
      <w:r w:rsidR="00350F91" w:rsidRPr="003D1308">
        <w:rPr>
          <w:rFonts w:asciiTheme="majorHAnsi" w:eastAsia="Calibri" w:hAnsiTheme="majorHAnsi" w:cstheme="majorHAnsi"/>
          <w:sz w:val="22"/>
          <w:szCs w:val="22"/>
          <w:highlight w:val="white"/>
          <w:lang w:val="en-GB"/>
        </w:rPr>
        <w:t xml:space="preserve">which </w:t>
      </w:r>
      <w:r w:rsidRPr="003D1308">
        <w:rPr>
          <w:rFonts w:asciiTheme="majorHAnsi" w:eastAsia="Calibri" w:hAnsiTheme="majorHAnsi" w:cstheme="majorHAnsi"/>
          <w:sz w:val="22"/>
          <w:szCs w:val="22"/>
          <w:highlight w:val="white"/>
          <w:lang w:val="en-GB"/>
        </w:rPr>
        <w:t>has facilitated the continued abuse of fundamental human rights of Indigenous Peoples across the country. As of May 21, 2020, there were 177,540 people accosted for “quarantine violations” including 52,535 detained. The passing of these laws comes alongside the “shoot to kill order” whereby Duterte gave direct orders to police and military to shoot dead “anyone who creates trouble.”</w:t>
      </w:r>
    </w:p>
    <w:p w14:paraId="00000062" w14:textId="77777777" w:rsidR="00A650E2" w:rsidRPr="003D1308" w:rsidRDefault="00A650E2" w:rsidP="00CC0A3A">
      <w:pPr>
        <w:jc w:val="both"/>
        <w:rPr>
          <w:rFonts w:asciiTheme="majorHAnsi" w:eastAsia="Calibri" w:hAnsiTheme="majorHAnsi" w:cstheme="majorHAnsi"/>
          <w:sz w:val="22"/>
          <w:szCs w:val="22"/>
          <w:lang w:val="en-GB"/>
        </w:rPr>
      </w:pPr>
    </w:p>
    <w:p w14:paraId="00000065" w14:textId="061104C2" w:rsidR="00A650E2" w:rsidRPr="003D1308" w:rsidRDefault="00F56BF9" w:rsidP="00CC0A3A">
      <w:p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Examples of impacts of the Lockdown and government lead activities.</w:t>
      </w:r>
    </w:p>
    <w:p w14:paraId="00000066" w14:textId="77777777" w:rsidR="00A650E2" w:rsidRPr="003D1308" w:rsidRDefault="00F56BF9" w:rsidP="00CC0A3A">
      <w:pPr>
        <w:numPr>
          <w:ilvl w:val="0"/>
          <w:numId w:val="2"/>
        </w:num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Pampanga was under ECQ after 2 confirmed cases of COVID-19 were documented. Close to 1000 families in Aeta villages of </w:t>
      </w:r>
      <w:proofErr w:type="spellStart"/>
      <w:r w:rsidRPr="003D1308">
        <w:rPr>
          <w:rFonts w:asciiTheme="majorHAnsi" w:eastAsia="Calibri" w:hAnsiTheme="majorHAnsi" w:cstheme="majorHAnsi"/>
          <w:sz w:val="22"/>
          <w:szCs w:val="22"/>
          <w:lang w:val="en-GB"/>
        </w:rPr>
        <w:t>Nabuclod</w:t>
      </w:r>
      <w:proofErr w:type="spellEnd"/>
      <w:r w:rsidRPr="003D1308">
        <w:rPr>
          <w:rFonts w:asciiTheme="majorHAnsi" w:eastAsia="Calibri" w:hAnsiTheme="majorHAnsi" w:cstheme="majorHAnsi"/>
          <w:sz w:val="22"/>
          <w:szCs w:val="22"/>
          <w:lang w:val="en-GB"/>
        </w:rPr>
        <w:t xml:space="preserve">, </w:t>
      </w:r>
      <w:proofErr w:type="spellStart"/>
      <w:r w:rsidRPr="003D1308">
        <w:rPr>
          <w:rFonts w:asciiTheme="majorHAnsi" w:eastAsia="Calibri" w:hAnsiTheme="majorHAnsi" w:cstheme="majorHAnsi"/>
          <w:sz w:val="22"/>
          <w:szCs w:val="22"/>
          <w:lang w:val="en-GB"/>
        </w:rPr>
        <w:t>Mawacat</w:t>
      </w:r>
      <w:proofErr w:type="spellEnd"/>
      <w:r w:rsidRPr="003D1308">
        <w:rPr>
          <w:rFonts w:asciiTheme="majorHAnsi" w:eastAsia="Calibri" w:hAnsiTheme="majorHAnsi" w:cstheme="majorHAnsi"/>
          <w:sz w:val="22"/>
          <w:szCs w:val="22"/>
          <w:lang w:val="en-GB"/>
        </w:rPr>
        <w:t xml:space="preserve">, and </w:t>
      </w:r>
      <w:proofErr w:type="spellStart"/>
      <w:r w:rsidRPr="003D1308">
        <w:rPr>
          <w:rFonts w:asciiTheme="majorHAnsi" w:eastAsia="Calibri" w:hAnsiTheme="majorHAnsi" w:cstheme="majorHAnsi"/>
          <w:sz w:val="22"/>
          <w:szCs w:val="22"/>
          <w:lang w:val="en-GB"/>
        </w:rPr>
        <w:t>Camachile</w:t>
      </w:r>
      <w:proofErr w:type="spellEnd"/>
      <w:r w:rsidRPr="003D1308">
        <w:rPr>
          <w:rFonts w:asciiTheme="majorHAnsi" w:eastAsia="Calibri" w:hAnsiTheme="majorHAnsi" w:cstheme="majorHAnsi"/>
          <w:sz w:val="22"/>
          <w:szCs w:val="22"/>
          <w:lang w:val="en-GB"/>
        </w:rPr>
        <w:t xml:space="preserve"> are seriously affected by the lockdown. Due to restrictions they are unable to go to hill farms to gather root crops and </w:t>
      </w:r>
      <w:proofErr w:type="spellStart"/>
      <w:r w:rsidRPr="003D1308">
        <w:rPr>
          <w:rFonts w:asciiTheme="majorHAnsi" w:eastAsia="Calibri" w:hAnsiTheme="majorHAnsi" w:cstheme="majorHAnsi"/>
          <w:i/>
          <w:sz w:val="22"/>
          <w:szCs w:val="22"/>
          <w:lang w:val="en-GB"/>
        </w:rPr>
        <w:t>mamuso</w:t>
      </w:r>
      <w:proofErr w:type="spellEnd"/>
      <w:r w:rsidRPr="003D1308">
        <w:rPr>
          <w:rFonts w:asciiTheme="majorHAnsi" w:eastAsia="Calibri" w:hAnsiTheme="majorHAnsi" w:cstheme="majorHAnsi"/>
          <w:i/>
          <w:sz w:val="22"/>
          <w:szCs w:val="22"/>
          <w:lang w:val="en-GB"/>
        </w:rPr>
        <w:t xml:space="preserve"> </w:t>
      </w:r>
      <w:r w:rsidRPr="003D1308">
        <w:rPr>
          <w:rFonts w:asciiTheme="majorHAnsi" w:eastAsia="Calibri" w:hAnsiTheme="majorHAnsi" w:cstheme="majorHAnsi"/>
          <w:sz w:val="22"/>
          <w:szCs w:val="22"/>
          <w:lang w:val="en-GB"/>
        </w:rPr>
        <w:t>(gather wild banana blossom).</w:t>
      </w:r>
    </w:p>
    <w:p w14:paraId="00000067" w14:textId="77777777" w:rsidR="00A650E2" w:rsidRPr="003D1308" w:rsidRDefault="00F56BF9" w:rsidP="00CC0A3A">
      <w:pPr>
        <w:numPr>
          <w:ilvl w:val="0"/>
          <w:numId w:val="2"/>
        </w:num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In </w:t>
      </w:r>
      <w:proofErr w:type="spellStart"/>
      <w:r w:rsidRPr="003D1308">
        <w:rPr>
          <w:rFonts w:asciiTheme="majorHAnsi" w:eastAsia="Calibri" w:hAnsiTheme="majorHAnsi" w:cstheme="majorHAnsi"/>
          <w:sz w:val="22"/>
          <w:szCs w:val="22"/>
          <w:lang w:val="en-GB"/>
        </w:rPr>
        <w:t>Mayantoc</w:t>
      </w:r>
      <w:proofErr w:type="spellEnd"/>
      <w:r w:rsidRPr="003D1308">
        <w:rPr>
          <w:rFonts w:asciiTheme="majorHAnsi" w:eastAsia="Calibri" w:hAnsiTheme="majorHAnsi" w:cstheme="majorHAnsi"/>
          <w:sz w:val="22"/>
          <w:szCs w:val="22"/>
          <w:lang w:val="en-GB"/>
        </w:rPr>
        <w:t xml:space="preserve">, Tarlac, 27 Aeta families in the villagers proclaimed that “[they] will die of hunger, not with Covid-19” </w:t>
      </w:r>
      <w:r w:rsidRPr="003D1308">
        <w:rPr>
          <w:rFonts w:asciiTheme="majorHAnsi" w:eastAsia="Calibri" w:hAnsiTheme="majorHAnsi" w:cstheme="majorHAnsi"/>
          <w:i/>
          <w:sz w:val="22"/>
          <w:szCs w:val="22"/>
          <w:lang w:val="en-GB"/>
        </w:rPr>
        <w:t xml:space="preserve">- </w:t>
      </w:r>
      <w:proofErr w:type="spellStart"/>
      <w:r w:rsidRPr="003D1308">
        <w:rPr>
          <w:rFonts w:asciiTheme="majorHAnsi" w:eastAsia="Calibri" w:hAnsiTheme="majorHAnsi" w:cstheme="majorHAnsi"/>
          <w:i/>
          <w:sz w:val="22"/>
          <w:szCs w:val="22"/>
          <w:lang w:val="en-GB"/>
        </w:rPr>
        <w:t>mamamatay</w:t>
      </w:r>
      <w:proofErr w:type="spellEnd"/>
      <w:r w:rsidRPr="003D1308">
        <w:rPr>
          <w:rFonts w:asciiTheme="majorHAnsi" w:eastAsia="Calibri" w:hAnsiTheme="majorHAnsi" w:cstheme="majorHAnsi"/>
          <w:i/>
          <w:sz w:val="22"/>
          <w:szCs w:val="22"/>
          <w:lang w:val="en-GB"/>
        </w:rPr>
        <w:t xml:space="preserve"> kami </w:t>
      </w:r>
      <w:proofErr w:type="spellStart"/>
      <w:r w:rsidRPr="003D1308">
        <w:rPr>
          <w:rFonts w:asciiTheme="majorHAnsi" w:eastAsia="Calibri" w:hAnsiTheme="majorHAnsi" w:cstheme="majorHAnsi"/>
          <w:i/>
          <w:sz w:val="22"/>
          <w:szCs w:val="22"/>
          <w:lang w:val="en-GB"/>
        </w:rPr>
        <w:t>sa</w:t>
      </w:r>
      <w:proofErr w:type="spellEnd"/>
      <w:r w:rsidRPr="003D1308">
        <w:rPr>
          <w:rFonts w:asciiTheme="majorHAnsi" w:eastAsia="Calibri" w:hAnsiTheme="majorHAnsi" w:cstheme="majorHAnsi"/>
          <w:i/>
          <w:sz w:val="22"/>
          <w:szCs w:val="22"/>
          <w:lang w:val="en-GB"/>
        </w:rPr>
        <w:t xml:space="preserve"> </w:t>
      </w:r>
      <w:proofErr w:type="spellStart"/>
      <w:r w:rsidRPr="003D1308">
        <w:rPr>
          <w:rFonts w:asciiTheme="majorHAnsi" w:eastAsia="Calibri" w:hAnsiTheme="majorHAnsi" w:cstheme="majorHAnsi"/>
          <w:i/>
          <w:sz w:val="22"/>
          <w:szCs w:val="22"/>
          <w:lang w:val="en-GB"/>
        </w:rPr>
        <w:t>guton</w:t>
      </w:r>
      <w:proofErr w:type="spellEnd"/>
      <w:r w:rsidRPr="003D1308">
        <w:rPr>
          <w:rFonts w:asciiTheme="majorHAnsi" w:eastAsia="Calibri" w:hAnsiTheme="majorHAnsi" w:cstheme="majorHAnsi"/>
          <w:i/>
          <w:sz w:val="22"/>
          <w:szCs w:val="22"/>
          <w:lang w:val="en-GB"/>
        </w:rPr>
        <w:t xml:space="preserve">, </w:t>
      </w:r>
      <w:proofErr w:type="spellStart"/>
      <w:r w:rsidRPr="003D1308">
        <w:rPr>
          <w:rFonts w:asciiTheme="majorHAnsi" w:eastAsia="Calibri" w:hAnsiTheme="majorHAnsi" w:cstheme="majorHAnsi"/>
          <w:i/>
          <w:sz w:val="22"/>
          <w:szCs w:val="22"/>
          <w:lang w:val="en-GB"/>
        </w:rPr>
        <w:t>hindi</w:t>
      </w:r>
      <w:proofErr w:type="spellEnd"/>
      <w:r w:rsidRPr="003D1308">
        <w:rPr>
          <w:rFonts w:asciiTheme="majorHAnsi" w:eastAsia="Calibri" w:hAnsiTheme="majorHAnsi" w:cstheme="majorHAnsi"/>
          <w:i/>
          <w:sz w:val="22"/>
          <w:szCs w:val="22"/>
          <w:lang w:val="en-GB"/>
        </w:rPr>
        <w:t xml:space="preserve"> </w:t>
      </w:r>
      <w:proofErr w:type="spellStart"/>
      <w:r w:rsidRPr="003D1308">
        <w:rPr>
          <w:rFonts w:asciiTheme="majorHAnsi" w:eastAsia="Calibri" w:hAnsiTheme="majorHAnsi" w:cstheme="majorHAnsi"/>
          <w:i/>
          <w:sz w:val="22"/>
          <w:szCs w:val="22"/>
          <w:lang w:val="en-GB"/>
        </w:rPr>
        <w:t>sa</w:t>
      </w:r>
      <w:proofErr w:type="spellEnd"/>
      <w:r w:rsidRPr="003D1308">
        <w:rPr>
          <w:rFonts w:asciiTheme="majorHAnsi" w:eastAsia="Calibri" w:hAnsiTheme="majorHAnsi" w:cstheme="majorHAnsi"/>
          <w:i/>
          <w:sz w:val="22"/>
          <w:szCs w:val="22"/>
          <w:lang w:val="en-GB"/>
        </w:rPr>
        <w:t xml:space="preserve"> Covid-19 </w:t>
      </w:r>
      <w:r w:rsidRPr="003D1308">
        <w:rPr>
          <w:rFonts w:asciiTheme="majorHAnsi" w:eastAsia="Calibri" w:hAnsiTheme="majorHAnsi" w:cstheme="majorHAnsi"/>
          <w:sz w:val="22"/>
          <w:szCs w:val="22"/>
          <w:lang w:val="en-GB"/>
        </w:rPr>
        <w:t xml:space="preserve">- after they were prohibited from producing charcoals, their primary source of income. </w:t>
      </w:r>
    </w:p>
    <w:p w14:paraId="00000068" w14:textId="7CCB5B7A" w:rsidR="00A650E2" w:rsidRPr="003D1308" w:rsidRDefault="00F56BF9" w:rsidP="00CC0A3A">
      <w:pPr>
        <w:numPr>
          <w:ilvl w:val="0"/>
          <w:numId w:val="2"/>
        </w:num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In the </w:t>
      </w:r>
      <w:proofErr w:type="spellStart"/>
      <w:r w:rsidRPr="003D1308">
        <w:rPr>
          <w:rFonts w:asciiTheme="majorHAnsi" w:eastAsia="Calibri" w:hAnsiTheme="majorHAnsi" w:cstheme="majorHAnsi"/>
          <w:sz w:val="22"/>
          <w:szCs w:val="22"/>
          <w:lang w:val="en-GB"/>
        </w:rPr>
        <w:t>Remontado</w:t>
      </w:r>
      <w:proofErr w:type="spellEnd"/>
      <w:r w:rsidRPr="003D1308">
        <w:rPr>
          <w:rFonts w:asciiTheme="majorHAnsi" w:eastAsia="Calibri" w:hAnsiTheme="majorHAnsi" w:cstheme="majorHAnsi"/>
          <w:sz w:val="22"/>
          <w:szCs w:val="22"/>
          <w:lang w:val="en-GB"/>
        </w:rPr>
        <w:t xml:space="preserve"> Village of Sitio </w:t>
      </w:r>
      <w:proofErr w:type="spellStart"/>
      <w:r w:rsidRPr="003D1308">
        <w:rPr>
          <w:rFonts w:asciiTheme="majorHAnsi" w:eastAsia="Calibri" w:hAnsiTheme="majorHAnsi" w:cstheme="majorHAnsi"/>
          <w:sz w:val="22"/>
          <w:szCs w:val="22"/>
          <w:lang w:val="en-GB"/>
        </w:rPr>
        <w:t>Nayon</w:t>
      </w:r>
      <w:proofErr w:type="spellEnd"/>
      <w:r w:rsidRPr="003D1308">
        <w:rPr>
          <w:rFonts w:asciiTheme="majorHAnsi" w:eastAsia="Calibri" w:hAnsiTheme="majorHAnsi" w:cstheme="majorHAnsi"/>
          <w:sz w:val="22"/>
          <w:szCs w:val="22"/>
          <w:lang w:val="en-GB"/>
        </w:rPr>
        <w:t xml:space="preserve">, Barangay Sta. Ines, </w:t>
      </w:r>
      <w:proofErr w:type="spellStart"/>
      <w:r w:rsidRPr="003D1308">
        <w:rPr>
          <w:rFonts w:asciiTheme="majorHAnsi" w:eastAsia="Calibri" w:hAnsiTheme="majorHAnsi" w:cstheme="majorHAnsi"/>
          <w:sz w:val="22"/>
          <w:szCs w:val="22"/>
          <w:lang w:val="en-GB"/>
        </w:rPr>
        <w:t>Tanay</w:t>
      </w:r>
      <w:proofErr w:type="spellEnd"/>
      <w:r w:rsidRPr="003D1308">
        <w:rPr>
          <w:rFonts w:asciiTheme="majorHAnsi" w:eastAsia="Calibri" w:hAnsiTheme="majorHAnsi" w:cstheme="majorHAnsi"/>
          <w:sz w:val="22"/>
          <w:szCs w:val="22"/>
          <w:lang w:val="en-GB"/>
        </w:rPr>
        <w:t xml:space="preserve">, Rizal, villagers are barred by the state security forces from going to forest areas to gather </w:t>
      </w:r>
      <w:proofErr w:type="spellStart"/>
      <w:r w:rsidRPr="003D1308">
        <w:rPr>
          <w:rFonts w:asciiTheme="majorHAnsi" w:eastAsia="Calibri" w:hAnsiTheme="majorHAnsi" w:cstheme="majorHAnsi"/>
          <w:i/>
          <w:sz w:val="22"/>
          <w:szCs w:val="22"/>
          <w:lang w:val="en-GB"/>
        </w:rPr>
        <w:t>ubag</w:t>
      </w:r>
      <w:proofErr w:type="spellEnd"/>
      <w:r w:rsidRPr="003D1308">
        <w:rPr>
          <w:rFonts w:asciiTheme="majorHAnsi" w:eastAsia="Calibri" w:hAnsiTheme="majorHAnsi" w:cstheme="majorHAnsi"/>
          <w:sz w:val="22"/>
          <w:szCs w:val="22"/>
          <w:lang w:val="en-GB"/>
        </w:rPr>
        <w:t xml:space="preserve"> (wild root crop). </w:t>
      </w:r>
    </w:p>
    <w:p w14:paraId="1FD3009D" w14:textId="77777777" w:rsidR="00771E28" w:rsidRDefault="00F56BF9" w:rsidP="00771E28">
      <w:pPr>
        <w:numPr>
          <w:ilvl w:val="0"/>
          <w:numId w:val="2"/>
        </w:numPr>
        <w:jc w:val="both"/>
        <w:rPr>
          <w:rFonts w:asciiTheme="majorHAnsi" w:eastAsia="Calibri" w:hAnsiTheme="majorHAnsi" w:cstheme="majorHAnsi"/>
          <w:sz w:val="22"/>
          <w:szCs w:val="22"/>
          <w:lang w:val="en-GB"/>
        </w:rPr>
      </w:pPr>
      <w:r w:rsidRPr="003D1308">
        <w:rPr>
          <w:rFonts w:asciiTheme="majorHAnsi" w:eastAsia="Calibri" w:hAnsiTheme="majorHAnsi" w:cstheme="majorHAnsi"/>
          <w:sz w:val="22"/>
          <w:szCs w:val="22"/>
          <w:lang w:val="en-GB"/>
        </w:rPr>
        <w:t xml:space="preserve">People are running out of rice and food in the seaside community of </w:t>
      </w:r>
      <w:proofErr w:type="spellStart"/>
      <w:r w:rsidRPr="003D1308">
        <w:rPr>
          <w:rFonts w:asciiTheme="majorHAnsi" w:eastAsia="Calibri" w:hAnsiTheme="majorHAnsi" w:cstheme="majorHAnsi"/>
          <w:sz w:val="22"/>
          <w:szCs w:val="22"/>
          <w:lang w:val="en-GB"/>
        </w:rPr>
        <w:t>Dumagat</w:t>
      </w:r>
      <w:proofErr w:type="spellEnd"/>
      <w:r w:rsidRPr="003D1308">
        <w:rPr>
          <w:rFonts w:asciiTheme="majorHAnsi" w:eastAsia="Calibri" w:hAnsiTheme="majorHAnsi" w:cstheme="majorHAnsi"/>
          <w:sz w:val="22"/>
          <w:szCs w:val="22"/>
          <w:lang w:val="en-GB"/>
        </w:rPr>
        <w:t xml:space="preserve"> in Barangay </w:t>
      </w:r>
      <w:proofErr w:type="spellStart"/>
      <w:r w:rsidRPr="003D1308">
        <w:rPr>
          <w:rFonts w:asciiTheme="majorHAnsi" w:eastAsia="Calibri" w:hAnsiTheme="majorHAnsi" w:cstheme="majorHAnsi"/>
          <w:sz w:val="22"/>
          <w:szCs w:val="22"/>
          <w:lang w:val="en-GB"/>
        </w:rPr>
        <w:t>Magsikap</w:t>
      </w:r>
      <w:proofErr w:type="spellEnd"/>
      <w:r w:rsidRPr="003D1308">
        <w:rPr>
          <w:rFonts w:asciiTheme="majorHAnsi" w:eastAsia="Calibri" w:hAnsiTheme="majorHAnsi" w:cstheme="majorHAnsi"/>
          <w:sz w:val="22"/>
          <w:szCs w:val="22"/>
          <w:lang w:val="en-GB"/>
        </w:rPr>
        <w:t xml:space="preserve">, General </w:t>
      </w:r>
      <w:proofErr w:type="spellStart"/>
      <w:r w:rsidRPr="003D1308">
        <w:rPr>
          <w:rFonts w:asciiTheme="majorHAnsi" w:eastAsia="Calibri" w:hAnsiTheme="majorHAnsi" w:cstheme="majorHAnsi"/>
          <w:sz w:val="22"/>
          <w:szCs w:val="22"/>
          <w:lang w:val="en-GB"/>
        </w:rPr>
        <w:t>Nakar</w:t>
      </w:r>
      <w:proofErr w:type="spellEnd"/>
      <w:r w:rsidRPr="003D1308">
        <w:rPr>
          <w:rFonts w:asciiTheme="majorHAnsi" w:eastAsia="Calibri" w:hAnsiTheme="majorHAnsi" w:cstheme="majorHAnsi"/>
          <w:sz w:val="22"/>
          <w:szCs w:val="22"/>
          <w:lang w:val="en-GB"/>
        </w:rPr>
        <w:t xml:space="preserve">, Quezon. Most villagers rely on catching small fish and </w:t>
      </w:r>
      <w:proofErr w:type="spellStart"/>
      <w:r w:rsidRPr="003D1308">
        <w:rPr>
          <w:rFonts w:asciiTheme="majorHAnsi" w:eastAsia="Calibri" w:hAnsiTheme="majorHAnsi" w:cstheme="majorHAnsi"/>
          <w:sz w:val="22"/>
          <w:szCs w:val="22"/>
          <w:lang w:val="en-GB"/>
        </w:rPr>
        <w:t>sihi</w:t>
      </w:r>
      <w:proofErr w:type="spellEnd"/>
      <w:r w:rsidRPr="003D1308">
        <w:rPr>
          <w:rFonts w:asciiTheme="majorHAnsi" w:eastAsia="Calibri" w:hAnsiTheme="majorHAnsi" w:cstheme="majorHAnsi"/>
          <w:sz w:val="22"/>
          <w:szCs w:val="22"/>
          <w:lang w:val="en-GB"/>
        </w:rPr>
        <w:t xml:space="preserve"> (seashell) for food. In Barangay </w:t>
      </w:r>
      <w:proofErr w:type="spellStart"/>
      <w:r w:rsidRPr="003D1308">
        <w:rPr>
          <w:rFonts w:asciiTheme="majorHAnsi" w:eastAsia="Calibri" w:hAnsiTheme="majorHAnsi" w:cstheme="majorHAnsi"/>
          <w:sz w:val="22"/>
          <w:szCs w:val="22"/>
          <w:lang w:val="en-GB"/>
        </w:rPr>
        <w:t>Lubayat</w:t>
      </w:r>
      <w:proofErr w:type="spellEnd"/>
      <w:r w:rsidRPr="003D1308">
        <w:rPr>
          <w:rFonts w:asciiTheme="majorHAnsi" w:eastAsia="Calibri" w:hAnsiTheme="majorHAnsi" w:cstheme="majorHAnsi"/>
          <w:sz w:val="22"/>
          <w:szCs w:val="22"/>
          <w:lang w:val="en-GB"/>
        </w:rPr>
        <w:t>, Real, Quezon, indigenous communities face a similar plight.</w:t>
      </w:r>
    </w:p>
    <w:p w14:paraId="0000006F" w14:textId="7C31DC07" w:rsidR="00A650E2" w:rsidRPr="00771E28" w:rsidRDefault="00F56BF9" w:rsidP="00771E28">
      <w:pPr>
        <w:numPr>
          <w:ilvl w:val="0"/>
          <w:numId w:val="2"/>
        </w:numPr>
        <w:jc w:val="both"/>
        <w:rPr>
          <w:rFonts w:asciiTheme="majorHAnsi" w:eastAsia="Calibri" w:hAnsiTheme="majorHAnsi" w:cstheme="majorHAnsi"/>
          <w:sz w:val="22"/>
          <w:szCs w:val="22"/>
          <w:lang w:val="en-GB"/>
        </w:rPr>
      </w:pPr>
      <w:r w:rsidRPr="00771E28">
        <w:rPr>
          <w:rFonts w:asciiTheme="majorHAnsi" w:eastAsia="Calibri" w:hAnsiTheme="majorHAnsi" w:cstheme="majorHAnsi"/>
          <w:sz w:val="22"/>
          <w:szCs w:val="22"/>
          <w:highlight w:val="white"/>
          <w:lang w:val="en-GB"/>
        </w:rPr>
        <w:lastRenderedPageBreak/>
        <w:t xml:space="preserve">Many families are unable to meet their daily nutrition needs </w:t>
      </w:r>
      <w:proofErr w:type="gramStart"/>
      <w:r w:rsidRPr="00771E28">
        <w:rPr>
          <w:rFonts w:asciiTheme="majorHAnsi" w:eastAsia="Calibri" w:hAnsiTheme="majorHAnsi" w:cstheme="majorHAnsi"/>
          <w:sz w:val="22"/>
          <w:szCs w:val="22"/>
          <w:highlight w:val="white"/>
          <w:lang w:val="en-GB"/>
        </w:rPr>
        <w:t>and in many cases</w:t>
      </w:r>
      <w:proofErr w:type="gramEnd"/>
      <w:r w:rsidRPr="00771E28">
        <w:rPr>
          <w:rFonts w:asciiTheme="majorHAnsi" w:eastAsia="Calibri" w:hAnsiTheme="majorHAnsi" w:cstheme="majorHAnsi"/>
          <w:sz w:val="22"/>
          <w:szCs w:val="22"/>
          <w:highlight w:val="white"/>
          <w:lang w:val="en-GB"/>
        </w:rPr>
        <w:t xml:space="preserve"> resulted to food insecurity and hunger.</w:t>
      </w:r>
    </w:p>
    <w:p w14:paraId="00000089" w14:textId="77777777" w:rsidR="00A650E2" w:rsidRPr="003D1308" w:rsidRDefault="00A650E2" w:rsidP="00CC0A3A">
      <w:pPr>
        <w:shd w:val="clear" w:color="auto" w:fill="FFFFFF"/>
        <w:jc w:val="both"/>
        <w:rPr>
          <w:rFonts w:asciiTheme="majorHAnsi" w:eastAsia="Verdana" w:hAnsiTheme="majorHAnsi" w:cstheme="majorHAnsi"/>
          <w:sz w:val="22"/>
          <w:szCs w:val="22"/>
          <w:lang w:val="en-GB"/>
        </w:rPr>
      </w:pPr>
    </w:p>
    <w:sectPr w:rsidR="00A650E2" w:rsidRPr="003D1308">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5C3C9" w14:textId="77777777" w:rsidR="006D18AD" w:rsidRDefault="006D18AD">
      <w:r>
        <w:separator/>
      </w:r>
    </w:p>
  </w:endnote>
  <w:endnote w:type="continuationSeparator" w:id="0">
    <w:p w14:paraId="5F110B31" w14:textId="77777777" w:rsidR="006D18AD" w:rsidRDefault="006D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Roboto">
    <w:altName w:val="Arial"/>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48B9F" w14:textId="77777777" w:rsidR="006D18AD" w:rsidRDefault="006D18AD">
      <w:r>
        <w:separator/>
      </w:r>
    </w:p>
  </w:footnote>
  <w:footnote w:type="continuationSeparator" w:id="0">
    <w:p w14:paraId="2A0F7D26" w14:textId="77777777" w:rsidR="006D18AD" w:rsidRDefault="006D18AD">
      <w:r>
        <w:continuationSeparator/>
      </w:r>
    </w:p>
  </w:footnote>
  <w:footnote w:id="1">
    <w:p w14:paraId="2A958366" w14:textId="543C3A8E" w:rsidR="00867D44" w:rsidRPr="005C7EF2" w:rsidRDefault="00867D44" w:rsidP="001523DD">
      <w:pPr>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Luithui- Erni, S., 20</w:t>
      </w:r>
      <w:r w:rsidRPr="005C7EF2">
        <w:rPr>
          <w:rFonts w:asciiTheme="majorHAnsi" w:hAnsiTheme="majorHAnsi" w:cstheme="majorHAnsi"/>
          <w:color w:val="000000" w:themeColor="text1"/>
          <w:sz w:val="20"/>
          <w:szCs w:val="20"/>
          <w:lang w:val="es-ES"/>
        </w:rPr>
        <w:t>19</w:t>
      </w:r>
      <w:r w:rsidRPr="005C7EF2">
        <w:rPr>
          <w:rFonts w:asciiTheme="majorHAnsi" w:hAnsiTheme="majorHAnsi" w:cstheme="majorHAnsi"/>
          <w:color w:val="000000" w:themeColor="text1"/>
          <w:sz w:val="20"/>
          <w:szCs w:val="20"/>
        </w:rPr>
        <w:t xml:space="preserve">. </w:t>
      </w:r>
      <w:r w:rsidRPr="005C7EF2">
        <w:rPr>
          <w:rFonts w:asciiTheme="majorHAnsi" w:hAnsiTheme="majorHAnsi" w:cstheme="majorHAnsi"/>
          <w:i/>
          <w:iCs/>
          <w:color w:val="000000" w:themeColor="text1"/>
          <w:sz w:val="20"/>
          <w:szCs w:val="20"/>
        </w:rPr>
        <w:t>Status Of Indigenous Peoples' Lands, Territories And Resources In Asia</w:t>
      </w:r>
      <w:r w:rsidRPr="005C7EF2">
        <w:rPr>
          <w:rFonts w:asciiTheme="majorHAnsi" w:hAnsiTheme="majorHAnsi" w:cstheme="majorHAnsi"/>
          <w:color w:val="000000" w:themeColor="text1"/>
          <w:sz w:val="20"/>
          <w:szCs w:val="20"/>
        </w:rPr>
        <w:t>. Chiang Mai: AIPP Printing Press Co., Ltd, p.6.</w:t>
      </w:r>
      <w:r w:rsidRPr="005C7EF2">
        <w:rPr>
          <w:rFonts w:asciiTheme="majorHAnsi" w:hAnsiTheme="majorHAnsi" w:cstheme="majorHAnsi"/>
          <w:color w:val="000000" w:themeColor="text1"/>
          <w:sz w:val="20"/>
          <w:szCs w:val="20"/>
          <w:lang w:val="en-US"/>
        </w:rPr>
        <w:t xml:space="preserve"> [online]</w:t>
      </w:r>
      <w:r w:rsidRPr="005C7EF2">
        <w:rPr>
          <w:rFonts w:asciiTheme="majorHAnsi" w:hAnsiTheme="majorHAnsi" w:cstheme="majorHAnsi"/>
          <w:color w:val="000000" w:themeColor="text1"/>
          <w:sz w:val="20"/>
          <w:szCs w:val="20"/>
        </w:rPr>
        <w:t xml:space="preserve"> </w:t>
      </w:r>
      <w:hyperlink r:id="rId1" w:history="1">
        <w:r w:rsidRPr="005C7EF2">
          <w:rPr>
            <w:rStyle w:val="Hyperlink"/>
            <w:rFonts w:asciiTheme="majorHAnsi" w:hAnsiTheme="majorHAnsi" w:cstheme="majorHAnsi"/>
            <w:color w:val="000000" w:themeColor="text1"/>
            <w:sz w:val="20"/>
            <w:szCs w:val="20"/>
          </w:rPr>
          <w:t>https://aippnet.org/wp-content/uploads/2020/01/Status-of-Indigenous-Peoples%E2%80%99-lands-territories-and-resources-in-Asia_website.pdf</w:t>
        </w:r>
      </w:hyperlink>
      <w:r w:rsidRPr="005C7EF2">
        <w:rPr>
          <w:rFonts w:asciiTheme="majorHAnsi" w:hAnsiTheme="majorHAnsi" w:cstheme="majorHAnsi"/>
          <w:color w:val="000000" w:themeColor="text1"/>
          <w:sz w:val="20"/>
          <w:szCs w:val="20"/>
        </w:rPr>
        <w:t xml:space="preserve"> </w:t>
      </w:r>
    </w:p>
  </w:footnote>
  <w:footnote w:id="2">
    <w:p w14:paraId="5A9357FA" w14:textId="18554AD5" w:rsidR="00867D44" w:rsidRPr="005C7EF2" w:rsidRDefault="00867D44" w:rsidP="001523DD">
      <w:pPr>
        <w:jc w:val="both"/>
        <w:rPr>
          <w:rFonts w:asciiTheme="majorHAnsi" w:hAnsiTheme="majorHAnsi" w:cstheme="majorHAnsi"/>
          <w:color w:val="000000" w:themeColor="text1"/>
          <w:sz w:val="20"/>
          <w:szCs w:val="20"/>
          <w:lang w:val="en-US"/>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1</w:t>
      </w:r>
      <w:r w:rsidRPr="005C7EF2">
        <w:rPr>
          <w:rFonts w:asciiTheme="majorHAnsi" w:hAnsiTheme="majorHAnsi" w:cstheme="majorHAnsi"/>
          <w:color w:val="000000" w:themeColor="text1"/>
          <w:sz w:val="20"/>
          <w:szCs w:val="20"/>
          <w:lang w:val="en-US"/>
        </w:rPr>
        <w:t>3</w:t>
      </w:r>
      <w:r w:rsidRPr="005C7EF2">
        <w:rPr>
          <w:rFonts w:asciiTheme="majorHAnsi" w:hAnsiTheme="majorHAnsi" w:cstheme="majorHAnsi"/>
          <w:color w:val="000000" w:themeColor="text1"/>
          <w:sz w:val="20"/>
          <w:szCs w:val="20"/>
        </w:rPr>
        <w:t xml:space="preserve"> countries: Bangladesh, Cambodia, India, Indonesia, Japan, </w:t>
      </w:r>
      <w:r w:rsidRPr="005C7EF2">
        <w:rPr>
          <w:rFonts w:asciiTheme="majorHAnsi" w:hAnsiTheme="majorHAnsi" w:cstheme="majorHAnsi"/>
          <w:color w:val="000000" w:themeColor="text1"/>
          <w:sz w:val="20"/>
          <w:szCs w:val="20"/>
          <w:lang w:val="en-US"/>
        </w:rPr>
        <w:t xml:space="preserve">Laos DRP, </w:t>
      </w:r>
      <w:r w:rsidRPr="005C7EF2">
        <w:rPr>
          <w:rFonts w:asciiTheme="majorHAnsi" w:hAnsiTheme="majorHAnsi" w:cstheme="majorHAnsi"/>
          <w:color w:val="000000" w:themeColor="text1"/>
          <w:sz w:val="20"/>
          <w:szCs w:val="20"/>
        </w:rPr>
        <w:t>Malaysia, Myanmar, Nepal, Philippines, Timor-Leste,  Thailand</w:t>
      </w:r>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Vietnam</w:t>
      </w:r>
    </w:p>
  </w:footnote>
  <w:footnote w:id="3">
    <w:p w14:paraId="00000090" w14:textId="30933CBA" w:rsidR="00867D44" w:rsidRPr="005C7EF2" w:rsidRDefault="00867D44" w:rsidP="001523DD">
      <w:pPr>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lang w:val="en-US"/>
        </w:rPr>
        <w:t xml:space="preserve">See: </w:t>
      </w:r>
      <w:hyperlink r:id="rId2" w:history="1">
        <w:r w:rsidRPr="005C7EF2">
          <w:rPr>
            <w:rStyle w:val="Hyperlink"/>
            <w:rFonts w:asciiTheme="majorHAnsi" w:hAnsiTheme="majorHAnsi" w:cstheme="majorHAnsi"/>
            <w:sz w:val="20"/>
            <w:szCs w:val="20"/>
          </w:rPr>
          <w:t>www.dobatonews.com/article/1/914</w:t>
        </w:r>
      </w:hyperlink>
      <w:r w:rsidRPr="005C7EF2">
        <w:rPr>
          <w:rFonts w:asciiTheme="majorHAnsi" w:hAnsiTheme="majorHAnsi" w:cstheme="majorHAnsi"/>
          <w:color w:val="000000" w:themeColor="text1"/>
          <w:sz w:val="20"/>
          <w:szCs w:val="20"/>
        </w:rPr>
        <w:t xml:space="preserve"> &amp; </w:t>
      </w:r>
      <w:hyperlink r:id="rId3">
        <w:r w:rsidRPr="005C7EF2">
          <w:rPr>
            <w:rFonts w:asciiTheme="majorHAnsi" w:hAnsiTheme="majorHAnsi" w:cstheme="majorHAnsi"/>
            <w:color w:val="000000" w:themeColor="text1"/>
            <w:sz w:val="20"/>
            <w:szCs w:val="20"/>
            <w:u w:val="single"/>
          </w:rPr>
          <w:t>https://nepalnews.com/news/nation/20980-2020-04-02-11-57-03</w:t>
        </w:r>
      </w:hyperlink>
      <w:r w:rsidRPr="005C7EF2">
        <w:rPr>
          <w:rFonts w:asciiTheme="majorHAnsi" w:hAnsiTheme="majorHAnsi" w:cstheme="majorHAnsi"/>
          <w:color w:val="000000" w:themeColor="text1"/>
          <w:sz w:val="20"/>
          <w:szCs w:val="20"/>
        </w:rPr>
        <w:t xml:space="preserve"> </w:t>
      </w:r>
    </w:p>
  </w:footnote>
  <w:footnote w:id="4">
    <w:p w14:paraId="00000091"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See: </w:t>
      </w:r>
      <w:hyperlink r:id="rId4">
        <w:r w:rsidRPr="005C7EF2">
          <w:rPr>
            <w:rFonts w:asciiTheme="majorHAnsi" w:eastAsia="Calibri" w:hAnsiTheme="majorHAnsi" w:cstheme="majorHAnsi"/>
            <w:color w:val="000000" w:themeColor="text1"/>
            <w:sz w:val="20"/>
            <w:szCs w:val="20"/>
            <w:u w:val="single"/>
          </w:rPr>
          <w:t>https://www.indigenousvoice.com/en/local-governments-deny-covid-19-relief-to-vulnerable-indigenous-peoples.html</w:t>
        </w:r>
      </w:hyperlink>
      <w:r w:rsidRPr="005C7EF2">
        <w:rPr>
          <w:rFonts w:asciiTheme="majorHAnsi" w:eastAsia="Calibri" w:hAnsiTheme="majorHAnsi" w:cstheme="majorHAnsi"/>
          <w:color w:val="000000" w:themeColor="text1"/>
          <w:sz w:val="20"/>
          <w:szCs w:val="20"/>
        </w:rPr>
        <w:t>,</w:t>
      </w:r>
      <w:hyperlink r:id="rId5">
        <w:r w:rsidRPr="005C7EF2">
          <w:rPr>
            <w:rFonts w:asciiTheme="majorHAnsi" w:eastAsia="Calibri" w:hAnsiTheme="majorHAnsi" w:cstheme="majorHAnsi"/>
            <w:color w:val="000000" w:themeColor="text1"/>
            <w:sz w:val="20"/>
            <w:szCs w:val="20"/>
          </w:rPr>
          <w:t xml:space="preserve"> </w:t>
        </w:r>
      </w:hyperlink>
      <w:hyperlink r:id="rId6">
        <w:r w:rsidRPr="005C7EF2">
          <w:rPr>
            <w:rFonts w:asciiTheme="majorHAnsi" w:eastAsia="Calibri" w:hAnsiTheme="majorHAnsi" w:cstheme="majorHAnsi"/>
            <w:color w:val="000000" w:themeColor="text1"/>
            <w:sz w:val="20"/>
            <w:szCs w:val="20"/>
            <w:u w:val="single"/>
          </w:rPr>
          <w:t>https://www.indigenousvoice.com/997.html</w:t>
        </w:r>
      </w:hyperlink>
      <w:r w:rsidRPr="005C7EF2">
        <w:rPr>
          <w:rFonts w:asciiTheme="majorHAnsi" w:eastAsia="Calibri" w:hAnsiTheme="majorHAnsi" w:cstheme="majorHAnsi"/>
          <w:color w:val="000000" w:themeColor="text1"/>
          <w:sz w:val="20"/>
          <w:szCs w:val="20"/>
        </w:rPr>
        <w:t>,</w:t>
      </w:r>
      <w:hyperlink r:id="rId7">
        <w:r w:rsidRPr="005C7EF2">
          <w:rPr>
            <w:rFonts w:asciiTheme="majorHAnsi" w:eastAsia="Calibri" w:hAnsiTheme="majorHAnsi" w:cstheme="majorHAnsi"/>
            <w:color w:val="000000" w:themeColor="text1"/>
            <w:sz w:val="20"/>
            <w:szCs w:val="20"/>
          </w:rPr>
          <w:t xml:space="preserve"> </w:t>
        </w:r>
      </w:hyperlink>
      <w:hyperlink r:id="rId8">
        <w:r w:rsidRPr="005C7EF2">
          <w:rPr>
            <w:rFonts w:asciiTheme="majorHAnsi" w:eastAsia="Calibri" w:hAnsiTheme="majorHAnsi" w:cstheme="majorHAnsi"/>
            <w:color w:val="000000" w:themeColor="text1"/>
            <w:sz w:val="20"/>
            <w:szCs w:val="20"/>
            <w:u w:val="single"/>
          </w:rPr>
          <w:t>https://www.indigenousvoice.com/995.html</w:t>
        </w:r>
      </w:hyperlink>
    </w:p>
  </w:footnote>
  <w:footnote w:id="5">
    <w:p w14:paraId="762913DC" w14:textId="4D03CBF1" w:rsidR="00867D44" w:rsidRPr="005C7EF2" w:rsidRDefault="00867D44" w:rsidP="001523DD">
      <w:pPr>
        <w:pStyle w:val="FootnoteText"/>
        <w:jc w:val="both"/>
        <w:rPr>
          <w:rFonts w:asciiTheme="majorHAnsi" w:hAnsiTheme="majorHAnsi" w:cstheme="majorHAnsi"/>
          <w:color w:val="000000" w:themeColor="text1"/>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KATRIBU Highlight how t</w:t>
      </w:r>
      <w:r w:rsidRPr="005C7EF2">
        <w:rPr>
          <w:rFonts w:asciiTheme="majorHAnsi" w:eastAsia="Calibri" w:hAnsiTheme="majorHAnsi" w:cstheme="majorHAnsi"/>
          <w:color w:val="000000" w:themeColor="text1"/>
          <w:lang w:val="en-GB"/>
        </w:rPr>
        <w:t xml:space="preserve">he 15 million Indigenous Peoples in the Philippines are suffering disproportionately during the country-wide militaristic lockdown enforced by state authorities. The Aeta, </w:t>
      </w:r>
      <w:proofErr w:type="spellStart"/>
      <w:r w:rsidRPr="005C7EF2">
        <w:rPr>
          <w:rFonts w:asciiTheme="majorHAnsi" w:eastAsia="Calibri" w:hAnsiTheme="majorHAnsi" w:cstheme="majorHAnsi"/>
          <w:color w:val="000000" w:themeColor="text1"/>
          <w:lang w:val="en-GB"/>
        </w:rPr>
        <w:t>Dumagat</w:t>
      </w:r>
      <w:proofErr w:type="spellEnd"/>
      <w:r w:rsidRPr="005C7EF2">
        <w:rPr>
          <w:rFonts w:asciiTheme="majorHAnsi" w:eastAsia="Calibri" w:hAnsiTheme="majorHAnsi" w:cstheme="majorHAnsi"/>
          <w:color w:val="000000" w:themeColor="text1"/>
          <w:lang w:val="en-GB"/>
        </w:rPr>
        <w:t xml:space="preserve"> and </w:t>
      </w:r>
      <w:proofErr w:type="spellStart"/>
      <w:r w:rsidRPr="005C7EF2">
        <w:rPr>
          <w:rFonts w:asciiTheme="majorHAnsi" w:eastAsia="Calibri" w:hAnsiTheme="majorHAnsi" w:cstheme="majorHAnsi"/>
          <w:color w:val="000000" w:themeColor="text1"/>
          <w:lang w:val="en-GB"/>
        </w:rPr>
        <w:t>Lumad</w:t>
      </w:r>
      <w:proofErr w:type="spellEnd"/>
      <w:r w:rsidRPr="005C7EF2">
        <w:rPr>
          <w:rFonts w:asciiTheme="majorHAnsi" w:eastAsia="Calibri" w:hAnsiTheme="majorHAnsi" w:cstheme="majorHAnsi"/>
          <w:color w:val="000000" w:themeColor="text1"/>
          <w:lang w:val="en-GB"/>
        </w:rPr>
        <w:t xml:space="preserve"> communities, among other IPs in the country, have reported severe food shortages and a chronic lack of access to basic goods. This has been compounded by the systematic government negligence in humanitarian and medicinal services. In the Philippines, as in many AIPP member countries, IPs live in remote areas. The majority are subsistence farmers, with strict lockdown measures limiting a community’s access to markets, forests, fields, neighbouring communities and a wide array of natural resources.</w:t>
      </w:r>
    </w:p>
  </w:footnote>
  <w:footnote w:id="6">
    <w:p w14:paraId="00000092" w14:textId="24DE5DEA" w:rsidR="00867D44" w:rsidRPr="005C7EF2" w:rsidRDefault="00867D44" w:rsidP="001523DD">
      <w:pPr>
        <w:jc w:val="both"/>
        <w:rPr>
          <w:rFonts w:asciiTheme="majorHAnsi" w:hAnsiTheme="majorHAnsi" w:cstheme="majorHAnsi"/>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w:t>
      </w:r>
      <w:r w:rsidRPr="005C7EF2">
        <w:rPr>
          <w:rStyle w:val="selectable"/>
          <w:rFonts w:asciiTheme="majorHAnsi" w:hAnsiTheme="majorHAnsi" w:cstheme="majorHAnsi"/>
          <w:color w:val="000000"/>
          <w:sz w:val="20"/>
          <w:szCs w:val="20"/>
        </w:rPr>
        <w:t xml:space="preserve">Saha, K., 2020. </w:t>
      </w:r>
      <w:r w:rsidRPr="005C7EF2">
        <w:rPr>
          <w:rStyle w:val="selectable"/>
          <w:rFonts w:asciiTheme="majorHAnsi" w:hAnsiTheme="majorHAnsi" w:cstheme="majorHAnsi"/>
          <w:i/>
          <w:iCs/>
          <w:color w:val="000000"/>
          <w:sz w:val="20"/>
          <w:szCs w:val="20"/>
        </w:rPr>
        <w:t>Measles Outbreak In Chittagong Hill Tracts: Urge For Immediate Steps | The Asian Age Online, Bangladesh</w:t>
      </w:r>
      <w:r w:rsidRPr="005C7EF2">
        <w:rPr>
          <w:rStyle w:val="selectable"/>
          <w:rFonts w:asciiTheme="majorHAnsi" w:hAnsiTheme="majorHAnsi" w:cstheme="majorHAnsi"/>
          <w:color w:val="000000"/>
          <w:sz w:val="20"/>
          <w:szCs w:val="20"/>
        </w:rPr>
        <w:t xml:space="preserve">. [online] The Asian Age. Available at: </w:t>
      </w:r>
      <w:hyperlink r:id="rId9" w:history="1">
        <w:r w:rsidRPr="005C7EF2">
          <w:rPr>
            <w:rStyle w:val="Hyperlink"/>
            <w:rFonts w:asciiTheme="majorHAnsi" w:hAnsiTheme="majorHAnsi" w:cstheme="majorHAnsi"/>
            <w:color w:val="000000" w:themeColor="text1"/>
            <w:sz w:val="20"/>
            <w:szCs w:val="20"/>
          </w:rPr>
          <w:t>https://dailyasianage.com/news/226721/measles-outbreak-in-chittagong-hill-tracts-urge-for-immediate-steps</w:t>
        </w:r>
      </w:hyperlink>
      <w:r w:rsidRPr="005C7EF2">
        <w:rPr>
          <w:rStyle w:val="selectable"/>
          <w:rFonts w:asciiTheme="majorHAnsi" w:hAnsiTheme="majorHAnsi" w:cstheme="majorHAnsi"/>
          <w:color w:val="000000" w:themeColor="text1"/>
          <w:sz w:val="20"/>
          <w:szCs w:val="20"/>
          <w:lang w:val="en-US"/>
        </w:rPr>
        <w:t xml:space="preserve"> </w:t>
      </w:r>
      <w:r w:rsidRPr="005C7EF2">
        <w:rPr>
          <w:rStyle w:val="selectable"/>
          <w:rFonts w:asciiTheme="majorHAnsi" w:hAnsiTheme="majorHAnsi" w:cstheme="majorHAnsi"/>
          <w:color w:val="000000" w:themeColor="text1"/>
          <w:sz w:val="20"/>
          <w:szCs w:val="20"/>
        </w:rPr>
        <w:t>[Accessed 19 June 2020].</w:t>
      </w:r>
    </w:p>
  </w:footnote>
  <w:footnote w:id="7">
    <w:p w14:paraId="4FD05604" w14:textId="0E082450" w:rsidR="00867D44" w:rsidRPr="005C7EF2" w:rsidRDefault="00867D44" w:rsidP="001523DD">
      <w:pPr>
        <w:pStyle w:val="FootnoteText"/>
        <w:jc w:val="both"/>
        <w:rPr>
          <w:rFonts w:asciiTheme="majorHAnsi" w:hAnsiTheme="majorHAnsi" w:cstheme="majorHAnsi"/>
          <w:color w:val="000000" w:themeColor="text1"/>
          <w:lang w:val="en-US"/>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lang w:val="en-US"/>
        </w:rPr>
        <w:t xml:space="preserve"> A concern raised by FONIN, ASW, ISASW</w:t>
      </w:r>
    </w:p>
  </w:footnote>
  <w:footnote w:id="8">
    <w:p w14:paraId="12B0E3C6" w14:textId="0116938E" w:rsidR="00867D44" w:rsidRPr="005C7EF2" w:rsidRDefault="00867D44" w:rsidP="001523DD">
      <w:pPr>
        <w:pStyle w:val="FootnoteText"/>
        <w:jc w:val="both"/>
        <w:rPr>
          <w:rFonts w:asciiTheme="majorHAnsi" w:hAnsiTheme="majorHAnsi" w:cstheme="majorHAnsi"/>
          <w:color w:val="000000" w:themeColor="text1"/>
          <w:lang w:val="en-US"/>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lang w:val="en-US"/>
        </w:rPr>
        <w:t xml:space="preserve"> Raised by CIWWG and CIPA</w:t>
      </w:r>
    </w:p>
  </w:footnote>
  <w:footnote w:id="9">
    <w:p w14:paraId="00000093" w14:textId="5A48512F" w:rsidR="00867D44" w:rsidRPr="005C7EF2" w:rsidRDefault="00867D44" w:rsidP="001523DD">
      <w:pPr>
        <w:jc w:val="both"/>
        <w:rPr>
          <w:rFonts w:asciiTheme="majorHAnsi" w:hAnsiTheme="majorHAnsi" w:cstheme="majorHAnsi"/>
          <w:color w:val="000000" w:themeColor="text1"/>
          <w:sz w:val="20"/>
          <w:szCs w:val="20"/>
          <w:lang w:val="en-US"/>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lang w:val="en-US"/>
        </w:rPr>
        <w:t xml:space="preserve"> Perempuan AMAN</w:t>
      </w:r>
    </w:p>
  </w:footnote>
  <w:footnote w:id="10">
    <w:p w14:paraId="6B0ED8F6" w14:textId="6C63A232" w:rsidR="00867D44" w:rsidRPr="005C7EF2" w:rsidRDefault="00867D44">
      <w:pPr>
        <w:pStyle w:val="FootnoteText"/>
        <w:rPr>
          <w:rFonts w:asciiTheme="majorHAnsi" w:hAnsiTheme="majorHAnsi" w:cstheme="majorHAnsi"/>
        </w:rPr>
      </w:pPr>
      <w:r w:rsidRPr="005C7EF2">
        <w:rPr>
          <w:rStyle w:val="FootnoteReference"/>
          <w:rFonts w:asciiTheme="majorHAnsi" w:hAnsiTheme="majorHAnsi" w:cstheme="majorHAnsi"/>
        </w:rPr>
        <w:footnoteRef/>
      </w:r>
      <w:r w:rsidRPr="005C7EF2">
        <w:rPr>
          <w:rFonts w:asciiTheme="majorHAnsi" w:hAnsiTheme="majorHAnsi" w:cstheme="majorHAnsi"/>
        </w:rPr>
        <w:t xml:space="preserve"> Ibid.</w:t>
      </w:r>
    </w:p>
  </w:footnote>
  <w:footnote w:id="11">
    <w:p w14:paraId="5FC1EA9D" w14:textId="77777777" w:rsidR="00867D44" w:rsidRPr="005C7EF2" w:rsidRDefault="00867D44" w:rsidP="00CE2526">
      <w:pPr>
        <w:pStyle w:val="FootnoteText"/>
        <w:rPr>
          <w:rFonts w:asciiTheme="majorHAnsi" w:hAnsiTheme="majorHAnsi" w:cstheme="majorHAnsi"/>
        </w:rPr>
      </w:pPr>
      <w:r w:rsidRPr="005C7EF2">
        <w:rPr>
          <w:rStyle w:val="FootnoteReference"/>
          <w:rFonts w:asciiTheme="majorHAnsi" w:hAnsiTheme="majorHAnsi" w:cstheme="majorHAnsi"/>
        </w:rPr>
        <w:footnoteRef/>
      </w:r>
      <w:r w:rsidRPr="005C7EF2">
        <w:rPr>
          <w:rFonts w:asciiTheme="majorHAnsi" w:hAnsiTheme="majorHAnsi" w:cstheme="majorHAnsi"/>
        </w:rPr>
        <w:t xml:space="preserve"> Raised by </w:t>
      </w:r>
      <w:r w:rsidRPr="005C7EF2">
        <w:rPr>
          <w:rFonts w:asciiTheme="majorHAnsi" w:eastAsia="Arial" w:hAnsiTheme="majorHAnsi" w:cstheme="majorHAnsi"/>
          <w:color w:val="000000"/>
          <w:lang w:val="en-GB"/>
        </w:rPr>
        <w:t>NPMHR</w:t>
      </w:r>
    </w:p>
  </w:footnote>
  <w:footnote w:id="12">
    <w:p w14:paraId="017B4635" w14:textId="51D1D835" w:rsidR="00867D44" w:rsidRPr="005C7EF2" w:rsidRDefault="00867D44">
      <w:pPr>
        <w:pStyle w:val="FootnoteText"/>
        <w:rPr>
          <w:rFonts w:asciiTheme="majorHAnsi" w:hAnsiTheme="majorHAnsi" w:cstheme="majorHAnsi"/>
        </w:rPr>
      </w:pPr>
      <w:r w:rsidRPr="005C7EF2">
        <w:rPr>
          <w:rStyle w:val="FootnoteReference"/>
          <w:rFonts w:asciiTheme="majorHAnsi" w:hAnsiTheme="majorHAnsi" w:cstheme="majorHAnsi"/>
        </w:rPr>
        <w:footnoteRef/>
      </w:r>
      <w:r w:rsidRPr="005C7EF2">
        <w:rPr>
          <w:rFonts w:asciiTheme="majorHAnsi" w:hAnsiTheme="majorHAnsi" w:cstheme="majorHAnsi"/>
        </w:rPr>
        <w:t xml:space="preserve"> Raised by </w:t>
      </w:r>
      <w:r w:rsidRPr="005C7EF2">
        <w:rPr>
          <w:rFonts w:asciiTheme="majorHAnsi" w:hAnsiTheme="majorHAnsi" w:cstheme="majorHAnsi"/>
          <w:color w:val="000000"/>
          <w:lang w:val="en-GB"/>
        </w:rPr>
        <w:t>ISAWN</w:t>
      </w:r>
    </w:p>
  </w:footnote>
  <w:footnote w:id="13">
    <w:p w14:paraId="00000094" w14:textId="42A7451B" w:rsidR="00867D44" w:rsidRPr="005C7EF2" w:rsidRDefault="00867D44" w:rsidP="001523DD">
      <w:pPr>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lang w:val="en-US"/>
        </w:rPr>
        <w:t xml:space="preserve"> </w:t>
      </w:r>
      <w:r w:rsidRPr="005C7EF2">
        <w:rPr>
          <w:rStyle w:val="selectable"/>
          <w:rFonts w:asciiTheme="majorHAnsi" w:hAnsiTheme="majorHAnsi" w:cstheme="majorHAnsi"/>
          <w:color w:val="000000" w:themeColor="text1"/>
          <w:sz w:val="20"/>
          <w:szCs w:val="20"/>
        </w:rPr>
        <w:t xml:space="preserve">United Nations High Commissioner for Refugees, 2020. </w:t>
      </w:r>
      <w:r w:rsidRPr="005C7EF2">
        <w:rPr>
          <w:rStyle w:val="selectable"/>
          <w:rFonts w:asciiTheme="majorHAnsi" w:hAnsiTheme="majorHAnsi" w:cstheme="majorHAnsi"/>
          <w:i/>
          <w:iCs/>
          <w:color w:val="000000" w:themeColor="text1"/>
          <w:sz w:val="20"/>
          <w:szCs w:val="20"/>
        </w:rPr>
        <w:t>UNHCR Concerned At Mounting Civilian Casualties And Displacement In Western Myanmar</w:t>
      </w:r>
      <w:r w:rsidRPr="005C7EF2">
        <w:rPr>
          <w:rStyle w:val="selectable"/>
          <w:rFonts w:asciiTheme="majorHAnsi" w:hAnsiTheme="majorHAnsi" w:cstheme="majorHAnsi"/>
          <w:color w:val="000000" w:themeColor="text1"/>
          <w:sz w:val="20"/>
          <w:szCs w:val="20"/>
        </w:rPr>
        <w:t xml:space="preserve">. [online] UNHCR. Available at: </w:t>
      </w:r>
      <w:hyperlink r:id="rId10" w:history="1">
        <w:r w:rsidRPr="005C7EF2">
          <w:rPr>
            <w:rStyle w:val="Hyperlink"/>
            <w:rFonts w:asciiTheme="majorHAnsi" w:hAnsiTheme="majorHAnsi" w:cstheme="majorHAnsi"/>
            <w:color w:val="000000" w:themeColor="text1"/>
            <w:sz w:val="20"/>
            <w:szCs w:val="20"/>
          </w:rPr>
          <w:t>https://www.unhcr.org/news/briefing/2020/3/5e7dbca44/unhcr-concerned-mounting-civilian-casualties-displacement-western-myanmar.html</w:t>
        </w:r>
      </w:hyperlink>
      <w:r w:rsidRPr="005C7EF2">
        <w:rPr>
          <w:rStyle w:val="selectable"/>
          <w:rFonts w:asciiTheme="majorHAnsi" w:hAnsiTheme="majorHAnsi" w:cstheme="majorHAnsi"/>
          <w:color w:val="000000" w:themeColor="text1"/>
          <w:sz w:val="20"/>
          <w:szCs w:val="20"/>
          <w:lang w:val="en-US"/>
        </w:rPr>
        <w:t xml:space="preserve"> </w:t>
      </w:r>
      <w:r w:rsidRPr="005C7EF2">
        <w:rPr>
          <w:rStyle w:val="selectable"/>
          <w:rFonts w:asciiTheme="majorHAnsi" w:hAnsiTheme="majorHAnsi" w:cstheme="majorHAnsi"/>
          <w:color w:val="000000" w:themeColor="text1"/>
          <w:sz w:val="20"/>
          <w:szCs w:val="20"/>
        </w:rPr>
        <w:t>[Accessed 19 June 2020].</w:t>
      </w:r>
    </w:p>
  </w:footnote>
  <w:footnote w:id="14">
    <w:p w14:paraId="00000098" w14:textId="5B7A0933" w:rsidR="00867D44" w:rsidRPr="005C7EF2" w:rsidRDefault="00867D44" w:rsidP="001523DD">
      <w:pPr>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In Myanmar, COVID-linked humanitarian work by the WHO, carrying samples to be tested for COVID, was bombed by armed forces resulting in the death of the driver. The continuation of armed conflict outs the lives of Indigenous peoples at profound risk during the COVID pandemic, cutting access to essential medical services.  </w:t>
      </w:r>
      <w:r w:rsidRPr="005C7EF2">
        <w:rPr>
          <w:rFonts w:asciiTheme="majorHAnsi" w:hAnsiTheme="majorHAnsi" w:cstheme="majorHAnsi"/>
          <w:color w:val="000000" w:themeColor="text1"/>
          <w:sz w:val="20"/>
          <w:szCs w:val="20"/>
        </w:rPr>
        <w:t>(</w:t>
      </w:r>
      <w:hyperlink r:id="rId11" w:history="1">
        <w:r w:rsidRPr="005C7EF2">
          <w:rPr>
            <w:rStyle w:val="Hyperlink"/>
            <w:rFonts w:asciiTheme="majorHAnsi" w:hAnsiTheme="majorHAnsi" w:cstheme="majorHAnsi"/>
            <w:color w:val="000000" w:themeColor="text1"/>
            <w:sz w:val="20"/>
            <w:szCs w:val="20"/>
          </w:rPr>
          <w:t>https://www.nst.com.my/world/world/2020/04/586433/un-vehicle-carrying-covid-19-samples-attacked-myanmars-rakhine</w:t>
        </w:r>
      </w:hyperlink>
      <w:r w:rsidRPr="005C7EF2">
        <w:rPr>
          <w:rFonts w:asciiTheme="majorHAnsi" w:hAnsiTheme="majorHAnsi" w:cstheme="majorHAnsi"/>
          <w:color w:val="000000" w:themeColor="text1"/>
          <w:sz w:val="20"/>
          <w:szCs w:val="20"/>
        </w:rPr>
        <w:t>)</w:t>
      </w:r>
    </w:p>
  </w:footnote>
  <w:footnote w:id="15">
    <w:p w14:paraId="0000009A" w14:textId="5FD55F2A" w:rsidR="00867D44" w:rsidRPr="005C7EF2" w:rsidRDefault="00867D44" w:rsidP="001523DD">
      <w:pPr>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Style w:val="selectable"/>
          <w:rFonts w:asciiTheme="majorHAnsi" w:hAnsiTheme="majorHAnsi" w:cstheme="majorHAnsi"/>
          <w:color w:val="000000" w:themeColor="text1"/>
          <w:sz w:val="20"/>
          <w:szCs w:val="20"/>
        </w:rPr>
        <w:t xml:space="preserve"> Hill Voice, 2020. </w:t>
      </w:r>
      <w:r w:rsidRPr="005C7EF2">
        <w:rPr>
          <w:rStyle w:val="selectable"/>
          <w:rFonts w:asciiTheme="majorHAnsi" w:hAnsiTheme="majorHAnsi" w:cstheme="majorHAnsi"/>
          <w:i/>
          <w:iCs/>
          <w:color w:val="000000" w:themeColor="text1"/>
          <w:sz w:val="20"/>
          <w:szCs w:val="20"/>
        </w:rPr>
        <w:t>A Pregnant Jumma Woman Dies Due To Detention Of Army In Subalong | Hill Voice</w:t>
      </w:r>
      <w:r w:rsidRPr="005C7EF2">
        <w:rPr>
          <w:rStyle w:val="selectable"/>
          <w:rFonts w:asciiTheme="majorHAnsi" w:hAnsiTheme="majorHAnsi" w:cstheme="majorHAnsi"/>
          <w:color w:val="000000" w:themeColor="text1"/>
          <w:sz w:val="20"/>
          <w:szCs w:val="20"/>
        </w:rPr>
        <w:t xml:space="preserve">. [online] Hillvoice.net. Available at: </w:t>
      </w:r>
      <w:hyperlink r:id="rId12" w:history="1">
        <w:r w:rsidRPr="005C7EF2">
          <w:rPr>
            <w:rStyle w:val="Hyperlink"/>
            <w:rFonts w:asciiTheme="majorHAnsi" w:hAnsiTheme="majorHAnsi" w:cstheme="majorHAnsi"/>
            <w:color w:val="000000" w:themeColor="text1"/>
            <w:sz w:val="20"/>
            <w:szCs w:val="20"/>
          </w:rPr>
          <w:t>https://hillvoice.net/a-pregnant-jumma-woman-dies-due-to-detention-of-army-in-subalong/</w:t>
        </w:r>
      </w:hyperlink>
      <w:r w:rsidRPr="005C7EF2">
        <w:rPr>
          <w:rStyle w:val="selectable"/>
          <w:rFonts w:asciiTheme="majorHAnsi" w:hAnsiTheme="majorHAnsi" w:cstheme="majorHAnsi"/>
          <w:color w:val="000000" w:themeColor="text1"/>
          <w:sz w:val="20"/>
          <w:szCs w:val="20"/>
          <w:lang w:val="en-US"/>
        </w:rPr>
        <w:t xml:space="preserve"> </w:t>
      </w:r>
      <w:r w:rsidRPr="005C7EF2">
        <w:rPr>
          <w:rStyle w:val="selectable"/>
          <w:rFonts w:asciiTheme="majorHAnsi" w:hAnsiTheme="majorHAnsi" w:cstheme="majorHAnsi"/>
          <w:color w:val="000000" w:themeColor="text1"/>
          <w:sz w:val="20"/>
          <w:szCs w:val="20"/>
        </w:rPr>
        <w:t>[Accessed 19 June 2020].</w:t>
      </w:r>
    </w:p>
  </w:footnote>
  <w:footnote w:id="16">
    <w:p w14:paraId="4EB81416" w14:textId="131D0FAA" w:rsidR="00867D44" w:rsidRPr="005C7EF2" w:rsidRDefault="00867D44" w:rsidP="004342A0">
      <w:pPr>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w:t>
      </w:r>
      <w:r w:rsidRPr="005C7EF2">
        <w:rPr>
          <w:rStyle w:val="selectable"/>
          <w:rFonts w:asciiTheme="majorHAnsi" w:hAnsiTheme="majorHAnsi" w:cstheme="majorHAnsi"/>
          <w:color w:val="000000" w:themeColor="text1"/>
          <w:sz w:val="20"/>
          <w:szCs w:val="20"/>
        </w:rPr>
        <w:t xml:space="preserve">Asia Indigenous Peoples Pact, 2020. </w:t>
      </w:r>
      <w:r w:rsidRPr="005C7EF2">
        <w:rPr>
          <w:rStyle w:val="selectable"/>
          <w:rFonts w:asciiTheme="majorHAnsi" w:hAnsiTheme="majorHAnsi" w:cstheme="majorHAnsi"/>
          <w:i/>
          <w:iCs/>
          <w:color w:val="000000" w:themeColor="text1"/>
          <w:sz w:val="20"/>
          <w:szCs w:val="20"/>
        </w:rPr>
        <w:t>COVID-19 And Humanity: Human Rights In Peril</w:t>
      </w:r>
      <w:r w:rsidRPr="005C7EF2">
        <w:rPr>
          <w:rStyle w:val="selectable"/>
          <w:rFonts w:asciiTheme="majorHAnsi" w:hAnsiTheme="majorHAnsi" w:cstheme="majorHAnsi"/>
          <w:color w:val="000000" w:themeColor="text1"/>
          <w:sz w:val="20"/>
          <w:szCs w:val="20"/>
        </w:rPr>
        <w:t xml:space="preserve">. [online] Chiang Mai: AIPP Printing Press Co., Ltd. Available at: </w:t>
      </w:r>
      <w:hyperlink r:id="rId13" w:history="1">
        <w:r w:rsidRPr="005C7EF2">
          <w:rPr>
            <w:rStyle w:val="Hyperlink"/>
            <w:rFonts w:asciiTheme="majorHAnsi" w:hAnsiTheme="majorHAnsi" w:cstheme="majorHAnsi"/>
            <w:color w:val="000000" w:themeColor="text1"/>
            <w:sz w:val="20"/>
            <w:szCs w:val="20"/>
          </w:rPr>
          <w:t>https://aippnet.org/covid-19-and-humanity-human-rights-in-peril/</w:t>
        </w:r>
      </w:hyperlink>
      <w:r w:rsidRPr="005C7EF2">
        <w:rPr>
          <w:rStyle w:val="selectable"/>
          <w:rFonts w:asciiTheme="majorHAnsi" w:hAnsiTheme="majorHAnsi" w:cstheme="majorHAnsi"/>
          <w:color w:val="000000" w:themeColor="text1"/>
          <w:sz w:val="20"/>
          <w:szCs w:val="20"/>
          <w:lang w:val="en-US"/>
        </w:rPr>
        <w:t xml:space="preserve"> </w:t>
      </w:r>
      <w:r w:rsidRPr="005C7EF2">
        <w:rPr>
          <w:rStyle w:val="selectable"/>
          <w:rFonts w:asciiTheme="majorHAnsi" w:hAnsiTheme="majorHAnsi" w:cstheme="majorHAnsi"/>
          <w:color w:val="000000" w:themeColor="text1"/>
          <w:sz w:val="20"/>
          <w:szCs w:val="20"/>
        </w:rPr>
        <w:t>[Accessed 19 June 2020].</w:t>
      </w:r>
    </w:p>
  </w:footnote>
  <w:footnote w:id="17">
    <w:p w14:paraId="4C1E8345" w14:textId="77777777" w:rsidR="00867D44" w:rsidRPr="005C7EF2" w:rsidRDefault="00867D44" w:rsidP="001523DD">
      <w:pPr>
        <w:pStyle w:val="FootnoteText"/>
        <w:jc w:val="both"/>
        <w:rPr>
          <w:rFonts w:asciiTheme="majorHAnsi" w:hAnsiTheme="majorHAnsi" w:cstheme="majorHAnsi"/>
          <w:color w:val="000000" w:themeColor="text1"/>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Weaponizing pandemic against Indigenous Peoples: Continuing Plunder and Rights Violations; and Initial Report on Indigenous Peoples Situation during the Covid-19 Pandemic, International Indigenous Peoples Movement on Self-determination and Liberation, May 2020</w:t>
      </w:r>
    </w:p>
  </w:footnote>
  <w:footnote w:id="18">
    <w:p w14:paraId="21A4C7F6" w14:textId="7FF436CF" w:rsidR="00867D44" w:rsidRPr="005C7EF2" w:rsidRDefault="00867D44" w:rsidP="001523DD">
      <w:pPr>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Katribu National alliance of Indigenous Peoples in the Philippines, 2020. </w:t>
      </w:r>
      <w:r w:rsidRPr="005C7EF2">
        <w:rPr>
          <w:rFonts w:asciiTheme="majorHAnsi" w:hAnsiTheme="majorHAnsi" w:cstheme="majorHAnsi"/>
          <w:i/>
          <w:iCs/>
          <w:color w:val="000000" w:themeColor="text1"/>
          <w:sz w:val="20"/>
          <w:szCs w:val="20"/>
        </w:rPr>
        <w:t>Phil. Ips Amidst Covid-19 Pandemic: From North To South Indigenous Peoples Are Battling Against Discrimination, Militarization And Worsening Human Rights Situation</w:t>
      </w:r>
      <w:r w:rsidRPr="005C7EF2">
        <w:rPr>
          <w:rFonts w:asciiTheme="majorHAnsi" w:hAnsiTheme="majorHAnsi" w:cstheme="majorHAnsi"/>
          <w:color w:val="000000" w:themeColor="text1"/>
          <w:sz w:val="20"/>
          <w:szCs w:val="20"/>
        </w:rPr>
        <w:t xml:space="preserve">. Special Report. [online] KATRIBU. Available at: </w:t>
      </w:r>
      <w:hyperlink r:id="rId14" w:history="1">
        <w:r w:rsidRPr="005C7EF2">
          <w:rPr>
            <w:rStyle w:val="Hyperlink"/>
            <w:rFonts w:asciiTheme="majorHAnsi" w:hAnsiTheme="majorHAnsi" w:cstheme="majorHAnsi"/>
            <w:color w:val="000000" w:themeColor="text1"/>
            <w:sz w:val="20"/>
            <w:szCs w:val="20"/>
          </w:rPr>
          <w:t>https://aippnet.org/wp-content/uploads/2020/06/IPs-and-Covid-19_-Katribu-Special-Report.pdf</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19">
    <w:p w14:paraId="0000009B"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In Thailand the Karen IPs call this practice “</w:t>
      </w:r>
      <w:r w:rsidRPr="005C7EF2">
        <w:rPr>
          <w:rFonts w:asciiTheme="majorHAnsi" w:eastAsia="Calibri" w:hAnsiTheme="majorHAnsi" w:cstheme="majorHAnsi"/>
          <w:i/>
          <w:color w:val="000000" w:themeColor="text1"/>
          <w:sz w:val="20"/>
          <w:szCs w:val="20"/>
        </w:rPr>
        <w:t>Kroh Yee</w:t>
      </w:r>
      <w:r w:rsidRPr="005C7EF2">
        <w:rPr>
          <w:rFonts w:asciiTheme="majorHAnsi" w:eastAsia="Calibri" w:hAnsiTheme="majorHAnsi" w:cstheme="majorHAnsi"/>
          <w:color w:val="000000" w:themeColor="text1"/>
          <w:sz w:val="20"/>
          <w:szCs w:val="20"/>
        </w:rPr>
        <w:t>”, while the Mro IPs from the CHT in Bangladesh call the practice “</w:t>
      </w:r>
      <w:r w:rsidRPr="005C7EF2">
        <w:rPr>
          <w:rFonts w:asciiTheme="majorHAnsi" w:eastAsia="Calibri" w:hAnsiTheme="majorHAnsi" w:cstheme="majorHAnsi"/>
          <w:i/>
          <w:color w:val="000000" w:themeColor="text1"/>
          <w:sz w:val="20"/>
          <w:szCs w:val="20"/>
        </w:rPr>
        <w:t>Khasur</w:t>
      </w:r>
      <w:r w:rsidRPr="005C7EF2">
        <w:rPr>
          <w:rFonts w:asciiTheme="majorHAnsi" w:eastAsia="Calibri" w:hAnsiTheme="majorHAnsi" w:cstheme="majorHAnsi"/>
          <w:color w:val="000000" w:themeColor="text1"/>
          <w:sz w:val="20"/>
          <w:szCs w:val="20"/>
        </w:rPr>
        <w:t>”.</w:t>
      </w:r>
    </w:p>
  </w:footnote>
  <w:footnote w:id="20">
    <w:p w14:paraId="0000009C"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See: </w:t>
      </w:r>
      <w:hyperlink r:id="rId15">
        <w:r w:rsidRPr="005C7EF2">
          <w:rPr>
            <w:rFonts w:asciiTheme="majorHAnsi" w:eastAsia="Calibri" w:hAnsiTheme="majorHAnsi" w:cstheme="majorHAnsi"/>
            <w:color w:val="000000" w:themeColor="text1"/>
            <w:sz w:val="20"/>
            <w:szCs w:val="20"/>
          </w:rPr>
          <w:t xml:space="preserve"> </w:t>
        </w:r>
      </w:hyperlink>
      <w:hyperlink r:id="rId16">
        <w:r w:rsidRPr="005C7EF2">
          <w:rPr>
            <w:rFonts w:asciiTheme="majorHAnsi" w:eastAsia="Calibri" w:hAnsiTheme="majorHAnsi" w:cstheme="majorHAnsi"/>
            <w:color w:val="000000" w:themeColor="text1"/>
            <w:sz w:val="20"/>
            <w:szCs w:val="20"/>
            <w:u w:val="single"/>
          </w:rPr>
          <w:t>https://www.lahurnip.org/news-details/98.html</w:t>
        </w:r>
      </w:hyperlink>
    </w:p>
  </w:footnote>
  <w:footnote w:id="21">
    <w:p w14:paraId="0000009D" w14:textId="2B6402E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See: </w:t>
      </w:r>
      <w:hyperlink r:id="rId17">
        <w:r w:rsidRPr="005C7EF2">
          <w:rPr>
            <w:rFonts w:asciiTheme="majorHAnsi" w:eastAsia="Calibri" w:hAnsiTheme="majorHAnsi" w:cstheme="majorHAnsi"/>
            <w:color w:val="000000" w:themeColor="text1"/>
            <w:sz w:val="20"/>
            <w:szCs w:val="20"/>
            <w:u w:val="single"/>
          </w:rPr>
          <w:t>https://kirtionline.com/2020/05/2225/</w:t>
        </w:r>
      </w:hyperlink>
      <w:r w:rsidRPr="00867D44">
        <w:rPr>
          <w:rFonts w:asciiTheme="majorHAnsi" w:eastAsia="Calibri" w:hAnsiTheme="majorHAnsi" w:cstheme="majorHAnsi"/>
          <w:color w:val="000000" w:themeColor="text1"/>
          <w:sz w:val="20"/>
          <w:szCs w:val="20"/>
          <w:u w:val="single"/>
          <w:lang w:val="en-US"/>
        </w:rPr>
        <w:t>;</w:t>
      </w:r>
      <w:hyperlink r:id="rId18">
        <w:r w:rsidRPr="005C7EF2">
          <w:rPr>
            <w:rFonts w:asciiTheme="majorHAnsi" w:eastAsia="Calibri" w:hAnsiTheme="majorHAnsi" w:cstheme="majorHAnsi"/>
            <w:color w:val="000000" w:themeColor="text1"/>
            <w:sz w:val="20"/>
            <w:szCs w:val="20"/>
          </w:rPr>
          <w:t xml:space="preserve"> </w:t>
        </w:r>
      </w:hyperlink>
      <w:hyperlink r:id="rId19">
        <w:r w:rsidRPr="005C7EF2">
          <w:rPr>
            <w:rFonts w:asciiTheme="majorHAnsi" w:eastAsia="Calibri" w:hAnsiTheme="majorHAnsi" w:cstheme="majorHAnsi"/>
            <w:color w:val="000000" w:themeColor="text1"/>
            <w:sz w:val="20"/>
            <w:szCs w:val="20"/>
            <w:u w:val="single"/>
          </w:rPr>
          <w:t>https://kirtionline.com/2020/04/2045/</w:t>
        </w:r>
      </w:hyperlink>
      <w:r>
        <w:rPr>
          <w:rFonts w:asciiTheme="majorHAnsi" w:eastAsia="Calibri" w:hAnsiTheme="majorHAnsi" w:cstheme="majorHAnsi"/>
          <w:color w:val="000000" w:themeColor="text1"/>
          <w:sz w:val="20"/>
          <w:szCs w:val="20"/>
          <w:lang w:val="en-US"/>
        </w:rPr>
        <w:t xml:space="preserve">; </w:t>
      </w:r>
      <w:hyperlink r:id="rId20">
        <w:r w:rsidRPr="005C7EF2">
          <w:rPr>
            <w:rFonts w:asciiTheme="majorHAnsi" w:eastAsia="Calibri" w:hAnsiTheme="majorHAnsi" w:cstheme="majorHAnsi"/>
            <w:color w:val="000000" w:themeColor="text1"/>
            <w:sz w:val="20"/>
            <w:szCs w:val="20"/>
            <w:u w:val="single"/>
          </w:rPr>
          <w:t>https://kirtionline.com/2020/04/2028/</w:t>
        </w:r>
      </w:hyperlink>
      <w:r w:rsidRPr="00867D44">
        <w:rPr>
          <w:rFonts w:asciiTheme="majorHAnsi" w:eastAsia="Calibri" w:hAnsiTheme="majorHAnsi" w:cstheme="majorHAnsi"/>
          <w:color w:val="000000" w:themeColor="text1"/>
          <w:sz w:val="20"/>
          <w:szCs w:val="20"/>
          <w:lang w:val="en-US"/>
        </w:rPr>
        <w:t xml:space="preserve">; </w:t>
      </w:r>
      <w:hyperlink r:id="rId21">
        <w:r w:rsidRPr="005C7EF2">
          <w:rPr>
            <w:rFonts w:asciiTheme="majorHAnsi" w:eastAsia="Calibri" w:hAnsiTheme="majorHAnsi" w:cstheme="majorHAnsi"/>
            <w:color w:val="000000" w:themeColor="text1"/>
            <w:sz w:val="20"/>
            <w:szCs w:val="20"/>
            <w:u w:val="single"/>
          </w:rPr>
          <w:t>https://kirtionline.com/2020/04/1992/</w:t>
        </w:r>
      </w:hyperlink>
      <w:r w:rsidRPr="00867D44">
        <w:rPr>
          <w:rFonts w:asciiTheme="majorHAnsi" w:eastAsia="Calibri" w:hAnsiTheme="majorHAnsi" w:cstheme="majorHAnsi"/>
          <w:color w:val="000000" w:themeColor="text1"/>
          <w:sz w:val="20"/>
          <w:szCs w:val="20"/>
          <w:lang w:val="en-US"/>
        </w:rPr>
        <w:t>;</w:t>
      </w:r>
      <w:r w:rsidRPr="005C7EF2">
        <w:rPr>
          <w:rFonts w:asciiTheme="majorHAnsi" w:eastAsia="Calibri" w:hAnsiTheme="majorHAnsi" w:cstheme="majorHAnsi"/>
          <w:color w:val="000000" w:themeColor="text1"/>
          <w:sz w:val="20"/>
          <w:szCs w:val="20"/>
        </w:rPr>
        <w:t xml:space="preserve"> and </w:t>
      </w:r>
      <w:hyperlink r:id="rId22">
        <w:r w:rsidRPr="005C7EF2">
          <w:rPr>
            <w:rFonts w:asciiTheme="majorHAnsi" w:eastAsia="Calibri" w:hAnsiTheme="majorHAnsi" w:cstheme="majorHAnsi"/>
            <w:color w:val="000000" w:themeColor="text1"/>
            <w:sz w:val="20"/>
            <w:szCs w:val="20"/>
            <w:u w:val="single"/>
          </w:rPr>
          <w:t>https://kirtionline.com/2020/04/1971/</w:t>
        </w:r>
      </w:hyperlink>
    </w:p>
  </w:footnote>
  <w:footnote w:id="22">
    <w:p w14:paraId="000000A7" w14:textId="4B25A8F9"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Information provided by members </w:t>
      </w:r>
      <w:r w:rsidRPr="005C7EF2">
        <w:rPr>
          <w:rFonts w:asciiTheme="majorHAnsi" w:hAnsiTheme="majorHAnsi" w:cstheme="majorHAnsi"/>
          <w:color w:val="000000" w:themeColor="text1"/>
          <w:sz w:val="20"/>
          <w:szCs w:val="20"/>
        </w:rPr>
        <w:t>CEMSOJ (PRABIN), NEFIN, and FONIN</w:t>
      </w:r>
    </w:p>
  </w:footnote>
  <w:footnote w:id="23">
    <w:p w14:paraId="000000A9" w14:textId="3D187C96" w:rsidR="00867D44" w:rsidRPr="005C7EF2" w:rsidRDefault="00867D44" w:rsidP="001523DD">
      <w:pPr>
        <w:jc w:val="both"/>
        <w:rPr>
          <w:rFonts w:asciiTheme="majorHAnsi" w:hAnsiTheme="majorHAnsi" w:cstheme="majorHAnsi"/>
          <w:color w:val="000000" w:themeColor="text1"/>
          <w:sz w:val="20"/>
          <w:szCs w:val="20"/>
          <w:lang w:val="en-US"/>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lang w:val="es-ES"/>
        </w:rPr>
        <w:t>(</w:t>
      </w:r>
      <w:r w:rsidRPr="005C7EF2">
        <w:rPr>
          <w:rStyle w:val="selectable"/>
          <w:rFonts w:asciiTheme="majorHAnsi" w:hAnsiTheme="majorHAnsi" w:cstheme="majorHAnsi"/>
          <w:color w:val="000000" w:themeColor="text1"/>
          <w:sz w:val="20"/>
          <w:szCs w:val="20"/>
        </w:rPr>
        <w:t>Asia Indigenous Peoples Pact, 2020</w:t>
      </w:r>
      <w:r w:rsidRPr="005C7EF2">
        <w:rPr>
          <w:rStyle w:val="selectable"/>
          <w:rFonts w:asciiTheme="majorHAnsi" w:hAnsiTheme="majorHAnsi" w:cstheme="majorHAnsi"/>
          <w:color w:val="000000" w:themeColor="text1"/>
          <w:sz w:val="20"/>
          <w:szCs w:val="20"/>
          <w:lang w:val="en-US"/>
        </w:rPr>
        <w:t>)</w:t>
      </w:r>
    </w:p>
  </w:footnote>
  <w:footnote w:id="24">
    <w:p w14:paraId="5BF151FE" w14:textId="77777777" w:rsidR="00867D44" w:rsidRPr="005C7EF2" w:rsidRDefault="00867D44" w:rsidP="001523DD">
      <w:pPr>
        <w:pStyle w:val="FootnoteText"/>
        <w:jc w:val="both"/>
        <w:rPr>
          <w:rFonts w:asciiTheme="majorHAnsi" w:hAnsiTheme="majorHAnsi" w:cstheme="majorHAnsi"/>
          <w:color w:val="000000" w:themeColor="text1"/>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Information provided by members JOAS, PACOS Trust and COAC</w:t>
      </w:r>
    </w:p>
  </w:footnote>
  <w:footnote w:id="25">
    <w:p w14:paraId="000000B9" w14:textId="6C194709"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On April 9th, 2020, Easter Sunday, two Philippine army Helicopters air dropped leaflets in Sagada, Mt. Province, containing re-cycled anti-communist propaganda. On the 8th of May, a similar incident occurred in Zambales where two military helicopters, flying above Aeta communities in San Felipe, airdropped flyers and brochures with candies. The materials contained material defaming and red-tagging individuals. Note that, neither relief goods, PPE or information on how to deal with covid-19 were provided.</w:t>
      </w:r>
    </w:p>
  </w:footnote>
  <w:footnote w:id="26">
    <w:p w14:paraId="000000BA"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w:t>
      </w:r>
      <w:r w:rsidRPr="005C7EF2">
        <w:rPr>
          <w:rFonts w:asciiTheme="majorHAnsi" w:eastAsia="Calibri" w:hAnsiTheme="majorHAnsi" w:cstheme="majorHAnsi"/>
          <w:color w:val="000000" w:themeColor="text1"/>
          <w:sz w:val="20"/>
          <w:szCs w:val="20"/>
        </w:rPr>
        <w:t xml:space="preserve">On April 6th, 2020, 100 Philippine National Police (PNP) personnel - in full battle gear - were reported escorting an OceanaGold vehicle transporting fuel into the controversial copper-gold mine in Brgy Didipio. PNP violently dispersed the People’s Barricade of indigenous Ifugao people in Bgy. Didipio Kasibu, Nueva Vizcaya, injuring three. </w:t>
      </w:r>
    </w:p>
  </w:footnote>
  <w:footnote w:id="27">
    <w:p w14:paraId="2A2E2605" w14:textId="2E01BF06" w:rsidR="00867D44" w:rsidRPr="005C7EF2" w:rsidRDefault="00867D44" w:rsidP="001523DD">
      <w:pPr>
        <w:pStyle w:val="NoSpacing"/>
        <w:jc w:val="both"/>
        <w:rPr>
          <w:rFonts w:asciiTheme="majorHAnsi" w:hAnsiTheme="majorHAnsi" w:cstheme="majorHAnsi"/>
          <w:color w:val="000000" w:themeColor="text1"/>
          <w:sz w:val="20"/>
          <w:szCs w:val="20"/>
          <w:lang w:val="en-US"/>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w:t>
      </w:r>
      <w:proofErr w:type="spellStart"/>
      <w:r w:rsidRPr="005C7EF2">
        <w:rPr>
          <w:rFonts w:asciiTheme="majorHAnsi" w:hAnsiTheme="majorHAnsi" w:cstheme="majorHAnsi"/>
          <w:color w:val="000000" w:themeColor="text1"/>
          <w:sz w:val="20"/>
          <w:szCs w:val="20"/>
          <w:lang w:val="en-US"/>
        </w:rPr>
        <w:t>Punganay</w:t>
      </w:r>
      <w:proofErr w:type="spellEnd"/>
      <w:r w:rsidRPr="005C7EF2">
        <w:rPr>
          <w:rFonts w:asciiTheme="majorHAnsi" w:hAnsiTheme="majorHAnsi" w:cstheme="majorHAnsi"/>
          <w:color w:val="000000" w:themeColor="text1"/>
          <w:sz w:val="20"/>
          <w:szCs w:val="20"/>
          <w:lang w:val="en-US"/>
        </w:rPr>
        <w:t>-Cagayan Valley Indigenous Peoples Alliance. (in Press). Human Rights Situation of Indigenous Peoples in Cagayan Valley (Region 2) Amidst COVID-19 Pandemic.</w:t>
      </w:r>
    </w:p>
  </w:footnote>
  <w:footnote w:id="28">
    <w:p w14:paraId="000000BB"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Quote by AIPP Executive Council member on the Plant Plant Plant Program: “ancestral lands are once again being targeted for investments in commercial agriculture. This plan poses threat to Indigenous communities on their ancestral domains for their sustenance. The threat posed by this plan over their ancestral lands is in addition to the existing threats posed by palm oil plantations, mining, and special economic zones, among other imposed development projects.”</w:t>
      </w:r>
    </w:p>
  </w:footnote>
  <w:footnote w:id="29">
    <w:p w14:paraId="24DF3514" w14:textId="33AD2CFE" w:rsidR="00867D44" w:rsidRPr="005C7EF2" w:rsidRDefault="00867D44" w:rsidP="00D810C2">
      <w:pPr>
        <w:jc w:val="both"/>
        <w:rPr>
          <w:rFonts w:asciiTheme="majorHAnsi" w:eastAsiaTheme="minorHAnsi" w:hAnsiTheme="majorHAnsi" w:cstheme="majorHAnsi"/>
          <w:bCs/>
          <w:sz w:val="20"/>
          <w:szCs w:val="20"/>
          <w:lang w:val="en-US" w:eastAsia="en-US" w:bidi="th-TH"/>
        </w:rPr>
      </w:pPr>
      <w:r w:rsidRPr="005C7EF2">
        <w:rPr>
          <w:rStyle w:val="FootnoteReference"/>
          <w:rFonts w:asciiTheme="majorHAnsi" w:hAnsiTheme="majorHAnsi" w:cstheme="majorHAnsi"/>
          <w:sz w:val="20"/>
          <w:szCs w:val="20"/>
        </w:rPr>
        <w:footnoteRef/>
      </w:r>
      <w:r w:rsidRPr="005C7EF2">
        <w:rPr>
          <w:rFonts w:asciiTheme="majorHAnsi" w:hAnsiTheme="majorHAnsi" w:cstheme="majorHAnsi"/>
          <w:sz w:val="20"/>
          <w:szCs w:val="20"/>
        </w:rPr>
        <w:t xml:space="preserve"> AIPP has received several reports from multiple members and partners regarding governments changing the laws, Indonesia and the Philippines being particularly troubling cases. </w:t>
      </w:r>
      <w:r w:rsidRPr="005C7EF2">
        <w:rPr>
          <w:rFonts w:asciiTheme="majorHAnsi" w:eastAsiaTheme="minorHAnsi" w:hAnsiTheme="majorHAnsi" w:cstheme="majorHAnsi"/>
          <w:bCs/>
          <w:sz w:val="20"/>
          <w:szCs w:val="20"/>
          <w:lang w:eastAsia="en-US" w:bidi="th-TH"/>
        </w:rPr>
        <w:t>AMMS</w:t>
      </w:r>
      <w:r w:rsidRPr="005C7EF2">
        <w:rPr>
          <w:rFonts w:asciiTheme="majorHAnsi" w:eastAsiaTheme="minorHAnsi" w:hAnsiTheme="majorHAnsi" w:cstheme="majorHAnsi"/>
          <w:bCs/>
          <w:sz w:val="20"/>
          <w:szCs w:val="20"/>
          <w:lang w:val="en-US" w:eastAsia="en-US" w:bidi="th-TH"/>
        </w:rPr>
        <w:t xml:space="preserve">, </w:t>
      </w:r>
      <w:r w:rsidRPr="005C7EF2">
        <w:rPr>
          <w:rFonts w:asciiTheme="majorHAnsi" w:eastAsiaTheme="minorHAnsi" w:hAnsiTheme="majorHAnsi" w:cstheme="majorHAnsi"/>
          <w:bCs/>
          <w:sz w:val="20"/>
          <w:szCs w:val="20"/>
          <w:lang w:eastAsia="en-US" w:bidi="th-TH"/>
        </w:rPr>
        <w:t>AW</w:t>
      </w:r>
      <w:r w:rsidRPr="005C7EF2">
        <w:rPr>
          <w:rFonts w:asciiTheme="majorHAnsi" w:eastAsiaTheme="minorHAnsi" w:hAnsiTheme="majorHAnsi" w:cstheme="majorHAnsi"/>
          <w:bCs/>
          <w:sz w:val="20"/>
          <w:szCs w:val="20"/>
          <w:lang w:val="en-US" w:eastAsia="en-US" w:bidi="th-TH"/>
        </w:rPr>
        <w:t xml:space="preserve">N, and ISAWN flagged changes in the </w:t>
      </w:r>
      <w:proofErr w:type="spellStart"/>
      <w:r w:rsidRPr="005C7EF2">
        <w:rPr>
          <w:rFonts w:asciiTheme="majorHAnsi" w:eastAsiaTheme="minorHAnsi" w:hAnsiTheme="majorHAnsi" w:cstheme="majorHAnsi"/>
          <w:bCs/>
          <w:sz w:val="20"/>
          <w:szCs w:val="20"/>
          <w:lang w:val="en-US" w:eastAsia="en-US" w:bidi="th-TH"/>
        </w:rPr>
        <w:t>labour</w:t>
      </w:r>
      <w:proofErr w:type="spellEnd"/>
      <w:r w:rsidRPr="005C7EF2">
        <w:rPr>
          <w:rFonts w:asciiTheme="majorHAnsi" w:eastAsiaTheme="minorHAnsi" w:hAnsiTheme="majorHAnsi" w:cstheme="majorHAnsi"/>
          <w:bCs/>
          <w:sz w:val="20"/>
          <w:szCs w:val="20"/>
          <w:lang w:val="en-US" w:eastAsia="en-US" w:bidi="th-TH"/>
        </w:rPr>
        <w:t xml:space="preserve"> laws in the Indian States of </w:t>
      </w:r>
      <w:r w:rsidRPr="005C7EF2">
        <w:rPr>
          <w:rFonts w:asciiTheme="majorHAnsi" w:eastAsiaTheme="minorHAnsi" w:hAnsiTheme="majorHAnsi" w:cstheme="majorHAnsi"/>
          <w:bCs/>
          <w:sz w:val="20"/>
          <w:szCs w:val="20"/>
          <w:lang w:eastAsia="en-US" w:bidi="th-TH"/>
        </w:rPr>
        <w:t>U</w:t>
      </w:r>
      <w:proofErr w:type="spellStart"/>
      <w:r w:rsidRPr="005C7EF2">
        <w:rPr>
          <w:rFonts w:asciiTheme="majorHAnsi" w:eastAsiaTheme="minorHAnsi" w:hAnsiTheme="majorHAnsi" w:cstheme="majorHAnsi"/>
          <w:bCs/>
          <w:sz w:val="20"/>
          <w:szCs w:val="20"/>
          <w:lang w:val="en-US" w:eastAsia="en-US" w:bidi="th-TH"/>
        </w:rPr>
        <w:t>ttar</w:t>
      </w:r>
      <w:proofErr w:type="spellEnd"/>
      <w:r w:rsidRPr="005C7EF2">
        <w:rPr>
          <w:rFonts w:asciiTheme="majorHAnsi" w:eastAsiaTheme="minorHAnsi" w:hAnsiTheme="majorHAnsi" w:cstheme="majorHAnsi"/>
          <w:bCs/>
          <w:sz w:val="20"/>
          <w:szCs w:val="20"/>
          <w:lang w:val="en-US" w:eastAsia="en-US" w:bidi="th-TH"/>
        </w:rPr>
        <w:t xml:space="preserve"> </w:t>
      </w:r>
      <w:r w:rsidRPr="005C7EF2">
        <w:rPr>
          <w:rFonts w:asciiTheme="majorHAnsi" w:eastAsiaTheme="minorHAnsi" w:hAnsiTheme="majorHAnsi" w:cstheme="majorHAnsi"/>
          <w:bCs/>
          <w:sz w:val="20"/>
          <w:szCs w:val="20"/>
          <w:lang w:eastAsia="en-US" w:bidi="th-TH"/>
        </w:rPr>
        <w:t>P</w:t>
      </w:r>
      <w:proofErr w:type="spellStart"/>
      <w:r w:rsidRPr="005C7EF2">
        <w:rPr>
          <w:rFonts w:asciiTheme="majorHAnsi" w:eastAsiaTheme="minorHAnsi" w:hAnsiTheme="majorHAnsi" w:cstheme="majorHAnsi"/>
          <w:bCs/>
          <w:sz w:val="20"/>
          <w:szCs w:val="20"/>
          <w:lang w:val="en-US" w:eastAsia="en-US" w:bidi="th-TH"/>
        </w:rPr>
        <w:t>radesh</w:t>
      </w:r>
      <w:proofErr w:type="spellEnd"/>
      <w:r w:rsidRPr="005C7EF2">
        <w:rPr>
          <w:rFonts w:asciiTheme="majorHAnsi" w:eastAsiaTheme="minorHAnsi" w:hAnsiTheme="majorHAnsi" w:cstheme="majorHAnsi"/>
          <w:bCs/>
          <w:sz w:val="20"/>
          <w:szCs w:val="20"/>
          <w:lang w:eastAsia="en-US" w:bidi="th-TH"/>
        </w:rPr>
        <w:t>, M</w:t>
      </w:r>
      <w:proofErr w:type="spellStart"/>
      <w:r w:rsidRPr="005C7EF2">
        <w:rPr>
          <w:rFonts w:asciiTheme="majorHAnsi" w:eastAsiaTheme="minorHAnsi" w:hAnsiTheme="majorHAnsi" w:cstheme="majorHAnsi"/>
          <w:bCs/>
          <w:sz w:val="20"/>
          <w:szCs w:val="20"/>
          <w:lang w:val="en-US" w:eastAsia="en-US" w:bidi="th-TH"/>
        </w:rPr>
        <w:t>adhya</w:t>
      </w:r>
      <w:proofErr w:type="spellEnd"/>
      <w:r w:rsidRPr="005C7EF2">
        <w:rPr>
          <w:rFonts w:asciiTheme="majorHAnsi" w:eastAsiaTheme="minorHAnsi" w:hAnsiTheme="majorHAnsi" w:cstheme="majorHAnsi"/>
          <w:bCs/>
          <w:sz w:val="20"/>
          <w:szCs w:val="20"/>
          <w:lang w:val="en-US" w:eastAsia="en-US" w:bidi="th-TH"/>
        </w:rPr>
        <w:t xml:space="preserve"> </w:t>
      </w:r>
      <w:r w:rsidRPr="005C7EF2">
        <w:rPr>
          <w:rFonts w:asciiTheme="majorHAnsi" w:eastAsiaTheme="minorHAnsi" w:hAnsiTheme="majorHAnsi" w:cstheme="majorHAnsi"/>
          <w:bCs/>
          <w:sz w:val="20"/>
          <w:szCs w:val="20"/>
          <w:lang w:eastAsia="en-US" w:bidi="th-TH"/>
        </w:rPr>
        <w:t>P</w:t>
      </w:r>
      <w:proofErr w:type="spellStart"/>
      <w:r w:rsidRPr="005C7EF2">
        <w:rPr>
          <w:rFonts w:asciiTheme="majorHAnsi" w:eastAsiaTheme="minorHAnsi" w:hAnsiTheme="majorHAnsi" w:cstheme="majorHAnsi"/>
          <w:bCs/>
          <w:sz w:val="20"/>
          <w:szCs w:val="20"/>
          <w:lang w:val="en-US" w:eastAsia="en-US" w:bidi="th-TH"/>
        </w:rPr>
        <w:t>radesh</w:t>
      </w:r>
      <w:proofErr w:type="spellEnd"/>
      <w:r w:rsidRPr="005C7EF2">
        <w:rPr>
          <w:rFonts w:asciiTheme="majorHAnsi" w:eastAsiaTheme="minorHAnsi" w:hAnsiTheme="majorHAnsi" w:cstheme="majorHAnsi"/>
          <w:bCs/>
          <w:sz w:val="20"/>
          <w:szCs w:val="20"/>
          <w:lang w:eastAsia="en-US" w:bidi="th-TH"/>
        </w:rPr>
        <w:t xml:space="preserve">, Gujarat, Maharastra, Goa, Odisha </w:t>
      </w:r>
      <w:r w:rsidRPr="005C7EF2">
        <w:rPr>
          <w:rFonts w:asciiTheme="majorHAnsi" w:eastAsiaTheme="minorHAnsi" w:hAnsiTheme="majorHAnsi" w:cstheme="majorHAnsi"/>
          <w:bCs/>
          <w:sz w:val="20"/>
          <w:szCs w:val="20"/>
          <w:lang w:val="en-US" w:eastAsia="en-US" w:bidi="th-TH"/>
        </w:rPr>
        <w:t xml:space="preserve">which will have negative consequences on marginalized communities. </w:t>
      </w:r>
    </w:p>
  </w:footnote>
  <w:footnote w:id="30">
    <w:p w14:paraId="012563AD" w14:textId="268E69D8" w:rsidR="00867D44" w:rsidRPr="005C7EF2" w:rsidRDefault="00867D44" w:rsidP="001523DD">
      <w:pPr>
        <w:pStyle w:val="FootnoteText"/>
        <w:jc w:val="both"/>
        <w:rPr>
          <w:rFonts w:asciiTheme="majorHAnsi" w:hAnsiTheme="majorHAnsi" w:cstheme="majorHAnsi"/>
          <w:color w:val="000000" w:themeColor="text1"/>
          <w:lang w:val="en-US"/>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The Rancangan Undang-Undang Cipta Lapangan Kerja (Omnibus Law)</w:t>
      </w:r>
    </w:p>
  </w:footnote>
  <w:footnote w:id="31">
    <w:p w14:paraId="54A49DE6" w14:textId="1EB11BB6" w:rsidR="00867D44" w:rsidRPr="005C7EF2" w:rsidRDefault="00867D44" w:rsidP="001523DD">
      <w:pPr>
        <w:pStyle w:val="FootnoteText"/>
        <w:jc w:val="both"/>
        <w:rPr>
          <w:rFonts w:asciiTheme="majorHAnsi" w:hAnsiTheme="majorHAnsi" w:cstheme="majorHAnsi"/>
          <w:color w:val="000000" w:themeColor="text1"/>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Information provided by Perempuan AMAN</w:t>
      </w:r>
    </w:p>
  </w:footnote>
  <w:footnote w:id="32">
    <w:p w14:paraId="0DB68386" w14:textId="75F781E7" w:rsidR="00867D44" w:rsidRPr="005C7EF2" w:rsidRDefault="00867D44" w:rsidP="001523DD">
      <w:pPr>
        <w:pStyle w:val="FootnoteText"/>
        <w:jc w:val="both"/>
        <w:rPr>
          <w:rFonts w:asciiTheme="majorHAnsi" w:hAnsiTheme="majorHAnsi" w:cstheme="majorHAnsi"/>
          <w:color w:val="000000" w:themeColor="text1"/>
          <w:lang w:val="en-US"/>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w:t>
      </w:r>
      <w:r w:rsidRPr="005C7EF2">
        <w:rPr>
          <w:rFonts w:asciiTheme="majorHAnsi" w:hAnsiTheme="majorHAnsi" w:cstheme="majorHAnsi"/>
          <w:color w:val="000000" w:themeColor="text1"/>
          <w:lang w:val="en-US"/>
        </w:rPr>
        <w:t xml:space="preserve">Please see: </w:t>
      </w:r>
      <w:hyperlink r:id="rId23" w:history="1">
        <w:r w:rsidRPr="005C7EF2">
          <w:rPr>
            <w:rStyle w:val="Hyperlink"/>
            <w:rFonts w:asciiTheme="majorHAnsi" w:hAnsiTheme="majorHAnsi" w:cstheme="majorHAnsi"/>
            <w:color w:val="000000" w:themeColor="text1"/>
            <w:lang w:val="en-US"/>
          </w:rPr>
          <w:t>http://egazette.nic.in/WriteReadData/2020/218948.pdf</w:t>
        </w:r>
      </w:hyperlink>
      <w:r w:rsidRPr="005C7EF2">
        <w:rPr>
          <w:rFonts w:asciiTheme="majorHAnsi" w:hAnsiTheme="majorHAnsi" w:cstheme="majorHAnsi"/>
          <w:color w:val="000000" w:themeColor="text1"/>
          <w:lang w:val="en-US"/>
        </w:rPr>
        <w:t xml:space="preserve"> </w:t>
      </w:r>
    </w:p>
  </w:footnote>
  <w:footnote w:id="33">
    <w:p w14:paraId="448682E9" w14:textId="6B9A7734" w:rsidR="00867D44" w:rsidRPr="005C7EF2" w:rsidRDefault="00867D44" w:rsidP="001523DD">
      <w:pPr>
        <w:pStyle w:val="FootnoteText"/>
        <w:jc w:val="both"/>
        <w:rPr>
          <w:rFonts w:asciiTheme="majorHAnsi" w:hAnsiTheme="majorHAnsi" w:cstheme="majorHAnsi"/>
          <w:color w:val="000000" w:themeColor="text1"/>
          <w:lang w:val="en-US"/>
        </w:rPr>
      </w:pPr>
      <w:r w:rsidRPr="005C7EF2">
        <w:rPr>
          <w:rStyle w:val="FootnoteReference"/>
          <w:rFonts w:asciiTheme="majorHAnsi" w:hAnsiTheme="majorHAnsi" w:cstheme="majorHAnsi"/>
          <w:color w:val="000000" w:themeColor="text1"/>
        </w:rPr>
        <w:footnoteRef/>
      </w:r>
      <w:r w:rsidRPr="005C7EF2">
        <w:rPr>
          <w:rFonts w:asciiTheme="majorHAnsi" w:hAnsiTheme="majorHAnsi" w:cstheme="majorHAnsi"/>
          <w:color w:val="000000" w:themeColor="text1"/>
        </w:rPr>
        <w:t xml:space="preserve"> Information provided by ISAWN</w:t>
      </w:r>
    </w:p>
  </w:footnote>
  <w:footnote w:id="34">
    <w:p w14:paraId="18914DE8" w14:textId="67829837" w:rsidR="00867D44" w:rsidRPr="005C7EF2" w:rsidRDefault="00867D44" w:rsidP="001523DD">
      <w:pPr>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Kukreti, I., 2020. </w:t>
      </w:r>
      <w:r w:rsidRPr="005C7EF2">
        <w:rPr>
          <w:rFonts w:asciiTheme="majorHAnsi" w:hAnsiTheme="majorHAnsi" w:cstheme="majorHAnsi"/>
          <w:i/>
          <w:iCs/>
          <w:color w:val="000000" w:themeColor="text1"/>
          <w:sz w:val="20"/>
          <w:szCs w:val="20"/>
        </w:rPr>
        <w:t>COVID-19: Gujarat Forest Dept Officials Allegedly Torched Huts, Fields</w:t>
      </w:r>
      <w:r w:rsidRPr="005C7EF2">
        <w:rPr>
          <w:rFonts w:asciiTheme="majorHAnsi" w:hAnsiTheme="majorHAnsi" w:cstheme="majorHAnsi"/>
          <w:color w:val="000000" w:themeColor="text1"/>
          <w:sz w:val="20"/>
          <w:szCs w:val="20"/>
        </w:rPr>
        <w:t xml:space="preserve">. [online] Downtoearth.org.in. Available at: </w:t>
      </w:r>
      <w:hyperlink r:id="rId24" w:history="1">
        <w:r w:rsidRPr="005C7EF2">
          <w:rPr>
            <w:rStyle w:val="Hyperlink"/>
            <w:rFonts w:asciiTheme="majorHAnsi" w:hAnsiTheme="majorHAnsi" w:cstheme="majorHAnsi"/>
            <w:color w:val="000000" w:themeColor="text1"/>
            <w:sz w:val="20"/>
            <w:szCs w:val="20"/>
          </w:rPr>
          <w:t>https://www.downtoearth.org.in/news/environment/amp/covid-19-gujarat-forest-dept-officials-allegedly-torched-huts-fields-70426</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35">
    <w:p w14:paraId="000000BC" w14:textId="142C0145" w:rsidR="00867D44" w:rsidRPr="005C7EF2" w:rsidRDefault="00867D44" w:rsidP="001523DD">
      <w:pPr>
        <w:spacing w:line="276" w:lineRule="auto"/>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rPr>
        <w:t xml:space="preserve">Mishra, R., 2020. </w:t>
      </w:r>
      <w:r w:rsidRPr="005C7EF2">
        <w:rPr>
          <w:rFonts w:asciiTheme="majorHAnsi" w:hAnsiTheme="majorHAnsi" w:cstheme="majorHAnsi"/>
          <w:i/>
          <w:iCs/>
          <w:color w:val="000000" w:themeColor="text1"/>
          <w:sz w:val="20"/>
          <w:szCs w:val="20"/>
        </w:rPr>
        <w:t>Gram Sabhas Of Hasdeo Arand Area Write To PM To Stop Coal Block Auction</w:t>
      </w:r>
      <w:r w:rsidRPr="005C7EF2">
        <w:rPr>
          <w:rFonts w:asciiTheme="majorHAnsi" w:hAnsiTheme="majorHAnsi" w:cstheme="majorHAnsi"/>
          <w:color w:val="000000" w:themeColor="text1"/>
          <w:sz w:val="20"/>
          <w:szCs w:val="20"/>
        </w:rPr>
        <w:t xml:space="preserve">. [online] hindustantimes.com. Available at: </w:t>
      </w:r>
      <w:hyperlink r:id="rId25" w:history="1">
        <w:r w:rsidRPr="005C7EF2">
          <w:rPr>
            <w:rStyle w:val="Hyperlink"/>
            <w:rFonts w:asciiTheme="majorHAnsi" w:hAnsiTheme="majorHAnsi" w:cstheme="majorHAnsi"/>
            <w:color w:val="000000" w:themeColor="text1"/>
            <w:sz w:val="20"/>
            <w:szCs w:val="20"/>
          </w:rPr>
          <w:t>https://m.hindustantimes.com/india-news/gram-sabhas-of-hasdeo-arand-area-write-to-pm-to-stop-coal-block-auction/story-W2hn3GGWJhIoedt4W3PHcN_amp.html</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36">
    <w:p w14:paraId="000000BE" w14:textId="1C7B8200" w:rsidR="00867D44" w:rsidRPr="005C7EF2" w:rsidRDefault="00867D44" w:rsidP="001523DD">
      <w:pPr>
        <w:spacing w:line="276" w:lineRule="auto"/>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rPr>
        <w:t>Kumar</w:t>
      </w:r>
      <w:r w:rsidRPr="005C7EF2">
        <w:rPr>
          <w:rFonts w:asciiTheme="majorHAnsi" w:hAnsiTheme="majorHAnsi" w:cstheme="majorHAnsi"/>
          <w:color w:val="000000" w:themeColor="text1"/>
          <w:sz w:val="20"/>
          <w:szCs w:val="20"/>
          <w:lang w:val="es-ES"/>
        </w:rPr>
        <w:t xml:space="preserve"> </w:t>
      </w:r>
      <w:r w:rsidRPr="005C7EF2">
        <w:rPr>
          <w:rFonts w:asciiTheme="majorHAnsi" w:hAnsiTheme="majorHAnsi" w:cstheme="majorHAnsi"/>
          <w:color w:val="000000" w:themeColor="text1"/>
          <w:sz w:val="20"/>
          <w:szCs w:val="20"/>
        </w:rPr>
        <w:t xml:space="preserve">Barua, S., 2020. </w:t>
      </w:r>
      <w:r w:rsidRPr="005C7EF2">
        <w:rPr>
          <w:rFonts w:asciiTheme="majorHAnsi" w:hAnsiTheme="majorHAnsi" w:cstheme="majorHAnsi"/>
          <w:i/>
          <w:iCs/>
          <w:color w:val="000000" w:themeColor="text1"/>
          <w:sz w:val="20"/>
          <w:szCs w:val="20"/>
        </w:rPr>
        <w:t>Locals Claim Grabbers Burnt Rubber Garden In Bandarban</w:t>
      </w:r>
      <w:r w:rsidRPr="005C7EF2">
        <w:rPr>
          <w:rFonts w:asciiTheme="majorHAnsi" w:hAnsiTheme="majorHAnsi" w:cstheme="majorHAnsi"/>
          <w:color w:val="000000" w:themeColor="text1"/>
          <w:sz w:val="20"/>
          <w:szCs w:val="20"/>
        </w:rPr>
        <w:t xml:space="preserve">. [online] The Daily Star. Available at: </w:t>
      </w:r>
      <w:hyperlink r:id="rId26" w:history="1">
        <w:r w:rsidRPr="005C7EF2">
          <w:rPr>
            <w:rStyle w:val="Hyperlink"/>
            <w:rFonts w:asciiTheme="majorHAnsi" w:hAnsiTheme="majorHAnsi" w:cstheme="majorHAnsi"/>
            <w:color w:val="000000" w:themeColor="text1"/>
            <w:sz w:val="20"/>
            <w:szCs w:val="20"/>
          </w:rPr>
          <w:t>https://www.thedailystar.net/locals-claim-grabbers-burnt-rubber-garden-in-bandarban-1894606</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37">
    <w:p w14:paraId="000000BF" w14:textId="7B23C480" w:rsidR="00867D44" w:rsidRPr="005C7EF2" w:rsidRDefault="00867D44" w:rsidP="001523DD">
      <w:pPr>
        <w:spacing w:line="276" w:lineRule="auto"/>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The Unrepresented Nations and Peoples Organization, 2020. </w:t>
      </w:r>
      <w:r w:rsidRPr="005C7EF2">
        <w:rPr>
          <w:rFonts w:asciiTheme="majorHAnsi" w:hAnsiTheme="majorHAnsi" w:cstheme="majorHAnsi"/>
          <w:i/>
          <w:iCs/>
          <w:color w:val="000000" w:themeColor="text1"/>
          <w:sz w:val="20"/>
          <w:szCs w:val="20"/>
        </w:rPr>
        <w:t>UNPO: Coronavirus: Human Rights In CHT</w:t>
      </w:r>
      <w:r w:rsidRPr="005C7EF2">
        <w:rPr>
          <w:rFonts w:asciiTheme="majorHAnsi" w:hAnsiTheme="majorHAnsi" w:cstheme="majorHAnsi"/>
          <w:color w:val="000000" w:themeColor="text1"/>
          <w:sz w:val="20"/>
          <w:szCs w:val="20"/>
        </w:rPr>
        <w:t xml:space="preserve">. [online] Unpo.org. Available at: </w:t>
      </w:r>
      <w:hyperlink r:id="rId27" w:history="1">
        <w:r w:rsidRPr="005C7EF2">
          <w:rPr>
            <w:rStyle w:val="Hyperlink"/>
            <w:rFonts w:asciiTheme="majorHAnsi" w:hAnsiTheme="majorHAnsi" w:cstheme="majorHAnsi"/>
            <w:color w:val="000000" w:themeColor="text1"/>
            <w:sz w:val="20"/>
            <w:szCs w:val="20"/>
          </w:rPr>
          <w:t>https://unpo.org/article/21863</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38">
    <w:p w14:paraId="000000C0" w14:textId="5B63816A" w:rsidR="00867D44" w:rsidRPr="005C7EF2" w:rsidRDefault="00867D44" w:rsidP="001523DD">
      <w:pPr>
        <w:spacing w:line="276" w:lineRule="auto"/>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rPr>
        <w:t xml:space="preserve">Indigenous Voice, 2020. </w:t>
      </w:r>
      <w:r w:rsidRPr="005C7EF2">
        <w:rPr>
          <w:rFonts w:asciiTheme="majorHAnsi" w:hAnsiTheme="majorHAnsi" w:cstheme="majorHAnsi"/>
          <w:i/>
          <w:iCs/>
          <w:color w:val="000000" w:themeColor="text1"/>
          <w:sz w:val="20"/>
          <w:szCs w:val="20"/>
        </w:rPr>
        <w:t>Poaching Amidst Lockdown Underscores The Need To Include Local Indigenous People In Conservation</w:t>
      </w:r>
      <w:r w:rsidRPr="005C7EF2">
        <w:rPr>
          <w:rFonts w:asciiTheme="majorHAnsi" w:hAnsiTheme="majorHAnsi" w:cstheme="majorHAnsi"/>
          <w:color w:val="000000" w:themeColor="text1"/>
          <w:sz w:val="20"/>
          <w:szCs w:val="20"/>
        </w:rPr>
        <w:t xml:space="preserve">. [online] Indigenousvoice.com. Available at: </w:t>
      </w:r>
      <w:hyperlink r:id="rId28" w:history="1">
        <w:r w:rsidRPr="005C7EF2">
          <w:rPr>
            <w:rStyle w:val="Hyperlink"/>
            <w:rFonts w:asciiTheme="majorHAnsi" w:hAnsiTheme="majorHAnsi" w:cstheme="majorHAnsi"/>
            <w:color w:val="000000" w:themeColor="text1"/>
            <w:sz w:val="20"/>
            <w:szCs w:val="20"/>
          </w:rPr>
          <w:t>https://www.indigenousvoice.com/en/poaching-amidst-lockdown-underscores-the-need-to-include-local-indigenous-people-in-conservation.html</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39">
    <w:p w14:paraId="000000C2" w14:textId="3D97DBD3" w:rsidR="00867D44" w:rsidRPr="005C7EF2" w:rsidRDefault="00867D44" w:rsidP="001523DD">
      <w:pPr>
        <w:spacing w:line="276" w:lineRule="auto"/>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rPr>
        <w:t xml:space="preserve">Indigenous Voice, 2020. </w:t>
      </w:r>
      <w:r w:rsidRPr="005C7EF2">
        <w:rPr>
          <w:rFonts w:asciiTheme="majorHAnsi" w:hAnsiTheme="majorHAnsi" w:cstheme="majorHAnsi"/>
          <w:i/>
          <w:iCs/>
          <w:color w:val="000000" w:themeColor="text1"/>
          <w:sz w:val="20"/>
          <w:szCs w:val="20"/>
        </w:rPr>
        <w:t>Nepal's Indigenous Communities Face A Bigger Threat Than COVID-19 Pandemic</w:t>
      </w:r>
      <w:r w:rsidRPr="005C7EF2">
        <w:rPr>
          <w:rFonts w:asciiTheme="majorHAnsi" w:hAnsiTheme="majorHAnsi" w:cstheme="majorHAnsi"/>
          <w:color w:val="000000" w:themeColor="text1"/>
          <w:sz w:val="20"/>
          <w:szCs w:val="20"/>
        </w:rPr>
        <w:t xml:space="preserve">. [online] Indigenousvoice.com. Available at: </w:t>
      </w:r>
      <w:hyperlink r:id="rId29" w:history="1">
        <w:r w:rsidRPr="005C7EF2">
          <w:rPr>
            <w:rStyle w:val="Hyperlink"/>
            <w:rFonts w:asciiTheme="majorHAnsi" w:hAnsiTheme="majorHAnsi" w:cstheme="majorHAnsi"/>
            <w:color w:val="000000" w:themeColor="text1"/>
            <w:sz w:val="20"/>
            <w:szCs w:val="20"/>
          </w:rPr>
          <w:t>https://www.indigenousvoice.com/en/nepals-indigenous-communities-face-a-bigger-threat-than-covid-19-pandemic.html</w:t>
        </w:r>
      </w:hyperlink>
      <w:r w:rsidRPr="005C7EF2">
        <w:rPr>
          <w:rFonts w:asciiTheme="majorHAnsi" w:hAnsiTheme="majorHAnsi" w:cstheme="majorHAnsi"/>
          <w:color w:val="000000" w:themeColor="text1"/>
          <w:sz w:val="20"/>
          <w:szCs w:val="20"/>
          <w:lang w:val="en-US"/>
        </w:rPr>
        <w:t xml:space="preserve"> </w:t>
      </w:r>
      <w:r w:rsidRPr="005C7EF2">
        <w:rPr>
          <w:rFonts w:asciiTheme="majorHAnsi" w:hAnsiTheme="majorHAnsi" w:cstheme="majorHAnsi"/>
          <w:color w:val="000000" w:themeColor="text1"/>
          <w:sz w:val="20"/>
          <w:szCs w:val="20"/>
        </w:rPr>
        <w:t>[Accessed 19 June 2020].</w:t>
      </w:r>
    </w:p>
  </w:footnote>
  <w:footnote w:id="40">
    <w:p w14:paraId="000000C3"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The Kathmandu-Tarai expressway has violated procurement guidelines by pushing the contract negotiations in three hours, rather than the required two weeks. It is being opposed by indigenous Newar communities south of Kathmandu. </w:t>
      </w:r>
      <w:hyperlink r:id="rId30">
        <w:r w:rsidRPr="005C7EF2">
          <w:rPr>
            <w:rFonts w:asciiTheme="majorHAnsi" w:eastAsia="Calibri" w:hAnsiTheme="majorHAnsi" w:cstheme="majorHAnsi"/>
            <w:color w:val="000000" w:themeColor="text1"/>
            <w:sz w:val="20"/>
            <w:szCs w:val="20"/>
            <w:u w:val="single"/>
          </w:rPr>
          <w:t>https://cemsoj.wordpress.com/tag/fast-track-highway/</w:t>
        </w:r>
      </w:hyperlink>
      <w:r w:rsidRPr="005C7EF2">
        <w:rPr>
          <w:rFonts w:asciiTheme="majorHAnsi" w:eastAsia="Calibri" w:hAnsiTheme="majorHAnsi" w:cstheme="majorHAnsi"/>
          <w:color w:val="000000" w:themeColor="text1"/>
          <w:sz w:val="20"/>
          <w:szCs w:val="20"/>
        </w:rPr>
        <w:t xml:space="preserve"> or </w:t>
      </w:r>
      <w:hyperlink r:id="rId31">
        <w:r w:rsidRPr="005C7EF2">
          <w:rPr>
            <w:rFonts w:asciiTheme="majorHAnsi" w:eastAsia="Calibri" w:hAnsiTheme="majorHAnsi" w:cstheme="majorHAnsi"/>
            <w:color w:val="000000" w:themeColor="text1"/>
            <w:sz w:val="20"/>
            <w:szCs w:val="20"/>
            <w:u w:val="single"/>
          </w:rPr>
          <w:t>https://ejatlas.org/conflict/kathmandu-terai-madhesh-fast-track-road-project-nepal</w:t>
        </w:r>
      </w:hyperlink>
    </w:p>
  </w:footnote>
  <w:footnote w:id="41">
    <w:p w14:paraId="000000C5" w14:textId="560B3629"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Highlighted by </w:t>
      </w:r>
      <w:r w:rsidRPr="005C7EF2">
        <w:rPr>
          <w:rFonts w:asciiTheme="majorHAnsi" w:eastAsiaTheme="minorHAnsi" w:hAnsiTheme="majorHAnsi" w:cstheme="majorHAnsi"/>
          <w:bCs/>
          <w:color w:val="000000" w:themeColor="text1"/>
          <w:sz w:val="20"/>
          <w:szCs w:val="20"/>
          <w:lang w:val="en-US" w:eastAsia="en-US" w:bidi="th-TH"/>
        </w:rPr>
        <w:t>CEMSOJ</w:t>
      </w:r>
      <w:r w:rsidRPr="005C7EF2">
        <w:rPr>
          <w:rFonts w:asciiTheme="majorHAnsi" w:eastAsia="Calibri" w:hAnsiTheme="majorHAnsi" w:cstheme="majorHAnsi"/>
          <w:color w:val="000000" w:themeColor="text1"/>
          <w:sz w:val="20"/>
          <w:szCs w:val="20"/>
          <w:lang w:val="en-US"/>
        </w:rPr>
        <w:t xml:space="preserve">, </w:t>
      </w:r>
      <w:r w:rsidRPr="005C7EF2">
        <w:rPr>
          <w:rFonts w:asciiTheme="majorHAnsi" w:eastAsia="Calibri" w:hAnsiTheme="majorHAnsi" w:cstheme="majorHAnsi"/>
          <w:color w:val="000000" w:themeColor="text1"/>
          <w:sz w:val="20"/>
          <w:szCs w:val="20"/>
        </w:rPr>
        <w:t xml:space="preserve">the Chinese financed and managed Nyadi hydropower project continues to be constructed in western Nepal. Pushing the project through, even during lock-down resulting in clashes and police suppression. </w:t>
      </w:r>
      <w:hyperlink r:id="rId32">
        <w:r w:rsidRPr="005C7EF2">
          <w:rPr>
            <w:rFonts w:asciiTheme="majorHAnsi" w:eastAsia="Calibri" w:hAnsiTheme="majorHAnsi" w:cstheme="majorHAnsi"/>
            <w:color w:val="000000" w:themeColor="text1"/>
            <w:sz w:val="20"/>
            <w:szCs w:val="20"/>
            <w:u w:val="single"/>
          </w:rPr>
          <w:t>https://www.lahurnip.org/press-release-and-statement/73.html</w:t>
        </w:r>
      </w:hyperlink>
    </w:p>
  </w:footnote>
  <w:footnote w:id="42">
    <w:p w14:paraId="000000C6" w14:textId="2009CC77" w:rsidR="00867D44" w:rsidRPr="005C7EF2" w:rsidRDefault="00867D44" w:rsidP="001523DD">
      <w:pPr>
        <w:jc w:val="both"/>
        <w:rPr>
          <w:rFonts w:asciiTheme="majorHAns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hAnsiTheme="majorHAnsi" w:cstheme="majorHAnsi"/>
          <w:color w:val="000000" w:themeColor="text1"/>
          <w:sz w:val="20"/>
          <w:szCs w:val="20"/>
        </w:rPr>
        <w:t xml:space="preserve"> Information provided by the Adivasi Womens Network</w:t>
      </w:r>
    </w:p>
  </w:footnote>
  <w:footnote w:id="43">
    <w:p w14:paraId="000000C8"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There are several barriers to registration including a lack of information presented in culturally appropriate formats (such as in minority languages), a lack of proper infrastructure (roads) and lack of health centres where disability certificates can be obtained. </w:t>
      </w:r>
    </w:p>
  </w:footnote>
  <w:footnote w:id="44">
    <w:p w14:paraId="7E40A08B" w14:textId="1DACBDB6" w:rsidR="00867D44" w:rsidRPr="005C7EF2" w:rsidRDefault="00867D44" w:rsidP="001523DD">
      <w:pPr>
        <w:pStyle w:val="NoSpacing"/>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As cited in the ‘Report </w:t>
      </w:r>
      <w:proofErr w:type="gramStart"/>
      <w:r w:rsidRPr="005C7EF2">
        <w:rPr>
          <w:rFonts w:asciiTheme="majorHAnsi" w:hAnsiTheme="majorHAnsi" w:cstheme="majorHAnsi"/>
          <w:color w:val="000000" w:themeColor="text1"/>
          <w:sz w:val="20"/>
          <w:szCs w:val="20"/>
        </w:rPr>
        <w:t>On</w:t>
      </w:r>
      <w:proofErr w:type="gramEnd"/>
      <w:r w:rsidRPr="005C7EF2">
        <w:rPr>
          <w:rFonts w:asciiTheme="majorHAnsi" w:hAnsiTheme="majorHAnsi" w:cstheme="majorHAnsi"/>
          <w:color w:val="000000" w:themeColor="text1"/>
          <w:sz w:val="20"/>
          <w:szCs w:val="20"/>
        </w:rPr>
        <w:t xml:space="preserve"> Indigenous Women’s of Nepal on COVID 19’ submitted to the UNSRIP and prepared by AIPP members and partners NIWF, NIWF, INWOLAG, NIDWAN, INYWN</w:t>
      </w:r>
    </w:p>
  </w:footnote>
  <w:footnote w:id="45">
    <w:p w14:paraId="000000CA" w14:textId="7CA503F6" w:rsidR="00867D44" w:rsidRPr="005C7EF2" w:rsidRDefault="00867D44" w:rsidP="001523DD">
      <w:pPr>
        <w:jc w:val="both"/>
        <w:rPr>
          <w:rFonts w:asciiTheme="majorHAnsi" w:eastAsia="Calibri" w:hAnsiTheme="majorHAnsi" w:cstheme="majorHAnsi"/>
          <w:color w:val="000000" w:themeColor="text1"/>
          <w:sz w:val="20"/>
          <w:szCs w:val="20"/>
          <w:lang w:val="en-US"/>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NIDWAN et.al (2018) The Rights of Indigenous Persons with Disabilities in Nepal, submitted to The Committee on the Rights of Persons with Disabilities 19th Session of CRPD find in </w:t>
      </w:r>
      <w:hyperlink r:id="rId33">
        <w:r w:rsidRPr="005C7EF2">
          <w:rPr>
            <w:rFonts w:asciiTheme="majorHAnsi" w:eastAsia="Calibri" w:hAnsiTheme="majorHAnsi" w:cstheme="majorHAnsi"/>
            <w:color w:val="000000" w:themeColor="text1"/>
            <w:sz w:val="20"/>
            <w:szCs w:val="20"/>
            <w:u w:val="single"/>
          </w:rPr>
          <w:t>https://www.indigenouspeoples-sdg.org/index.php/english/all-resources/resource-materials2/reports-and-publications/75-indigenous-peoples</w:t>
        </w:r>
      </w:hyperlink>
    </w:p>
  </w:footnote>
  <w:footnote w:id="46">
    <w:p w14:paraId="2DAB8CE1" w14:textId="1CD1FA71" w:rsidR="00F94198" w:rsidRPr="00F94198" w:rsidRDefault="00F94198" w:rsidP="00F94198">
      <w:pPr>
        <w:shd w:val="clear" w:color="auto" w:fill="FFFFFF"/>
        <w:jc w:val="both"/>
        <w:rPr>
          <w:rFonts w:asciiTheme="majorHAnsi" w:eastAsia="Calibri" w:hAnsiTheme="majorHAnsi" w:cstheme="majorHAnsi"/>
          <w:sz w:val="20"/>
          <w:szCs w:val="20"/>
          <w:lang w:val="en-GB"/>
        </w:rPr>
      </w:pPr>
      <w:r w:rsidRPr="00F94198">
        <w:rPr>
          <w:rStyle w:val="FootnoteReference"/>
          <w:rFonts w:asciiTheme="majorHAnsi" w:hAnsiTheme="majorHAnsi" w:cstheme="majorHAnsi"/>
          <w:sz w:val="20"/>
          <w:szCs w:val="20"/>
        </w:rPr>
        <w:footnoteRef/>
      </w:r>
      <w:r w:rsidRPr="00F94198">
        <w:rPr>
          <w:rFonts w:asciiTheme="majorHAnsi" w:hAnsiTheme="majorHAnsi" w:cstheme="majorHAnsi"/>
          <w:sz w:val="20"/>
          <w:szCs w:val="20"/>
        </w:rPr>
        <w:t xml:space="preserve"> </w:t>
      </w:r>
      <w:r w:rsidRPr="00F94198">
        <w:rPr>
          <w:rFonts w:asciiTheme="majorHAnsi" w:hAnsiTheme="majorHAnsi" w:cstheme="majorHAnsi"/>
          <w:sz w:val="20"/>
          <w:szCs w:val="20"/>
          <w:lang w:val="en-US"/>
        </w:rPr>
        <w:t xml:space="preserve">Peoples with Chronic Diseases and severe types of disability require regular medical checkups, medical kits and clinical apparatus. For </w:t>
      </w:r>
      <w:proofErr w:type="spellStart"/>
      <w:r w:rsidRPr="00F94198">
        <w:rPr>
          <w:rFonts w:asciiTheme="majorHAnsi" w:hAnsiTheme="majorHAnsi" w:cstheme="majorHAnsi"/>
          <w:sz w:val="20"/>
          <w:szCs w:val="20"/>
          <w:lang w:val="en-US"/>
        </w:rPr>
        <w:t>eg</w:t>
      </w:r>
      <w:proofErr w:type="spellEnd"/>
      <w:r w:rsidRPr="00F94198">
        <w:rPr>
          <w:rFonts w:asciiTheme="majorHAnsi" w:hAnsiTheme="majorHAnsi" w:cstheme="majorHAnsi"/>
          <w:sz w:val="20"/>
          <w:szCs w:val="20"/>
          <w:lang w:val="en-US"/>
        </w:rPr>
        <w:t>: Pushpa Lal Tamang from Nepal is a hemophilia patient and needs factor and plasma regularly to stop the bleeding. But the extended lock down has affected to have access to these services leading him to life threating situation.</w:t>
      </w:r>
    </w:p>
  </w:footnote>
  <w:footnote w:id="47">
    <w:p w14:paraId="000000CB"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In Indonesia, persons with disabilities from the Batubassi and Karaeng Bulu Indigenous Communities in South Sulawesi are unable to access personal protective equipment and other basic necessities, which is exacerbated for those living more remotely. </w:t>
      </w:r>
    </w:p>
  </w:footnote>
  <w:footnote w:id="48">
    <w:p w14:paraId="000000CC" w14:textId="77777777" w:rsidR="00867D44" w:rsidRPr="005C7EF2" w:rsidRDefault="00867D44" w:rsidP="001523DD">
      <w:pPr>
        <w:jc w:val="both"/>
        <w:rPr>
          <w:rFonts w:asciiTheme="majorHAnsi" w:eastAsia="Calibri" w:hAnsiTheme="majorHAnsi" w:cstheme="majorHAnsi"/>
          <w:color w:val="000000" w:themeColor="text1"/>
          <w:sz w:val="20"/>
          <w:szCs w:val="20"/>
        </w:rPr>
      </w:pPr>
      <w:r w:rsidRPr="005C7EF2">
        <w:rPr>
          <w:rFonts w:asciiTheme="majorHAnsi" w:hAnsiTheme="majorHAnsi" w:cstheme="majorHAnsi"/>
          <w:color w:val="000000" w:themeColor="text1"/>
          <w:sz w:val="20"/>
          <w:szCs w:val="20"/>
          <w:vertAlign w:val="superscript"/>
        </w:rPr>
        <w:footnoteRef/>
      </w:r>
      <w:r w:rsidRPr="005C7EF2">
        <w:rPr>
          <w:rFonts w:asciiTheme="majorHAnsi" w:eastAsia="Calibri" w:hAnsiTheme="majorHAnsi" w:cstheme="majorHAnsi"/>
          <w:color w:val="000000" w:themeColor="text1"/>
          <w:sz w:val="20"/>
          <w:szCs w:val="20"/>
        </w:rPr>
        <w:t xml:space="preserve"> National Indigenous Disabled Women Association Nepal (NIDWAN)</w:t>
      </w:r>
    </w:p>
  </w:footnote>
  <w:footnote w:id="49">
    <w:p w14:paraId="65300852" w14:textId="754DFD0E" w:rsidR="00867D44" w:rsidRPr="00CE2526" w:rsidRDefault="00867D44" w:rsidP="001523DD">
      <w:pPr>
        <w:jc w:val="both"/>
        <w:rPr>
          <w:rFonts w:asciiTheme="majorHAnsi" w:hAnsiTheme="majorHAnsi" w:cstheme="majorHAnsi"/>
          <w:color w:val="000000" w:themeColor="text1"/>
          <w:sz w:val="20"/>
          <w:szCs w:val="20"/>
        </w:rPr>
      </w:pPr>
      <w:r w:rsidRPr="005C7EF2">
        <w:rPr>
          <w:rStyle w:val="FootnoteReference"/>
          <w:rFonts w:asciiTheme="majorHAnsi" w:hAnsiTheme="majorHAnsi" w:cstheme="majorHAnsi"/>
          <w:color w:val="000000" w:themeColor="text1"/>
          <w:sz w:val="20"/>
          <w:szCs w:val="20"/>
        </w:rPr>
        <w:footnoteRef/>
      </w:r>
      <w:r w:rsidRPr="005C7EF2">
        <w:rPr>
          <w:rFonts w:asciiTheme="majorHAnsi" w:hAnsiTheme="majorHAnsi" w:cstheme="majorHAnsi"/>
          <w:color w:val="000000" w:themeColor="text1"/>
          <w:sz w:val="20"/>
          <w:szCs w:val="20"/>
        </w:rPr>
        <w:t xml:space="preserve"> Indigenous Media Network, 2020. </w:t>
      </w:r>
      <w:r w:rsidRPr="005C7EF2">
        <w:rPr>
          <w:rFonts w:asciiTheme="majorHAnsi" w:hAnsiTheme="majorHAnsi" w:cstheme="majorHAnsi"/>
          <w:i/>
          <w:iCs/>
          <w:color w:val="000000" w:themeColor="text1"/>
          <w:sz w:val="20"/>
          <w:szCs w:val="20"/>
        </w:rPr>
        <w:t>The Forest As Community Supermarket For Karen Indigenous Peoples In Thailand</w:t>
      </w:r>
      <w:r w:rsidRPr="005C7EF2">
        <w:rPr>
          <w:rFonts w:asciiTheme="majorHAnsi" w:hAnsiTheme="majorHAnsi" w:cstheme="majorHAnsi"/>
          <w:color w:val="000000" w:themeColor="text1"/>
          <w:sz w:val="20"/>
          <w:szCs w:val="20"/>
        </w:rPr>
        <w:t xml:space="preserve">. [online] </w:t>
      </w:r>
      <w:r w:rsidRPr="005C7EF2">
        <w:rPr>
          <w:rFonts w:ascii="Tahoma" w:hAnsi="Tahoma" w:cs="Tahoma"/>
          <w:color w:val="000000" w:themeColor="text1"/>
          <w:sz w:val="20"/>
          <w:szCs w:val="20"/>
        </w:rPr>
        <w:t>โดย</w:t>
      </w:r>
      <w:r w:rsidRPr="005C7EF2">
        <w:rPr>
          <w:rFonts w:asciiTheme="majorHAnsi" w:hAnsiTheme="majorHAnsi" w:cstheme="majorHAnsi"/>
          <w:color w:val="000000" w:themeColor="text1"/>
          <w:sz w:val="20"/>
          <w:szCs w:val="20"/>
        </w:rPr>
        <w:t xml:space="preserve"> A IMN. Available at: </w:t>
      </w:r>
      <w:hyperlink r:id="rId34" w:history="1">
        <w:r w:rsidRPr="005C7EF2">
          <w:rPr>
            <w:rStyle w:val="Hyperlink"/>
            <w:rFonts w:asciiTheme="majorHAnsi" w:hAnsiTheme="majorHAnsi" w:cstheme="majorHAnsi"/>
            <w:color w:val="000000" w:themeColor="text1"/>
            <w:sz w:val="20"/>
            <w:szCs w:val="20"/>
          </w:rPr>
          <w:t>https://imnvoices.com/the-forest-as-community-supermarket-for-karen-indigenous-peoples-in-thailand/</w:t>
        </w:r>
      </w:hyperlink>
      <w:r w:rsidRPr="00EC6059">
        <w:rPr>
          <w:rFonts w:asciiTheme="majorHAnsi" w:hAnsiTheme="majorHAnsi" w:cstheme="majorHAnsi"/>
          <w:color w:val="000000" w:themeColor="text1"/>
          <w:sz w:val="20"/>
          <w:szCs w:val="20"/>
        </w:rPr>
        <w:t xml:space="preserve"> </w:t>
      </w:r>
      <w:r w:rsidRPr="005C7EF2">
        <w:rPr>
          <w:rFonts w:asciiTheme="majorHAnsi" w:hAnsiTheme="majorHAnsi" w:cstheme="majorHAnsi"/>
          <w:color w:val="000000" w:themeColor="text1"/>
          <w:sz w:val="20"/>
          <w:szCs w:val="20"/>
        </w:rPr>
        <w:t>[Accessed 19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EC9A" w14:textId="7148B52C" w:rsidR="00FE1C55" w:rsidRDefault="00240347">
    <w:pPr>
      <w:pStyle w:val="Header"/>
    </w:pPr>
    <w:r w:rsidRPr="0012378B">
      <w:rPr>
        <w:rFonts w:ascii="Arial" w:hAnsi="Arial" w:cs="Arial"/>
        <w:noProof/>
      </w:rPr>
      <w:drawing>
        <wp:inline distT="0" distB="0" distL="0" distR="0" wp14:anchorId="4EA74423" wp14:editId="01EDCB36">
          <wp:extent cx="5657850" cy="11755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1175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62197"/>
    <w:multiLevelType w:val="multilevel"/>
    <w:tmpl w:val="9F806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427908"/>
    <w:multiLevelType w:val="hybridMultilevel"/>
    <w:tmpl w:val="0A4E8E3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5B497A"/>
    <w:multiLevelType w:val="multilevel"/>
    <w:tmpl w:val="2F009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EB35E8"/>
    <w:multiLevelType w:val="multilevel"/>
    <w:tmpl w:val="7AAEF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0E2"/>
    <w:rsid w:val="00026B56"/>
    <w:rsid w:val="000A13B2"/>
    <w:rsid w:val="000A42A1"/>
    <w:rsid w:val="0014464E"/>
    <w:rsid w:val="001523DD"/>
    <w:rsid w:val="001A19C2"/>
    <w:rsid w:val="002267F7"/>
    <w:rsid w:val="00240347"/>
    <w:rsid w:val="00282906"/>
    <w:rsid w:val="002A6C84"/>
    <w:rsid w:val="002D1E59"/>
    <w:rsid w:val="002E623F"/>
    <w:rsid w:val="00316ADA"/>
    <w:rsid w:val="0033323B"/>
    <w:rsid w:val="00350F91"/>
    <w:rsid w:val="003C6E31"/>
    <w:rsid w:val="003D1308"/>
    <w:rsid w:val="004342A0"/>
    <w:rsid w:val="00467DE4"/>
    <w:rsid w:val="004A2FBF"/>
    <w:rsid w:val="00580E20"/>
    <w:rsid w:val="005C7EF2"/>
    <w:rsid w:val="006002FC"/>
    <w:rsid w:val="00617312"/>
    <w:rsid w:val="0065782E"/>
    <w:rsid w:val="006B6563"/>
    <w:rsid w:val="006C0EA2"/>
    <w:rsid w:val="006C193A"/>
    <w:rsid w:val="006D18AD"/>
    <w:rsid w:val="006D3AB4"/>
    <w:rsid w:val="007004A8"/>
    <w:rsid w:val="00720594"/>
    <w:rsid w:val="00771E28"/>
    <w:rsid w:val="007724C0"/>
    <w:rsid w:val="0077653E"/>
    <w:rsid w:val="007F328C"/>
    <w:rsid w:val="0082250B"/>
    <w:rsid w:val="00867D44"/>
    <w:rsid w:val="00872370"/>
    <w:rsid w:val="0088303F"/>
    <w:rsid w:val="0093396E"/>
    <w:rsid w:val="00A32C59"/>
    <w:rsid w:val="00A629BE"/>
    <w:rsid w:val="00A650E2"/>
    <w:rsid w:val="00A850FF"/>
    <w:rsid w:val="00A908D6"/>
    <w:rsid w:val="00AB5517"/>
    <w:rsid w:val="00AB7F87"/>
    <w:rsid w:val="00AD6461"/>
    <w:rsid w:val="00B04618"/>
    <w:rsid w:val="00B721A6"/>
    <w:rsid w:val="00BD7ADC"/>
    <w:rsid w:val="00C0602B"/>
    <w:rsid w:val="00C140FB"/>
    <w:rsid w:val="00C72E26"/>
    <w:rsid w:val="00CC0A3A"/>
    <w:rsid w:val="00CC67E0"/>
    <w:rsid w:val="00CE2526"/>
    <w:rsid w:val="00D810C2"/>
    <w:rsid w:val="00D90BD8"/>
    <w:rsid w:val="00D927FD"/>
    <w:rsid w:val="00DF2429"/>
    <w:rsid w:val="00E902E1"/>
    <w:rsid w:val="00EC6059"/>
    <w:rsid w:val="00F15F2D"/>
    <w:rsid w:val="00F56BF9"/>
    <w:rsid w:val="00F94198"/>
    <w:rsid w:val="00FE1C5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6294"/>
  <w15:docId w15:val="{12C6F5A6-C98A-6545-B658-2058E675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308"/>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noteText">
    <w:name w:val="footnote text"/>
    <w:basedOn w:val="Normal"/>
    <w:link w:val="FootnoteTextChar"/>
    <w:uiPriority w:val="99"/>
    <w:unhideWhenUsed/>
    <w:rsid w:val="006B6563"/>
    <w:rPr>
      <w:sz w:val="20"/>
      <w:szCs w:val="20"/>
    </w:rPr>
  </w:style>
  <w:style w:type="character" w:customStyle="1" w:styleId="FootnoteTextChar">
    <w:name w:val="Footnote Text Char"/>
    <w:basedOn w:val="DefaultParagraphFont"/>
    <w:link w:val="FootnoteText"/>
    <w:uiPriority w:val="99"/>
    <w:rsid w:val="006B6563"/>
    <w:rPr>
      <w:sz w:val="20"/>
      <w:szCs w:val="20"/>
    </w:rPr>
  </w:style>
  <w:style w:type="character" w:styleId="FootnoteReference">
    <w:name w:val="footnote reference"/>
    <w:basedOn w:val="DefaultParagraphFont"/>
    <w:uiPriority w:val="99"/>
    <w:unhideWhenUsed/>
    <w:rsid w:val="006B6563"/>
    <w:rPr>
      <w:vertAlign w:val="superscript"/>
    </w:rPr>
  </w:style>
  <w:style w:type="character" w:styleId="Hyperlink">
    <w:name w:val="Hyperlink"/>
    <w:basedOn w:val="DefaultParagraphFont"/>
    <w:uiPriority w:val="99"/>
    <w:unhideWhenUsed/>
    <w:rsid w:val="00350F91"/>
    <w:rPr>
      <w:color w:val="0000FF" w:themeColor="hyperlink"/>
      <w:u w:val="single"/>
    </w:rPr>
  </w:style>
  <w:style w:type="character" w:styleId="UnresolvedMention">
    <w:name w:val="Unresolved Mention"/>
    <w:basedOn w:val="DefaultParagraphFont"/>
    <w:uiPriority w:val="99"/>
    <w:semiHidden/>
    <w:unhideWhenUsed/>
    <w:rsid w:val="00350F91"/>
    <w:rPr>
      <w:color w:val="605E5C"/>
      <w:shd w:val="clear" w:color="auto" w:fill="E1DFDD"/>
    </w:rPr>
  </w:style>
  <w:style w:type="paragraph" w:styleId="BalloonText">
    <w:name w:val="Balloon Text"/>
    <w:basedOn w:val="Normal"/>
    <w:link w:val="BalloonTextChar"/>
    <w:uiPriority w:val="99"/>
    <w:semiHidden/>
    <w:unhideWhenUsed/>
    <w:rsid w:val="002E623F"/>
    <w:rPr>
      <w:sz w:val="18"/>
      <w:szCs w:val="18"/>
    </w:rPr>
  </w:style>
  <w:style w:type="character" w:customStyle="1" w:styleId="BalloonTextChar">
    <w:name w:val="Balloon Text Char"/>
    <w:basedOn w:val="DefaultParagraphFont"/>
    <w:link w:val="BalloonText"/>
    <w:uiPriority w:val="99"/>
    <w:semiHidden/>
    <w:rsid w:val="002E623F"/>
    <w:rPr>
      <w:rFonts w:ascii="Times New Roman" w:hAnsi="Times New Roman" w:cs="Times New Roman"/>
      <w:sz w:val="18"/>
      <w:szCs w:val="18"/>
    </w:rPr>
  </w:style>
  <w:style w:type="paragraph" w:styleId="NoSpacing">
    <w:name w:val="No Spacing"/>
    <w:uiPriority w:val="1"/>
    <w:qFormat/>
    <w:rsid w:val="00CC0A3A"/>
    <w:pPr>
      <w:spacing w:line="240" w:lineRule="auto"/>
    </w:pPr>
    <w:rPr>
      <w:rFonts w:asciiTheme="minorHAnsi" w:eastAsiaTheme="minorHAnsi" w:hAnsiTheme="minorHAnsi" w:cstheme="minorBidi"/>
      <w:lang w:val="en-GB" w:eastAsia="en-US"/>
    </w:rPr>
  </w:style>
  <w:style w:type="character" w:styleId="FollowedHyperlink">
    <w:name w:val="FollowedHyperlink"/>
    <w:basedOn w:val="DefaultParagraphFont"/>
    <w:uiPriority w:val="99"/>
    <w:semiHidden/>
    <w:unhideWhenUsed/>
    <w:rsid w:val="00617312"/>
    <w:rPr>
      <w:color w:val="800080" w:themeColor="followedHyperlink"/>
      <w:u w:val="single"/>
    </w:rPr>
  </w:style>
  <w:style w:type="character" w:styleId="CommentReference">
    <w:name w:val="annotation reference"/>
    <w:basedOn w:val="DefaultParagraphFont"/>
    <w:uiPriority w:val="99"/>
    <w:semiHidden/>
    <w:unhideWhenUsed/>
    <w:rsid w:val="00617312"/>
    <w:rPr>
      <w:sz w:val="16"/>
      <w:szCs w:val="16"/>
    </w:rPr>
  </w:style>
  <w:style w:type="paragraph" w:styleId="CommentText">
    <w:name w:val="annotation text"/>
    <w:basedOn w:val="Normal"/>
    <w:link w:val="CommentTextChar"/>
    <w:uiPriority w:val="99"/>
    <w:semiHidden/>
    <w:unhideWhenUsed/>
    <w:rsid w:val="00617312"/>
    <w:rPr>
      <w:sz w:val="20"/>
      <w:szCs w:val="20"/>
    </w:rPr>
  </w:style>
  <w:style w:type="character" w:customStyle="1" w:styleId="CommentTextChar">
    <w:name w:val="Comment Text Char"/>
    <w:basedOn w:val="DefaultParagraphFont"/>
    <w:link w:val="CommentText"/>
    <w:uiPriority w:val="99"/>
    <w:semiHidden/>
    <w:rsid w:val="00617312"/>
    <w:rPr>
      <w:sz w:val="20"/>
      <w:szCs w:val="20"/>
    </w:rPr>
  </w:style>
  <w:style w:type="paragraph" w:styleId="CommentSubject">
    <w:name w:val="annotation subject"/>
    <w:basedOn w:val="CommentText"/>
    <w:next w:val="CommentText"/>
    <w:link w:val="CommentSubjectChar"/>
    <w:uiPriority w:val="99"/>
    <w:semiHidden/>
    <w:unhideWhenUsed/>
    <w:rsid w:val="00617312"/>
    <w:rPr>
      <w:b/>
      <w:bCs/>
    </w:rPr>
  </w:style>
  <w:style w:type="character" w:customStyle="1" w:styleId="CommentSubjectChar">
    <w:name w:val="Comment Subject Char"/>
    <w:basedOn w:val="CommentTextChar"/>
    <w:link w:val="CommentSubject"/>
    <w:uiPriority w:val="99"/>
    <w:semiHidden/>
    <w:rsid w:val="00617312"/>
    <w:rPr>
      <w:b/>
      <w:bCs/>
      <w:sz w:val="20"/>
      <w:szCs w:val="20"/>
    </w:rPr>
  </w:style>
  <w:style w:type="paragraph" w:styleId="Revision">
    <w:name w:val="Revision"/>
    <w:hidden/>
    <w:uiPriority w:val="99"/>
    <w:semiHidden/>
    <w:rsid w:val="00AB5517"/>
    <w:pPr>
      <w:spacing w:line="240" w:lineRule="auto"/>
    </w:pPr>
  </w:style>
  <w:style w:type="character" w:customStyle="1" w:styleId="selectable">
    <w:name w:val="selectable"/>
    <w:basedOn w:val="DefaultParagraphFont"/>
    <w:rsid w:val="004A2FBF"/>
  </w:style>
  <w:style w:type="paragraph" w:styleId="ListParagraph">
    <w:name w:val="List Paragraph"/>
    <w:basedOn w:val="Normal"/>
    <w:uiPriority w:val="34"/>
    <w:qFormat/>
    <w:rsid w:val="006C193A"/>
    <w:pPr>
      <w:spacing w:after="160" w:line="259" w:lineRule="auto"/>
      <w:ind w:left="720"/>
      <w:contextualSpacing/>
    </w:pPr>
    <w:rPr>
      <w:rFonts w:asciiTheme="minorHAnsi" w:eastAsiaTheme="minorHAnsi" w:hAnsiTheme="minorHAnsi" w:cstheme="minorBidi"/>
      <w:lang w:val="en-US" w:eastAsia="en-US"/>
    </w:rPr>
  </w:style>
  <w:style w:type="paragraph" w:styleId="Header">
    <w:name w:val="header"/>
    <w:basedOn w:val="Normal"/>
    <w:link w:val="HeaderChar"/>
    <w:uiPriority w:val="99"/>
    <w:unhideWhenUsed/>
    <w:rsid w:val="00240347"/>
    <w:pPr>
      <w:tabs>
        <w:tab w:val="center" w:pos="4680"/>
        <w:tab w:val="right" w:pos="9360"/>
      </w:tabs>
    </w:pPr>
  </w:style>
  <w:style w:type="character" w:customStyle="1" w:styleId="HeaderChar">
    <w:name w:val="Header Char"/>
    <w:basedOn w:val="DefaultParagraphFont"/>
    <w:link w:val="Header"/>
    <w:uiPriority w:val="99"/>
    <w:rsid w:val="002403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0347"/>
    <w:pPr>
      <w:tabs>
        <w:tab w:val="center" w:pos="4680"/>
        <w:tab w:val="right" w:pos="9360"/>
      </w:tabs>
    </w:pPr>
  </w:style>
  <w:style w:type="character" w:customStyle="1" w:styleId="FooterChar">
    <w:name w:val="Footer Char"/>
    <w:basedOn w:val="DefaultParagraphFont"/>
    <w:link w:val="Footer"/>
    <w:uiPriority w:val="99"/>
    <w:rsid w:val="0024034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2531">
      <w:bodyDiv w:val="1"/>
      <w:marLeft w:val="0"/>
      <w:marRight w:val="0"/>
      <w:marTop w:val="0"/>
      <w:marBottom w:val="0"/>
      <w:divBdr>
        <w:top w:val="none" w:sz="0" w:space="0" w:color="auto"/>
        <w:left w:val="none" w:sz="0" w:space="0" w:color="auto"/>
        <w:bottom w:val="none" w:sz="0" w:space="0" w:color="auto"/>
        <w:right w:val="none" w:sz="0" w:space="0" w:color="auto"/>
      </w:divBdr>
    </w:div>
    <w:div w:id="146479743">
      <w:bodyDiv w:val="1"/>
      <w:marLeft w:val="0"/>
      <w:marRight w:val="0"/>
      <w:marTop w:val="0"/>
      <w:marBottom w:val="0"/>
      <w:divBdr>
        <w:top w:val="none" w:sz="0" w:space="0" w:color="auto"/>
        <w:left w:val="none" w:sz="0" w:space="0" w:color="auto"/>
        <w:bottom w:val="none" w:sz="0" w:space="0" w:color="auto"/>
        <w:right w:val="none" w:sz="0" w:space="0" w:color="auto"/>
      </w:divBdr>
    </w:div>
    <w:div w:id="187378246">
      <w:bodyDiv w:val="1"/>
      <w:marLeft w:val="0"/>
      <w:marRight w:val="0"/>
      <w:marTop w:val="0"/>
      <w:marBottom w:val="0"/>
      <w:divBdr>
        <w:top w:val="none" w:sz="0" w:space="0" w:color="auto"/>
        <w:left w:val="none" w:sz="0" w:space="0" w:color="auto"/>
        <w:bottom w:val="none" w:sz="0" w:space="0" w:color="auto"/>
        <w:right w:val="none" w:sz="0" w:space="0" w:color="auto"/>
      </w:divBdr>
    </w:div>
    <w:div w:id="190270034">
      <w:bodyDiv w:val="1"/>
      <w:marLeft w:val="0"/>
      <w:marRight w:val="0"/>
      <w:marTop w:val="0"/>
      <w:marBottom w:val="0"/>
      <w:divBdr>
        <w:top w:val="none" w:sz="0" w:space="0" w:color="auto"/>
        <w:left w:val="none" w:sz="0" w:space="0" w:color="auto"/>
        <w:bottom w:val="none" w:sz="0" w:space="0" w:color="auto"/>
        <w:right w:val="none" w:sz="0" w:space="0" w:color="auto"/>
      </w:divBdr>
    </w:div>
    <w:div w:id="371150442">
      <w:bodyDiv w:val="1"/>
      <w:marLeft w:val="0"/>
      <w:marRight w:val="0"/>
      <w:marTop w:val="0"/>
      <w:marBottom w:val="0"/>
      <w:divBdr>
        <w:top w:val="none" w:sz="0" w:space="0" w:color="auto"/>
        <w:left w:val="none" w:sz="0" w:space="0" w:color="auto"/>
        <w:bottom w:val="none" w:sz="0" w:space="0" w:color="auto"/>
        <w:right w:val="none" w:sz="0" w:space="0" w:color="auto"/>
      </w:divBdr>
    </w:div>
    <w:div w:id="618604987">
      <w:bodyDiv w:val="1"/>
      <w:marLeft w:val="0"/>
      <w:marRight w:val="0"/>
      <w:marTop w:val="0"/>
      <w:marBottom w:val="0"/>
      <w:divBdr>
        <w:top w:val="none" w:sz="0" w:space="0" w:color="auto"/>
        <w:left w:val="none" w:sz="0" w:space="0" w:color="auto"/>
        <w:bottom w:val="none" w:sz="0" w:space="0" w:color="auto"/>
        <w:right w:val="none" w:sz="0" w:space="0" w:color="auto"/>
      </w:divBdr>
    </w:div>
    <w:div w:id="951866791">
      <w:bodyDiv w:val="1"/>
      <w:marLeft w:val="0"/>
      <w:marRight w:val="0"/>
      <w:marTop w:val="0"/>
      <w:marBottom w:val="0"/>
      <w:divBdr>
        <w:top w:val="none" w:sz="0" w:space="0" w:color="auto"/>
        <w:left w:val="none" w:sz="0" w:space="0" w:color="auto"/>
        <w:bottom w:val="none" w:sz="0" w:space="0" w:color="auto"/>
        <w:right w:val="none" w:sz="0" w:space="0" w:color="auto"/>
      </w:divBdr>
    </w:div>
    <w:div w:id="971835361">
      <w:bodyDiv w:val="1"/>
      <w:marLeft w:val="0"/>
      <w:marRight w:val="0"/>
      <w:marTop w:val="0"/>
      <w:marBottom w:val="0"/>
      <w:divBdr>
        <w:top w:val="none" w:sz="0" w:space="0" w:color="auto"/>
        <w:left w:val="none" w:sz="0" w:space="0" w:color="auto"/>
        <w:bottom w:val="none" w:sz="0" w:space="0" w:color="auto"/>
        <w:right w:val="none" w:sz="0" w:space="0" w:color="auto"/>
      </w:divBdr>
    </w:div>
    <w:div w:id="1016345733">
      <w:bodyDiv w:val="1"/>
      <w:marLeft w:val="0"/>
      <w:marRight w:val="0"/>
      <w:marTop w:val="0"/>
      <w:marBottom w:val="0"/>
      <w:divBdr>
        <w:top w:val="none" w:sz="0" w:space="0" w:color="auto"/>
        <w:left w:val="none" w:sz="0" w:space="0" w:color="auto"/>
        <w:bottom w:val="none" w:sz="0" w:space="0" w:color="auto"/>
        <w:right w:val="none" w:sz="0" w:space="0" w:color="auto"/>
      </w:divBdr>
    </w:div>
    <w:div w:id="1074005976">
      <w:bodyDiv w:val="1"/>
      <w:marLeft w:val="0"/>
      <w:marRight w:val="0"/>
      <w:marTop w:val="0"/>
      <w:marBottom w:val="0"/>
      <w:divBdr>
        <w:top w:val="none" w:sz="0" w:space="0" w:color="auto"/>
        <w:left w:val="none" w:sz="0" w:space="0" w:color="auto"/>
        <w:bottom w:val="none" w:sz="0" w:space="0" w:color="auto"/>
        <w:right w:val="none" w:sz="0" w:space="0" w:color="auto"/>
      </w:divBdr>
    </w:div>
    <w:div w:id="1237283323">
      <w:bodyDiv w:val="1"/>
      <w:marLeft w:val="0"/>
      <w:marRight w:val="0"/>
      <w:marTop w:val="0"/>
      <w:marBottom w:val="0"/>
      <w:divBdr>
        <w:top w:val="none" w:sz="0" w:space="0" w:color="auto"/>
        <w:left w:val="none" w:sz="0" w:space="0" w:color="auto"/>
        <w:bottom w:val="none" w:sz="0" w:space="0" w:color="auto"/>
        <w:right w:val="none" w:sz="0" w:space="0" w:color="auto"/>
      </w:divBdr>
    </w:div>
    <w:div w:id="1263220816">
      <w:bodyDiv w:val="1"/>
      <w:marLeft w:val="0"/>
      <w:marRight w:val="0"/>
      <w:marTop w:val="0"/>
      <w:marBottom w:val="0"/>
      <w:divBdr>
        <w:top w:val="none" w:sz="0" w:space="0" w:color="auto"/>
        <w:left w:val="none" w:sz="0" w:space="0" w:color="auto"/>
        <w:bottom w:val="none" w:sz="0" w:space="0" w:color="auto"/>
        <w:right w:val="none" w:sz="0" w:space="0" w:color="auto"/>
      </w:divBdr>
    </w:div>
    <w:div w:id="1274707705">
      <w:bodyDiv w:val="1"/>
      <w:marLeft w:val="0"/>
      <w:marRight w:val="0"/>
      <w:marTop w:val="0"/>
      <w:marBottom w:val="0"/>
      <w:divBdr>
        <w:top w:val="none" w:sz="0" w:space="0" w:color="auto"/>
        <w:left w:val="none" w:sz="0" w:space="0" w:color="auto"/>
        <w:bottom w:val="none" w:sz="0" w:space="0" w:color="auto"/>
        <w:right w:val="none" w:sz="0" w:space="0" w:color="auto"/>
      </w:divBdr>
    </w:div>
    <w:div w:id="1457721758">
      <w:bodyDiv w:val="1"/>
      <w:marLeft w:val="0"/>
      <w:marRight w:val="0"/>
      <w:marTop w:val="0"/>
      <w:marBottom w:val="0"/>
      <w:divBdr>
        <w:top w:val="none" w:sz="0" w:space="0" w:color="auto"/>
        <w:left w:val="none" w:sz="0" w:space="0" w:color="auto"/>
        <w:bottom w:val="none" w:sz="0" w:space="0" w:color="auto"/>
        <w:right w:val="none" w:sz="0" w:space="0" w:color="auto"/>
      </w:divBdr>
    </w:div>
    <w:div w:id="1627664556">
      <w:bodyDiv w:val="1"/>
      <w:marLeft w:val="0"/>
      <w:marRight w:val="0"/>
      <w:marTop w:val="0"/>
      <w:marBottom w:val="0"/>
      <w:divBdr>
        <w:top w:val="none" w:sz="0" w:space="0" w:color="auto"/>
        <w:left w:val="none" w:sz="0" w:space="0" w:color="auto"/>
        <w:bottom w:val="none" w:sz="0" w:space="0" w:color="auto"/>
        <w:right w:val="none" w:sz="0" w:space="0" w:color="auto"/>
      </w:divBdr>
    </w:div>
    <w:div w:id="1742872140">
      <w:bodyDiv w:val="1"/>
      <w:marLeft w:val="0"/>
      <w:marRight w:val="0"/>
      <w:marTop w:val="0"/>
      <w:marBottom w:val="0"/>
      <w:divBdr>
        <w:top w:val="none" w:sz="0" w:space="0" w:color="auto"/>
        <w:left w:val="none" w:sz="0" w:space="0" w:color="auto"/>
        <w:bottom w:val="none" w:sz="0" w:space="0" w:color="auto"/>
        <w:right w:val="none" w:sz="0" w:space="0" w:color="auto"/>
      </w:divBdr>
    </w:div>
    <w:div w:id="1761413493">
      <w:bodyDiv w:val="1"/>
      <w:marLeft w:val="0"/>
      <w:marRight w:val="0"/>
      <w:marTop w:val="0"/>
      <w:marBottom w:val="0"/>
      <w:divBdr>
        <w:top w:val="none" w:sz="0" w:space="0" w:color="auto"/>
        <w:left w:val="none" w:sz="0" w:space="0" w:color="auto"/>
        <w:bottom w:val="none" w:sz="0" w:space="0" w:color="auto"/>
        <w:right w:val="none" w:sz="0" w:space="0" w:color="auto"/>
      </w:divBdr>
    </w:div>
    <w:div w:id="1857502073">
      <w:bodyDiv w:val="1"/>
      <w:marLeft w:val="0"/>
      <w:marRight w:val="0"/>
      <w:marTop w:val="0"/>
      <w:marBottom w:val="0"/>
      <w:divBdr>
        <w:top w:val="none" w:sz="0" w:space="0" w:color="auto"/>
        <w:left w:val="none" w:sz="0" w:space="0" w:color="auto"/>
        <w:bottom w:val="none" w:sz="0" w:space="0" w:color="auto"/>
        <w:right w:val="none" w:sz="0" w:space="0" w:color="auto"/>
      </w:divBdr>
    </w:div>
    <w:div w:id="2063750345">
      <w:bodyDiv w:val="1"/>
      <w:marLeft w:val="0"/>
      <w:marRight w:val="0"/>
      <w:marTop w:val="0"/>
      <w:marBottom w:val="0"/>
      <w:divBdr>
        <w:top w:val="none" w:sz="0" w:space="0" w:color="auto"/>
        <w:left w:val="none" w:sz="0" w:space="0" w:color="auto"/>
        <w:bottom w:val="none" w:sz="0" w:space="0" w:color="auto"/>
        <w:right w:val="none" w:sz="0" w:space="0" w:color="auto"/>
      </w:divBdr>
    </w:div>
    <w:div w:id="2088376541">
      <w:bodyDiv w:val="1"/>
      <w:marLeft w:val="0"/>
      <w:marRight w:val="0"/>
      <w:marTop w:val="0"/>
      <w:marBottom w:val="0"/>
      <w:divBdr>
        <w:top w:val="none" w:sz="0" w:space="0" w:color="auto"/>
        <w:left w:val="none" w:sz="0" w:space="0" w:color="auto"/>
        <w:bottom w:val="none" w:sz="0" w:space="0" w:color="auto"/>
        <w:right w:val="none" w:sz="0" w:space="0" w:color="auto"/>
      </w:divBdr>
    </w:div>
    <w:div w:id="2133550387">
      <w:bodyDiv w:val="1"/>
      <w:marLeft w:val="0"/>
      <w:marRight w:val="0"/>
      <w:marTop w:val="0"/>
      <w:marBottom w:val="0"/>
      <w:divBdr>
        <w:top w:val="none" w:sz="0" w:space="0" w:color="auto"/>
        <w:left w:val="none" w:sz="0" w:space="0" w:color="auto"/>
        <w:bottom w:val="none" w:sz="0" w:space="0" w:color="auto"/>
        <w:right w:val="none" w:sz="0" w:space="0" w:color="auto"/>
      </w:divBdr>
    </w:div>
    <w:div w:id="2134710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aippnet.org/covid-19-and-humanity-human-rights-in-peril/" TargetMode="External"/><Relationship Id="rId18" Type="http://schemas.openxmlformats.org/officeDocument/2006/relationships/hyperlink" Target="https://kirtionline.com/2020/04/2045/" TargetMode="External"/><Relationship Id="rId26" Type="http://schemas.openxmlformats.org/officeDocument/2006/relationships/hyperlink" Target="https://www.thedailystar.net/locals-claim-grabbers-burnt-rubber-garden-in-bandarban-1894606" TargetMode="External"/><Relationship Id="rId3" Type="http://schemas.openxmlformats.org/officeDocument/2006/relationships/hyperlink" Target="https://nepalnews.com/news/nation/20980-2020-04-02-11-57-03" TargetMode="External"/><Relationship Id="rId21" Type="http://schemas.openxmlformats.org/officeDocument/2006/relationships/hyperlink" Target="https://kirtionline.com/2020/04/1992/" TargetMode="External"/><Relationship Id="rId34" Type="http://schemas.openxmlformats.org/officeDocument/2006/relationships/hyperlink" Target="https://imnvoices.com/the-forest-as-community-supermarket-for-karen-indigenous-peoples-in-thailand/" TargetMode="External"/><Relationship Id="rId7" Type="http://schemas.openxmlformats.org/officeDocument/2006/relationships/hyperlink" Target="https://www.indigenousvoice.com/995.html" TargetMode="External"/><Relationship Id="rId12" Type="http://schemas.openxmlformats.org/officeDocument/2006/relationships/hyperlink" Target="https://hillvoice.net/a-pregnant-jumma-woman-dies-due-to-detention-of-army-in-subalong/" TargetMode="External"/><Relationship Id="rId17" Type="http://schemas.openxmlformats.org/officeDocument/2006/relationships/hyperlink" Target="https://kirtionline.com/2020/05/2225/" TargetMode="External"/><Relationship Id="rId25" Type="http://schemas.openxmlformats.org/officeDocument/2006/relationships/hyperlink" Target="https://m.hindustantimes.com/india-news/gram-sabhas-of-hasdeo-arand-area-write-to-pm-to-stop-coal-block-auction/story-W2hn3GGWJhIoedt4W3PHcN_amp.html" TargetMode="External"/><Relationship Id="rId33" Type="http://schemas.openxmlformats.org/officeDocument/2006/relationships/hyperlink" Target="https://www.indigenouspeoples-sdg.org/index.php/english/all-resources/resource-materials2/reports-and-publications/75-indigenous-peoples" TargetMode="External"/><Relationship Id="rId2" Type="http://schemas.openxmlformats.org/officeDocument/2006/relationships/hyperlink" Target="http://www.dobatonews.com/article/1/914" TargetMode="External"/><Relationship Id="rId16" Type="http://schemas.openxmlformats.org/officeDocument/2006/relationships/hyperlink" Target="https://www.lahurnip.org/news-details/98.html" TargetMode="External"/><Relationship Id="rId20" Type="http://schemas.openxmlformats.org/officeDocument/2006/relationships/hyperlink" Target="https://kirtionline.com/2020/04/2028/" TargetMode="External"/><Relationship Id="rId29" Type="http://schemas.openxmlformats.org/officeDocument/2006/relationships/hyperlink" Target="https://www.indigenousvoice.com/en/nepals-indigenous-communities-face-a-bigger-threat-than-covid-19-pandemic.html" TargetMode="External"/><Relationship Id="rId1" Type="http://schemas.openxmlformats.org/officeDocument/2006/relationships/hyperlink" Target="https://aippnet.org/wp-content/uploads/2020/01/Status-of-Indigenous-Peoples%E2%80%99-lands-territories-and-resources-in-Asia_website.pdf" TargetMode="External"/><Relationship Id="rId6" Type="http://schemas.openxmlformats.org/officeDocument/2006/relationships/hyperlink" Target="https://www.indigenousvoice.com/997.html" TargetMode="External"/><Relationship Id="rId11" Type="http://schemas.openxmlformats.org/officeDocument/2006/relationships/hyperlink" Target="https://www.nst.com.my/world/world/2020/04/586433/un-vehicle-carrying-covid-19-samples-attacked-myanmars-rakhine" TargetMode="External"/><Relationship Id="rId24" Type="http://schemas.openxmlformats.org/officeDocument/2006/relationships/hyperlink" Target="https://www.downtoearth.org.in/news/environment/amp/covid-19-gujarat-forest-dept-officials-allegedly-torched-huts-fields-70426" TargetMode="External"/><Relationship Id="rId32" Type="http://schemas.openxmlformats.org/officeDocument/2006/relationships/hyperlink" Target="https://www.lahurnip.org/press-release-and-statement/73.html" TargetMode="External"/><Relationship Id="rId5" Type="http://schemas.openxmlformats.org/officeDocument/2006/relationships/hyperlink" Target="https://www.indigenousvoice.com/997.html" TargetMode="External"/><Relationship Id="rId15" Type="http://schemas.openxmlformats.org/officeDocument/2006/relationships/hyperlink" Target="https://www.lahurnip.org/news-details/98.html" TargetMode="External"/><Relationship Id="rId23" Type="http://schemas.openxmlformats.org/officeDocument/2006/relationships/hyperlink" Target="http://egazette.nic.in/WriteReadData/2020/218948.pdf" TargetMode="External"/><Relationship Id="rId28" Type="http://schemas.openxmlformats.org/officeDocument/2006/relationships/hyperlink" Target="https://www.indigenousvoice.com/en/poaching-amidst-lockdown-underscores-the-need-to-include-local-indigenous-people-in-conservation.html" TargetMode="External"/><Relationship Id="rId10" Type="http://schemas.openxmlformats.org/officeDocument/2006/relationships/hyperlink" Target="https://www.unhcr.org/news/briefing/2020/3/5e7dbca44/unhcr-concerned-mounting-civilian-casualties-displacement-western-myanmar.html" TargetMode="External"/><Relationship Id="rId19" Type="http://schemas.openxmlformats.org/officeDocument/2006/relationships/hyperlink" Target="https://kirtionline.com/2020/04/2045/" TargetMode="External"/><Relationship Id="rId31" Type="http://schemas.openxmlformats.org/officeDocument/2006/relationships/hyperlink" Target="https://ejatlas.org/conflict/kathmandu-terai-madhesh-fast-track-road-project-nepal" TargetMode="External"/><Relationship Id="rId4" Type="http://schemas.openxmlformats.org/officeDocument/2006/relationships/hyperlink" Target="https://www.indigenousvoice.com/en/local-governments-deny-covid-19-relief-to-vulnerable-indigenous-peoples.html" TargetMode="External"/><Relationship Id="rId9" Type="http://schemas.openxmlformats.org/officeDocument/2006/relationships/hyperlink" Target="https://dailyasianage.com/news/226721/measles-outbreak-in-chittagong-hill-tracts-urge-for-immediate-steps" TargetMode="External"/><Relationship Id="rId14" Type="http://schemas.openxmlformats.org/officeDocument/2006/relationships/hyperlink" Target="https://aippnet.org/wp-content/uploads/2020/06/IPs-and-Covid-19_-Katribu-Special-Report.pdf" TargetMode="External"/><Relationship Id="rId22" Type="http://schemas.openxmlformats.org/officeDocument/2006/relationships/hyperlink" Target="https://kirtionline.com/2020/04/1971/" TargetMode="External"/><Relationship Id="rId27" Type="http://schemas.openxmlformats.org/officeDocument/2006/relationships/hyperlink" Target="https://unpo.org/article/21863" TargetMode="External"/><Relationship Id="rId30" Type="http://schemas.openxmlformats.org/officeDocument/2006/relationships/hyperlink" Target="https://cemsoj.wordpress.com/tag/fast-track-highway/" TargetMode="External"/><Relationship Id="rId8" Type="http://schemas.openxmlformats.org/officeDocument/2006/relationships/hyperlink" Target="https://www.indigenousvoice.com/99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7C1144-5790-4361-B3B2-0D953417C8AB}"/>
</file>

<file path=customXml/itemProps2.xml><?xml version="1.0" encoding="utf-8"?>
<ds:datastoreItem xmlns:ds="http://schemas.openxmlformats.org/officeDocument/2006/customXml" ds:itemID="{E19BBD6E-194A-4AEE-8DBE-3449C24A5424}"/>
</file>

<file path=customXml/itemProps3.xml><?xml version="1.0" encoding="utf-8"?>
<ds:datastoreItem xmlns:ds="http://schemas.openxmlformats.org/officeDocument/2006/customXml" ds:itemID="{E789F02A-5F3C-4121-B430-9B99A1284F99}"/>
</file>

<file path=docProps/app.xml><?xml version="1.0" encoding="utf-8"?>
<Properties xmlns="http://schemas.openxmlformats.org/officeDocument/2006/extended-properties" xmlns:vt="http://schemas.openxmlformats.org/officeDocument/2006/docPropsVTypes">
  <Template>Normal.dotm</Template>
  <TotalTime>0</TotalTime>
  <Pages>14</Pages>
  <Words>4833</Words>
  <Characters>27549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Chanda Thapa</cp:lastModifiedBy>
  <cp:revision>2</cp:revision>
  <cp:lastPrinted>2020-06-19T12:43:00Z</cp:lastPrinted>
  <dcterms:created xsi:type="dcterms:W3CDTF">2020-06-19T12:44:00Z</dcterms:created>
  <dcterms:modified xsi:type="dcterms:W3CDTF">2020-06-19T12:44:00Z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