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A" w:rsidRPr="00682E8E" w:rsidRDefault="009C549C" w:rsidP="00B62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85FBD" w:rsidRPr="00682E8E" w:rsidRDefault="00682E8E" w:rsidP="00E85F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82E8E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OFFICE FOR HUMAN AND MINORITY RIGHTS</w:t>
      </w:r>
    </w:p>
    <w:p w:rsidR="00E85FBD" w:rsidRPr="00682E8E" w:rsidRDefault="00682E8E" w:rsidP="00E85F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82E8E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Sector for Human Rights Improvement and Protection</w:t>
      </w:r>
    </w:p>
    <w:p w:rsidR="00E85FBD" w:rsidRPr="00682E8E" w:rsidRDefault="00682E8E" w:rsidP="00E85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Belgrade</w:t>
      </w:r>
    </w:p>
    <w:p w:rsidR="00E85FBD" w:rsidRPr="00682E8E" w:rsidRDefault="00C327F7" w:rsidP="00E85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18</w:t>
      </w:r>
      <w:r w:rsidR="00682E8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January </w:t>
      </w:r>
      <w:r w:rsidR="00E85FBD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2018</w:t>
      </w:r>
    </w:p>
    <w:p w:rsidR="00E85FBD" w:rsidRPr="00682E8E" w:rsidRDefault="00E85FBD" w:rsidP="00E8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5FBD" w:rsidRPr="00682E8E" w:rsidRDefault="00E85FBD" w:rsidP="00E8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5FBD" w:rsidRPr="00682E8E" w:rsidRDefault="00E85FBD" w:rsidP="00E8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5FBD" w:rsidRPr="00682E8E" w:rsidRDefault="00682E8E" w:rsidP="00C3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Answers to the Questionnaire of the</w:t>
      </w:r>
    </w:p>
    <w:p w:rsidR="00E85FBD" w:rsidRPr="00682E8E" w:rsidRDefault="00682E8E" w:rsidP="00C3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 Special Rapporteur on the independence of judges and lawyers</w:t>
      </w:r>
    </w:p>
    <w:p w:rsidR="00E85FBD" w:rsidRPr="00682E8E" w:rsidRDefault="00E85FBD" w:rsidP="00E8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2CBD" w:rsidRPr="00682E8E" w:rsidRDefault="00B62CBD" w:rsidP="00600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0040E" w:rsidRPr="00682E8E" w:rsidRDefault="00682E8E" w:rsidP="006004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 Constitution of the Republic of Serbia and the Law on High Judicial Council in the Republic of Serbia regulate the position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competence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organisation and </w:t>
      </w:r>
      <w:r w:rsidR="008E7B99">
        <w:rPr>
          <w:rFonts w:ascii="Times New Roman" w:eastAsia="Calibri" w:hAnsi="Times New Roman" w:cs="Times New Roman"/>
          <w:sz w:val="24"/>
          <w:szCs w:val="24"/>
          <w:lang w:val="en-GB"/>
        </w:rPr>
        <w:t>manner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</w:t>
      </w:r>
      <w:r w:rsidR="008E7B9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operation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 the High Judicial Council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as well as conditions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procedure for the selection of elect</w:t>
      </w:r>
      <w:r w:rsidR="007B0D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oral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members of the Council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duration of the </w:t>
      </w:r>
      <w:r w:rsidR="00644FF7">
        <w:rPr>
          <w:rFonts w:ascii="Times New Roman" w:eastAsia="Calibri" w:hAnsi="Times New Roman" w:cs="Times New Roman"/>
          <w:sz w:val="24"/>
          <w:szCs w:val="24"/>
          <w:lang w:val="en-GB"/>
        </w:rPr>
        <w:t>term of office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termination of their function as well as provision of conditions and funds for the operation of the Council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E66B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0040E" w:rsidRPr="00682E8E" w:rsidRDefault="00682E8E" w:rsidP="00600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 Council is an autonomous and independent body that ensures and guarantees autonomy and independence of courts and judges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60040E" w:rsidRPr="00682E8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="00E66B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0040E" w:rsidRPr="00682E8E" w:rsidRDefault="0060040E" w:rsidP="0060040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RS"/>
        </w:rPr>
      </w:pPr>
    </w:p>
    <w:p w:rsidR="006C7938" w:rsidRPr="00682E8E" w:rsidRDefault="00F927A9" w:rsidP="006C7938">
      <w:pPr>
        <w:pStyle w:val="NoSpacing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The High Judicial Council is an </w:t>
      </w:r>
      <w:r w:rsidR="00644FF7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independent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and </w:t>
      </w:r>
      <w:r w:rsidR="00644FF7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autonomous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body that ensures a</w:t>
      </w:r>
      <w:r w:rsidR="00644FF7">
        <w:rPr>
          <w:rFonts w:ascii="Times New Roman" w:hAnsi="Times New Roman" w:cs="Times New Roman"/>
          <w:sz w:val="24"/>
          <w:szCs w:val="24"/>
          <w:lang w:val="en-GB" w:eastAsia="sr-Latn-RS"/>
        </w:rPr>
        <w:t>n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d guarantees independence and autonomy of courts and judges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The High Judicial Council has 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members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C7938" w:rsidRPr="00682E8E" w:rsidRDefault="00F927A9" w:rsidP="006C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>The High Judicial Council consists of the President of the Supreme Court of Cassation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the minister competent for judiciary and the Chairman of the competent committee of the National Assembly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as members </w:t>
      </w:r>
      <w:r w:rsidR="00C13E74">
        <w:rPr>
          <w:rFonts w:ascii="Times New Roman" w:hAnsi="Times New Roman" w:cs="Times New Roman"/>
          <w:sz w:val="24"/>
          <w:szCs w:val="24"/>
          <w:lang w:val="en-GB" w:eastAsia="sr-Latn-RS"/>
        </w:rPr>
        <w:t>because of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their position, and eight electoral members </w:t>
      </w:r>
      <w:r w:rsidR="008E7B99">
        <w:rPr>
          <w:rFonts w:ascii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elected by the National Assembly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in accordance with the law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C7938" w:rsidRPr="00682E8E" w:rsidRDefault="00F927A9" w:rsidP="006C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Electoral members consists of six judges </w:t>
      </w:r>
      <w:r w:rsidR="00C13E74">
        <w:rPr>
          <w:rFonts w:ascii="Times New Roman" w:hAnsi="Times New Roman" w:cs="Times New Roman"/>
          <w:sz w:val="24"/>
          <w:szCs w:val="24"/>
          <w:lang w:val="en-GB" w:eastAsia="sr-Latn-RS"/>
        </w:rPr>
        <w:t>with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a permanent judicial </w:t>
      </w:r>
      <w:r w:rsidR="00251B39">
        <w:rPr>
          <w:rFonts w:ascii="Times New Roman" w:hAnsi="Times New Roman" w:cs="Times New Roman"/>
          <w:sz w:val="24"/>
          <w:szCs w:val="24"/>
          <w:lang w:val="en-GB" w:eastAsia="sr-Latn-RS"/>
        </w:rPr>
        <w:t>office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one of whom is from the territory of autonomous province</w:t>
      </w:r>
      <w:r w:rsidR="00C13E74">
        <w:rPr>
          <w:rFonts w:ascii="Times New Roman" w:hAnsi="Times New Roman" w:cs="Times New Roman"/>
          <w:sz w:val="24"/>
          <w:szCs w:val="24"/>
          <w:lang w:val="en-GB" w:eastAsia="sr-Latn-RS"/>
        </w:rPr>
        <w:t>s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and two are prominent and distinguished lawyers with at least 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years of experience in the profession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one of whom is a lawyer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and the other one is a professor at the law faculty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C7938" w:rsidRPr="00682E8E" w:rsidRDefault="00F927A9" w:rsidP="006C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>Presi</w:t>
      </w:r>
      <w:r w:rsidR="00C13E74">
        <w:rPr>
          <w:rFonts w:ascii="Times New Roman" w:hAnsi="Times New Roman" w:cs="Times New Roman"/>
          <w:sz w:val="24"/>
          <w:szCs w:val="24"/>
          <w:lang w:val="en-GB" w:eastAsia="sr-Latn-RS"/>
        </w:rPr>
        <w:t>dents of courts cannot be electoral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members of the High Judicial Court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C7938" w:rsidRPr="00682E8E" w:rsidRDefault="00F927A9" w:rsidP="006C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>The term of office of the members of the High Judicial Council is five years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except for members </w:t>
      </w:r>
      <w:r w:rsidR="00C13E74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because of </w:t>
      </w:r>
      <w:r>
        <w:rPr>
          <w:rFonts w:ascii="Times New Roman" w:hAnsi="Times New Roman" w:cs="Times New Roman"/>
          <w:sz w:val="24"/>
          <w:szCs w:val="24"/>
          <w:lang w:val="en-GB" w:eastAsia="sr-Latn-RS"/>
        </w:rPr>
        <w:t>their position</w:t>
      </w:r>
      <w:r w:rsidR="006C7938" w:rsidRPr="00682E8E">
        <w:rPr>
          <w:rFonts w:ascii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C7938" w:rsidRPr="00682E8E" w:rsidRDefault="007B0D07" w:rsidP="006C79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hAnsi="Times New Roman" w:cs="Times New Roman"/>
          <w:sz w:val="24"/>
          <w:szCs w:val="24"/>
          <w:lang w:val="en-GB" w:eastAsia="sr-Latn-RS"/>
        </w:rPr>
        <w:t>A member</w:t>
      </w:r>
      <w:r w:rsidR="00F927A9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 of the High Judicial Council enjoys immunity as a judge</w:t>
      </w:r>
      <w:r w:rsidR="00E66BD1">
        <w:rPr>
          <w:rFonts w:ascii="Times New Roman" w:hAnsi="Times New Roman" w:cs="Times New Roman"/>
          <w:sz w:val="24"/>
          <w:szCs w:val="24"/>
          <w:lang w:val="en-GB" w:eastAsia="sr-Latn-RS"/>
        </w:rPr>
        <w:t xml:space="preserve">. </w:t>
      </w:r>
    </w:p>
    <w:p w:rsidR="0060040E" w:rsidRPr="00682E8E" w:rsidRDefault="0060040E" w:rsidP="0060040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RS"/>
        </w:rPr>
      </w:pPr>
    </w:p>
    <w:p w:rsidR="0060040E" w:rsidRPr="00682E8E" w:rsidRDefault="00F37A16" w:rsidP="0060040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The High Judicial Council shall </w:t>
      </w:r>
      <w:r w:rsidR="008E7B9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elect and dismiss judges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in accordance with the Constitution and the law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propose to the National Assembly </w:t>
      </w:r>
      <w:r w:rsidR="008E7B9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election of judges during the first </w:t>
      </w:r>
      <w:r w:rsidR="008E7B9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election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for the judicial </w:t>
      </w:r>
      <w:r w:rsidR="00251B3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office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 w:rsidR="007B0D07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propose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to the National Assembly </w:t>
      </w:r>
      <w:r w:rsidR="008E7B9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election of the President of the Supreme Court of Cassation and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resident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of courts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in accordance with the Constitution and the law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participate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in the procedure for the termination of the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function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of the President of the Sup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reme Court of Cassation and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residents of courts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in the manner prescribed by the Constitution and the law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and perform other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tasks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determined by the law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.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r-Latn-RS"/>
        </w:rPr>
        <w:footnoteReference w:id="2"/>
      </w:r>
      <w:r w:rsidR="00E66BD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0040E" w:rsidRPr="00682E8E" w:rsidRDefault="00F37A16" w:rsidP="006004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lastRenderedPageBreak/>
        <w:t xml:space="preserve">Funds for the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of the High Judicial Council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shall be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provided in the budget of the Republic of Serbia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at the proposal of the Council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The Council </w:t>
      </w:r>
      <w:r w:rsidR="0094547B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shall independently dispose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with these funds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in accordance with the law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.</w:t>
      </w:r>
      <w:r w:rsidR="00E66BD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</w:p>
    <w:p w:rsidR="0060040E" w:rsidRPr="00682E8E" w:rsidRDefault="00F37A16" w:rsidP="0060040E">
      <w:pPr>
        <w:shd w:val="clear" w:color="auto" w:fill="FFFFFF"/>
        <w:spacing w:before="45" w:after="160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The Administrative Office of the High Judicial Council has been established to perform professional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,</w:t>
      </w:r>
      <w:r w:rsidR="00FF14C1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administrative and other tasks within the Council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.</w:t>
      </w:r>
      <w:r w:rsidR="00E66BD1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 </w:t>
      </w:r>
    </w:p>
    <w:p w:rsidR="0060040E" w:rsidRPr="00682E8E" w:rsidRDefault="00F37A16" w:rsidP="0060040E">
      <w:pPr>
        <w:shd w:val="clear" w:color="auto" w:fill="FFFFFF"/>
        <w:spacing w:before="45" w:after="160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A total number of </w:t>
      </w:r>
      <w:r w:rsidR="0094547B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classified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jobs in the Administrative Office of the High Judicial Council </w:t>
      </w:r>
      <w:proofErr w:type="gramStart"/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is</w:t>
      </w:r>
      <w:proofErr w:type="gramEnd"/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 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46</w:t>
      </w:r>
      <w:r w:rsidR="0094547B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,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 </w:t>
      </w:r>
      <w:r w:rsidR="00F936DD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i.e. 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44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civil servants (out of this</w:t>
      </w:r>
      <w:r w:rsidR="00F936DD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,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 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2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civil servants at </w:t>
      </w:r>
      <w:r w:rsidR="0094547B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their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position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)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and 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4 </w:t>
      </w:r>
      <w:r w:rsidR="007B0D07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hired </w:t>
      </w:r>
      <w:r w:rsidR="00F936DD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employees</w:t>
      </w:r>
      <w:r w:rsidR="0060040E" w:rsidRPr="00682E8E"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>.</w:t>
      </w:r>
    </w:p>
    <w:p w:rsidR="0060040E" w:rsidRPr="00682E8E" w:rsidRDefault="00F37A16" w:rsidP="0060040E">
      <w:pPr>
        <w:numPr>
          <w:ilvl w:val="0"/>
          <w:numId w:val="3"/>
        </w:num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 a meeting held on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November 2016, the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GB" w:eastAsia="sr-Latn-RS"/>
        </w:rPr>
        <w:t xml:space="preserve">High Judicial Council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passed the Rulebook on criteria and measures for the assessment of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>expertise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competence and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>eligibility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candidates for a judge selected for the first time 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“Official Gazette of the RS”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No. 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94/16)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Rulebook on criteria and measures for the assessment of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>expertise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competence and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eligibility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the selection of a judge </w:t>
      </w:r>
      <w:r w:rsidR="00964586">
        <w:rPr>
          <w:rFonts w:ascii="Times New Roman" w:eastAsia="Calibri" w:hAnsi="Times New Roman" w:cs="Times New Roman"/>
          <w:sz w:val="24"/>
          <w:szCs w:val="24"/>
          <w:lang w:val="en-GB"/>
        </w:rPr>
        <w:t>for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permanent judicial office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936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another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or higher court and on criteria for proposing candidates for the president of the court 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“Official gazette of the RS”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No. 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94/16).</w:t>
      </w:r>
    </w:p>
    <w:p w:rsidR="0060040E" w:rsidRPr="00682E8E" w:rsidRDefault="0087685D" w:rsidP="0060040E">
      <w:pPr>
        <w:numPr>
          <w:ilvl w:val="0"/>
          <w:numId w:val="3"/>
        </w:num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At a meeting held on </w:t>
      </w:r>
      <w:r w:rsidR="00F936DD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February 2017, the High Judicial Council established a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single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database for a written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exam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used for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the assessment of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expertise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and competence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of a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candidate for a judge selected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for the first time for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the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judicial </w:t>
      </w:r>
      <w:r w:rsidR="00251B39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office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in accordance with the Rulebook on criteria and measures of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the assessment of expertise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,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competence and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eligibility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of candidates for a judge selected for the first time</w:t>
      </w:r>
      <w:r w:rsidR="0060040E" w:rsidRPr="00682E8E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.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A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single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database of questions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shall be </w:t>
      </w:r>
      <w:r w:rsidR="00E66711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published on the High Judicial Council </w:t>
      </w:r>
      <w:r w:rsidR="00320BA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website </w:t>
      </w:r>
      <w:hyperlink r:id="rId8" w:history="1">
        <w:r w:rsidR="0060040E" w:rsidRPr="00682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r-Latn-RS"/>
          </w:rPr>
          <w:t>www.vss.sud.rs</w:t>
        </w:r>
      </w:hyperlink>
      <w:r w:rsidR="0060040E" w:rsidRPr="00682E8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r-Latn-RS"/>
        </w:rPr>
        <w:t>.</w:t>
      </w:r>
      <w:r w:rsidR="00E66B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r-Latn-RS"/>
        </w:rPr>
        <w:t xml:space="preserve"> </w:t>
      </w:r>
    </w:p>
    <w:p w:rsidR="0060040E" w:rsidRPr="00682E8E" w:rsidRDefault="00E66711" w:rsidP="00FF14C1">
      <w:pPr>
        <w:numPr>
          <w:ilvl w:val="0"/>
          <w:numId w:val="2"/>
        </w:num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 judge may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with his consent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be transferred to another court of the same type and same instance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if there is a need for an urgent </w:t>
      </w:r>
      <w:r w:rsidR="00320B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occupation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a vacant </w:t>
      </w:r>
      <w:r w:rsidR="00320B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judicial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position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which cannot be solved with the selection or </w:t>
      </w:r>
      <w:r w:rsidR="00320B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referral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a judge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with </w:t>
      </w:r>
      <w:r w:rsidR="00320B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obtained consent of </w:t>
      </w:r>
      <w:r w:rsidR="00320B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resident</w:t>
      </w:r>
      <w:r w:rsidR="0096458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both courts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60040E" w:rsidRPr="00682E8E" w:rsidRDefault="00E66711" w:rsidP="00FF14C1">
      <w:pPr>
        <w:spacing w:after="0" w:line="240" w:lineRule="auto"/>
        <w:ind w:right="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judge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shall hold a permanent tenure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in the court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to 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he was transferred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E66B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      </w:t>
      </w:r>
    </w:p>
    <w:p w:rsidR="0060040E" w:rsidRPr="00682E8E" w:rsidRDefault="00157206" w:rsidP="002A522F">
      <w:pPr>
        <w:spacing w:after="0" w:line="240" w:lineRule="auto"/>
        <w:ind w:right="52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</w:t>
      </w:r>
      <w:r w:rsidR="00E6671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decision on transfer shall be adopted by the High Judicial Court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sr-Latn-RS"/>
        </w:rPr>
        <w:footnoteReference w:id="3"/>
      </w:r>
    </w:p>
    <w:p w:rsidR="002A522F" w:rsidRPr="00682E8E" w:rsidRDefault="002A522F" w:rsidP="002A522F">
      <w:pPr>
        <w:spacing w:after="0" w:line="240" w:lineRule="auto"/>
        <w:ind w:right="52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60040E" w:rsidRPr="00682E8E" w:rsidRDefault="00E66711" w:rsidP="00FF14C1">
      <w:pPr>
        <w:numPr>
          <w:ilvl w:val="0"/>
          <w:numId w:val="2"/>
        </w:num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The work of all judges and presidents of courts shall be subject to regular evaluation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60040E" w:rsidRPr="00682E8E" w:rsidRDefault="00E66711" w:rsidP="00FF14C1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Evaluation shall include all aspects of judicial work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i.e. tasks of president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courts, and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represent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basis for the selection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mandatory training of judges and dismissal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60040E" w:rsidRPr="00682E8E" w:rsidRDefault="00E66711" w:rsidP="00FF14C1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Evaluation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shall be conducted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on the basis of publicly announced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objective and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uniform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criteria and measures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in a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uniform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procedure in which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participation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judge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 i.e. president of a 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whose work is 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being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evaluated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 shall be ensured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60040E" w:rsidRPr="00682E8E" w:rsidRDefault="00E66711" w:rsidP="00FF14C1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Criteria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measures and procedure for the evaluation of the work of judges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i.e. president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of courts</w:t>
      </w:r>
      <w:r w:rsidR="001572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shall be regulated by the Higher Judicial Council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sr-Latn-RS"/>
        </w:rPr>
        <w:footnoteReference w:id="4"/>
      </w:r>
    </w:p>
    <w:p w:rsidR="00FF14C1" w:rsidRPr="00682E8E" w:rsidRDefault="00FF14C1" w:rsidP="00FF14C1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</w:p>
    <w:p w:rsidR="0060040E" w:rsidRPr="00682E8E" w:rsidRDefault="00157206" w:rsidP="002A522F">
      <w:pPr>
        <w:numPr>
          <w:ilvl w:val="0"/>
          <w:numId w:val="2"/>
        </w:num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D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>isciplinary responsibility of judges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types of disciplinary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offences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disciplinary </w:t>
      </w:r>
      <w:r w:rsidR="00F515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sanctions, disciplinary 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>authorities and disciplinary proceedings shall be regulated by the Law on Judges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0040E" w:rsidRPr="00682E8E" w:rsidRDefault="00F515FD" w:rsidP="002A522F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>he Rulebook on the procedure for determining disciplinary accountability of judges and president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courts was adopted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 a session of the High Judicial Council held on May 8, 2015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>Rulebook more specifically define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obligations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C8603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Disciplinary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Prosecutor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his deputies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well as </w:t>
      </w:r>
      <w:r w:rsidR="009645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the 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>member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isciplinary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Panel</w:t>
      </w:r>
      <w:r w:rsidR="0060040E" w:rsidRPr="00682E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Rulebook also determines the disciplinary responsibility of the president of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="00E97C0A">
        <w:rPr>
          <w:rFonts w:ascii="Times New Roman" w:eastAsia="Calibri" w:hAnsi="Times New Roman" w:cs="Times New Roman"/>
          <w:sz w:val="24"/>
          <w:szCs w:val="24"/>
          <w:lang w:val="en-GB"/>
        </w:rPr>
        <w:t>court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0040E" w:rsidRPr="00682E8E" w:rsidRDefault="00E97C0A" w:rsidP="002A522F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Disciplinary sanctions are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public warning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salary reduction </w:t>
      </w:r>
      <w:r w:rsidR="00F515F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max.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50%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up to one year</w:t>
      </w:r>
      <w:r w:rsidR="00F515F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and prohibition of promotion for up to three years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disciplinary sanction shall be pronounced in proportion to the severity of </w:t>
      </w:r>
      <w:r w:rsidR="00F515F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disciplinary offense committed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Public warning may be pronounced </w:t>
      </w:r>
      <w:r w:rsidR="00F515F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only after it has been determined for the first time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 judge is responsible for a disciplinary offense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When it </w:t>
      </w:r>
      <w:r w:rsidR="00F515F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is determined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that a judge is responsible for a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heavy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disciplinary offense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the 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shall initiate a procedure for the dismissal of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judge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authorities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are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Disciplinary Prosecutor and his deputies and 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Panel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established by the High Judicial Council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Members of 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authorities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shall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appointed by the High Judicial Council from the line of judges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 composition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terms of appointment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duration of the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term of office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and manner of termination of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duty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manner of operation and decision-making in 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authorities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shall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regulated by the High Judicial Court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with its act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which </w:t>
      </w:r>
      <w:r w:rsidR="0096458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the 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shall publish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Disciplinary proceedings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shall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conducted by the Disciplinary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at the proposal </w:t>
      </w:r>
      <w:r w:rsidR="00D850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of the Disciplinary Prosecutor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 w:rsidR="0096458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The </w:t>
      </w:r>
      <w:r w:rsidR="003114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Disciplinary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rosecutor shall submit a proposal for conducting disciplinary proceedings on the basis of </w:t>
      </w:r>
      <w:r w:rsidR="003114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disciplin</w:t>
      </w:r>
      <w:r w:rsidR="0096458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e application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 w:rsidR="003114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isciplinary </w:t>
      </w:r>
      <w:r w:rsidR="003114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proceedings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shall be urgent and closed for public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unless the judge, </w:t>
      </w:r>
      <w:r w:rsidR="008B5B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respect </w:t>
      </w:r>
      <w:r w:rsidR="008B5B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whom the proceedings are conducted, </w:t>
      </w:r>
      <w:r w:rsidR="003114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requires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the proceedings to be public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  <w:r w:rsidR="002A522F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Conducting disciplinary proceedings shall become obsolete in one year from the date when the offense was committed</w:t>
      </w:r>
      <w:r w:rsidR="0060040E" w:rsidRPr="00682E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RS"/>
        </w:rPr>
        <w:t>.</w:t>
      </w:r>
    </w:p>
    <w:p w:rsidR="0060040E" w:rsidRPr="00682E8E" w:rsidRDefault="0060040E" w:rsidP="006004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0040E" w:rsidRPr="00682E8E" w:rsidRDefault="0060040E" w:rsidP="006004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</w:p>
    <w:p w:rsidR="00C327F7" w:rsidRPr="00682E8E" w:rsidRDefault="00C327F7" w:rsidP="00600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327F7" w:rsidRPr="00682E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9C" w:rsidRDefault="009C549C" w:rsidP="0060040E">
      <w:pPr>
        <w:spacing w:after="0" w:line="240" w:lineRule="auto"/>
      </w:pPr>
      <w:r>
        <w:separator/>
      </w:r>
    </w:p>
  </w:endnote>
  <w:endnote w:type="continuationSeparator" w:id="0">
    <w:p w:rsidR="009C549C" w:rsidRDefault="009C549C" w:rsidP="0060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9C" w:rsidRDefault="009C549C" w:rsidP="0060040E">
      <w:pPr>
        <w:spacing w:after="0" w:line="240" w:lineRule="auto"/>
      </w:pPr>
      <w:r>
        <w:separator/>
      </w:r>
    </w:p>
  </w:footnote>
  <w:footnote w:type="continuationSeparator" w:id="0">
    <w:p w:rsidR="009C549C" w:rsidRDefault="009C549C" w:rsidP="0060040E">
      <w:pPr>
        <w:spacing w:after="0" w:line="240" w:lineRule="auto"/>
      </w:pPr>
      <w:r>
        <w:continuationSeparator/>
      </w:r>
    </w:p>
  </w:footnote>
  <w:footnote w:id="1">
    <w:p w:rsidR="0060040E" w:rsidRPr="002834EA" w:rsidRDefault="0060040E" w:rsidP="0060040E">
      <w:pPr>
        <w:pStyle w:val="FootnoteText"/>
        <w:spacing w:after="0" w:line="240" w:lineRule="auto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F37A16">
        <w:rPr>
          <w:lang w:val="sr-Latn-RS"/>
        </w:rPr>
        <w:t xml:space="preserve">Law on </w:t>
      </w:r>
      <w:r w:rsidR="0094547B">
        <w:rPr>
          <w:lang w:val="sr-Latn-RS"/>
        </w:rPr>
        <w:t>High</w:t>
      </w:r>
      <w:r w:rsidR="00F37A16">
        <w:rPr>
          <w:lang w:val="sr-Latn-RS"/>
        </w:rPr>
        <w:t xml:space="preserve"> Judicial Council</w:t>
      </w:r>
      <w:r>
        <w:rPr>
          <w:lang w:val="sr-Cyrl-RS"/>
        </w:rPr>
        <w:t xml:space="preserve"> (</w:t>
      </w:r>
      <w:r w:rsidR="00F37A16">
        <w:rPr>
          <w:lang w:val="sr-Latn-RS"/>
        </w:rPr>
        <w:t>„Official Gazette of the RS</w:t>
      </w:r>
      <w:r>
        <w:rPr>
          <w:lang w:val="sr-Cyrl-RS"/>
        </w:rPr>
        <w:t>“</w:t>
      </w:r>
      <w:r w:rsidR="00F37A16">
        <w:rPr>
          <w:lang w:val="sr-Latn-RS"/>
        </w:rPr>
        <w:t xml:space="preserve"> No</w:t>
      </w:r>
      <w:r>
        <w:rPr>
          <w:lang w:val="sr-Cyrl-RS"/>
        </w:rPr>
        <w:t>. 116/2008,101/2010,88/2011,106/2015)</w:t>
      </w:r>
    </w:p>
  </w:footnote>
  <w:footnote w:id="2">
    <w:p w:rsidR="0060040E" w:rsidRPr="00E66BD1" w:rsidRDefault="0060040E" w:rsidP="0060040E">
      <w:pPr>
        <w:pStyle w:val="FootnoteText"/>
        <w:spacing w:line="240" w:lineRule="auto"/>
        <w:rPr>
          <w:rFonts w:asciiTheme="minorHAnsi" w:hAnsiTheme="minorHAnsi" w:cstheme="minorHAnsi"/>
          <w:lang w:val="sr-Latn-RS"/>
        </w:rPr>
      </w:pPr>
      <w:r w:rsidRPr="0060040E">
        <w:rPr>
          <w:rStyle w:val="FootnoteReference"/>
          <w:rFonts w:asciiTheme="minorHAnsi" w:hAnsiTheme="minorHAnsi" w:cstheme="minorHAnsi"/>
        </w:rPr>
        <w:footnoteRef/>
      </w:r>
      <w:r w:rsidRPr="00682E8E">
        <w:rPr>
          <w:rFonts w:asciiTheme="minorHAnsi" w:hAnsiTheme="minorHAnsi" w:cstheme="minorHAnsi"/>
          <w:lang w:val="sr-Cyrl-RS"/>
        </w:rPr>
        <w:t xml:space="preserve"> </w:t>
      </w:r>
      <w:r w:rsidR="00F37A16">
        <w:rPr>
          <w:rFonts w:asciiTheme="minorHAnsi" w:hAnsiTheme="minorHAnsi" w:cstheme="minorHAnsi"/>
          <w:lang w:val="sr-Latn-RS"/>
        </w:rPr>
        <w:t>Constitution of the Republic of Serbia</w:t>
      </w:r>
      <w:r w:rsidRPr="0060040E">
        <w:rPr>
          <w:rFonts w:asciiTheme="minorHAnsi" w:hAnsiTheme="minorHAnsi" w:cstheme="minorHAnsi"/>
          <w:lang w:val="sr-Cyrl-RS"/>
        </w:rPr>
        <w:t xml:space="preserve"> </w:t>
      </w:r>
      <w:r w:rsidR="00E66BD1">
        <w:rPr>
          <w:rFonts w:asciiTheme="minorHAnsi" w:hAnsiTheme="minorHAnsi" w:cstheme="minorHAnsi"/>
          <w:lang w:val="sr-Latn-RS"/>
        </w:rPr>
        <w:t xml:space="preserve">      </w:t>
      </w:r>
    </w:p>
  </w:footnote>
  <w:footnote w:id="3">
    <w:p w:rsidR="0060040E" w:rsidRPr="00E66711" w:rsidRDefault="0060040E" w:rsidP="002A522F">
      <w:pPr>
        <w:pStyle w:val="FootnoteText"/>
        <w:spacing w:after="0"/>
        <w:rPr>
          <w:rFonts w:asciiTheme="minorHAnsi" w:hAnsiTheme="minorHAnsi" w:cstheme="minorHAnsi"/>
          <w:lang w:val="en-GB"/>
        </w:rPr>
      </w:pPr>
      <w:r w:rsidRPr="00E66711">
        <w:rPr>
          <w:rStyle w:val="FootnoteReference"/>
          <w:rFonts w:asciiTheme="minorHAnsi" w:hAnsiTheme="minorHAnsi" w:cstheme="minorHAnsi"/>
          <w:lang w:val="en-GB"/>
        </w:rPr>
        <w:footnoteRef/>
      </w:r>
      <w:r w:rsidRPr="00E66711">
        <w:rPr>
          <w:rFonts w:asciiTheme="minorHAnsi" w:hAnsiTheme="minorHAnsi" w:cstheme="minorHAnsi"/>
          <w:lang w:val="en-GB"/>
        </w:rPr>
        <w:t xml:space="preserve">  </w:t>
      </w:r>
      <w:r w:rsidR="00E66711" w:rsidRPr="00E66711">
        <w:rPr>
          <w:rFonts w:asciiTheme="minorHAnsi" w:hAnsiTheme="minorHAnsi" w:cstheme="minorHAnsi"/>
          <w:lang w:val="en-GB"/>
        </w:rPr>
        <w:t>Law on Judges “</w:t>
      </w:r>
      <w:r w:rsidR="00E66711" w:rsidRPr="00E66711">
        <w:rPr>
          <w:rFonts w:asciiTheme="minorHAnsi" w:hAnsiTheme="minorHAnsi" w:cstheme="minorHAnsi"/>
          <w:i/>
          <w:lang w:val="en-GB"/>
        </w:rPr>
        <w:t>Official gazette of the RS</w:t>
      </w:r>
      <w:r w:rsidR="00E66711" w:rsidRPr="00E66711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E66711">
        <w:rPr>
          <w:rFonts w:asciiTheme="minorHAnsi" w:hAnsiTheme="minorHAnsi" w:cstheme="minorHAnsi"/>
          <w:i/>
          <w:iCs/>
          <w:lang w:val="en-GB"/>
        </w:rPr>
        <w:t xml:space="preserve">", </w:t>
      </w:r>
      <w:r w:rsidR="00E66711" w:rsidRPr="00E66711">
        <w:rPr>
          <w:rFonts w:asciiTheme="minorHAnsi" w:hAnsiTheme="minorHAnsi" w:cstheme="minorHAnsi"/>
          <w:i/>
          <w:iCs/>
          <w:lang w:val="en-GB"/>
        </w:rPr>
        <w:t>No</w:t>
      </w:r>
      <w:r w:rsidRPr="00E66711">
        <w:rPr>
          <w:rFonts w:asciiTheme="minorHAnsi" w:hAnsiTheme="minorHAnsi" w:cstheme="minorHAnsi"/>
          <w:i/>
          <w:iCs/>
          <w:lang w:val="en-GB"/>
        </w:rPr>
        <w:t>.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 xml:space="preserve"> 116/2008, 58/2009 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Decision of the 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104/2009, 101/2010, 8/2012 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Decision of the 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121/2012, 124/2012(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 xml:space="preserve">Decision of the </w:t>
      </w:r>
      <w:r w:rsidR="00E66BD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 xml:space="preserve"> 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101/2013, 111/2014 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Decision of the 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117/2014, 40/2015, 63/2015 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Decision of the 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106/2015, 63/2016 (</w:t>
      </w:r>
      <w:r w:rsidR="00E66711"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Decision of the Constitutional Court</w:t>
      </w:r>
      <w:r w:rsidRPr="00E66711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), 47/2017</w:t>
      </w:r>
      <w:r w:rsidRPr="00E66711">
        <w:rPr>
          <w:rFonts w:asciiTheme="minorHAnsi" w:hAnsiTheme="minorHAnsi" w:cstheme="minorHAnsi"/>
          <w:i/>
          <w:iCs/>
          <w:lang w:val="en-GB"/>
        </w:rPr>
        <w:t> </w:t>
      </w:r>
      <w:r w:rsidR="00E66BD1">
        <w:rPr>
          <w:rFonts w:asciiTheme="minorHAnsi" w:hAnsiTheme="minorHAnsi" w:cstheme="minorHAnsi"/>
          <w:i/>
          <w:iCs/>
          <w:lang w:val="en-GB"/>
        </w:rPr>
        <w:t xml:space="preserve">  </w:t>
      </w:r>
    </w:p>
  </w:footnote>
  <w:footnote w:id="4">
    <w:p w:rsidR="0060040E" w:rsidRPr="00E66711" w:rsidRDefault="0060040E" w:rsidP="002A522F">
      <w:pPr>
        <w:pStyle w:val="FootnoteText"/>
        <w:spacing w:after="0"/>
        <w:rPr>
          <w:rFonts w:asciiTheme="minorHAnsi" w:hAnsiTheme="minorHAnsi" w:cstheme="minorHAnsi"/>
          <w:lang w:val="en-GB"/>
        </w:rPr>
      </w:pPr>
      <w:r w:rsidRPr="00E66711">
        <w:rPr>
          <w:rStyle w:val="FootnoteReference"/>
          <w:rFonts w:asciiTheme="minorHAnsi" w:hAnsiTheme="minorHAnsi" w:cstheme="minorHAnsi"/>
          <w:lang w:val="en-GB"/>
        </w:rPr>
        <w:footnoteRef/>
      </w:r>
      <w:r w:rsidRPr="00E66711">
        <w:rPr>
          <w:rFonts w:asciiTheme="minorHAnsi" w:hAnsiTheme="minorHAnsi" w:cstheme="minorHAnsi"/>
          <w:lang w:val="en-GB"/>
        </w:rPr>
        <w:t xml:space="preserve"> </w:t>
      </w:r>
      <w:r w:rsidR="00E66711">
        <w:rPr>
          <w:rFonts w:asciiTheme="minorHAnsi" w:hAnsiTheme="minorHAnsi" w:cstheme="minorHAnsi"/>
          <w:lang w:val="en-GB"/>
        </w:rPr>
        <w:t>Law on Judges</w:t>
      </w:r>
      <w:r w:rsidRPr="00E66711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E66BD1">
        <w:rPr>
          <w:rFonts w:asciiTheme="minorHAnsi" w:hAnsiTheme="minorHAnsi" w:cstheme="minorHAnsi"/>
          <w:i/>
          <w:iCs/>
          <w:lang w:val="en-GB"/>
        </w:rPr>
        <w:t xml:space="preserve">      </w:t>
      </w:r>
    </w:p>
    <w:p w:rsidR="0060040E" w:rsidRPr="00DC0564" w:rsidRDefault="0060040E" w:rsidP="0060040E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4FF"/>
    <w:multiLevelType w:val="hybridMultilevel"/>
    <w:tmpl w:val="16B80D8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A7B65"/>
    <w:multiLevelType w:val="hybridMultilevel"/>
    <w:tmpl w:val="B10243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2FA9"/>
    <w:multiLevelType w:val="hybridMultilevel"/>
    <w:tmpl w:val="203285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D"/>
    <w:rsid w:val="00065295"/>
    <w:rsid w:val="000954D2"/>
    <w:rsid w:val="00157206"/>
    <w:rsid w:val="00177FDC"/>
    <w:rsid w:val="001858CA"/>
    <w:rsid w:val="001C5C9D"/>
    <w:rsid w:val="00251B39"/>
    <w:rsid w:val="002A522F"/>
    <w:rsid w:val="00311442"/>
    <w:rsid w:val="00320BAA"/>
    <w:rsid w:val="003C240D"/>
    <w:rsid w:val="0060040E"/>
    <w:rsid w:val="00644FF7"/>
    <w:rsid w:val="00682E8E"/>
    <w:rsid w:val="006C7938"/>
    <w:rsid w:val="007B0D07"/>
    <w:rsid w:val="007D48A7"/>
    <w:rsid w:val="0083259A"/>
    <w:rsid w:val="00860D33"/>
    <w:rsid w:val="00861D37"/>
    <w:rsid w:val="0087685D"/>
    <w:rsid w:val="008B5BE7"/>
    <w:rsid w:val="008E7B99"/>
    <w:rsid w:val="0094547B"/>
    <w:rsid w:val="00964586"/>
    <w:rsid w:val="009B61DD"/>
    <w:rsid w:val="009C549C"/>
    <w:rsid w:val="00AF0E9C"/>
    <w:rsid w:val="00B62CBD"/>
    <w:rsid w:val="00B77CA0"/>
    <w:rsid w:val="00C13E74"/>
    <w:rsid w:val="00C327F7"/>
    <w:rsid w:val="00C86032"/>
    <w:rsid w:val="00D771D0"/>
    <w:rsid w:val="00D850E7"/>
    <w:rsid w:val="00DC19B9"/>
    <w:rsid w:val="00E66711"/>
    <w:rsid w:val="00E66BD1"/>
    <w:rsid w:val="00E85FBD"/>
    <w:rsid w:val="00E97C0A"/>
    <w:rsid w:val="00F37A16"/>
    <w:rsid w:val="00F515FD"/>
    <w:rsid w:val="00F927A9"/>
    <w:rsid w:val="00F936DD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040E"/>
    <w:pPr>
      <w:spacing w:after="160" w:line="259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40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0040E"/>
    <w:rPr>
      <w:vertAlign w:val="superscript"/>
    </w:rPr>
  </w:style>
  <w:style w:type="paragraph" w:styleId="NoSpacing">
    <w:name w:val="No Spacing"/>
    <w:uiPriority w:val="1"/>
    <w:qFormat/>
    <w:rsid w:val="006C7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040E"/>
    <w:pPr>
      <w:spacing w:after="160" w:line="259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40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0040E"/>
    <w:rPr>
      <w:vertAlign w:val="superscript"/>
    </w:rPr>
  </w:style>
  <w:style w:type="paragraph" w:styleId="NoSpacing">
    <w:name w:val="No Spacing"/>
    <w:uiPriority w:val="1"/>
    <w:qFormat/>
    <w:rsid w:val="006C7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.sud.r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2E11A-1D8E-4EE1-A62F-A358EB13D54C}"/>
</file>

<file path=customXml/itemProps2.xml><?xml version="1.0" encoding="utf-8"?>
<ds:datastoreItem xmlns:ds="http://schemas.openxmlformats.org/officeDocument/2006/customXml" ds:itemID="{B6742A83-4B79-4440-ACCE-B0FF8F29D7B7}"/>
</file>

<file path=customXml/itemProps3.xml><?xml version="1.0" encoding="utf-8"?>
<ds:datastoreItem xmlns:ds="http://schemas.openxmlformats.org/officeDocument/2006/customXml" ds:itemID="{15F66B09-538E-4301-A227-A1523A71A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6361</Characters>
  <Application>Microsoft Office Word</Application>
  <DocSecurity>0</DocSecurity>
  <Lines>109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vladimir.soc</dc:creator>
  <cp:lastModifiedBy>Administrator</cp:lastModifiedBy>
  <cp:revision>2</cp:revision>
  <cp:lastPrinted>2018-01-23T08:35:00Z</cp:lastPrinted>
  <dcterms:created xsi:type="dcterms:W3CDTF">2018-01-23T08:38:00Z</dcterms:created>
  <dcterms:modified xsi:type="dcterms:W3CDTF">2018-01-23T08:38:00Z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