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9C2BE2"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9C2BE2"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9C2BE2"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9C2BE2"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9C2BE2"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9C2BE2"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1135690096"/>
          <w14:checkbox>
            <w14:checked w14:val="1"/>
            <w14:checkedState w14:val="2612" w14:font="MS Gothic"/>
            <w14:uncheckedState w14:val="2610" w14:font="MS Gothic"/>
          </w14:checkbox>
        </w:sdtPr>
        <w:sdtEndPr/>
        <w:sdtContent>
          <w:r w:rsidR="00943098">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9C2BE2"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9C2BE2"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9C2BE2"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6567D2">
            <w:rPr>
              <w:rFonts w:ascii="MS Gothic" w:eastAsia="MS Gothic" w:hAnsi="MS Gothic" w:hint="eastAsia"/>
              <w:sz w:val="24"/>
              <w:szCs w:val="24"/>
            </w:rPr>
            <w:t>☒</w:t>
          </w:r>
        </w:sdtContent>
      </w:sdt>
      <w:r w:rsidR="00226F79" w:rsidRPr="00226F79">
        <w:rPr>
          <w:sz w:val="24"/>
          <w:szCs w:val="24"/>
        </w:rPr>
        <w:t>Advocacy</w:t>
      </w:r>
    </w:p>
    <w:p w:rsidR="00226F79" w:rsidRPr="00226F79" w:rsidRDefault="009C2BE2"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9C2BE2"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9C2BE2"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9C2BE2"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9C2BE2"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rsidR="00226F79" w:rsidRPr="00226F79" w:rsidRDefault="009C2BE2"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9C2BE2"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9C2BE2"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9C2BE2" w:rsidP="00226F79">
      <w:pPr>
        <w:ind w:left="567"/>
        <w:jc w:val="both"/>
        <w:rPr>
          <w:sz w:val="24"/>
          <w:szCs w:val="24"/>
        </w:rPr>
      </w:pPr>
      <w:sdt>
        <w:sdtPr>
          <w:rPr>
            <w:sz w:val="24"/>
            <w:szCs w:val="24"/>
          </w:rPr>
          <w:id w:val="-1263906533"/>
          <w14:checkbox>
            <w14:checked w14:val="1"/>
            <w14:checkedState w14:val="2612" w14:font="MS Gothic"/>
            <w14:uncheckedState w14:val="2610" w14:font="MS Gothic"/>
          </w14:checkbox>
        </w:sdtPr>
        <w:sdtEndPr/>
        <w:sdtContent>
          <w:r w:rsidR="00943098">
            <w:rPr>
              <w:rFonts w:ascii="MS Gothic" w:eastAsia="MS Gothic" w:hAnsi="MS Gothic" w:hint="eastAsia"/>
              <w:sz w:val="24"/>
              <w:szCs w:val="24"/>
            </w:rPr>
            <w:t>☒</w:t>
          </w:r>
        </w:sdtContent>
      </w:sdt>
      <w:r w:rsidR="00226F79" w:rsidRPr="00226F79">
        <w:rPr>
          <w:sz w:val="24"/>
          <w:szCs w:val="24"/>
        </w:rPr>
        <w:t xml:space="preserve">Other: </w:t>
      </w:r>
      <w:r w:rsidR="006567D2">
        <w:rPr>
          <w:sz w:val="24"/>
          <w:szCs w:val="24"/>
        </w:rPr>
        <w:t>Ombudsman institution</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943098">
            <w:rPr>
              <w:sz w:val="24"/>
              <w:szCs w:val="24"/>
            </w:rPr>
            <w: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943098">
            <w:rPr>
              <w:sz w:val="24"/>
              <w:szCs w:val="24"/>
            </w:rPr>
            <w: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943098">
            <w:rPr>
              <w:sz w:val="24"/>
              <w:szCs w:val="24"/>
            </w:rPr>
            <w:t>Austria</w:t>
          </w:r>
        </w:sdtContent>
      </w:sdt>
    </w:p>
    <w:p w:rsidR="00226F79" w:rsidRPr="00226F79" w:rsidRDefault="00226F79" w:rsidP="00226F79">
      <w:pPr>
        <w:jc w:val="both"/>
        <w:rPr>
          <w:sz w:val="24"/>
          <w:szCs w:val="24"/>
        </w:rPr>
      </w:pPr>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6567D2" w:rsidRDefault="00226F79" w:rsidP="00226F79">
      <w:pPr>
        <w:pStyle w:val="ListParagraph"/>
        <w:numPr>
          <w:ilvl w:val="0"/>
          <w:numId w:val="49"/>
        </w:numPr>
        <w:jc w:val="both"/>
        <w:rPr>
          <w:sz w:val="24"/>
          <w:szCs w:val="24"/>
          <w:highlight w:val="yellow"/>
        </w:rPr>
      </w:pPr>
      <w:r w:rsidRPr="006567D2">
        <w:rPr>
          <w:sz w:val="24"/>
          <w:szCs w:val="24"/>
          <w:highlight w:val="yellow"/>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sdtContent>
        <w:p w:rsidR="00226F79" w:rsidRPr="00226F79" w:rsidRDefault="00943098" w:rsidP="00226F79">
          <w:pPr>
            <w:jc w:val="both"/>
            <w:rPr>
              <w:sz w:val="24"/>
              <w:szCs w:val="24"/>
            </w:rPr>
          </w:pPr>
          <w:r>
            <w:rPr>
              <w:sz w:val="24"/>
              <w:szCs w:val="24"/>
            </w:rPr>
            <w:t>Lack of accessibility of living space</w:t>
          </w:r>
          <w:r w:rsidR="00FD0939">
            <w:rPr>
              <w:sz w:val="24"/>
              <w:szCs w:val="24"/>
            </w:rPr>
            <w:t xml:space="preserve"> for people with disabilities</w:t>
          </w:r>
          <w:r>
            <w:rPr>
              <w:sz w:val="24"/>
              <w:szCs w:val="24"/>
            </w:rPr>
            <w:t>, especially with regard to the installation of elevators.</w:t>
          </w: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6567D2" w:rsidRDefault="00226F79" w:rsidP="00226F79">
      <w:pPr>
        <w:jc w:val="both"/>
        <w:rPr>
          <w:i/>
          <w:sz w:val="24"/>
          <w:szCs w:val="24"/>
        </w:rPr>
      </w:pPr>
      <w:r w:rsidRPr="006567D2">
        <w:rPr>
          <w:i/>
          <w:sz w:val="24"/>
          <w:szCs w:val="24"/>
        </w:rPr>
        <w:t>Accessibility</w:t>
      </w:r>
    </w:p>
    <w:p w:rsidR="00226F79" w:rsidRPr="006567D2" w:rsidRDefault="00226F79" w:rsidP="00226F79">
      <w:pPr>
        <w:pStyle w:val="ListParagraph"/>
        <w:numPr>
          <w:ilvl w:val="0"/>
          <w:numId w:val="50"/>
        </w:numPr>
        <w:jc w:val="both"/>
        <w:rPr>
          <w:sz w:val="24"/>
          <w:szCs w:val="24"/>
        </w:rPr>
      </w:pPr>
      <w:r w:rsidRPr="006567D2">
        <w:rPr>
          <w:sz w:val="24"/>
          <w:szCs w:val="24"/>
        </w:rPr>
        <w:t xml:space="preserve">Discrimination in relation to access to land, including water and natural resources essential for habitation; </w:t>
      </w:r>
    </w:p>
    <w:p w:rsidR="00226F79" w:rsidRPr="006567D2" w:rsidRDefault="00226F79" w:rsidP="00226F79">
      <w:pPr>
        <w:pStyle w:val="ListParagraph"/>
        <w:numPr>
          <w:ilvl w:val="0"/>
          <w:numId w:val="50"/>
        </w:numPr>
        <w:jc w:val="both"/>
        <w:rPr>
          <w:sz w:val="24"/>
          <w:szCs w:val="24"/>
        </w:rPr>
      </w:pPr>
      <w:r w:rsidRPr="006567D2">
        <w:rPr>
          <w:sz w:val="24"/>
          <w:szCs w:val="24"/>
        </w:rPr>
        <w:t xml:space="preserve">Discrimination in relation to housing for rental or for acquisition or in accessing public or social housing; </w:t>
      </w:r>
    </w:p>
    <w:p w:rsidR="00226F79" w:rsidRPr="006567D2" w:rsidRDefault="000C7384" w:rsidP="00226F79">
      <w:pPr>
        <w:pStyle w:val="ListParagraph"/>
        <w:numPr>
          <w:ilvl w:val="0"/>
          <w:numId w:val="50"/>
        </w:numPr>
        <w:jc w:val="both"/>
        <w:rPr>
          <w:sz w:val="24"/>
          <w:szCs w:val="24"/>
        </w:rPr>
      </w:pPr>
      <w:r w:rsidRPr="006567D2">
        <w:rPr>
          <w:sz w:val="24"/>
          <w:szCs w:val="24"/>
        </w:rPr>
        <w:t>A</w:t>
      </w:r>
      <w:r w:rsidR="00226F79" w:rsidRPr="006567D2">
        <w:rPr>
          <w:sz w:val="24"/>
          <w:szCs w:val="24"/>
        </w:rPr>
        <w:t>ccess to emergency and/or transitional housing after disaster, conflict related displacement or in case of homelessness, family or domestic violence;</w:t>
      </w:r>
    </w:p>
    <w:p w:rsidR="00226F79" w:rsidRPr="006567D2" w:rsidRDefault="000C7384" w:rsidP="00226F79">
      <w:pPr>
        <w:pStyle w:val="ListParagraph"/>
        <w:numPr>
          <w:ilvl w:val="0"/>
          <w:numId w:val="50"/>
        </w:numPr>
        <w:jc w:val="both"/>
        <w:rPr>
          <w:sz w:val="24"/>
          <w:szCs w:val="24"/>
        </w:rPr>
      </w:pPr>
      <w:r w:rsidRPr="006567D2">
        <w:rPr>
          <w:sz w:val="24"/>
          <w:szCs w:val="24"/>
        </w:rPr>
        <w:t>A</w:t>
      </w:r>
      <w:r w:rsidR="00226F79" w:rsidRPr="006567D2">
        <w:rPr>
          <w:sz w:val="24"/>
          <w:szCs w:val="24"/>
        </w:rPr>
        <w:t xml:space="preserve">ccessibility of housing for persons with disabilities or older persons, including access to housing for independent living or to care homes; </w:t>
      </w:r>
    </w:p>
    <w:p w:rsidR="00226F79" w:rsidRPr="00943098" w:rsidRDefault="00226F79" w:rsidP="00226F79">
      <w:pPr>
        <w:pStyle w:val="ListParagraph"/>
        <w:numPr>
          <w:ilvl w:val="0"/>
          <w:numId w:val="50"/>
        </w:numPr>
        <w:jc w:val="both"/>
        <w:rPr>
          <w:sz w:val="24"/>
          <w:szCs w:val="24"/>
        </w:rPr>
      </w:pPr>
      <w:r w:rsidRPr="006567D2">
        <w:rPr>
          <w:sz w:val="24"/>
          <w:szCs w:val="24"/>
        </w:rPr>
        <w:t>data collection or requirements to furnish certain certifications</w:t>
      </w:r>
      <w:r w:rsidRPr="00943098">
        <w:rPr>
          <w:sz w:val="24"/>
          <w:szCs w:val="24"/>
        </w:rPr>
        <w:t xml:space="preserve"> resulting in the exclusion of particular persons from accessing housing; </w:t>
      </w:r>
    </w:p>
    <w:p w:rsidR="00226F79" w:rsidRPr="00943098" w:rsidRDefault="00226F79" w:rsidP="00226F79">
      <w:pPr>
        <w:jc w:val="both"/>
        <w:rPr>
          <w:sz w:val="24"/>
          <w:szCs w:val="24"/>
        </w:rPr>
      </w:pPr>
    </w:p>
    <w:p w:rsidR="00226F79" w:rsidRPr="00943098" w:rsidRDefault="00226F79" w:rsidP="00226F79">
      <w:pPr>
        <w:jc w:val="both"/>
        <w:rPr>
          <w:i/>
          <w:sz w:val="24"/>
          <w:szCs w:val="24"/>
        </w:rPr>
      </w:pPr>
      <w:r w:rsidRPr="00943098">
        <w:rPr>
          <w:i/>
          <w:sz w:val="24"/>
          <w:szCs w:val="24"/>
        </w:rPr>
        <w:t>Habitability</w:t>
      </w:r>
    </w:p>
    <w:p w:rsidR="00226F79" w:rsidRPr="00943098" w:rsidRDefault="00226F79" w:rsidP="00226F79">
      <w:pPr>
        <w:pStyle w:val="ListParagraph"/>
        <w:numPr>
          <w:ilvl w:val="0"/>
          <w:numId w:val="50"/>
        </w:numPr>
        <w:jc w:val="both"/>
        <w:rPr>
          <w:sz w:val="24"/>
          <w:szCs w:val="24"/>
        </w:rPr>
      </w:pPr>
      <w:r w:rsidRPr="00943098">
        <w:rPr>
          <w:sz w:val="24"/>
          <w:szCs w:val="24"/>
        </w:rPr>
        <w:t xml:space="preserve">discrimination in relation to housing conditions, overcrowding or housing maintenance; </w:t>
      </w:r>
    </w:p>
    <w:p w:rsidR="00226F79" w:rsidRPr="00943098" w:rsidRDefault="000C7384" w:rsidP="00226F79">
      <w:pPr>
        <w:pStyle w:val="ListParagraph"/>
        <w:numPr>
          <w:ilvl w:val="0"/>
          <w:numId w:val="50"/>
        </w:numPr>
        <w:jc w:val="both"/>
        <w:rPr>
          <w:sz w:val="24"/>
          <w:szCs w:val="24"/>
        </w:rPr>
      </w:pPr>
      <w:r w:rsidRPr="00943098">
        <w:rPr>
          <w:sz w:val="24"/>
          <w:szCs w:val="24"/>
        </w:rPr>
        <w:t>E</w:t>
      </w:r>
      <w:r w:rsidR="00226F79" w:rsidRPr="00943098">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943098" w:rsidRDefault="00226F79" w:rsidP="00226F79">
      <w:pPr>
        <w:pStyle w:val="ListParagraph"/>
        <w:numPr>
          <w:ilvl w:val="0"/>
          <w:numId w:val="50"/>
        </w:numPr>
        <w:jc w:val="both"/>
        <w:rPr>
          <w:sz w:val="24"/>
          <w:szCs w:val="24"/>
        </w:rPr>
      </w:pPr>
      <w:r w:rsidRPr="00943098">
        <w:rPr>
          <w:sz w:val="24"/>
          <w:szCs w:val="24"/>
        </w:rPr>
        <w:t xml:space="preserve">Exposure to other risks which render housing uninhabitable, including sexual or gender-based violence, interference with privacy and physical security in the home and neighbourhood; </w:t>
      </w:r>
    </w:p>
    <w:p w:rsidR="00226F79" w:rsidRPr="00943098" w:rsidRDefault="00226F79" w:rsidP="00226F79">
      <w:pPr>
        <w:pStyle w:val="ListParagraph"/>
        <w:numPr>
          <w:ilvl w:val="0"/>
          <w:numId w:val="50"/>
        </w:numPr>
        <w:jc w:val="both"/>
        <w:rPr>
          <w:sz w:val="24"/>
          <w:szCs w:val="24"/>
        </w:rPr>
      </w:pPr>
      <w:r w:rsidRPr="00943098">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Default="003A314E" w:rsidP="00226F79">
      <w:pPr>
        <w:ind w:left="360"/>
        <w:jc w:val="both"/>
        <w:rPr>
          <w:sz w:val="24"/>
          <w:szCs w:val="24"/>
        </w:rPr>
      </w:pPr>
    </w:p>
    <w:p w:rsidR="002B7A65" w:rsidRPr="00226F79" w:rsidRDefault="002B7A65" w:rsidP="00226F79">
      <w:pPr>
        <w:ind w:left="360"/>
        <w:jc w:val="both"/>
        <w:rPr>
          <w:sz w:val="24"/>
          <w:szCs w:val="24"/>
        </w:rPr>
      </w:pPr>
      <w:bookmarkStart w:id="0" w:name="_GoBack"/>
      <w:bookmarkEnd w:id="0"/>
    </w:p>
    <w:p w:rsidR="00226F79" w:rsidRPr="00226F79" w:rsidRDefault="00226F79" w:rsidP="00226F79">
      <w:pPr>
        <w:jc w:val="both"/>
        <w:rPr>
          <w:i/>
          <w:sz w:val="24"/>
          <w:szCs w:val="24"/>
        </w:rPr>
      </w:pPr>
      <w:r w:rsidRPr="00226F79">
        <w:rPr>
          <w:i/>
          <w:sz w:val="24"/>
          <w:szCs w:val="24"/>
        </w:rPr>
        <w:lastRenderedPageBreak/>
        <w:t>Affordability</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access to public benefits related to housing;</w:t>
      </w:r>
    </w:p>
    <w:p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sdt>
      <w:sdtPr>
        <w:rPr>
          <w:sz w:val="24"/>
          <w:szCs w:val="24"/>
        </w:rPr>
        <w:id w:val="727583382"/>
      </w:sdtPr>
      <w:sdtEndPr/>
      <w:sdtContent>
        <w:p w:rsidR="00943098" w:rsidRPr="006567D2" w:rsidRDefault="00943098" w:rsidP="006567D2">
          <w:pPr>
            <w:pStyle w:val="ListParagraph"/>
            <w:jc w:val="both"/>
            <w:rPr>
              <w:sz w:val="24"/>
              <w:szCs w:val="24"/>
            </w:rPr>
          </w:pPr>
        </w:p>
        <w:p w:rsidR="006567D2" w:rsidRPr="006567D2" w:rsidRDefault="00943098" w:rsidP="00226F79">
          <w:pPr>
            <w:pStyle w:val="ListParagraph"/>
            <w:numPr>
              <w:ilvl w:val="0"/>
              <w:numId w:val="50"/>
            </w:numPr>
            <w:jc w:val="both"/>
            <w:rPr>
              <w:sz w:val="24"/>
              <w:szCs w:val="24"/>
            </w:rPr>
          </w:pPr>
          <w:r w:rsidRPr="00943098">
            <w:rPr>
              <w:sz w:val="24"/>
              <w:szCs w:val="24"/>
            </w:rPr>
            <w:t xml:space="preserve">Accessibility of housing for persons with disabilities or older persons, including access to housing for independent living or to care homes; </w:t>
          </w:r>
        </w:p>
        <w:p w:rsidR="00943098" w:rsidRPr="00943098" w:rsidRDefault="00943098" w:rsidP="00943098">
          <w:pPr>
            <w:pStyle w:val="ListParagraph"/>
            <w:numPr>
              <w:ilvl w:val="0"/>
              <w:numId w:val="50"/>
            </w:numPr>
            <w:jc w:val="both"/>
            <w:rPr>
              <w:sz w:val="24"/>
              <w:szCs w:val="24"/>
            </w:rPr>
          </w:pPr>
          <w:r w:rsidRPr="00943098">
            <w:rPr>
              <w:sz w:val="24"/>
              <w:szCs w:val="24"/>
            </w:rPr>
            <w:t xml:space="preserve">Discrimination in relation to housing renovation or </w:t>
          </w:r>
          <w:r w:rsidR="006567D2">
            <w:rPr>
              <w:sz w:val="24"/>
              <w:szCs w:val="24"/>
            </w:rPr>
            <w:t>permission of housing extension.</w:t>
          </w:r>
        </w:p>
        <w:p w:rsidR="00226F79" w:rsidRPr="00226F79" w:rsidRDefault="009C2BE2" w:rsidP="00226F79">
          <w:pPr>
            <w:jc w:val="both"/>
            <w:rPr>
              <w:sz w:val="24"/>
              <w:szCs w:val="24"/>
            </w:rPr>
          </w:pPr>
        </w:p>
      </w:sdtContent>
    </w:sdt>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6D0C62" w:rsidRDefault="006D0C62" w:rsidP="006D0C62">
      <w:pPr>
        <w:jc w:val="both"/>
        <w:rPr>
          <w:sz w:val="24"/>
          <w:szCs w:val="24"/>
        </w:rPr>
      </w:pPr>
    </w:p>
    <w:p w:rsidR="005F448C" w:rsidRDefault="005F448C" w:rsidP="005F448C">
      <w:pPr>
        <w:jc w:val="both"/>
        <w:rPr>
          <w:sz w:val="24"/>
          <w:szCs w:val="24"/>
        </w:rPr>
      </w:pPr>
      <w:r>
        <w:rPr>
          <w:sz w:val="24"/>
          <w:szCs w:val="24"/>
        </w:rPr>
        <w:t xml:space="preserve">Under existing housing laws concerning rented living-space, it may require the owner’s permission to undertake measures to enhance accessibility and these constructive measures may have to be removed, once the tenant moves out. </w:t>
      </w:r>
    </w:p>
    <w:p w:rsidR="005F448C" w:rsidRDefault="005F448C" w:rsidP="005F448C">
      <w:pPr>
        <w:jc w:val="both"/>
        <w:rPr>
          <w:sz w:val="24"/>
          <w:szCs w:val="24"/>
        </w:rPr>
      </w:pPr>
      <w:r>
        <w:rPr>
          <w:sz w:val="24"/>
          <w:szCs w:val="24"/>
        </w:rPr>
        <w:t>As regards rented living space, it is common for tenancy contracts to provide that once the contract expires, installations and measures to enhance accessibility have to be removed by the (former) tenant.</w:t>
      </w:r>
    </w:p>
    <w:p w:rsidR="005F448C" w:rsidRDefault="005F448C" w:rsidP="005F448C">
      <w:pPr>
        <w:jc w:val="both"/>
        <w:rPr>
          <w:sz w:val="24"/>
          <w:szCs w:val="24"/>
        </w:rPr>
      </w:pPr>
      <w:r>
        <w:rPr>
          <w:sz w:val="24"/>
          <w:szCs w:val="24"/>
        </w:rPr>
        <w:t>Concerning ownership of apartments in multi-party buildings, the greatest impediment is that law provides that any construction-measures undertaken on shared spaces, e.g. ramps or stairlifts in stairwells for common use, require every single co-owner’s consent.</w:t>
      </w:r>
    </w:p>
    <w:p w:rsidR="006D0C62" w:rsidRDefault="006D0C62" w:rsidP="00226F79">
      <w:pPr>
        <w:jc w:val="both"/>
        <w:rPr>
          <w:sz w:val="24"/>
          <w:szCs w:val="24"/>
        </w:rPr>
      </w:pPr>
    </w:p>
    <w:p w:rsidR="00AF40AF" w:rsidRPr="00226F79" w:rsidRDefault="00AF40AF" w:rsidP="00AF40AF">
      <w:pPr>
        <w:jc w:val="both"/>
        <w:rPr>
          <w:sz w:val="24"/>
          <w:szCs w:val="24"/>
        </w:rPr>
      </w:pPr>
    </w:p>
    <w:p w:rsid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5F448C" w:rsidRPr="00226F79" w:rsidRDefault="005F448C" w:rsidP="00226F79">
      <w:pPr>
        <w:jc w:val="both"/>
        <w:rPr>
          <w:sz w:val="24"/>
          <w:szCs w:val="24"/>
        </w:rPr>
      </w:pPr>
    </w:p>
    <w:p w:rsidR="00226F79" w:rsidRPr="00226F79" w:rsidRDefault="009C2BE2" w:rsidP="00226F79">
      <w:pPr>
        <w:jc w:val="both"/>
        <w:rPr>
          <w:sz w:val="24"/>
          <w:szCs w:val="24"/>
        </w:rPr>
      </w:pPr>
      <w:sdt>
        <w:sdtPr>
          <w:rPr>
            <w:sz w:val="24"/>
            <w:szCs w:val="24"/>
          </w:rPr>
          <w:id w:val="785089057"/>
        </w:sdtPr>
        <w:sdtEndPr/>
        <w:sdtContent>
          <w:sdt>
            <w:sdtPr>
              <w:rPr>
                <w:sz w:val="24"/>
                <w:szCs w:val="24"/>
              </w:rPr>
              <w:id w:val="-1791424749"/>
            </w:sdtPr>
            <w:sdtEndPr/>
            <w:sdtContent>
              <w:r w:rsidR="005F448C">
                <w:rPr>
                  <w:sz w:val="24"/>
                  <w:szCs w:val="24"/>
                </w:rPr>
                <w:t xml:space="preserve">According to a court-ruling by a regional court, the provisions requiring that any goods/services offered to the general public, </w:t>
              </w:r>
              <w:r w:rsidR="006567D2">
                <w:rPr>
                  <w:sz w:val="24"/>
                  <w:szCs w:val="24"/>
                </w:rPr>
                <w:t>specifically rented</w:t>
              </w:r>
              <w:r w:rsidR="005F448C">
                <w:rPr>
                  <w:sz w:val="24"/>
                  <w:szCs w:val="24"/>
                </w:rPr>
                <w:t xml:space="preserve"> living-space, be accessible, only pertains to contracts </w:t>
              </w:r>
              <w:r w:rsidR="005F448C" w:rsidRPr="005F448C">
                <w:rPr>
                  <w:i/>
                  <w:sz w:val="24"/>
                  <w:szCs w:val="24"/>
                </w:rPr>
                <w:t>pro futuro</w:t>
              </w:r>
              <w:r w:rsidR="005F448C">
                <w:rPr>
                  <w:sz w:val="24"/>
                  <w:szCs w:val="24"/>
                </w:rPr>
                <w:t>, thus ruling out their applicability on contracts already in existence.</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9C2BE2"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9C2BE2"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rsidR="006D0C62" w:rsidRDefault="009C2BE2"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9C2BE2"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9C2BE2"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9C2BE2"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9C2BE2"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rsidR="00226F79" w:rsidRPr="00226F79" w:rsidRDefault="009C2BE2"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9C2BE2"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9C2BE2"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9C2BE2"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9C2BE2"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9C2BE2"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9C2BE2"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9C2BE2" w:rsidP="00487B1A">
      <w:pPr>
        <w:jc w:val="both"/>
        <w:rPr>
          <w:sz w:val="24"/>
          <w:szCs w:val="24"/>
        </w:rPr>
      </w:pPr>
      <w:sdt>
        <w:sdtPr>
          <w:rPr>
            <w:sz w:val="24"/>
            <w:szCs w:val="24"/>
          </w:rPr>
          <w:id w:val="-587085050"/>
        </w:sdtPr>
        <w:sdtEndPr/>
        <w:sdtContent>
          <w:sdt>
            <w:sdtPr>
              <w:rPr>
                <w:sz w:val="24"/>
                <w:szCs w:val="24"/>
              </w:rPr>
              <w:id w:val="460544402"/>
            </w:sdtPr>
            <w:sdtEndPr/>
            <w:sdtContent>
              <w:r w:rsidR="00084CF5">
                <w:rPr>
                  <w:sz w:val="24"/>
                  <w:szCs w:val="24"/>
                </w:rPr>
                <w:t>Financial</w:t>
              </w:r>
              <w:r w:rsidR="00026E5F">
                <w:rPr>
                  <w:sz w:val="24"/>
                  <w:szCs w:val="24"/>
                </w:rPr>
                <w:t xml:space="preserve"> </w:t>
              </w:r>
              <w:r w:rsidR="00084CF5">
                <w:rPr>
                  <w:sz w:val="24"/>
                  <w:szCs w:val="24"/>
                </w:rPr>
                <w:t xml:space="preserve">and time-resources </w:t>
              </w:r>
              <w:r w:rsidR="00026E5F">
                <w:rPr>
                  <w:sz w:val="24"/>
                  <w:szCs w:val="24"/>
                </w:rPr>
                <w:t>related to a lawsuit.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9C2BE2"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9C2BE2"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9C2BE2"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9C2BE2"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E2" w:rsidRDefault="009C2BE2">
      <w:r>
        <w:separator/>
      </w:r>
    </w:p>
  </w:endnote>
  <w:endnote w:type="continuationSeparator" w:id="0">
    <w:p w:rsidR="009C2BE2" w:rsidRDefault="009C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E2" w:rsidRDefault="009C2BE2">
      <w:r>
        <w:separator/>
      </w:r>
    </w:p>
  </w:footnote>
  <w:footnote w:type="continuationSeparator" w:id="0">
    <w:p w:rsidR="009C2BE2" w:rsidRDefault="009C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26E5F"/>
    <w:rsid w:val="00031377"/>
    <w:rsid w:val="00032D0E"/>
    <w:rsid w:val="0003674D"/>
    <w:rsid w:val="000410AB"/>
    <w:rsid w:val="0005390B"/>
    <w:rsid w:val="00063BFD"/>
    <w:rsid w:val="00072E19"/>
    <w:rsid w:val="00077294"/>
    <w:rsid w:val="00077AE5"/>
    <w:rsid w:val="00084CF5"/>
    <w:rsid w:val="000875C6"/>
    <w:rsid w:val="00091BF0"/>
    <w:rsid w:val="00094328"/>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2BD8"/>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B7A65"/>
    <w:rsid w:val="002C2C0E"/>
    <w:rsid w:val="002D4E0C"/>
    <w:rsid w:val="002D7106"/>
    <w:rsid w:val="002E0EEC"/>
    <w:rsid w:val="002E456F"/>
    <w:rsid w:val="002E65F4"/>
    <w:rsid w:val="00305B08"/>
    <w:rsid w:val="00310A4B"/>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5F448C"/>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567D2"/>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3098"/>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C2BE2"/>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10D"/>
    <w:rsid w:val="00AC4BC6"/>
    <w:rsid w:val="00AC50E4"/>
    <w:rsid w:val="00AD1796"/>
    <w:rsid w:val="00AD4CA9"/>
    <w:rsid w:val="00AD7262"/>
    <w:rsid w:val="00AE2231"/>
    <w:rsid w:val="00AE569D"/>
    <w:rsid w:val="00AE69A2"/>
    <w:rsid w:val="00AE796C"/>
    <w:rsid w:val="00AF291B"/>
    <w:rsid w:val="00AF40AF"/>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B432F"/>
    <w:rsid w:val="00BC486C"/>
    <w:rsid w:val="00BD2C78"/>
    <w:rsid w:val="00BD6119"/>
    <w:rsid w:val="00BD6AAC"/>
    <w:rsid w:val="00BE21B8"/>
    <w:rsid w:val="00BE7A33"/>
    <w:rsid w:val="00BF69D2"/>
    <w:rsid w:val="00C0101A"/>
    <w:rsid w:val="00C069D5"/>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1772"/>
    <w:rsid w:val="00CE6A0E"/>
    <w:rsid w:val="00D00DDC"/>
    <w:rsid w:val="00D02F61"/>
    <w:rsid w:val="00D1125E"/>
    <w:rsid w:val="00D115F7"/>
    <w:rsid w:val="00D13D4E"/>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0939"/>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9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80669781">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490EEF"/>
    <w:rsid w:val="004B349B"/>
    <w:rsid w:val="0065007E"/>
    <w:rsid w:val="00690D74"/>
    <w:rsid w:val="00B50230"/>
    <w:rsid w:val="00E957BB"/>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99B9-7AFE-46F1-B626-67CC3A814305}"/>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8D6C3077-2F82-4510-949A-5B222D6B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11691</Characters>
  <Application>Microsoft Office Word</Application>
  <DocSecurity>0</DocSecurity>
  <Lines>97</Lines>
  <Paragraphs>27</Paragraphs>
  <ScaleCrop>false</ScaleCrop>
  <HeadingPairs>
    <vt:vector size="6" baseType="variant">
      <vt:variant>
        <vt:lpstr>Titel</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2021-04-01T05:38:00Z</dcterms:created>
  <dcterms:modified xsi:type="dcterms:W3CDTF">2021-05-06T10:20:00Z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