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4A59F" w14:textId="5CD83FB7" w:rsidR="00AF12C9" w:rsidRPr="005666D2" w:rsidRDefault="0029424E" w:rsidP="00AF12C9">
      <w:pPr>
        <w:pStyle w:val="Title"/>
        <w:rPr>
          <w:rFonts w:ascii="Times New Roman" w:hAnsi="Times New Roman" w:cs="Times New Roman"/>
          <w:b/>
          <w:sz w:val="24"/>
          <w:szCs w:val="24"/>
        </w:rPr>
      </w:pPr>
      <w:bookmarkStart w:id="0" w:name="_GoBack"/>
      <w:bookmarkEnd w:id="0"/>
      <w:r w:rsidRPr="005666D2">
        <w:rPr>
          <w:rFonts w:ascii="Times New Roman" w:hAnsi="Times New Roman" w:cs="Times New Roman"/>
          <w:noProof/>
          <w:sz w:val="24"/>
          <w:szCs w:val="24"/>
          <w:lang w:val="en-GB" w:eastAsia="en-GB"/>
        </w:rPr>
        <w:drawing>
          <wp:anchor distT="0" distB="0" distL="114300" distR="114300" simplePos="0" relativeHeight="251659264" behindDoc="1" locked="0" layoutInCell="1" allowOverlap="1" wp14:anchorId="268F0D5B" wp14:editId="2F85F896">
            <wp:simplePos x="0" y="0"/>
            <wp:positionH relativeFrom="column">
              <wp:posOffset>0</wp:posOffset>
            </wp:positionH>
            <wp:positionV relativeFrom="paragraph">
              <wp:posOffset>0</wp:posOffset>
            </wp:positionV>
            <wp:extent cx="2237105" cy="223710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105" cy="2237105"/>
                    </a:xfrm>
                    <a:prstGeom prst="rect">
                      <a:avLst/>
                    </a:prstGeom>
                  </pic:spPr>
                </pic:pic>
              </a:graphicData>
            </a:graphic>
            <wp14:sizeRelH relativeFrom="margin">
              <wp14:pctWidth>0</wp14:pctWidth>
            </wp14:sizeRelH>
            <wp14:sizeRelV relativeFrom="margin">
              <wp14:pctHeight>0</wp14:pctHeight>
            </wp14:sizeRelV>
          </wp:anchor>
        </w:drawing>
      </w:r>
    </w:p>
    <w:p w14:paraId="74BEAC44" w14:textId="1281CBD0" w:rsidR="00AF12C9" w:rsidRPr="005666D2" w:rsidRDefault="0029424E" w:rsidP="00AF12C9">
      <w:pPr>
        <w:pStyle w:val="Title"/>
        <w:rPr>
          <w:rFonts w:ascii="Times New Roman" w:hAnsi="Times New Roman" w:cs="Times New Roman"/>
          <w:b/>
          <w:sz w:val="24"/>
          <w:szCs w:val="24"/>
        </w:rPr>
      </w:pPr>
      <w:r w:rsidRPr="005666D2">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14:anchorId="4EBC3EEE" wp14:editId="4E57E171">
            <wp:simplePos x="0" y="0"/>
            <wp:positionH relativeFrom="column">
              <wp:posOffset>2561347</wp:posOffset>
            </wp:positionH>
            <wp:positionV relativeFrom="paragraph">
              <wp:posOffset>388580</wp:posOffset>
            </wp:positionV>
            <wp:extent cx="4101395" cy="680936"/>
            <wp:effectExtent l="0" t="0" r="1270"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1395" cy="680936"/>
                    </a:xfrm>
                    <a:prstGeom prst="rect">
                      <a:avLst/>
                    </a:prstGeom>
                  </pic:spPr>
                </pic:pic>
              </a:graphicData>
            </a:graphic>
            <wp14:sizeRelH relativeFrom="page">
              <wp14:pctWidth>0</wp14:pctWidth>
            </wp14:sizeRelH>
            <wp14:sizeRelV relativeFrom="page">
              <wp14:pctHeight>0</wp14:pctHeight>
            </wp14:sizeRelV>
          </wp:anchor>
        </w:drawing>
      </w:r>
    </w:p>
    <w:p w14:paraId="7049DFCC" w14:textId="494218BA" w:rsidR="00AF12C9" w:rsidRPr="005666D2" w:rsidRDefault="00AF12C9" w:rsidP="00AF12C9">
      <w:pPr>
        <w:rPr>
          <w:lang w:eastAsia="en-US"/>
        </w:rPr>
      </w:pPr>
    </w:p>
    <w:p w14:paraId="0314343B" w14:textId="1B226B79" w:rsidR="00AF12C9" w:rsidRPr="005666D2" w:rsidRDefault="00AF12C9" w:rsidP="00AF12C9">
      <w:pPr>
        <w:rPr>
          <w:lang w:eastAsia="en-US"/>
        </w:rPr>
      </w:pPr>
    </w:p>
    <w:p w14:paraId="431670F8" w14:textId="609B48AB" w:rsidR="00AF12C9" w:rsidRPr="005666D2" w:rsidRDefault="00AF12C9" w:rsidP="00AF12C9">
      <w:pPr>
        <w:rPr>
          <w:lang w:eastAsia="en-US"/>
        </w:rPr>
      </w:pPr>
    </w:p>
    <w:p w14:paraId="16910ADA" w14:textId="77777777" w:rsidR="00511BC2" w:rsidRDefault="00511BC2" w:rsidP="00511BC2">
      <w:pPr>
        <w:rPr>
          <w:rFonts w:eastAsiaTheme="majorEastAsia"/>
          <w:b/>
          <w:spacing w:val="-10"/>
          <w:kern w:val="28"/>
          <w:lang w:eastAsia="en-US"/>
        </w:rPr>
      </w:pPr>
    </w:p>
    <w:p w14:paraId="16CD6178" w14:textId="77777777" w:rsidR="00511BC2" w:rsidRDefault="00511BC2" w:rsidP="00511BC2">
      <w:pPr>
        <w:rPr>
          <w:b/>
          <w:bCs/>
          <w:sz w:val="36"/>
          <w:szCs w:val="36"/>
        </w:rPr>
      </w:pPr>
    </w:p>
    <w:p w14:paraId="1B5F755C" w14:textId="77777777" w:rsidR="00851936" w:rsidRDefault="00851936" w:rsidP="00511BC2">
      <w:pPr>
        <w:rPr>
          <w:b/>
          <w:bCs/>
          <w:sz w:val="36"/>
          <w:szCs w:val="36"/>
        </w:rPr>
      </w:pPr>
    </w:p>
    <w:p w14:paraId="4A58D106" w14:textId="118E4E53" w:rsidR="00AF12C9" w:rsidRPr="00511BC2" w:rsidRDefault="008A6A10" w:rsidP="00851936">
      <w:pPr>
        <w:jc w:val="center"/>
        <w:rPr>
          <w:b/>
          <w:bCs/>
          <w:sz w:val="36"/>
          <w:szCs w:val="36"/>
        </w:rPr>
      </w:pPr>
      <w:r w:rsidRPr="00511BC2">
        <w:rPr>
          <w:b/>
          <w:bCs/>
          <w:sz w:val="36"/>
          <w:szCs w:val="36"/>
        </w:rPr>
        <w:t>A DEATH SENTENCE:</w:t>
      </w:r>
    </w:p>
    <w:p w14:paraId="2053F394" w14:textId="77777777" w:rsidR="003064C1" w:rsidRDefault="008A6A10" w:rsidP="003064C1">
      <w:pPr>
        <w:jc w:val="center"/>
        <w:rPr>
          <w:b/>
          <w:bCs/>
          <w:sz w:val="36"/>
          <w:szCs w:val="36"/>
        </w:rPr>
      </w:pPr>
      <w:r w:rsidRPr="00511BC2">
        <w:rPr>
          <w:b/>
          <w:bCs/>
          <w:sz w:val="36"/>
          <w:szCs w:val="36"/>
        </w:rPr>
        <w:lastRenderedPageBreak/>
        <w:t xml:space="preserve">VIOLATIONS OF THE RIGHT TO </w:t>
      </w:r>
    </w:p>
    <w:p w14:paraId="73ABC105" w14:textId="39FC54F4" w:rsidR="00D55B09" w:rsidRDefault="008A6A10" w:rsidP="003064C1">
      <w:pPr>
        <w:jc w:val="center"/>
        <w:rPr>
          <w:b/>
          <w:bCs/>
          <w:sz w:val="36"/>
          <w:szCs w:val="36"/>
        </w:rPr>
      </w:pPr>
      <w:r w:rsidRPr="00511BC2">
        <w:rPr>
          <w:b/>
          <w:bCs/>
          <w:sz w:val="36"/>
          <w:szCs w:val="36"/>
        </w:rPr>
        <w:t xml:space="preserve">ADEQUATE HOUSING </w:t>
      </w:r>
      <w:r w:rsidR="00552CAD" w:rsidRPr="00511BC2">
        <w:rPr>
          <w:b/>
          <w:bCs/>
          <w:sz w:val="36"/>
          <w:szCs w:val="36"/>
        </w:rPr>
        <w:t xml:space="preserve">DURING COVID-19 </w:t>
      </w:r>
    </w:p>
    <w:p w14:paraId="05C58831" w14:textId="06066E1C" w:rsidR="00851936" w:rsidRPr="00851936" w:rsidRDefault="008A6A10" w:rsidP="00851936">
      <w:pPr>
        <w:jc w:val="center"/>
        <w:rPr>
          <w:b/>
          <w:bCs/>
          <w:sz w:val="36"/>
          <w:szCs w:val="36"/>
        </w:rPr>
      </w:pPr>
      <w:r w:rsidRPr="00511BC2">
        <w:rPr>
          <w:b/>
          <w:bCs/>
          <w:sz w:val="36"/>
          <w:szCs w:val="36"/>
        </w:rPr>
        <w:t xml:space="preserve">IN THE UNITED STATES </w:t>
      </w:r>
    </w:p>
    <w:p w14:paraId="7C36D785" w14:textId="77777777" w:rsidR="008A6A10" w:rsidRPr="005666D2" w:rsidRDefault="008A6A10" w:rsidP="008A6A10">
      <w:pPr>
        <w:rPr>
          <w:b/>
        </w:rPr>
      </w:pPr>
    </w:p>
    <w:p w14:paraId="7FFEF029" w14:textId="77777777" w:rsidR="00851936" w:rsidRDefault="00851936" w:rsidP="00477F1C">
      <w:pPr>
        <w:jc w:val="center"/>
        <w:rPr>
          <w:b/>
        </w:rPr>
      </w:pPr>
    </w:p>
    <w:p w14:paraId="673D267A" w14:textId="3FBAE563" w:rsidR="00552CAD" w:rsidRPr="003064C1" w:rsidRDefault="00AF12C9" w:rsidP="00477F1C">
      <w:pPr>
        <w:jc w:val="center"/>
        <w:rPr>
          <w:b/>
          <w:sz w:val="28"/>
          <w:szCs w:val="28"/>
        </w:rPr>
      </w:pPr>
      <w:r w:rsidRPr="003064C1">
        <w:rPr>
          <w:b/>
          <w:sz w:val="28"/>
          <w:szCs w:val="28"/>
        </w:rPr>
        <w:t xml:space="preserve">Submission </w:t>
      </w:r>
      <w:r w:rsidR="00BE2841" w:rsidRPr="003064C1">
        <w:rPr>
          <w:b/>
          <w:sz w:val="28"/>
          <w:szCs w:val="28"/>
        </w:rPr>
        <w:t>t</w:t>
      </w:r>
      <w:r w:rsidRPr="003064C1">
        <w:rPr>
          <w:b/>
          <w:sz w:val="28"/>
          <w:szCs w:val="28"/>
        </w:rPr>
        <w:t xml:space="preserve">o the </w:t>
      </w:r>
      <w:r w:rsidR="00477F1C" w:rsidRPr="003064C1">
        <w:rPr>
          <w:b/>
          <w:sz w:val="28"/>
          <w:szCs w:val="28"/>
        </w:rPr>
        <w:t>Special Rapporteur on Adequate Housing</w:t>
      </w:r>
      <w:r w:rsidR="00552CAD" w:rsidRPr="003064C1">
        <w:rPr>
          <w:b/>
          <w:sz w:val="28"/>
          <w:szCs w:val="28"/>
        </w:rPr>
        <w:t xml:space="preserve"> </w:t>
      </w:r>
    </w:p>
    <w:p w14:paraId="00BA1A8C" w14:textId="2B7CA11A" w:rsidR="00AF12C9" w:rsidRPr="003064C1" w:rsidRDefault="00552CAD" w:rsidP="00477F1C">
      <w:pPr>
        <w:jc w:val="center"/>
        <w:rPr>
          <w:b/>
          <w:color w:val="000000" w:themeColor="text1"/>
          <w:sz w:val="28"/>
          <w:szCs w:val="28"/>
        </w:rPr>
      </w:pPr>
      <w:r w:rsidRPr="003064C1">
        <w:rPr>
          <w:b/>
          <w:color w:val="000000" w:themeColor="text1"/>
          <w:sz w:val="28"/>
          <w:szCs w:val="28"/>
          <w:lang w:val="en-GB"/>
        </w:rPr>
        <w:lastRenderedPageBreak/>
        <w:t>Balakrishnan Rajagopal</w:t>
      </w:r>
    </w:p>
    <w:p w14:paraId="4FF90DD3" w14:textId="77777777" w:rsidR="00AF12C9" w:rsidRPr="005666D2" w:rsidRDefault="00AF12C9" w:rsidP="00AF12C9">
      <w:pPr>
        <w:jc w:val="center"/>
        <w:rPr>
          <w:b/>
        </w:rPr>
      </w:pPr>
    </w:p>
    <w:p w14:paraId="7E990C2D" w14:textId="77777777" w:rsidR="00AF12C9" w:rsidRPr="005666D2" w:rsidRDefault="00AF12C9" w:rsidP="00AF12C9">
      <w:pPr>
        <w:jc w:val="center"/>
      </w:pPr>
    </w:p>
    <w:p w14:paraId="64C80C73" w14:textId="77777777" w:rsidR="00AF12C9" w:rsidRPr="005666D2" w:rsidRDefault="00AF12C9" w:rsidP="00AF12C9">
      <w:pPr>
        <w:jc w:val="center"/>
        <w:rPr>
          <w:rFonts w:eastAsia="SimSun"/>
          <w:b/>
          <w:bCs/>
          <w:u w:val="single"/>
        </w:rPr>
      </w:pPr>
      <w:r w:rsidRPr="005666D2">
        <w:rPr>
          <w:rFonts w:eastAsia="SimSun"/>
          <w:b/>
          <w:bCs/>
          <w:u w:val="single"/>
        </w:rPr>
        <w:t>The National Law Center on Homelessness &amp; Poverty</w:t>
      </w:r>
    </w:p>
    <w:p w14:paraId="69929701" w14:textId="77777777" w:rsidR="00AF12C9" w:rsidRPr="005666D2" w:rsidRDefault="00AF12C9" w:rsidP="00AF12C9">
      <w:pPr>
        <w:jc w:val="center"/>
      </w:pPr>
      <w:r w:rsidRPr="005666D2">
        <w:rPr>
          <w:rFonts w:eastAsia="SimSun"/>
          <w:b/>
          <w:bCs/>
        </w:rPr>
        <w:t>Eric Tars,</w:t>
      </w:r>
      <w:r w:rsidRPr="005666D2">
        <w:t xml:space="preserve"> </w:t>
      </w:r>
      <w:r w:rsidRPr="005666D2">
        <w:rPr>
          <w:i/>
          <w:iCs/>
        </w:rPr>
        <w:t>Legal Director</w:t>
      </w:r>
    </w:p>
    <w:p w14:paraId="37B7EB8A" w14:textId="77777777" w:rsidR="00AF12C9" w:rsidRPr="005666D2" w:rsidRDefault="00AF12C9" w:rsidP="00AF12C9">
      <w:pPr>
        <w:jc w:val="center"/>
        <w:rPr>
          <w:rFonts w:eastAsia="SimSun"/>
          <w:bCs/>
        </w:rPr>
      </w:pPr>
      <w:r w:rsidRPr="005666D2">
        <w:rPr>
          <w:rFonts w:eastAsia="SimSun"/>
          <w:bCs/>
        </w:rPr>
        <w:t>2000 M St. NW, Suite 210, Washington, DC, 20036</w:t>
      </w:r>
    </w:p>
    <w:p w14:paraId="25D3CF5F" w14:textId="6A272F0D" w:rsidR="00AF12C9" w:rsidRPr="005666D2" w:rsidRDefault="00AF12C9" w:rsidP="00AF12C9">
      <w:pPr>
        <w:jc w:val="center"/>
        <w:rPr>
          <w:rFonts w:eastAsia="SimSun"/>
          <w:bCs/>
        </w:rPr>
      </w:pPr>
      <w:r w:rsidRPr="005666D2">
        <w:rPr>
          <w:rFonts w:eastAsia="SimSun"/>
          <w:bCs/>
        </w:rPr>
        <w:t xml:space="preserve">Tel: 1-202-464-0034 </w:t>
      </w:r>
      <w:r w:rsidRPr="005666D2">
        <w:t xml:space="preserve">| Email: </w:t>
      </w:r>
      <w:r w:rsidRPr="00851936">
        <w:rPr>
          <w:rFonts w:eastAsia="SimSun"/>
          <w:bCs/>
        </w:rPr>
        <w:t>etars@nlchp.org</w:t>
      </w:r>
    </w:p>
    <w:p w14:paraId="507517B4" w14:textId="7ADD6FD1" w:rsidR="00AF12C9" w:rsidRPr="005666D2" w:rsidRDefault="009E2D8A" w:rsidP="00AF12C9">
      <w:pPr>
        <w:jc w:val="center"/>
      </w:pPr>
      <w:hyperlink r:id="rId10" w:history="1">
        <w:r w:rsidR="00AF12C9" w:rsidRPr="005666D2">
          <w:rPr>
            <w:rStyle w:val="Hyperlink"/>
          </w:rPr>
          <w:t>https://www.nlchp.org/</w:t>
        </w:r>
      </w:hyperlink>
    </w:p>
    <w:p w14:paraId="3D9052DF" w14:textId="77777777" w:rsidR="00AF12C9" w:rsidRPr="005666D2" w:rsidRDefault="00AF12C9" w:rsidP="00AF12C9">
      <w:pPr>
        <w:jc w:val="center"/>
        <w:rPr>
          <w:b/>
          <w:bCs/>
          <w:u w:val="single"/>
        </w:rPr>
      </w:pPr>
    </w:p>
    <w:p w14:paraId="371B356C" w14:textId="12F4348A" w:rsidR="00AF12C9" w:rsidRPr="005666D2" w:rsidRDefault="00AF12C9" w:rsidP="00AF12C9">
      <w:pPr>
        <w:jc w:val="center"/>
        <w:rPr>
          <w:b/>
          <w:bCs/>
          <w:u w:val="single"/>
        </w:rPr>
      </w:pPr>
      <w:r w:rsidRPr="005666D2">
        <w:rPr>
          <w:b/>
          <w:bCs/>
          <w:u w:val="single"/>
        </w:rPr>
        <w:t>University of Miami School of Law Human Rights Clinic</w:t>
      </w:r>
    </w:p>
    <w:p w14:paraId="29DD52B1" w14:textId="77777777" w:rsidR="00AF12C9" w:rsidRPr="005666D2" w:rsidRDefault="00AF12C9" w:rsidP="00AF12C9">
      <w:pPr>
        <w:jc w:val="center"/>
        <w:rPr>
          <w:b/>
          <w:bCs/>
        </w:rPr>
      </w:pPr>
      <w:r w:rsidRPr="005666D2">
        <w:rPr>
          <w:b/>
          <w:bCs/>
        </w:rPr>
        <w:lastRenderedPageBreak/>
        <w:t xml:space="preserve">Tamar Ezer, </w:t>
      </w:r>
      <w:r w:rsidRPr="005666D2">
        <w:rPr>
          <w:i/>
          <w:iCs/>
        </w:rPr>
        <w:t>Associate Director</w:t>
      </w:r>
      <w:r w:rsidRPr="005666D2">
        <w:rPr>
          <w:b/>
          <w:bCs/>
        </w:rPr>
        <w:t xml:space="preserve"> </w:t>
      </w:r>
    </w:p>
    <w:p w14:paraId="2ABA1DB4" w14:textId="77777777" w:rsidR="00AF12C9" w:rsidRPr="005666D2" w:rsidRDefault="00AF12C9" w:rsidP="00AF12C9">
      <w:pPr>
        <w:jc w:val="center"/>
        <w:rPr>
          <w:i/>
          <w:iCs/>
        </w:rPr>
      </w:pPr>
      <w:r w:rsidRPr="005666D2">
        <w:rPr>
          <w:b/>
          <w:bCs/>
        </w:rPr>
        <w:t xml:space="preserve">David Stuzin, </w:t>
      </w:r>
      <w:r w:rsidRPr="005666D2">
        <w:rPr>
          <w:i/>
          <w:iCs/>
        </w:rPr>
        <w:t>Student Attorney</w:t>
      </w:r>
    </w:p>
    <w:p w14:paraId="41124E38" w14:textId="13979D52" w:rsidR="00AF12C9" w:rsidRPr="005666D2" w:rsidRDefault="00AF12C9" w:rsidP="00AF12C9">
      <w:pPr>
        <w:jc w:val="center"/>
      </w:pPr>
      <w:r w:rsidRPr="005666D2">
        <w:t>1311 Miller Drive, Coral Gables, FL 33146</w:t>
      </w:r>
    </w:p>
    <w:p w14:paraId="3A7B04B1" w14:textId="2A8501DD" w:rsidR="00AF12C9" w:rsidRPr="005666D2" w:rsidRDefault="00AF12C9" w:rsidP="00AF12C9">
      <w:pPr>
        <w:jc w:val="center"/>
      </w:pPr>
      <w:r w:rsidRPr="005666D2">
        <w:t>Tel: 305-284-4542 | Email: txe127@miami.edu</w:t>
      </w:r>
    </w:p>
    <w:p w14:paraId="3FE6B05A" w14:textId="77777777" w:rsidR="00851936" w:rsidRDefault="009E2D8A" w:rsidP="00AF12C9">
      <w:pPr>
        <w:jc w:val="center"/>
        <w:rPr>
          <w:rStyle w:val="Hyperlink"/>
        </w:rPr>
        <w:sectPr w:rsidR="00851936" w:rsidSect="00AF12C9">
          <w:footerReference w:type="even" r:id="rId11"/>
          <w:footerReference w:type="default" r:id="rId12"/>
          <w:pgSz w:w="12240" w:h="15840"/>
          <w:pgMar w:top="1440" w:right="1440" w:bottom="1440" w:left="1440" w:header="720" w:footer="720" w:gutter="0"/>
          <w:cols w:space="720"/>
          <w:titlePg/>
          <w:docGrid w:linePitch="360"/>
        </w:sectPr>
      </w:pPr>
      <w:hyperlink r:id="rId13" w:history="1">
        <w:r w:rsidR="00AF12C9" w:rsidRPr="005666D2">
          <w:rPr>
            <w:rStyle w:val="Hyperlink"/>
          </w:rPr>
          <w:t>www.law.miami.edu/hrc</w:t>
        </w:r>
      </w:hyperlink>
    </w:p>
    <w:p w14:paraId="304B7D75" w14:textId="10084111" w:rsidR="00326F79" w:rsidRDefault="00326F79">
      <w:pPr>
        <w:rPr>
          <w:b/>
          <w:bCs/>
          <w:bdr w:val="none" w:sz="0" w:space="0" w:color="auto" w:frame="1"/>
          <w:lang w:val="en-GB"/>
        </w:rPr>
      </w:pPr>
    </w:p>
    <w:p w14:paraId="6BCC6854" w14:textId="30F7DFA5" w:rsidR="009341AA" w:rsidRPr="005666D2" w:rsidRDefault="009341AA" w:rsidP="00A74D8C">
      <w:pPr>
        <w:pStyle w:val="ListParagraph"/>
        <w:numPr>
          <w:ilvl w:val="0"/>
          <w:numId w:val="6"/>
        </w:numPr>
        <w:shd w:val="clear" w:color="auto" w:fill="FFFFFF"/>
        <w:rPr>
          <w:b/>
          <w:bCs/>
          <w:bdr w:val="none" w:sz="0" w:space="0" w:color="auto" w:frame="1"/>
          <w:lang w:val="en-GB"/>
        </w:rPr>
      </w:pPr>
      <w:r w:rsidRPr="005666D2">
        <w:rPr>
          <w:b/>
          <w:bCs/>
          <w:bdr w:val="none" w:sz="0" w:space="0" w:color="auto" w:frame="1"/>
          <w:lang w:val="en-GB"/>
        </w:rPr>
        <w:t>Overview: The Right to Adequate Housing in the Context of COVID-19</w:t>
      </w:r>
    </w:p>
    <w:p w14:paraId="6110D6CF" w14:textId="77777777" w:rsidR="009341AA" w:rsidRPr="005666D2" w:rsidRDefault="009341AA" w:rsidP="00A74D8C">
      <w:pPr>
        <w:shd w:val="clear" w:color="auto" w:fill="FFFFFF"/>
        <w:rPr>
          <w:b/>
          <w:bCs/>
          <w:u w:val="single"/>
          <w:bdr w:val="none" w:sz="0" w:space="0" w:color="auto" w:frame="1"/>
          <w:lang w:val="en-GB"/>
        </w:rPr>
      </w:pPr>
    </w:p>
    <w:p w14:paraId="72BF8C39" w14:textId="24E92C92" w:rsidR="000259DB" w:rsidRPr="005666D2" w:rsidRDefault="00530828" w:rsidP="00A74D8C">
      <w:pPr>
        <w:shd w:val="clear" w:color="auto" w:fill="FFFFFF"/>
        <w:rPr>
          <w:bdr w:val="none" w:sz="0" w:space="0" w:color="auto" w:frame="1"/>
          <w:lang w:val="en-GB"/>
        </w:rPr>
      </w:pPr>
      <w:r w:rsidRPr="005666D2">
        <w:rPr>
          <w:bdr w:val="none" w:sz="0" w:space="0" w:color="auto" w:frame="1"/>
          <w:lang w:val="en-GB"/>
        </w:rPr>
        <w:lastRenderedPageBreak/>
        <w:t xml:space="preserve">Access to adequate housing </w:t>
      </w:r>
      <w:r w:rsidR="0023394E" w:rsidRPr="005666D2">
        <w:rPr>
          <w:bdr w:val="none" w:sz="0" w:space="0" w:color="auto" w:frame="1"/>
          <w:lang w:val="en-GB"/>
        </w:rPr>
        <w:t>is</w:t>
      </w:r>
      <w:r w:rsidRPr="005666D2">
        <w:rPr>
          <w:bdr w:val="none" w:sz="0" w:space="0" w:color="auto" w:frame="1"/>
          <w:lang w:val="en-GB"/>
        </w:rPr>
        <w:t xml:space="preserve"> a fundamental human right. First </w:t>
      </w:r>
      <w:r w:rsidR="008874D7" w:rsidRPr="005666D2">
        <w:rPr>
          <w:bdr w:val="none" w:sz="0" w:space="0" w:color="auto" w:frame="1"/>
          <w:lang w:val="en-GB"/>
        </w:rPr>
        <w:t xml:space="preserve">formally </w:t>
      </w:r>
      <w:r w:rsidRPr="005666D2">
        <w:rPr>
          <w:bdr w:val="none" w:sz="0" w:space="0" w:color="auto" w:frame="1"/>
          <w:lang w:val="en-GB"/>
        </w:rPr>
        <w:t>articulated in the Universal Declaration of Human Rights (“UDHR”)</w:t>
      </w:r>
      <w:r w:rsidR="00DA3E57" w:rsidRPr="005666D2">
        <w:rPr>
          <w:bdr w:val="none" w:sz="0" w:space="0" w:color="auto" w:frame="1"/>
          <w:lang w:val="en-GB"/>
        </w:rPr>
        <w:t>,</w:t>
      </w:r>
      <w:r w:rsidRPr="005666D2">
        <w:rPr>
          <w:rStyle w:val="FootnoteReference"/>
          <w:bdr w:val="none" w:sz="0" w:space="0" w:color="auto" w:frame="1"/>
          <w:lang w:val="en-GB"/>
        </w:rPr>
        <w:footnoteReference w:id="1"/>
      </w:r>
      <w:r w:rsidRPr="005666D2">
        <w:rPr>
          <w:bdr w:val="none" w:sz="0" w:space="0" w:color="auto" w:frame="1"/>
          <w:lang w:val="en-GB"/>
        </w:rPr>
        <w:t xml:space="preserve"> </w:t>
      </w:r>
      <w:r w:rsidR="00DA3E57" w:rsidRPr="005666D2">
        <w:rPr>
          <w:bdr w:val="none" w:sz="0" w:space="0" w:color="auto" w:frame="1"/>
          <w:lang w:val="en-GB"/>
        </w:rPr>
        <w:t>the right</w:t>
      </w:r>
      <w:r w:rsidRPr="005666D2">
        <w:rPr>
          <w:bdr w:val="none" w:sz="0" w:space="0" w:color="auto" w:frame="1"/>
          <w:lang w:val="en-GB"/>
        </w:rPr>
        <w:t xml:space="preserve"> has since been codified in a number of key</w:t>
      </w:r>
      <w:r w:rsidR="008874D7" w:rsidRPr="005666D2">
        <w:rPr>
          <w:bdr w:val="none" w:sz="0" w:space="0" w:color="auto" w:frame="1"/>
          <w:lang w:val="en-GB"/>
        </w:rPr>
        <w:t xml:space="preserve"> international</w:t>
      </w:r>
      <w:r w:rsidRPr="005666D2">
        <w:rPr>
          <w:bdr w:val="none" w:sz="0" w:space="0" w:color="auto" w:frame="1"/>
          <w:lang w:val="en-GB"/>
        </w:rPr>
        <w:t xml:space="preserve"> human rights treaties including </w:t>
      </w:r>
      <w:r w:rsidRPr="005666D2">
        <w:t xml:space="preserve">the </w:t>
      </w:r>
      <w:r w:rsidRPr="005666D2">
        <w:rPr>
          <w:shd w:val="clear" w:color="auto" w:fill="FFFFFF"/>
        </w:rPr>
        <w:t xml:space="preserve">International Covenant on Economic, Social, and Cultural </w:t>
      </w:r>
      <w:r w:rsidRPr="005666D2">
        <w:rPr>
          <w:shd w:val="clear" w:color="auto" w:fill="FFFFFF"/>
        </w:rPr>
        <w:lastRenderedPageBreak/>
        <w:t>Rights (“ICESCR”),</w:t>
      </w:r>
      <w:r w:rsidRPr="005666D2">
        <w:rPr>
          <w:rStyle w:val="FootnoteReference"/>
          <w:shd w:val="clear" w:color="auto" w:fill="FFFFFF"/>
        </w:rPr>
        <w:footnoteReference w:id="2"/>
      </w:r>
      <w:r w:rsidRPr="005666D2">
        <w:rPr>
          <w:shd w:val="clear" w:color="auto" w:fill="FFFFFF"/>
        </w:rPr>
        <w:t xml:space="preserve"> </w:t>
      </w:r>
      <w:r w:rsidRPr="005666D2">
        <w:t>the International Convention on the Elimination of All Forms of Racial Discrimination (“ICERD”),</w:t>
      </w:r>
      <w:r w:rsidRPr="005666D2">
        <w:rPr>
          <w:rStyle w:val="FootnoteReference"/>
          <w:rFonts w:eastAsiaTheme="minorEastAsia"/>
        </w:rPr>
        <w:footnoteReference w:id="3"/>
      </w:r>
      <w:r w:rsidRPr="005666D2">
        <w:t xml:space="preserve"> the Convention on the Elimination of all Forms </w:t>
      </w:r>
      <w:r w:rsidRPr="005666D2">
        <w:lastRenderedPageBreak/>
        <w:t>of Discrimination Against Women (“CEDAW”),</w:t>
      </w:r>
      <w:r w:rsidRPr="005666D2">
        <w:rPr>
          <w:rStyle w:val="FootnoteReference"/>
          <w:rFonts w:eastAsiaTheme="minorEastAsia"/>
        </w:rPr>
        <w:footnoteReference w:id="4"/>
      </w:r>
      <w:r w:rsidRPr="005666D2" w:rsidDel="00756053">
        <w:t xml:space="preserve"> </w:t>
      </w:r>
      <w:r w:rsidRPr="005666D2">
        <w:t>the Convention on the Rights of Persons with Disabilities (“CRPD”),</w:t>
      </w:r>
      <w:r w:rsidRPr="005666D2">
        <w:rPr>
          <w:rStyle w:val="FootnoteReference"/>
          <w:rFonts w:eastAsiaTheme="minorEastAsia"/>
        </w:rPr>
        <w:footnoteReference w:id="5"/>
      </w:r>
      <w:r w:rsidRPr="005666D2">
        <w:t xml:space="preserve"> and </w:t>
      </w:r>
      <w:r w:rsidRPr="005666D2">
        <w:lastRenderedPageBreak/>
        <w:t>the Convention on the Rights of the Child (“CRC”).</w:t>
      </w:r>
      <w:r w:rsidRPr="005666D2">
        <w:rPr>
          <w:rStyle w:val="FootnoteReference"/>
          <w:rFonts w:eastAsiaTheme="minorEastAsia"/>
        </w:rPr>
        <w:footnoteReference w:id="6"/>
      </w:r>
      <w:r w:rsidR="00DA3E57" w:rsidRPr="005666D2">
        <w:t xml:space="preserve"> The right is </w:t>
      </w:r>
      <w:r w:rsidR="0023394E" w:rsidRPr="005666D2">
        <w:t>foundational</w:t>
      </w:r>
      <w:r w:rsidR="00DA3E57" w:rsidRPr="005666D2">
        <w:t xml:space="preserve"> for a number of other human rights</w:t>
      </w:r>
      <w:r w:rsidR="0042157B" w:rsidRPr="005666D2">
        <w:t>;</w:t>
      </w:r>
      <w:r w:rsidR="00DA3E57" w:rsidRPr="005666D2">
        <w:t xml:space="preserve"> the U.N. Committee on Economic, Social, and Cultural Rights </w:t>
      </w:r>
      <w:r w:rsidR="00DA3E57" w:rsidRPr="005666D2">
        <w:lastRenderedPageBreak/>
        <w:t xml:space="preserve">(“CESCR”), the treaty body responsible with </w:t>
      </w:r>
      <w:r w:rsidR="0023394E" w:rsidRPr="005666D2">
        <w:t>monitoring implementation of</w:t>
      </w:r>
      <w:r w:rsidR="00DA3E57" w:rsidRPr="005666D2">
        <w:t xml:space="preserve"> ICESCR, has noted that “the right to housing is integrally linked to other human rights and to the fundamental principles upon which the Covenant is premised.”</w:t>
      </w:r>
      <w:r w:rsidR="00DA3E57" w:rsidRPr="005666D2">
        <w:rPr>
          <w:rStyle w:val="FootnoteReference"/>
        </w:rPr>
        <w:footnoteReference w:id="7"/>
      </w:r>
      <w:r w:rsidR="005850E8" w:rsidRPr="005666D2">
        <w:rPr>
          <w:bdr w:val="none" w:sz="0" w:space="0" w:color="auto" w:frame="1"/>
          <w:lang w:val="en-GB"/>
        </w:rPr>
        <w:t xml:space="preserve"> </w:t>
      </w:r>
    </w:p>
    <w:p w14:paraId="1280C6BA" w14:textId="77777777" w:rsidR="00D2682B" w:rsidRPr="005666D2" w:rsidRDefault="00D2682B" w:rsidP="007324CA">
      <w:pPr>
        <w:shd w:val="clear" w:color="auto" w:fill="FFFFFF"/>
        <w:rPr>
          <w:bdr w:val="none" w:sz="0" w:space="0" w:color="auto" w:frame="1"/>
          <w:lang w:val="en-GB"/>
        </w:rPr>
      </w:pPr>
    </w:p>
    <w:p w14:paraId="6067D34D" w14:textId="5AD5519E" w:rsidR="001D597C" w:rsidRPr="005666D2" w:rsidRDefault="005850E8" w:rsidP="007324CA">
      <w:pPr>
        <w:rPr>
          <w:shd w:val="clear" w:color="auto" w:fill="FFFFFF"/>
        </w:rPr>
      </w:pPr>
      <w:r w:rsidRPr="005666D2">
        <w:rPr>
          <w:bdr w:val="none" w:sz="0" w:space="0" w:color="auto" w:frame="1"/>
          <w:lang w:val="en-GB"/>
        </w:rPr>
        <w:t xml:space="preserve">The </w:t>
      </w:r>
      <w:r w:rsidR="00FD6AD5" w:rsidRPr="005666D2">
        <w:rPr>
          <w:bdr w:val="none" w:sz="0" w:space="0" w:color="auto" w:frame="1"/>
          <w:lang w:val="en-GB"/>
        </w:rPr>
        <w:t xml:space="preserve">highly contagious and deadly nature of the </w:t>
      </w:r>
      <w:r w:rsidRPr="005666D2">
        <w:rPr>
          <w:bdr w:val="none" w:sz="0" w:space="0" w:color="auto" w:frame="1"/>
          <w:lang w:val="en-GB"/>
        </w:rPr>
        <w:t xml:space="preserve">COVID-19 pandemic has grimly underlined the fundamental importance </w:t>
      </w:r>
      <w:r w:rsidRPr="005666D2">
        <w:rPr>
          <w:bdr w:val="none" w:sz="0" w:space="0" w:color="auto" w:frame="1"/>
          <w:lang w:val="en-GB"/>
        </w:rPr>
        <w:lastRenderedPageBreak/>
        <w:t>of t</w:t>
      </w:r>
      <w:r w:rsidR="008874D7" w:rsidRPr="005666D2">
        <w:rPr>
          <w:bdr w:val="none" w:sz="0" w:space="0" w:color="auto" w:frame="1"/>
          <w:lang w:val="en-GB"/>
        </w:rPr>
        <w:t>his right</w:t>
      </w:r>
      <w:r w:rsidR="00FD6AD5" w:rsidRPr="005666D2">
        <w:rPr>
          <w:bdr w:val="none" w:sz="0" w:space="0" w:color="auto" w:frame="1"/>
          <w:lang w:val="en-GB"/>
        </w:rPr>
        <w:t>, leaving those without access to adequate housing at substantial risk of contracting and spreading the virus</w:t>
      </w:r>
      <w:r w:rsidRPr="005666D2">
        <w:rPr>
          <w:bdr w:val="none" w:sz="0" w:space="0" w:color="auto" w:frame="1"/>
          <w:lang w:val="en-GB"/>
        </w:rPr>
        <w:t>. In March 2020, when many states first began paying serious attention to the pandemic, the then</w:t>
      </w:r>
      <w:r w:rsidR="00312C49" w:rsidRPr="005666D2">
        <w:rPr>
          <w:bdr w:val="none" w:sz="0" w:space="0" w:color="auto" w:frame="1"/>
          <w:lang w:val="en-GB"/>
        </w:rPr>
        <w:t>-</w:t>
      </w:r>
      <w:r w:rsidRPr="005666D2">
        <w:rPr>
          <w:bdr w:val="none" w:sz="0" w:space="0" w:color="auto" w:frame="1"/>
          <w:lang w:val="en-GB"/>
        </w:rPr>
        <w:t xml:space="preserve">Special Rapporteur on the right to adequate housing, </w:t>
      </w:r>
      <w:r w:rsidRPr="005666D2">
        <w:t>Leilani Farha, stated</w:t>
      </w:r>
      <w:r w:rsidR="00CA7513" w:rsidRPr="005666D2">
        <w:t xml:space="preserve">, </w:t>
      </w:r>
      <w:r w:rsidRPr="005666D2">
        <w:t>“Housing has become the frontline defense against the coronavirus. Home has rarely been more of a life-or-death situation.”</w:t>
      </w:r>
      <w:r w:rsidR="00D94348" w:rsidRPr="005666D2">
        <w:rPr>
          <w:rStyle w:val="FootnoteReference"/>
        </w:rPr>
        <w:footnoteReference w:id="8"/>
      </w:r>
      <w:r w:rsidR="008E1A15" w:rsidRPr="005666D2">
        <w:t xml:space="preserve"> Since then </w:t>
      </w:r>
      <w:r w:rsidR="008E1A15" w:rsidRPr="005666D2">
        <w:lastRenderedPageBreak/>
        <w:t xml:space="preserve">the </w:t>
      </w:r>
      <w:r w:rsidR="005147D1" w:rsidRPr="005666D2">
        <w:t xml:space="preserve">former </w:t>
      </w:r>
      <w:r w:rsidR="008E1A15" w:rsidRPr="005666D2">
        <w:t>Special Rapporteur has issued a number of reports urging states to</w:t>
      </w:r>
      <w:r w:rsidR="00FD6AD5" w:rsidRPr="005666D2">
        <w:t xml:space="preserve"> “[d]eclare an end to all forced evictions of informal settlements and encampments,”</w:t>
      </w:r>
      <w:r w:rsidR="00FD6AD5" w:rsidRPr="005666D2">
        <w:rPr>
          <w:rStyle w:val="FootnoteReference"/>
        </w:rPr>
        <w:footnoteReference w:id="9"/>
      </w:r>
      <w:r w:rsidR="00FD6AD5" w:rsidRPr="005666D2">
        <w:t xml:space="preserve"> and to </w:t>
      </w:r>
      <w:r w:rsidR="008E1A15" w:rsidRPr="005666D2">
        <w:t xml:space="preserve">“[i]mmediately provide accommodation to all homeless people living ‘rough’ </w:t>
      </w:r>
      <w:r w:rsidR="008E1A15" w:rsidRPr="005666D2">
        <w:lastRenderedPageBreak/>
        <w:t>or on the streets with a view to transitioning them to permanent housing.”</w:t>
      </w:r>
      <w:r w:rsidR="00FD6AD5" w:rsidRPr="005666D2">
        <w:rPr>
          <w:rStyle w:val="FootnoteReference"/>
        </w:rPr>
        <w:footnoteReference w:id="10"/>
      </w:r>
      <w:r w:rsidR="005147D1" w:rsidRPr="005666D2">
        <w:t xml:space="preserve"> </w:t>
      </w:r>
      <w:r w:rsidR="005147D1" w:rsidRPr="005666D2">
        <w:rPr>
          <w:shd w:val="clear" w:color="auto" w:fill="FFFFFF"/>
        </w:rPr>
        <w:t xml:space="preserve">Underling the importance of instituting these measures she noted, “Homelessness, including during a crisis, </w:t>
      </w:r>
      <w:r w:rsidR="005147D1" w:rsidRPr="005666D2">
        <w:rPr>
          <w:shd w:val="clear" w:color="auto" w:fill="FFFFFF"/>
        </w:rPr>
        <w:lastRenderedPageBreak/>
        <w:t>and irrespective of nationality or legal status, is a prima facie violation of human rights.”</w:t>
      </w:r>
      <w:r w:rsidR="005147D1" w:rsidRPr="005666D2">
        <w:rPr>
          <w:rStyle w:val="FootnoteReference"/>
          <w:shd w:val="clear" w:color="auto" w:fill="FFFFFF"/>
        </w:rPr>
        <w:footnoteReference w:id="11"/>
      </w:r>
    </w:p>
    <w:p w14:paraId="72615F87" w14:textId="77777777" w:rsidR="0029424E" w:rsidRPr="005666D2" w:rsidRDefault="0029424E" w:rsidP="007324CA">
      <w:pPr>
        <w:rPr>
          <w:shd w:val="clear" w:color="auto" w:fill="FFFFFF"/>
        </w:rPr>
      </w:pPr>
    </w:p>
    <w:p w14:paraId="48551D44" w14:textId="014BF961" w:rsidR="00005BBB" w:rsidRPr="005666D2" w:rsidRDefault="00005BBB" w:rsidP="007324CA">
      <w:pPr>
        <w:rPr>
          <w:shd w:val="clear" w:color="auto" w:fill="FFFFFF"/>
        </w:rPr>
      </w:pPr>
      <w:r w:rsidRPr="005666D2">
        <w:rPr>
          <w:shd w:val="clear" w:color="auto" w:fill="FFFFFF"/>
        </w:rPr>
        <w:t xml:space="preserve">This submission looks at actions </w:t>
      </w:r>
      <w:r w:rsidR="008F33AD" w:rsidRPr="005666D2">
        <w:rPr>
          <w:shd w:val="clear" w:color="auto" w:fill="FFFFFF"/>
        </w:rPr>
        <w:t xml:space="preserve">governments across the </w:t>
      </w:r>
      <w:r w:rsidR="00312C49" w:rsidRPr="005666D2">
        <w:rPr>
          <w:shd w:val="clear" w:color="auto" w:fill="FFFFFF"/>
        </w:rPr>
        <w:t>United States of America (</w:t>
      </w:r>
      <w:r w:rsidR="008F33AD" w:rsidRPr="005666D2">
        <w:rPr>
          <w:shd w:val="clear" w:color="auto" w:fill="FFFFFF"/>
        </w:rPr>
        <w:t>U.S.</w:t>
      </w:r>
      <w:r w:rsidR="00312C49" w:rsidRPr="005666D2">
        <w:rPr>
          <w:shd w:val="clear" w:color="auto" w:fill="FFFFFF"/>
        </w:rPr>
        <w:t>)</w:t>
      </w:r>
      <w:r w:rsidR="008F33AD" w:rsidRPr="005666D2">
        <w:rPr>
          <w:shd w:val="clear" w:color="auto" w:fill="FFFFFF"/>
        </w:rPr>
        <w:t xml:space="preserve"> have taken since </w:t>
      </w:r>
      <w:r w:rsidRPr="005666D2">
        <w:rPr>
          <w:shd w:val="clear" w:color="auto" w:fill="FFFFFF"/>
        </w:rPr>
        <w:t>the</w:t>
      </w:r>
      <w:r w:rsidR="008F33AD" w:rsidRPr="005666D2">
        <w:rPr>
          <w:shd w:val="clear" w:color="auto" w:fill="FFFFFF"/>
        </w:rPr>
        <w:t xml:space="preserve"> outbreak of the</w:t>
      </w:r>
      <w:r w:rsidRPr="005666D2">
        <w:rPr>
          <w:shd w:val="clear" w:color="auto" w:fill="FFFFFF"/>
        </w:rPr>
        <w:t xml:space="preserve"> COVID-19 pandemic</w:t>
      </w:r>
      <w:r w:rsidR="001D597C" w:rsidRPr="005666D2">
        <w:rPr>
          <w:shd w:val="clear" w:color="auto" w:fill="FFFFFF"/>
        </w:rPr>
        <w:t xml:space="preserve"> with respect to their homeless </w:t>
      </w:r>
      <w:r w:rsidR="001D597C" w:rsidRPr="005666D2">
        <w:rPr>
          <w:shd w:val="clear" w:color="auto" w:fill="FFFFFF"/>
        </w:rPr>
        <w:lastRenderedPageBreak/>
        <w:t xml:space="preserve">populations. Specifically, </w:t>
      </w:r>
      <w:r w:rsidR="001D597C" w:rsidRPr="005666D2">
        <w:t xml:space="preserve">it responds to two questions of the Special Rapporteur’s questionnaire: </w:t>
      </w:r>
      <w:r w:rsidR="001D597C" w:rsidRPr="005666D2">
        <w:rPr>
          <w:i/>
          <w:iCs/>
          <w:lang w:val="en-GB"/>
        </w:rPr>
        <w:t>What measures have been taken to protect persons living in informal settlements, refugee or IDP camps, or in situation of overcrowding from COVID-19?</w:t>
      </w:r>
      <w:r w:rsidR="001D597C" w:rsidRPr="005666D2">
        <w:rPr>
          <w:i/>
          <w:iCs/>
          <w:shd w:val="clear" w:color="auto" w:fill="FFFFFF"/>
        </w:rPr>
        <w:t xml:space="preserve"> </w:t>
      </w:r>
      <w:r w:rsidR="001D597C" w:rsidRPr="005666D2">
        <w:rPr>
          <w:i/>
          <w:iCs/>
          <w:lang w:val="en-GB"/>
        </w:rPr>
        <w:t>Have any measures been taken to provide safe accommodation for persons in situation of homelessness during the pandemic and in its aftermath?</w:t>
      </w:r>
    </w:p>
    <w:p w14:paraId="64BC054B" w14:textId="77777777" w:rsidR="00346EF2" w:rsidRPr="005666D2" w:rsidRDefault="00346EF2" w:rsidP="00A74D8C">
      <w:pPr>
        <w:shd w:val="clear" w:color="auto" w:fill="FFFFFF"/>
        <w:rPr>
          <w:bdr w:val="none" w:sz="0" w:space="0" w:color="auto" w:frame="1"/>
          <w:lang w:val="en-GB"/>
        </w:rPr>
      </w:pPr>
    </w:p>
    <w:p w14:paraId="1B22202F" w14:textId="07396CB7" w:rsidR="00D2682B" w:rsidRPr="005666D2" w:rsidRDefault="00D2682B" w:rsidP="00A74D8C">
      <w:pPr>
        <w:pStyle w:val="ListParagraph"/>
        <w:numPr>
          <w:ilvl w:val="0"/>
          <w:numId w:val="6"/>
        </w:numPr>
        <w:shd w:val="clear" w:color="auto" w:fill="FFFFFF"/>
        <w:rPr>
          <w:b/>
          <w:bCs/>
          <w:bdr w:val="none" w:sz="0" w:space="0" w:color="auto" w:frame="1"/>
          <w:lang w:val="en-GB"/>
        </w:rPr>
      </w:pPr>
      <w:r w:rsidRPr="005666D2">
        <w:rPr>
          <w:b/>
          <w:bCs/>
          <w:bdr w:val="none" w:sz="0" w:space="0" w:color="auto" w:frame="1"/>
          <w:lang w:val="en-GB"/>
        </w:rPr>
        <w:t>Background on Homelessness in the U.S.</w:t>
      </w:r>
    </w:p>
    <w:p w14:paraId="62AE1EDE" w14:textId="77777777" w:rsidR="006F7F53" w:rsidRPr="005666D2" w:rsidRDefault="006F7F53" w:rsidP="00A74D8C">
      <w:pPr>
        <w:rPr>
          <w:shd w:val="clear" w:color="auto" w:fill="FFFFFF"/>
        </w:rPr>
      </w:pPr>
    </w:p>
    <w:p w14:paraId="31574E80" w14:textId="0934C8A5" w:rsidR="00D2682B" w:rsidRPr="005666D2" w:rsidRDefault="00FD4148" w:rsidP="00A74D8C">
      <w:r w:rsidRPr="005666D2">
        <w:lastRenderedPageBreak/>
        <w:t>Well before the COVID-19 pandemic, the U.S. already had a poor track record for ensuring access adequate housing. In 2019, the U.S. government estimated that roughly 568,000 individuals were experiencing homelessness on any given night;</w:t>
      </w:r>
      <w:r w:rsidRPr="005666D2">
        <w:rPr>
          <w:rStyle w:val="FootnoteReference"/>
        </w:rPr>
        <w:footnoteReference w:id="12"/>
      </w:r>
      <w:r w:rsidRPr="005666D2">
        <w:t xml:space="preserve"> a number that many advocacy groups believe is far </w:t>
      </w:r>
      <w:r w:rsidRPr="005666D2">
        <w:lastRenderedPageBreak/>
        <w:t>higher than the government’s number suggests.</w:t>
      </w:r>
      <w:r w:rsidRPr="005666D2">
        <w:rPr>
          <w:rStyle w:val="FootnoteReference"/>
        </w:rPr>
        <w:footnoteReference w:id="13"/>
      </w:r>
      <w:r w:rsidRPr="005666D2">
        <w:t xml:space="preserve"> </w:t>
      </w:r>
      <w:r w:rsidR="00D2682B" w:rsidRPr="005666D2">
        <w:t xml:space="preserve">Homelessness significantly increases vulnerability to the virus due to inadequate access to hygiene, sanitation, and health care. One </w:t>
      </w:r>
      <w:r w:rsidR="00D2682B" w:rsidRPr="005666D2">
        <w:lastRenderedPageBreak/>
        <w:t xml:space="preserve">study estimates that up to 10 percent of the homeless community will be hospitalized due to the virus, and that homeless individual infected by COVID-19 would be twice as likely to be hospitalized, two to four times as likely to require critical care, </w:t>
      </w:r>
      <w:r w:rsidR="00D2682B" w:rsidRPr="005666D2">
        <w:lastRenderedPageBreak/>
        <w:t>and two to three times as likely to die than the general population.</w:t>
      </w:r>
      <w:r w:rsidR="00D2682B" w:rsidRPr="005666D2">
        <w:rPr>
          <w:rStyle w:val="FootnoteReference"/>
        </w:rPr>
        <w:footnoteReference w:id="14"/>
      </w:r>
      <w:r w:rsidR="00D2682B" w:rsidRPr="005666D2">
        <w:t xml:space="preserve">  </w:t>
      </w:r>
    </w:p>
    <w:p w14:paraId="2234FFA0" w14:textId="770EF69C" w:rsidR="00D2682B" w:rsidRPr="005666D2" w:rsidRDefault="00D2682B" w:rsidP="00A74D8C"/>
    <w:p w14:paraId="5AA2CFEE" w14:textId="77777777" w:rsidR="00995AE2" w:rsidRPr="005666D2" w:rsidRDefault="00D2682B" w:rsidP="00A74D8C">
      <w:r w:rsidRPr="005666D2">
        <w:lastRenderedPageBreak/>
        <w:t xml:space="preserve">It is important to note that even before the COVID-19 crisis began, communities of color were disproportionately affected by homelessness and housing insecurity due to a history of racist economic and housing policies. Black, Latinx, and Native American communities experience homelessness at disproportionate rates and the risks associated with homelessness are coupled with other existing economic and health inequities </w:t>
      </w:r>
      <w:r w:rsidRPr="005666D2">
        <w:lastRenderedPageBreak/>
        <w:t>to increase the risk of contracting or dying from COVID-19 among communities of color.</w:t>
      </w:r>
      <w:r w:rsidR="00995AE2" w:rsidRPr="005666D2">
        <w:rPr>
          <w:rStyle w:val="FootnoteReference"/>
        </w:rPr>
        <w:footnoteReference w:id="15"/>
      </w:r>
      <w:r w:rsidRPr="005666D2">
        <w:t xml:space="preserve"> </w:t>
      </w:r>
    </w:p>
    <w:p w14:paraId="7ECF416E" w14:textId="77777777" w:rsidR="00995AE2" w:rsidRPr="005666D2" w:rsidRDefault="00995AE2" w:rsidP="00A74D8C"/>
    <w:p w14:paraId="5077A8C9" w14:textId="3F006266" w:rsidR="00D2682B" w:rsidRPr="005666D2" w:rsidRDefault="00D2682B" w:rsidP="00A74D8C">
      <w:r w:rsidRPr="005666D2">
        <w:lastRenderedPageBreak/>
        <w:t>The existing inequities and evidence of disparate impact already occurring underline the need for a short and long-term response that equitably centers communities of color and people experiencing homelessness.</w:t>
      </w:r>
      <w:r w:rsidR="00995AE2" w:rsidRPr="005666D2">
        <w:t xml:space="preserve"> U</w:t>
      </w:r>
      <w:r w:rsidRPr="005666D2">
        <w:t xml:space="preserve">nless governments at all levels of the U.S. political system take action, the effects of the COVID-19 pandemic could be devastating and long-lasting for communities of people experiencing homelessness. </w:t>
      </w:r>
    </w:p>
    <w:p w14:paraId="410C6074" w14:textId="77777777" w:rsidR="00D2682B" w:rsidRPr="005666D2" w:rsidRDefault="00D2682B" w:rsidP="0029424E">
      <w:pPr>
        <w:shd w:val="clear" w:color="auto" w:fill="FFFFFF"/>
        <w:rPr>
          <w:b/>
          <w:bCs/>
          <w:bdr w:val="none" w:sz="0" w:space="0" w:color="auto" w:frame="1"/>
          <w:lang w:val="en-GB"/>
        </w:rPr>
      </w:pPr>
    </w:p>
    <w:p w14:paraId="02247334" w14:textId="0CCBB986" w:rsidR="009341AA" w:rsidRPr="005666D2" w:rsidRDefault="009341AA" w:rsidP="00A74D8C">
      <w:pPr>
        <w:pStyle w:val="ListParagraph"/>
        <w:numPr>
          <w:ilvl w:val="0"/>
          <w:numId w:val="6"/>
        </w:numPr>
        <w:shd w:val="clear" w:color="auto" w:fill="FFFFFF"/>
        <w:rPr>
          <w:b/>
          <w:bCs/>
          <w:bdr w:val="none" w:sz="0" w:space="0" w:color="auto" w:frame="1"/>
          <w:lang w:val="en-GB"/>
        </w:rPr>
      </w:pPr>
      <w:r w:rsidRPr="005666D2">
        <w:rPr>
          <w:b/>
          <w:bCs/>
          <w:bdr w:val="none" w:sz="0" w:space="0" w:color="auto" w:frame="1"/>
          <w:lang w:val="en-GB"/>
        </w:rPr>
        <w:t xml:space="preserve">Measures Taken </w:t>
      </w:r>
      <w:r w:rsidR="00CA7513" w:rsidRPr="005666D2">
        <w:rPr>
          <w:b/>
          <w:bCs/>
          <w:bdr w:val="none" w:sz="0" w:space="0" w:color="auto" w:frame="1"/>
          <w:lang w:val="en-GB"/>
        </w:rPr>
        <w:t>w</w:t>
      </w:r>
      <w:r w:rsidRPr="005666D2">
        <w:rPr>
          <w:b/>
          <w:bCs/>
          <w:bdr w:val="none" w:sz="0" w:space="0" w:color="auto" w:frame="1"/>
          <w:lang w:val="en-GB"/>
        </w:rPr>
        <w:t>ith Respect to Informal Settlements in the U.S.</w:t>
      </w:r>
    </w:p>
    <w:p w14:paraId="4837F1E5" w14:textId="77777777" w:rsidR="008F33AD" w:rsidRPr="005666D2" w:rsidRDefault="008F33AD" w:rsidP="00A74D8C">
      <w:pPr>
        <w:shd w:val="clear" w:color="auto" w:fill="FFFFFF"/>
        <w:rPr>
          <w:bdr w:val="none" w:sz="0" w:space="0" w:color="auto" w:frame="1"/>
          <w:lang w:val="en-GB"/>
        </w:rPr>
      </w:pPr>
    </w:p>
    <w:p w14:paraId="47736269" w14:textId="77777777" w:rsidR="00FD4148" w:rsidRPr="005666D2" w:rsidRDefault="00995AE2" w:rsidP="00FD4148">
      <w:r w:rsidRPr="005666D2">
        <w:rPr>
          <w:i/>
          <w:iCs/>
          <w:bdr w:val="none" w:sz="0" w:space="0" w:color="auto" w:frame="1"/>
          <w:lang w:val="en-GB"/>
        </w:rPr>
        <w:t>At the federal level, the Centers for Disease Control issued important guidance to stop dispersing homeless encampments unless individual housing units could be supplied for all affected residents, and in the alternative, to provide people living in encampments with access to hygiene and sanitation services. The federal government also provided funding in the CARES Act to secure temporary or permanent housing for those experiencing homelessness, and to prevent new home</w:t>
      </w:r>
      <w:r w:rsidRPr="005666D2">
        <w:rPr>
          <w:i/>
          <w:iCs/>
          <w:bdr w:val="none" w:sz="0" w:space="0" w:color="auto" w:frame="1"/>
          <w:lang w:val="en-GB"/>
        </w:rPr>
        <w:lastRenderedPageBreak/>
        <w:t>lessness, though only a fraction of what was needed. Unfortunately, while some have taken the recommended steps, other</w:t>
      </w:r>
      <w:r w:rsidR="009341AA" w:rsidRPr="005666D2">
        <w:rPr>
          <w:i/>
          <w:iCs/>
          <w:bdr w:val="none" w:sz="0" w:space="0" w:color="auto" w:frame="1"/>
          <w:lang w:val="en-GB"/>
        </w:rPr>
        <w:t xml:space="preserve"> jurisdictions throughout the U.S. have gone against the best practices pr</w:t>
      </w:r>
      <w:r w:rsidR="00193AB7" w:rsidRPr="005666D2">
        <w:rPr>
          <w:i/>
          <w:iCs/>
          <w:bdr w:val="none" w:sz="0" w:space="0" w:color="auto" w:frame="1"/>
          <w:lang w:val="en-GB"/>
        </w:rPr>
        <w:t>e</w:t>
      </w:r>
      <w:r w:rsidR="009341AA" w:rsidRPr="005666D2">
        <w:rPr>
          <w:i/>
          <w:iCs/>
          <w:bdr w:val="none" w:sz="0" w:space="0" w:color="auto" w:frame="1"/>
          <w:lang w:val="en-GB"/>
        </w:rPr>
        <w:t xml:space="preserve">scribed by </w:t>
      </w:r>
      <w:r w:rsidR="00CF0EC5" w:rsidRPr="005666D2">
        <w:rPr>
          <w:i/>
          <w:iCs/>
          <w:bdr w:val="none" w:sz="0" w:space="0" w:color="auto" w:frame="1"/>
          <w:lang w:val="en-GB"/>
        </w:rPr>
        <w:t>public health officials</w:t>
      </w:r>
      <w:r w:rsidR="009341AA" w:rsidRPr="005666D2">
        <w:rPr>
          <w:i/>
          <w:iCs/>
          <w:bdr w:val="none" w:sz="0" w:space="0" w:color="auto" w:frame="1"/>
          <w:lang w:val="en-GB"/>
        </w:rPr>
        <w:t xml:space="preserve"> and have</w:t>
      </w:r>
      <w:r w:rsidR="00C649BB" w:rsidRPr="005666D2">
        <w:rPr>
          <w:i/>
          <w:iCs/>
          <w:bdr w:val="none" w:sz="0" w:space="0" w:color="auto" w:frame="1"/>
          <w:lang w:val="en-GB"/>
        </w:rPr>
        <w:t xml:space="preserve"> continued to</w:t>
      </w:r>
      <w:r w:rsidR="009341AA" w:rsidRPr="005666D2">
        <w:rPr>
          <w:i/>
          <w:iCs/>
          <w:bdr w:val="none" w:sz="0" w:space="0" w:color="auto" w:frame="1"/>
          <w:lang w:val="en-GB"/>
        </w:rPr>
        <w:t xml:space="preserve"> </w:t>
      </w:r>
      <w:r w:rsidR="00CF0EC5" w:rsidRPr="005666D2">
        <w:rPr>
          <w:i/>
          <w:iCs/>
          <w:bdr w:val="none" w:sz="0" w:space="0" w:color="auto" w:frame="1"/>
          <w:lang w:val="en-GB"/>
        </w:rPr>
        <w:t xml:space="preserve">forcibly </w:t>
      </w:r>
      <w:r w:rsidR="00C649BB" w:rsidRPr="005666D2">
        <w:rPr>
          <w:i/>
          <w:iCs/>
          <w:bdr w:val="none" w:sz="0" w:space="0" w:color="auto" w:frame="1"/>
          <w:lang w:val="en-GB"/>
        </w:rPr>
        <w:t xml:space="preserve">evict </w:t>
      </w:r>
      <w:r w:rsidR="00CF0EC5" w:rsidRPr="005666D2">
        <w:rPr>
          <w:i/>
          <w:iCs/>
          <w:bdr w:val="none" w:sz="0" w:space="0" w:color="auto" w:frame="1"/>
          <w:lang w:val="en-GB"/>
        </w:rPr>
        <w:t>encampments of people experiencing homelessness</w:t>
      </w:r>
      <w:r w:rsidR="00C649BB" w:rsidRPr="005666D2">
        <w:rPr>
          <w:i/>
          <w:iCs/>
          <w:bdr w:val="none" w:sz="0" w:space="0" w:color="auto" w:frame="1"/>
          <w:lang w:val="en-GB"/>
        </w:rPr>
        <w:t>, often under threat of fine or arrest</w:t>
      </w:r>
      <w:r w:rsidR="00CF0EC5" w:rsidRPr="005666D2">
        <w:rPr>
          <w:i/>
          <w:iCs/>
          <w:bdr w:val="none" w:sz="0" w:space="0" w:color="auto" w:frame="1"/>
          <w:lang w:val="en-GB"/>
        </w:rPr>
        <w:t xml:space="preserve">. </w:t>
      </w:r>
      <w:r w:rsidR="00FD4148" w:rsidRPr="005666D2">
        <w:rPr>
          <w:i/>
          <w:iCs/>
          <w:color w:val="201F1E"/>
          <w:shd w:val="clear" w:color="auto" w:fill="FFFFFF"/>
        </w:rPr>
        <w:t>Additionally, despite clear risks to those already in shelters, many communities continue to maintain or even expand congregate shelter facilities, rather than place people into individual housing units.</w:t>
      </w:r>
    </w:p>
    <w:p w14:paraId="51719D3E" w14:textId="224107BA" w:rsidR="00CF0EC5" w:rsidRPr="005666D2" w:rsidRDefault="00CF0EC5" w:rsidP="00A74D8C">
      <w:pPr>
        <w:shd w:val="clear" w:color="auto" w:fill="FFFFFF"/>
        <w:rPr>
          <w:i/>
          <w:iCs/>
          <w:bdr w:val="none" w:sz="0" w:space="0" w:color="auto" w:frame="1"/>
          <w:lang w:val="en-GB"/>
        </w:rPr>
      </w:pPr>
    </w:p>
    <w:p w14:paraId="1C28F097" w14:textId="5184EF1D" w:rsidR="000259DB" w:rsidRPr="005666D2" w:rsidRDefault="000259DB" w:rsidP="00A74D8C">
      <w:pPr>
        <w:shd w:val="clear" w:color="auto" w:fill="FFFFFF"/>
        <w:rPr>
          <w:bdr w:val="none" w:sz="0" w:space="0" w:color="auto" w:frame="1"/>
          <w:lang w:val="en-GB"/>
        </w:rPr>
      </w:pPr>
      <w:r w:rsidRPr="005666D2">
        <w:rPr>
          <w:bdr w:val="none" w:sz="0" w:space="0" w:color="auto" w:frame="1"/>
          <w:lang w:val="en-GB"/>
        </w:rPr>
        <w:t xml:space="preserve">In March, </w:t>
      </w:r>
      <w:r w:rsidR="009341AA" w:rsidRPr="005666D2">
        <w:rPr>
          <w:bdr w:val="none" w:sz="0" w:space="0" w:color="auto" w:frame="1"/>
          <w:lang w:val="en-GB"/>
        </w:rPr>
        <w:t xml:space="preserve">the </w:t>
      </w:r>
      <w:r w:rsidR="00987C5F" w:rsidRPr="005666D2">
        <w:t xml:space="preserve">The </w:t>
      </w:r>
      <w:r w:rsidR="00987C5F" w:rsidRPr="005666D2">
        <w:rPr>
          <w:bdr w:val="none" w:sz="0" w:space="0" w:color="auto" w:frame="1"/>
          <w:lang w:val="en-GB"/>
        </w:rPr>
        <w:t xml:space="preserve">Centers for Disease Control and Prevention (“CDC”) </w:t>
      </w:r>
      <w:r w:rsidRPr="005666D2">
        <w:rPr>
          <w:bdr w:val="none" w:sz="0" w:space="0" w:color="auto" w:frame="1"/>
          <w:lang w:val="en-GB"/>
        </w:rPr>
        <w:t xml:space="preserve">issued interim guidance </w:t>
      </w:r>
      <w:r w:rsidR="00312C49" w:rsidRPr="005666D2">
        <w:rPr>
          <w:bdr w:val="none" w:sz="0" w:space="0" w:color="auto" w:frame="1"/>
          <w:lang w:val="en-GB"/>
        </w:rPr>
        <w:t xml:space="preserve">recommending </w:t>
      </w:r>
      <w:r w:rsidR="004C3798" w:rsidRPr="005666D2">
        <w:rPr>
          <w:bdr w:val="none" w:sz="0" w:space="0" w:color="auto" w:frame="1"/>
          <w:lang w:val="en-GB"/>
        </w:rPr>
        <w:t>local governments</w:t>
      </w:r>
      <w:r w:rsidR="009341AA" w:rsidRPr="005666D2">
        <w:rPr>
          <w:bdr w:val="none" w:sz="0" w:space="0" w:color="auto" w:frame="1"/>
          <w:lang w:val="en-GB"/>
        </w:rPr>
        <w:t xml:space="preserve"> to allow “people who are living unsheltered or in encampments to remain where they are” if the</w:t>
      </w:r>
      <w:r w:rsidR="004C3798" w:rsidRPr="005666D2">
        <w:rPr>
          <w:bdr w:val="none" w:sz="0" w:space="0" w:color="auto" w:frame="1"/>
          <w:lang w:val="en-GB"/>
        </w:rPr>
        <w:t xml:space="preserve">y </w:t>
      </w:r>
      <w:r w:rsidR="009341AA" w:rsidRPr="005666D2">
        <w:rPr>
          <w:bdr w:val="none" w:sz="0" w:space="0" w:color="auto" w:frame="1"/>
          <w:lang w:val="en-GB"/>
        </w:rPr>
        <w:t>cannot offer individual housing to people experiencing homelessness.</w:t>
      </w:r>
      <w:r w:rsidR="00F451D9" w:rsidRPr="005666D2">
        <w:rPr>
          <w:rStyle w:val="FootnoteReference"/>
          <w:bdr w:val="none" w:sz="0" w:space="0" w:color="auto" w:frame="1"/>
          <w:lang w:val="en-GB"/>
        </w:rPr>
        <w:footnoteReference w:id="16"/>
      </w:r>
      <w:r w:rsidR="009341AA" w:rsidRPr="005666D2">
        <w:rPr>
          <w:bdr w:val="none" w:sz="0" w:space="0" w:color="auto" w:frame="1"/>
          <w:lang w:val="en-GB"/>
        </w:rPr>
        <w:t xml:space="preserve"> Additionally, the CDC’s guidance </w:t>
      </w:r>
      <w:r w:rsidR="00507872" w:rsidRPr="005666D2">
        <w:rPr>
          <w:bdr w:val="none" w:sz="0" w:space="0" w:color="auto" w:frame="1"/>
          <w:lang w:val="en-GB"/>
        </w:rPr>
        <w:t xml:space="preserve">urged </w:t>
      </w:r>
      <w:r w:rsidR="004C3798" w:rsidRPr="005666D2">
        <w:rPr>
          <w:bdr w:val="none" w:sz="0" w:space="0" w:color="auto" w:frame="1"/>
          <w:lang w:val="en-GB"/>
        </w:rPr>
        <w:t xml:space="preserve">that jurisdictions stock </w:t>
      </w:r>
      <w:r w:rsidR="004C3798" w:rsidRPr="005666D2">
        <w:rPr>
          <w:bdr w:val="none" w:sz="0" w:space="0" w:color="auto" w:frame="1"/>
          <w:lang w:val="en-GB"/>
        </w:rPr>
        <w:lastRenderedPageBreak/>
        <w:t>nearby restrooms or portable latrines with hygiene products that people experiencing homelessness have twenty-four hour access.</w:t>
      </w:r>
      <w:r w:rsidR="004C3798" w:rsidRPr="005666D2">
        <w:rPr>
          <w:rStyle w:val="FootnoteReference"/>
          <w:bdr w:val="none" w:sz="0" w:space="0" w:color="auto" w:frame="1"/>
          <w:lang w:val="en-GB"/>
        </w:rPr>
        <w:footnoteReference w:id="17"/>
      </w:r>
      <w:r w:rsidR="004C3798" w:rsidRPr="005666D2">
        <w:rPr>
          <w:bdr w:val="none" w:sz="0" w:space="0" w:color="auto" w:frame="1"/>
          <w:lang w:val="en-GB"/>
        </w:rPr>
        <w:t xml:space="preserve"> The CDC warned that by not following this guidance, </w:t>
      </w:r>
      <w:r w:rsidR="004C3798" w:rsidRPr="005666D2">
        <w:rPr>
          <w:bdr w:val="none" w:sz="0" w:space="0" w:color="auto" w:frame="1"/>
          <w:lang w:val="en-GB"/>
        </w:rPr>
        <w:lastRenderedPageBreak/>
        <w:t xml:space="preserve">municipalities could be “increas[ing] the potential for infectious disease spread” by causing people experiencing homelessness to </w:t>
      </w:r>
      <w:r w:rsidR="00455B4E" w:rsidRPr="005666D2">
        <w:rPr>
          <w:bdr w:val="none" w:sz="0" w:space="0" w:color="auto" w:frame="1"/>
          <w:lang w:val="en-GB"/>
        </w:rPr>
        <w:t>disperse</w:t>
      </w:r>
      <w:r w:rsidR="004C3798" w:rsidRPr="005666D2">
        <w:rPr>
          <w:bdr w:val="none" w:sz="0" w:space="0" w:color="auto" w:frame="1"/>
          <w:lang w:val="en-GB"/>
        </w:rPr>
        <w:t xml:space="preserve"> throughout the community and break ties with service providers.</w:t>
      </w:r>
      <w:r w:rsidR="004C3798" w:rsidRPr="005666D2">
        <w:rPr>
          <w:rStyle w:val="FootnoteReference"/>
          <w:bdr w:val="none" w:sz="0" w:space="0" w:color="auto" w:frame="1"/>
          <w:lang w:val="en-GB"/>
        </w:rPr>
        <w:footnoteReference w:id="18"/>
      </w:r>
    </w:p>
    <w:p w14:paraId="5C9F9A37" w14:textId="77777777" w:rsidR="007324CA" w:rsidRPr="005666D2" w:rsidRDefault="007324CA" w:rsidP="007324CA">
      <w:pPr>
        <w:shd w:val="clear" w:color="auto" w:fill="FFFFFF"/>
        <w:rPr>
          <w:bdr w:val="none" w:sz="0" w:space="0" w:color="auto" w:frame="1"/>
        </w:rPr>
      </w:pPr>
    </w:p>
    <w:p w14:paraId="010FF756" w14:textId="4FE3933C" w:rsidR="007F52CA" w:rsidRPr="005666D2" w:rsidRDefault="009341AA" w:rsidP="00A74D8C">
      <w:pPr>
        <w:shd w:val="clear" w:color="auto" w:fill="FFFFFF"/>
        <w:rPr>
          <w:bdr w:val="none" w:sz="0" w:space="0" w:color="auto" w:frame="1"/>
          <w:lang w:val="en-GB"/>
        </w:rPr>
      </w:pPr>
      <w:r w:rsidRPr="005666D2">
        <w:rPr>
          <w:bdr w:val="none" w:sz="0" w:space="0" w:color="auto" w:frame="1"/>
          <w:lang w:val="en-GB"/>
        </w:rPr>
        <w:lastRenderedPageBreak/>
        <w:t>Despite this guidance many municipalities have cleared encampments of people experiencing homelessness</w:t>
      </w:r>
      <w:r w:rsidR="007F52CA" w:rsidRPr="005666D2">
        <w:rPr>
          <w:bdr w:val="none" w:sz="0" w:space="0" w:color="auto" w:frame="1"/>
          <w:lang w:val="en-GB"/>
        </w:rPr>
        <w:t xml:space="preserve"> without providing adequate alte</w:t>
      </w:r>
      <w:r w:rsidR="00312C49" w:rsidRPr="005666D2">
        <w:rPr>
          <w:bdr w:val="none" w:sz="0" w:space="0" w:color="auto" w:frame="1"/>
          <w:lang w:val="en-GB"/>
        </w:rPr>
        <w:t>rnatives</w:t>
      </w:r>
      <w:r w:rsidR="004C3798" w:rsidRPr="005666D2">
        <w:rPr>
          <w:bdr w:val="none" w:sz="0" w:space="0" w:color="auto" w:frame="1"/>
          <w:lang w:val="en-GB"/>
        </w:rPr>
        <w:t>.</w:t>
      </w:r>
      <w:r w:rsidR="00455B4E" w:rsidRPr="005666D2">
        <w:rPr>
          <w:rStyle w:val="FootnoteReference"/>
          <w:bdr w:val="none" w:sz="0" w:space="0" w:color="auto" w:frame="1"/>
          <w:lang w:val="en-GB"/>
        </w:rPr>
        <w:footnoteReference w:id="19"/>
      </w:r>
      <w:r w:rsidR="007F52CA" w:rsidRPr="005666D2">
        <w:rPr>
          <w:bdr w:val="none" w:sz="0" w:space="0" w:color="auto" w:frame="1"/>
          <w:lang w:val="en-GB"/>
        </w:rPr>
        <w:t xml:space="preserve"> For example:</w:t>
      </w:r>
    </w:p>
    <w:p w14:paraId="5DFB73C0" w14:textId="3C25424D" w:rsidR="007F52CA" w:rsidRPr="005666D2" w:rsidRDefault="007F52CA" w:rsidP="00A74D8C">
      <w:pPr>
        <w:pStyle w:val="ListParagraph"/>
        <w:numPr>
          <w:ilvl w:val="0"/>
          <w:numId w:val="12"/>
        </w:numPr>
        <w:shd w:val="clear" w:color="auto" w:fill="FFFFFF"/>
        <w:rPr>
          <w:bdr w:val="none" w:sz="0" w:space="0" w:color="auto" w:frame="1"/>
          <w:lang w:val="en-GB"/>
        </w:rPr>
      </w:pPr>
      <w:r w:rsidRPr="005666D2">
        <w:rPr>
          <w:bdr w:val="none" w:sz="0" w:space="0" w:color="auto" w:frame="1"/>
          <w:lang w:val="en-GB"/>
        </w:rPr>
        <w:lastRenderedPageBreak/>
        <w:t xml:space="preserve">During a press briefing on May 5, 2020, New York City Mayor Bill de Blasio called encampments </w:t>
      </w:r>
      <w:r w:rsidR="009C76F0" w:rsidRPr="005666D2">
        <w:rPr>
          <w:bdr w:val="none" w:sz="0" w:space="0" w:color="auto" w:frame="1"/>
          <w:lang w:val="en-GB"/>
        </w:rPr>
        <w:t>“</w:t>
      </w:r>
      <w:r w:rsidRPr="005666D2">
        <w:rPr>
          <w:bdr w:val="none" w:sz="0" w:space="0" w:color="auto" w:frame="1"/>
          <w:lang w:val="en-GB"/>
        </w:rPr>
        <w:t>absolutely unacceptable</w:t>
      </w:r>
      <w:r w:rsidR="009C76F0" w:rsidRPr="005666D2">
        <w:rPr>
          <w:bdr w:val="none" w:sz="0" w:space="0" w:color="auto" w:frame="1"/>
          <w:lang w:val="en-GB"/>
        </w:rPr>
        <w:t>”</w:t>
      </w:r>
      <w:r w:rsidRPr="005666D2">
        <w:rPr>
          <w:bdr w:val="none" w:sz="0" w:space="0" w:color="auto" w:frame="1"/>
          <w:lang w:val="en-GB"/>
        </w:rPr>
        <w:t xml:space="preserve"> and said that </w:t>
      </w:r>
      <w:r w:rsidR="009C76F0" w:rsidRPr="005666D2">
        <w:rPr>
          <w:bdr w:val="none" w:sz="0" w:space="0" w:color="auto" w:frame="1"/>
          <w:lang w:val="en-GB"/>
        </w:rPr>
        <w:t>“</w:t>
      </w:r>
      <w:r w:rsidRPr="005666D2">
        <w:rPr>
          <w:bdr w:val="none" w:sz="0" w:space="0" w:color="auto" w:frame="1"/>
          <w:lang w:val="en-GB"/>
        </w:rPr>
        <w:t>if we see any encampment developed anywhere in New York City, we’re taking it down period.</w:t>
      </w:r>
      <w:r w:rsidR="00CD2944" w:rsidRPr="005666D2">
        <w:rPr>
          <w:bdr w:val="none" w:sz="0" w:space="0" w:color="auto" w:frame="1"/>
          <w:lang w:val="en-GB"/>
        </w:rPr>
        <w:t>”</w:t>
      </w:r>
      <w:r w:rsidRPr="005666D2">
        <w:rPr>
          <w:rStyle w:val="FootnoteReference"/>
          <w:bdr w:val="none" w:sz="0" w:space="0" w:color="auto" w:frame="1"/>
          <w:lang w:val="en-GB"/>
        </w:rPr>
        <w:footnoteReference w:id="20"/>
      </w:r>
      <w:r w:rsidRPr="005666D2">
        <w:rPr>
          <w:bdr w:val="none" w:sz="0" w:space="0" w:color="auto" w:frame="1"/>
          <w:lang w:val="en-GB"/>
        </w:rPr>
        <w:t xml:space="preserve"> The city further conducted sweeps of homeless persons sheltering on subways, only offering congregate shelter </w:t>
      </w:r>
      <w:r w:rsidRPr="005666D2">
        <w:rPr>
          <w:bdr w:val="none" w:sz="0" w:space="0" w:color="auto" w:frame="1"/>
          <w:lang w:val="en-GB"/>
        </w:rPr>
        <w:lastRenderedPageBreak/>
        <w:t>as an alternative.</w:t>
      </w:r>
      <w:r w:rsidRPr="005666D2">
        <w:rPr>
          <w:rStyle w:val="FootnoteReference"/>
          <w:bdr w:val="none" w:sz="0" w:space="0" w:color="auto" w:frame="1"/>
          <w:lang w:val="en-GB"/>
        </w:rPr>
        <w:footnoteReference w:id="21"/>
      </w:r>
      <w:r w:rsidR="00312C49" w:rsidRPr="005666D2">
        <w:rPr>
          <w:bdr w:val="none" w:sz="0" w:space="0" w:color="auto" w:frame="1"/>
          <w:lang w:val="en-GB"/>
        </w:rPr>
        <w:t xml:space="preserve"> Videos of overcrowded shelters with people sleeping in hallways have emerged indicating people are being subjected to increased, rather than decreased risk of contracting COVID-19 by being placed into shelters.</w:t>
      </w:r>
      <w:r w:rsidR="00312C49" w:rsidRPr="005666D2">
        <w:rPr>
          <w:rStyle w:val="FootnoteReference"/>
          <w:bdr w:val="none" w:sz="0" w:space="0" w:color="auto" w:frame="1"/>
          <w:lang w:val="en-GB"/>
        </w:rPr>
        <w:footnoteReference w:id="22"/>
      </w:r>
    </w:p>
    <w:p w14:paraId="6C3977DF" w14:textId="26BFFE6C" w:rsidR="00F13F04" w:rsidRPr="005666D2" w:rsidRDefault="00F13F04" w:rsidP="00F13F04">
      <w:pPr>
        <w:pStyle w:val="ListParagraph"/>
        <w:numPr>
          <w:ilvl w:val="0"/>
          <w:numId w:val="12"/>
        </w:numPr>
        <w:shd w:val="clear" w:color="auto" w:fill="FFFFFF"/>
        <w:rPr>
          <w:bdr w:val="none" w:sz="0" w:space="0" w:color="auto" w:frame="1"/>
          <w:lang w:val="en-GB"/>
        </w:rPr>
      </w:pPr>
      <w:r w:rsidRPr="005666D2">
        <w:rPr>
          <w:bdr w:val="none" w:sz="0" w:space="0" w:color="auto" w:frame="1"/>
          <w:lang w:val="en-GB"/>
        </w:rPr>
        <w:lastRenderedPageBreak/>
        <w:t>Miami, Florida cleared a large encampment in May without providing those displaced with any alternative housing or shelter.</w:t>
      </w:r>
      <w:r w:rsidRPr="005666D2">
        <w:rPr>
          <w:rStyle w:val="FootnoteReference"/>
          <w:bdr w:val="none" w:sz="0" w:space="0" w:color="auto" w:frame="1"/>
          <w:lang w:val="en-GB"/>
        </w:rPr>
        <w:footnoteReference w:id="23"/>
      </w:r>
      <w:r w:rsidRPr="005666D2">
        <w:rPr>
          <w:bdr w:val="none" w:sz="0" w:space="0" w:color="auto" w:frame="1"/>
          <w:lang w:val="en-GB"/>
        </w:rPr>
        <w:t xml:space="preserve"> While the city claims this action</w:t>
      </w:r>
      <w:r w:rsidR="00093614" w:rsidRPr="005666D2">
        <w:rPr>
          <w:bdr w:val="none" w:sz="0" w:space="0" w:color="auto" w:frame="1"/>
          <w:lang w:val="en-GB"/>
        </w:rPr>
        <w:t xml:space="preserve"> served</w:t>
      </w:r>
      <w:r w:rsidRPr="005666D2">
        <w:rPr>
          <w:bdr w:val="none" w:sz="0" w:space="0" w:color="auto" w:frame="1"/>
          <w:lang w:val="en-GB"/>
        </w:rPr>
        <w:t xml:space="preserve"> to clean up </w:t>
      </w:r>
      <w:r w:rsidRPr="005666D2">
        <w:rPr>
          <w:bdr w:val="none" w:sz="0" w:space="0" w:color="auto" w:frame="1"/>
          <w:lang w:val="en-GB"/>
        </w:rPr>
        <w:lastRenderedPageBreak/>
        <w:t xml:space="preserve">trash piled up in and around the encampment, it also signalled its intention to permanently evict residents from the area. Following the clean-up, the city’s Department of Transportation put up ‘No Trespassing’ signs, providing ‘notice’ to any returning resident that they are committing a crime. These actions come on the heels of </w:t>
      </w:r>
      <w:r w:rsidR="00093614" w:rsidRPr="005666D2">
        <w:rPr>
          <w:bdr w:val="none" w:sz="0" w:space="0" w:color="auto" w:frame="1"/>
          <w:lang w:val="en-GB"/>
        </w:rPr>
        <w:t xml:space="preserve">multiple </w:t>
      </w:r>
      <w:r w:rsidRPr="005666D2">
        <w:rPr>
          <w:bdr w:val="none" w:sz="0" w:space="0" w:color="auto" w:frame="1"/>
          <w:lang w:val="en-GB"/>
        </w:rPr>
        <w:t xml:space="preserve">steps to </w:t>
      </w:r>
      <w:r w:rsidRPr="005666D2">
        <w:rPr>
          <w:bdr w:val="none" w:sz="0" w:space="0" w:color="auto" w:frame="1"/>
          <w:lang w:val="en-GB"/>
        </w:rPr>
        <w:lastRenderedPageBreak/>
        <w:t>criminalize people experiencing homelessness merely for living in public spaces.</w:t>
      </w:r>
      <w:r w:rsidRPr="005666D2">
        <w:rPr>
          <w:rStyle w:val="FootnoteReference"/>
          <w:bdr w:val="none" w:sz="0" w:space="0" w:color="auto" w:frame="1"/>
          <w:lang w:val="en-GB"/>
        </w:rPr>
        <w:footnoteReference w:id="24"/>
      </w:r>
      <w:r w:rsidRPr="005666D2">
        <w:rPr>
          <w:bdr w:val="none" w:sz="0" w:space="0" w:color="auto" w:frame="1"/>
          <w:lang w:val="en-GB"/>
        </w:rPr>
        <w:t xml:space="preserve">   </w:t>
      </w:r>
    </w:p>
    <w:p w14:paraId="0D2F5D4F" w14:textId="64ABAA34" w:rsidR="003F428B" w:rsidRPr="005666D2" w:rsidDel="00CD2944" w:rsidRDefault="003F428B" w:rsidP="003F428B">
      <w:pPr>
        <w:pStyle w:val="ListParagraph"/>
        <w:numPr>
          <w:ilvl w:val="0"/>
          <w:numId w:val="12"/>
        </w:numPr>
        <w:shd w:val="clear" w:color="auto" w:fill="FFFFFF"/>
        <w:rPr>
          <w:bdr w:val="none" w:sz="0" w:space="0" w:color="auto" w:frame="1"/>
          <w:lang w:val="en-GB"/>
        </w:rPr>
      </w:pPr>
      <w:r w:rsidRPr="005666D2" w:rsidDel="00CD2944">
        <w:rPr>
          <w:bdr w:val="none" w:sz="0" w:space="0" w:color="auto" w:frame="1"/>
        </w:rPr>
        <w:t xml:space="preserve">Officials in Denver, Colorado, </w:t>
      </w:r>
      <w:r w:rsidRPr="005666D2" w:rsidDel="00CD2944">
        <w:t>cleared</w:t>
      </w:r>
      <w:r w:rsidRPr="005666D2" w:rsidDel="00CD2944">
        <w:rPr>
          <w:bdr w:val="none" w:sz="0" w:space="0" w:color="auto" w:frame="1"/>
        </w:rPr>
        <w:t xml:space="preserve"> a large homeless encampment in downtown Denver, despite not having housing units secured for those who have been displaced</w:t>
      </w:r>
      <w:r w:rsidRPr="005666D2">
        <w:rPr>
          <w:bdr w:val="none" w:sz="0" w:space="0" w:color="auto" w:frame="1"/>
        </w:rPr>
        <w:t>. T</w:t>
      </w:r>
      <w:r w:rsidRPr="005666D2" w:rsidDel="00CD2944">
        <w:rPr>
          <w:bdr w:val="none" w:sz="0" w:space="0" w:color="auto" w:frame="1"/>
        </w:rPr>
        <w:t xml:space="preserve">he </w:t>
      </w:r>
      <w:r w:rsidRPr="005666D2">
        <w:rPr>
          <w:bdr w:val="none" w:sz="0" w:space="0" w:color="auto" w:frame="1"/>
        </w:rPr>
        <w:t xml:space="preserve">151 </w:t>
      </w:r>
      <w:r w:rsidRPr="005666D2" w:rsidDel="00CD2944">
        <w:rPr>
          <w:bdr w:val="none" w:sz="0" w:space="0" w:color="auto" w:frame="1"/>
        </w:rPr>
        <w:t>rooms the city has secured are reserved for those with symptoms or recovering from the virus. The shelter the city recently opened with 600 beds has already reached capacity.</w:t>
      </w:r>
      <w:r w:rsidR="00B62435">
        <w:rPr>
          <w:rStyle w:val="FootnoteReference"/>
          <w:bdr w:val="none" w:sz="0" w:space="0" w:color="auto" w:frame="1"/>
        </w:rPr>
        <w:footnoteReference w:id="25"/>
      </w:r>
    </w:p>
    <w:p w14:paraId="0A24D286" w14:textId="31885A27" w:rsidR="009341AA" w:rsidRPr="005666D2" w:rsidRDefault="007C2012" w:rsidP="00A74D8C">
      <w:pPr>
        <w:pStyle w:val="ListParagraph"/>
        <w:numPr>
          <w:ilvl w:val="0"/>
          <w:numId w:val="12"/>
        </w:numPr>
        <w:shd w:val="clear" w:color="auto" w:fill="FFFFFF"/>
        <w:rPr>
          <w:bdr w:val="none" w:sz="0" w:space="0" w:color="auto" w:frame="1"/>
          <w:lang w:val="en-GB"/>
        </w:rPr>
      </w:pPr>
      <w:r w:rsidRPr="005666D2">
        <w:rPr>
          <w:bdr w:val="none" w:sz="0" w:space="0" w:color="auto" w:frame="1"/>
          <w:lang w:val="en-GB"/>
        </w:rPr>
        <w:t>Philadelphia Pennsylvania, cleared a large encampment in March, offering the residents of the encampment</w:t>
      </w:r>
      <w:r w:rsidR="00FB4050" w:rsidRPr="005666D2">
        <w:rPr>
          <w:bdr w:val="none" w:sz="0" w:space="0" w:color="auto" w:frame="1"/>
          <w:lang w:val="en-GB"/>
        </w:rPr>
        <w:t xml:space="preserve"> </w:t>
      </w:r>
      <w:r w:rsidRPr="005666D2">
        <w:rPr>
          <w:bdr w:val="none" w:sz="0" w:space="0" w:color="auto" w:frame="1"/>
          <w:lang w:val="en-GB"/>
        </w:rPr>
        <w:t xml:space="preserve">space in shelters or </w:t>
      </w:r>
      <w:r w:rsidR="00FB4050" w:rsidRPr="005666D2">
        <w:rPr>
          <w:bdr w:val="none" w:sz="0" w:space="0" w:color="auto" w:frame="1"/>
          <w:lang w:val="en-GB"/>
        </w:rPr>
        <w:t>residential</w:t>
      </w:r>
      <w:r w:rsidRPr="005666D2">
        <w:rPr>
          <w:bdr w:val="none" w:sz="0" w:space="0" w:color="auto" w:frame="1"/>
          <w:lang w:val="en-GB"/>
        </w:rPr>
        <w:t xml:space="preserve"> drug treatment, which forty-nine of the seventy-five residents accepted.</w:t>
      </w:r>
      <w:r w:rsidRPr="005666D2">
        <w:rPr>
          <w:rStyle w:val="FootnoteReference"/>
          <w:bdr w:val="none" w:sz="0" w:space="0" w:color="auto" w:frame="1"/>
          <w:lang w:val="en-GB"/>
        </w:rPr>
        <w:footnoteReference w:id="26"/>
      </w:r>
      <w:r w:rsidRPr="005666D2">
        <w:rPr>
          <w:bdr w:val="none" w:sz="0" w:space="0" w:color="auto" w:frame="1"/>
          <w:lang w:val="en-GB"/>
        </w:rPr>
        <w:t xml:space="preserve"> </w:t>
      </w:r>
      <w:r w:rsidR="00FB4050" w:rsidRPr="005666D2">
        <w:rPr>
          <w:bdr w:val="none" w:sz="0" w:space="0" w:color="auto" w:frame="1"/>
          <w:lang w:val="en-GB"/>
        </w:rPr>
        <w:t>While the city asked th</w:t>
      </w:r>
      <w:r w:rsidR="00CD2944" w:rsidRPr="005666D2">
        <w:rPr>
          <w:bdr w:val="none" w:sz="0" w:space="0" w:color="auto" w:frame="1"/>
          <w:lang w:val="en-GB"/>
        </w:rPr>
        <w:t>e</w:t>
      </w:r>
      <w:r w:rsidR="00FB4050" w:rsidRPr="005666D2">
        <w:rPr>
          <w:bdr w:val="none" w:sz="0" w:space="0" w:color="auto" w:frame="1"/>
          <w:lang w:val="en-GB"/>
        </w:rPr>
        <w:t xml:space="preserve"> </w:t>
      </w:r>
      <w:r w:rsidR="00455B4E" w:rsidRPr="005666D2">
        <w:rPr>
          <w:bdr w:val="none" w:sz="0" w:space="0" w:color="auto" w:frame="1"/>
          <w:lang w:val="en-GB"/>
        </w:rPr>
        <w:t xml:space="preserve">people </w:t>
      </w:r>
      <w:r w:rsidR="00F32B99" w:rsidRPr="005666D2">
        <w:rPr>
          <w:bdr w:val="none" w:sz="0" w:space="0" w:color="auto" w:frame="1"/>
          <w:lang w:val="en-GB"/>
        </w:rPr>
        <w:t>who accept</w:t>
      </w:r>
      <w:r w:rsidR="00093614" w:rsidRPr="005666D2">
        <w:rPr>
          <w:bdr w:val="none" w:sz="0" w:space="0" w:color="auto" w:frame="1"/>
          <w:lang w:val="en-GB"/>
        </w:rPr>
        <w:t>ed</w:t>
      </w:r>
      <w:r w:rsidR="00F32B99" w:rsidRPr="005666D2">
        <w:rPr>
          <w:bdr w:val="none" w:sz="0" w:space="0" w:color="auto" w:frame="1"/>
          <w:lang w:val="en-GB"/>
        </w:rPr>
        <w:t xml:space="preserve"> shelter </w:t>
      </w:r>
      <w:r w:rsidR="00455B4E" w:rsidRPr="005666D2">
        <w:rPr>
          <w:bdr w:val="none" w:sz="0" w:space="0" w:color="auto" w:frame="1"/>
          <w:lang w:val="en-GB"/>
        </w:rPr>
        <w:t xml:space="preserve">whether they had a cough, the city </w:t>
      </w:r>
      <w:r w:rsidR="00542841" w:rsidRPr="005666D2">
        <w:rPr>
          <w:bdr w:val="none" w:sz="0" w:space="0" w:color="auto" w:frame="1"/>
          <w:lang w:val="en-GB"/>
        </w:rPr>
        <w:t>neither</w:t>
      </w:r>
      <w:r w:rsidR="00455B4E" w:rsidRPr="005666D2">
        <w:rPr>
          <w:bdr w:val="none" w:sz="0" w:space="0" w:color="auto" w:frame="1"/>
          <w:lang w:val="en-GB"/>
        </w:rPr>
        <w:t xml:space="preserve"> </w:t>
      </w:r>
      <w:r w:rsidR="00DE7B3E" w:rsidRPr="005666D2">
        <w:rPr>
          <w:bdr w:val="none" w:sz="0" w:space="0" w:color="auto" w:frame="1"/>
          <w:lang w:val="en-GB"/>
        </w:rPr>
        <w:t xml:space="preserve">consistently </w:t>
      </w:r>
      <w:r w:rsidR="00455B4E" w:rsidRPr="005666D2">
        <w:rPr>
          <w:bdr w:val="none" w:sz="0" w:space="0" w:color="auto" w:frame="1"/>
          <w:lang w:val="en-GB"/>
        </w:rPr>
        <w:t>check</w:t>
      </w:r>
      <w:r w:rsidR="00542841" w:rsidRPr="005666D2">
        <w:rPr>
          <w:bdr w:val="none" w:sz="0" w:space="0" w:color="auto" w:frame="1"/>
          <w:lang w:val="en-GB"/>
        </w:rPr>
        <w:t>ed</w:t>
      </w:r>
      <w:r w:rsidR="00455B4E" w:rsidRPr="005666D2">
        <w:rPr>
          <w:bdr w:val="none" w:sz="0" w:space="0" w:color="auto" w:frame="1"/>
          <w:lang w:val="en-GB"/>
        </w:rPr>
        <w:t xml:space="preserve"> </w:t>
      </w:r>
      <w:r w:rsidR="00DE7B3E" w:rsidRPr="005666D2">
        <w:rPr>
          <w:bdr w:val="none" w:sz="0" w:space="0" w:color="auto" w:frame="1"/>
          <w:lang w:val="en-GB"/>
        </w:rPr>
        <w:t xml:space="preserve">them for fever </w:t>
      </w:r>
      <w:r w:rsidR="00542841" w:rsidRPr="005666D2">
        <w:rPr>
          <w:bdr w:val="none" w:sz="0" w:space="0" w:color="auto" w:frame="1"/>
          <w:lang w:val="en-GB"/>
        </w:rPr>
        <w:t>n</w:t>
      </w:r>
      <w:r w:rsidR="00DE7B3E" w:rsidRPr="005666D2">
        <w:rPr>
          <w:bdr w:val="none" w:sz="0" w:space="0" w:color="auto" w:frame="1"/>
          <w:lang w:val="en-GB"/>
        </w:rPr>
        <w:t>or perform</w:t>
      </w:r>
      <w:r w:rsidR="00542841" w:rsidRPr="005666D2">
        <w:rPr>
          <w:bdr w:val="none" w:sz="0" w:space="0" w:color="auto" w:frame="1"/>
          <w:lang w:val="en-GB"/>
        </w:rPr>
        <w:t>ed</w:t>
      </w:r>
      <w:r w:rsidR="00DE7B3E" w:rsidRPr="005666D2">
        <w:rPr>
          <w:bdr w:val="none" w:sz="0" w:space="0" w:color="auto" w:frame="1"/>
          <w:lang w:val="en-GB"/>
        </w:rPr>
        <w:t xml:space="preserve"> any COVID testing to determine whether or not they were carriers.</w:t>
      </w:r>
      <w:r w:rsidR="00DE7B3E" w:rsidRPr="005666D2">
        <w:rPr>
          <w:rStyle w:val="FootnoteReference"/>
          <w:bdr w:val="none" w:sz="0" w:space="0" w:color="auto" w:frame="1"/>
          <w:lang w:val="en-GB"/>
        </w:rPr>
        <w:footnoteReference w:id="27"/>
      </w:r>
    </w:p>
    <w:p w14:paraId="0AE756B7" w14:textId="77777777" w:rsidR="00C649BB" w:rsidRPr="005666D2" w:rsidRDefault="00C649BB" w:rsidP="0042165C">
      <w:pPr>
        <w:shd w:val="clear" w:color="auto" w:fill="FFFFFF"/>
        <w:rPr>
          <w:bdr w:val="none" w:sz="0" w:space="0" w:color="auto" w:frame="1"/>
          <w:lang w:val="en-GB"/>
        </w:rPr>
      </w:pPr>
    </w:p>
    <w:p w14:paraId="570796E3" w14:textId="5ED533B8" w:rsidR="0061417D" w:rsidRPr="005666D2" w:rsidRDefault="00C649BB" w:rsidP="00A74D8C">
      <w:pPr>
        <w:shd w:val="clear" w:color="auto" w:fill="FFFFFF"/>
        <w:rPr>
          <w:bdr w:val="none" w:sz="0" w:space="0" w:color="auto" w:frame="1"/>
          <w:lang w:val="en-GB"/>
        </w:rPr>
      </w:pPr>
      <w:r w:rsidRPr="005666D2">
        <w:rPr>
          <w:bdr w:val="none" w:sz="0" w:space="0" w:color="auto" w:frame="1"/>
          <w:lang w:val="en-GB"/>
        </w:rPr>
        <w:t>W</w:t>
      </w:r>
      <w:r w:rsidR="00455B4E" w:rsidRPr="005666D2">
        <w:rPr>
          <w:bdr w:val="none" w:sz="0" w:space="0" w:color="auto" w:frame="1"/>
          <w:lang w:val="en-GB"/>
        </w:rPr>
        <w:t xml:space="preserve">hatever </w:t>
      </w:r>
      <w:r w:rsidR="003F428B" w:rsidRPr="005666D2">
        <w:rPr>
          <w:bdr w:val="none" w:sz="0" w:space="0" w:color="auto" w:frame="1"/>
          <w:lang w:val="en-GB"/>
        </w:rPr>
        <w:t xml:space="preserve">the intention, </w:t>
      </w:r>
      <w:r w:rsidR="00455B4E" w:rsidRPr="005666D2">
        <w:rPr>
          <w:bdr w:val="none" w:sz="0" w:space="0" w:color="auto" w:frame="1"/>
          <w:lang w:val="en-GB"/>
        </w:rPr>
        <w:t xml:space="preserve">the policy of breaking up encampments </w:t>
      </w:r>
      <w:r w:rsidR="003F428B" w:rsidRPr="005666D2">
        <w:rPr>
          <w:bdr w:val="none" w:sz="0" w:space="0" w:color="auto" w:frame="1"/>
          <w:lang w:val="en-GB"/>
        </w:rPr>
        <w:t xml:space="preserve">is </w:t>
      </w:r>
      <w:r w:rsidR="00F32B99" w:rsidRPr="005666D2">
        <w:rPr>
          <w:bdr w:val="none" w:sz="0" w:space="0" w:color="auto" w:frame="1"/>
          <w:lang w:val="en-GB"/>
        </w:rPr>
        <w:t xml:space="preserve">severely </w:t>
      </w:r>
      <w:r w:rsidR="00455B4E" w:rsidRPr="005666D2">
        <w:rPr>
          <w:bdr w:val="none" w:sz="0" w:space="0" w:color="auto" w:frame="1"/>
          <w:lang w:val="en-GB"/>
        </w:rPr>
        <w:t>misguided</w:t>
      </w:r>
      <w:r w:rsidR="00B664A0" w:rsidRPr="005666D2">
        <w:rPr>
          <w:bdr w:val="none" w:sz="0" w:space="0" w:color="auto" w:frame="1"/>
          <w:lang w:val="en-GB"/>
        </w:rPr>
        <w:t xml:space="preserve"> in terms of </w:t>
      </w:r>
      <w:r w:rsidR="00F32B99" w:rsidRPr="005666D2">
        <w:rPr>
          <w:bdr w:val="none" w:sz="0" w:space="0" w:color="auto" w:frame="1"/>
          <w:lang w:val="en-GB"/>
        </w:rPr>
        <w:t>protecting people from COVID-19</w:t>
      </w:r>
      <w:r w:rsidR="00455B4E" w:rsidRPr="005666D2">
        <w:rPr>
          <w:bdr w:val="none" w:sz="0" w:space="0" w:color="auto" w:frame="1"/>
          <w:lang w:val="en-GB"/>
        </w:rPr>
        <w:t xml:space="preserve">. First, as the CDC guidelines cautioned, the encampment residents that did not accept shelter likely dispersed to other parts of the city, potentially spreading the disease if they were carriers. </w:t>
      </w:r>
      <w:r w:rsidR="0061417D" w:rsidRPr="005666D2">
        <w:rPr>
          <w:bdr w:val="none" w:sz="0" w:space="0" w:color="auto" w:frame="1"/>
          <w:lang w:val="en-GB"/>
        </w:rPr>
        <w:t>Dispersal can also make it more difficult for service providers or government officials to locate people experiencing homelessness, which can complicate</w:t>
      </w:r>
      <w:r w:rsidR="004F6EC3" w:rsidRPr="005666D2">
        <w:rPr>
          <w:bdr w:val="none" w:sz="0" w:space="0" w:color="auto" w:frame="1"/>
          <w:lang w:val="en-GB"/>
        </w:rPr>
        <w:t xml:space="preserve"> </w:t>
      </w:r>
      <w:r w:rsidR="0061417D" w:rsidRPr="005666D2">
        <w:rPr>
          <w:bdr w:val="none" w:sz="0" w:space="0" w:color="auto" w:frame="1"/>
          <w:lang w:val="en-GB"/>
        </w:rPr>
        <w:t>resource distribution or contact tracing efforts.</w:t>
      </w:r>
    </w:p>
    <w:p w14:paraId="4950D6BC" w14:textId="77777777" w:rsidR="003A0599" w:rsidRPr="005666D2" w:rsidRDefault="003A0599" w:rsidP="0042165C">
      <w:pPr>
        <w:shd w:val="clear" w:color="auto" w:fill="FFFFFF"/>
        <w:rPr>
          <w:bdr w:val="none" w:sz="0" w:space="0" w:color="auto" w:frame="1"/>
          <w:lang w:val="en-GB"/>
        </w:rPr>
      </w:pPr>
    </w:p>
    <w:p w14:paraId="5C8413CD" w14:textId="7847FF03" w:rsidR="00387716" w:rsidRPr="005666D2" w:rsidRDefault="00455B4E" w:rsidP="0042165C">
      <w:pPr>
        <w:shd w:val="clear" w:color="auto" w:fill="FFFFFF"/>
        <w:rPr>
          <w:bdr w:val="none" w:sz="0" w:space="0" w:color="auto" w:frame="1"/>
          <w:lang w:val="en-GB"/>
        </w:rPr>
      </w:pPr>
      <w:r w:rsidRPr="005666D2">
        <w:rPr>
          <w:bdr w:val="none" w:sz="0" w:space="0" w:color="auto" w:frame="1"/>
          <w:lang w:val="en-GB"/>
        </w:rPr>
        <w:t>Second</w:t>
      </w:r>
      <w:r w:rsidR="0061417D" w:rsidRPr="005666D2">
        <w:rPr>
          <w:bdr w:val="none" w:sz="0" w:space="0" w:color="auto" w:frame="1"/>
          <w:lang w:val="en-GB"/>
        </w:rPr>
        <w:t>, placing people experiencing homelessness into shelters increase</w:t>
      </w:r>
      <w:r w:rsidR="00B664A0" w:rsidRPr="005666D2">
        <w:rPr>
          <w:bdr w:val="none" w:sz="0" w:space="0" w:color="auto" w:frame="1"/>
          <w:lang w:val="en-GB"/>
        </w:rPr>
        <w:t>s</w:t>
      </w:r>
      <w:r w:rsidR="0061417D" w:rsidRPr="005666D2">
        <w:rPr>
          <w:bdr w:val="none" w:sz="0" w:space="0" w:color="auto" w:frame="1"/>
          <w:lang w:val="en-GB"/>
        </w:rPr>
        <w:t xml:space="preserve"> </w:t>
      </w:r>
      <w:r w:rsidR="00542841" w:rsidRPr="005666D2">
        <w:rPr>
          <w:bdr w:val="none" w:sz="0" w:space="0" w:color="auto" w:frame="1"/>
          <w:lang w:val="en-GB"/>
        </w:rPr>
        <w:t>their</w:t>
      </w:r>
      <w:r w:rsidR="0061417D" w:rsidRPr="005666D2">
        <w:rPr>
          <w:bdr w:val="none" w:sz="0" w:space="0" w:color="auto" w:frame="1"/>
          <w:lang w:val="en-GB"/>
        </w:rPr>
        <w:t xml:space="preserve"> risk of catching or spreading the disease. Most shelters in the U.S. are extremely crowded, making it virtually impossible to self-isolate.</w:t>
      </w:r>
      <w:r w:rsidR="00B664A0" w:rsidRPr="005666D2">
        <w:rPr>
          <w:rStyle w:val="FootnoteReference"/>
          <w:bdr w:val="none" w:sz="0" w:space="0" w:color="auto" w:frame="1"/>
          <w:lang w:val="en-GB"/>
        </w:rPr>
        <w:footnoteReference w:id="28"/>
      </w:r>
      <w:r w:rsidR="0061417D" w:rsidRPr="005666D2">
        <w:rPr>
          <w:bdr w:val="none" w:sz="0" w:space="0" w:color="auto" w:frame="1"/>
          <w:lang w:val="en-GB"/>
        </w:rPr>
        <w:t xml:space="preserve"> Residents share communal eating, sleeping, and bathing spaces</w:t>
      </w:r>
      <w:r w:rsidR="004F6EC3" w:rsidRPr="005666D2">
        <w:rPr>
          <w:bdr w:val="none" w:sz="0" w:space="0" w:color="auto" w:frame="1"/>
          <w:lang w:val="en-GB"/>
        </w:rPr>
        <w:t>—</w:t>
      </w:r>
      <w:r w:rsidR="00B664A0" w:rsidRPr="005666D2">
        <w:rPr>
          <w:bdr w:val="none" w:sz="0" w:space="0" w:color="auto" w:frame="1"/>
          <w:lang w:val="en-GB"/>
        </w:rPr>
        <w:t>the</w:t>
      </w:r>
      <w:r w:rsidR="004F6EC3" w:rsidRPr="005666D2">
        <w:rPr>
          <w:bdr w:val="none" w:sz="0" w:space="0" w:color="auto" w:frame="1"/>
          <w:lang w:val="en-GB"/>
        </w:rPr>
        <w:t xml:space="preserve"> </w:t>
      </w:r>
      <w:r w:rsidR="00B664A0" w:rsidRPr="005666D2">
        <w:rPr>
          <w:bdr w:val="none" w:sz="0" w:space="0" w:color="auto" w:frame="1"/>
          <w:lang w:val="en-GB"/>
        </w:rPr>
        <w:t xml:space="preserve"> perfect situation for the virus to spread.</w:t>
      </w:r>
      <w:r w:rsidR="00B664A0" w:rsidRPr="005666D2">
        <w:rPr>
          <w:rStyle w:val="FootnoteReference"/>
          <w:bdr w:val="none" w:sz="0" w:space="0" w:color="auto" w:frame="1"/>
          <w:lang w:val="en-GB"/>
        </w:rPr>
        <w:footnoteReference w:id="29"/>
      </w:r>
      <w:r w:rsidR="00B664A0" w:rsidRPr="005666D2">
        <w:rPr>
          <w:bdr w:val="none" w:sz="0" w:space="0" w:color="auto" w:frame="1"/>
          <w:lang w:val="en-GB"/>
        </w:rPr>
        <w:t xml:space="preserve"> </w:t>
      </w:r>
      <w:r w:rsidR="00F32B99" w:rsidRPr="005666D2">
        <w:rPr>
          <w:bdr w:val="none" w:sz="0" w:space="0" w:color="auto" w:frame="1"/>
          <w:lang w:val="en-GB"/>
        </w:rPr>
        <w:t>As</w:t>
      </w:r>
      <w:r w:rsidR="00542841" w:rsidRPr="005666D2">
        <w:rPr>
          <w:bdr w:val="none" w:sz="0" w:space="0" w:color="auto" w:frame="1"/>
          <w:lang w:val="en-GB"/>
        </w:rPr>
        <w:t xml:space="preserve"> </w:t>
      </w:r>
      <w:r w:rsidR="00B664A0" w:rsidRPr="005666D2">
        <w:rPr>
          <w:bdr w:val="none" w:sz="0" w:space="0" w:color="auto" w:frame="1"/>
          <w:lang w:val="en-GB"/>
        </w:rPr>
        <w:t xml:space="preserve">most </w:t>
      </w:r>
      <w:r w:rsidR="00542841" w:rsidRPr="005666D2">
        <w:rPr>
          <w:bdr w:val="none" w:sz="0" w:space="0" w:color="auto" w:frame="1"/>
          <w:lang w:val="en-GB"/>
        </w:rPr>
        <w:t xml:space="preserve">municipalities, like Philadelphia, </w:t>
      </w:r>
      <w:r w:rsidR="00B664A0" w:rsidRPr="005666D2">
        <w:rPr>
          <w:bdr w:val="none" w:sz="0" w:space="0" w:color="auto" w:frame="1"/>
          <w:lang w:val="en-GB"/>
        </w:rPr>
        <w:t>are not performing extensive testing before admitting</w:t>
      </w:r>
      <w:r w:rsidR="00F32B99" w:rsidRPr="005666D2">
        <w:rPr>
          <w:bdr w:val="none" w:sz="0" w:space="0" w:color="auto" w:frame="1"/>
          <w:lang w:val="en-GB"/>
        </w:rPr>
        <w:t xml:space="preserve"> people experiencing homelessness to shelters</w:t>
      </w:r>
      <w:r w:rsidR="00542841" w:rsidRPr="005666D2">
        <w:rPr>
          <w:bdr w:val="none" w:sz="0" w:space="0" w:color="auto" w:frame="1"/>
          <w:lang w:val="en-GB"/>
        </w:rPr>
        <w:t>, there is no way to safely and knowingly segregate those who are infected from those who are not.</w:t>
      </w:r>
      <w:r w:rsidR="00542841" w:rsidRPr="005666D2">
        <w:rPr>
          <w:rStyle w:val="FootnoteReference"/>
          <w:bdr w:val="none" w:sz="0" w:space="0" w:color="auto" w:frame="1"/>
          <w:lang w:val="en-GB"/>
        </w:rPr>
        <w:footnoteReference w:id="30"/>
      </w:r>
      <w:r w:rsidR="00542841" w:rsidRPr="005666D2">
        <w:rPr>
          <w:bdr w:val="none" w:sz="0" w:space="0" w:color="auto" w:frame="1"/>
          <w:lang w:val="en-GB"/>
        </w:rPr>
        <w:t xml:space="preserve"> For example, a study of 408 residents of a Boston homeless shelter found that while 147 residents tested positive for COVID-19, “</w:t>
      </w:r>
      <w:r w:rsidR="00387716" w:rsidRPr="005666D2">
        <w:rPr>
          <w:bdr w:val="none" w:sz="0" w:space="0" w:color="auto" w:frame="1"/>
          <w:lang w:val="en-GB"/>
        </w:rPr>
        <w:t>[t]</w:t>
      </w:r>
      <w:r w:rsidR="00542841" w:rsidRPr="005666D2">
        <w:rPr>
          <w:bdr w:val="none" w:sz="0" w:space="0" w:color="auto" w:frame="1"/>
          <w:lang w:val="en-GB"/>
        </w:rPr>
        <w:t>he majority of individuals with newly identified infections had no symptoms and no fever at the time of diagnosis, suggesting that symptom screening in homeless shelters may not adequately capture the extent of disease transmission in this high-risk setting.</w:t>
      </w:r>
      <w:r w:rsidR="00387716" w:rsidRPr="005666D2">
        <w:rPr>
          <w:bdr w:val="none" w:sz="0" w:space="0" w:color="auto" w:frame="1"/>
          <w:lang w:val="en-GB"/>
        </w:rPr>
        <w:t>”</w:t>
      </w:r>
      <w:r w:rsidR="00387716" w:rsidRPr="005666D2">
        <w:rPr>
          <w:rStyle w:val="FootnoteReference"/>
          <w:bdr w:val="none" w:sz="0" w:space="0" w:color="auto" w:frame="1"/>
          <w:lang w:val="en-GB"/>
        </w:rPr>
        <w:footnoteReference w:id="31"/>
      </w:r>
      <w:r w:rsidR="00387716" w:rsidRPr="005666D2">
        <w:rPr>
          <w:bdr w:val="none" w:sz="0" w:space="0" w:color="auto" w:frame="1"/>
          <w:lang w:val="en-GB"/>
        </w:rPr>
        <w:t xml:space="preserve"> As Jenny Friedenbach, the director of the Coalition on Homelessness, bluntly noted, “The have-nots are basically put into large congregate settings and locked down there until they’re able to pull out the dead bodies.”</w:t>
      </w:r>
      <w:r w:rsidR="00387716" w:rsidRPr="005666D2">
        <w:rPr>
          <w:rStyle w:val="FootnoteReference"/>
          <w:bdr w:val="none" w:sz="0" w:space="0" w:color="auto" w:frame="1"/>
          <w:lang w:val="en-GB"/>
        </w:rPr>
        <w:footnoteReference w:id="32"/>
      </w:r>
      <w:r w:rsidR="00554238" w:rsidRPr="005666D2">
        <w:rPr>
          <w:bdr w:val="none" w:sz="0" w:space="0" w:color="auto" w:frame="1"/>
          <w:lang w:val="en-GB"/>
        </w:rPr>
        <w:t xml:space="preserve"> This analysis is </w:t>
      </w:r>
      <w:r w:rsidR="004F6EC3" w:rsidRPr="005666D2">
        <w:rPr>
          <w:bdr w:val="none" w:sz="0" w:space="0" w:color="auto" w:frame="1"/>
          <w:lang w:val="en-GB"/>
        </w:rPr>
        <w:t xml:space="preserve">at least </w:t>
      </w:r>
      <w:r w:rsidR="00554238" w:rsidRPr="005666D2">
        <w:rPr>
          <w:bdr w:val="none" w:sz="0" w:space="0" w:color="auto" w:frame="1"/>
          <w:lang w:val="en-GB"/>
        </w:rPr>
        <w:t>equally</w:t>
      </w:r>
      <w:r w:rsidR="004F6EC3" w:rsidRPr="005666D2">
        <w:rPr>
          <w:bdr w:val="none" w:sz="0" w:space="0" w:color="auto" w:frame="1"/>
          <w:lang w:val="en-GB"/>
        </w:rPr>
        <w:t xml:space="preserve"> apt for </w:t>
      </w:r>
      <w:r w:rsidR="00554238" w:rsidRPr="005666D2">
        <w:rPr>
          <w:bdr w:val="none" w:sz="0" w:space="0" w:color="auto" w:frame="1"/>
          <w:lang w:val="en-GB"/>
        </w:rPr>
        <w:t xml:space="preserve">jails and prisons where many people experiencing homelessness end up after city sweeps or </w:t>
      </w:r>
      <w:r w:rsidR="005E6F83" w:rsidRPr="005666D2">
        <w:rPr>
          <w:bdr w:val="none" w:sz="0" w:space="0" w:color="auto" w:frame="1"/>
          <w:lang w:val="en-GB"/>
        </w:rPr>
        <w:t xml:space="preserve">after being arrested </w:t>
      </w:r>
      <w:r w:rsidR="00554238" w:rsidRPr="005666D2">
        <w:rPr>
          <w:bdr w:val="none" w:sz="0" w:space="0" w:color="auto" w:frame="1"/>
          <w:lang w:val="en-GB"/>
        </w:rPr>
        <w:t>for sleeping, sitting, or “loitering” in public spaces.</w:t>
      </w:r>
      <w:r w:rsidR="00554238" w:rsidRPr="005666D2">
        <w:rPr>
          <w:rStyle w:val="FootnoteReference"/>
          <w:bdr w:val="none" w:sz="0" w:space="0" w:color="auto" w:frame="1"/>
          <w:lang w:val="en-GB"/>
        </w:rPr>
        <w:footnoteReference w:id="33"/>
      </w:r>
      <w:r w:rsidR="00554238" w:rsidRPr="005666D2">
        <w:rPr>
          <w:bdr w:val="none" w:sz="0" w:space="0" w:color="auto" w:frame="1"/>
          <w:lang w:val="en-GB"/>
        </w:rPr>
        <w:t xml:space="preserve"> </w:t>
      </w:r>
    </w:p>
    <w:p w14:paraId="3D179B72" w14:textId="77777777" w:rsidR="007F52CA" w:rsidRPr="005666D2" w:rsidRDefault="007F52CA" w:rsidP="00A74D8C">
      <w:pPr>
        <w:shd w:val="clear" w:color="auto" w:fill="FFFFFF"/>
        <w:rPr>
          <w:bdr w:val="none" w:sz="0" w:space="0" w:color="auto" w:frame="1"/>
          <w:lang w:val="en-GB"/>
        </w:rPr>
      </w:pPr>
    </w:p>
    <w:p w14:paraId="63881A36" w14:textId="2FBAEC9E" w:rsidR="00455B4E" w:rsidRPr="005666D2" w:rsidRDefault="00387716" w:rsidP="00FF356A">
      <w:pPr>
        <w:shd w:val="clear" w:color="auto" w:fill="FFFFFF"/>
        <w:rPr>
          <w:bdr w:val="none" w:sz="0" w:space="0" w:color="auto" w:frame="1"/>
          <w:lang w:val="en-GB"/>
        </w:rPr>
      </w:pPr>
      <w:r w:rsidRPr="005666D2">
        <w:rPr>
          <w:bdr w:val="none" w:sz="0" w:space="0" w:color="auto" w:frame="1"/>
          <w:lang w:val="en-GB"/>
        </w:rPr>
        <w:t>Some municipalities, however, have</w:t>
      </w:r>
      <w:r w:rsidR="005E6F83" w:rsidRPr="005666D2">
        <w:rPr>
          <w:bdr w:val="none" w:sz="0" w:space="0" w:color="auto" w:frame="1"/>
          <w:lang w:val="en-GB"/>
        </w:rPr>
        <w:t xml:space="preserve"> </w:t>
      </w:r>
      <w:r w:rsidRPr="005666D2">
        <w:rPr>
          <w:bdr w:val="none" w:sz="0" w:space="0" w:color="auto" w:frame="1"/>
          <w:lang w:val="en-GB"/>
        </w:rPr>
        <w:t xml:space="preserve">followed the CDC’s guidance. </w:t>
      </w:r>
      <w:r w:rsidR="00554238" w:rsidRPr="005666D2">
        <w:rPr>
          <w:bdr w:val="none" w:sz="0" w:space="0" w:color="auto" w:frame="1"/>
          <w:lang w:val="en-GB"/>
        </w:rPr>
        <w:t>Reno, Nevada has had a moratorium on encampment sweeps since March and in April, the state of Nevada suspended any major clean-ups of homeless encampments for the duration of the pandemic.</w:t>
      </w:r>
      <w:r w:rsidR="00554238" w:rsidRPr="005666D2">
        <w:rPr>
          <w:rStyle w:val="FootnoteReference"/>
          <w:bdr w:val="none" w:sz="0" w:space="0" w:color="auto" w:frame="1"/>
          <w:lang w:val="en-GB"/>
        </w:rPr>
        <w:footnoteReference w:id="34"/>
      </w:r>
      <w:r w:rsidR="005E6F83" w:rsidRPr="005666D2">
        <w:rPr>
          <w:bdr w:val="none" w:sz="0" w:space="0" w:color="auto" w:frame="1"/>
          <w:lang w:val="en-GB"/>
        </w:rPr>
        <w:t xml:space="preserve"> Oakland, California passed a resolution in April </w:t>
      </w:r>
      <w:r w:rsidR="0092542C" w:rsidRPr="005666D2">
        <w:rPr>
          <w:bdr w:val="none" w:sz="0" w:space="0" w:color="auto" w:frame="1"/>
          <w:lang w:val="en-GB"/>
        </w:rPr>
        <w:t>committing</w:t>
      </w:r>
      <w:r w:rsidR="005E6F83" w:rsidRPr="005666D2">
        <w:rPr>
          <w:bdr w:val="none" w:sz="0" w:space="0" w:color="auto" w:frame="1"/>
          <w:lang w:val="en-GB"/>
        </w:rPr>
        <w:t xml:space="preserve"> to “‘only clear homeless encampments if individual housing units or alternative shelter is provided.’”</w:t>
      </w:r>
      <w:r w:rsidR="005E6F83" w:rsidRPr="005666D2">
        <w:rPr>
          <w:rStyle w:val="FootnoteReference"/>
          <w:bdr w:val="none" w:sz="0" w:space="0" w:color="auto" w:frame="1"/>
          <w:lang w:val="en-GB"/>
        </w:rPr>
        <w:footnoteReference w:id="35"/>
      </w:r>
      <w:r w:rsidR="005E6F83" w:rsidRPr="005666D2">
        <w:rPr>
          <w:bdr w:val="none" w:sz="0" w:space="0" w:color="auto" w:frame="1"/>
          <w:lang w:val="en-GB"/>
        </w:rPr>
        <w:t xml:space="preserve">  Chico, California has instructed police to not evict people experiencing homelessness from encampments</w:t>
      </w:r>
      <w:r w:rsidR="0057319D" w:rsidRPr="005666D2">
        <w:rPr>
          <w:bdr w:val="none" w:sz="0" w:space="0" w:color="auto" w:frame="1"/>
          <w:lang w:val="en-GB"/>
        </w:rPr>
        <w:t>.</w:t>
      </w:r>
      <w:r w:rsidR="0057319D" w:rsidRPr="005666D2">
        <w:rPr>
          <w:rStyle w:val="FootnoteReference"/>
          <w:bdr w:val="none" w:sz="0" w:space="0" w:color="auto" w:frame="1"/>
          <w:lang w:val="en-GB"/>
        </w:rPr>
        <w:footnoteReference w:id="36"/>
      </w:r>
      <w:r w:rsidR="0057319D" w:rsidRPr="005666D2">
        <w:rPr>
          <w:bdr w:val="none" w:sz="0" w:space="0" w:color="auto" w:frame="1"/>
          <w:lang w:val="en-GB"/>
        </w:rPr>
        <w:t xml:space="preserve"> </w:t>
      </w:r>
    </w:p>
    <w:p w14:paraId="12EDF116" w14:textId="77777777" w:rsidR="007F52CA" w:rsidRPr="005666D2" w:rsidRDefault="007F52CA" w:rsidP="00A74D8C">
      <w:pPr>
        <w:shd w:val="clear" w:color="auto" w:fill="FFFFFF"/>
        <w:rPr>
          <w:bdr w:val="none" w:sz="0" w:space="0" w:color="auto" w:frame="1"/>
          <w:vertAlign w:val="subscript"/>
          <w:lang w:val="en-GB"/>
        </w:rPr>
      </w:pPr>
    </w:p>
    <w:p w14:paraId="10E2FA67" w14:textId="31144543" w:rsidR="005E6F83" w:rsidRPr="005666D2" w:rsidRDefault="00D34147" w:rsidP="00FF356A">
      <w:pPr>
        <w:shd w:val="clear" w:color="auto" w:fill="FFFFFF"/>
        <w:rPr>
          <w:bdr w:val="none" w:sz="0" w:space="0" w:color="auto" w:frame="1"/>
          <w:lang w:val="en-GB"/>
        </w:rPr>
      </w:pPr>
      <w:r w:rsidRPr="005666D2">
        <w:rPr>
          <w:bdr w:val="none" w:sz="0" w:space="0" w:color="auto" w:frame="1"/>
          <w:lang w:val="en-GB"/>
        </w:rPr>
        <w:t xml:space="preserve">Other cities leave encampments generally undisturbed while </w:t>
      </w:r>
      <w:r w:rsidR="005E6F83" w:rsidRPr="005666D2">
        <w:rPr>
          <w:bdr w:val="none" w:sz="0" w:space="0" w:color="auto" w:frame="1"/>
          <w:lang w:val="en-GB"/>
        </w:rPr>
        <w:t>provid</w:t>
      </w:r>
      <w:r w:rsidRPr="005666D2">
        <w:rPr>
          <w:bdr w:val="none" w:sz="0" w:space="0" w:color="auto" w:frame="1"/>
          <w:lang w:val="en-GB"/>
        </w:rPr>
        <w:t>ing them with</w:t>
      </w:r>
      <w:r w:rsidR="005E6F83" w:rsidRPr="005666D2">
        <w:rPr>
          <w:bdr w:val="none" w:sz="0" w:space="0" w:color="auto" w:frame="1"/>
          <w:lang w:val="en-GB"/>
        </w:rPr>
        <w:t xml:space="preserve"> medical</w:t>
      </w:r>
      <w:r w:rsidR="00760686" w:rsidRPr="005666D2">
        <w:rPr>
          <w:bdr w:val="none" w:sz="0" w:space="0" w:color="auto" w:frame="1"/>
          <w:lang w:val="en-GB"/>
        </w:rPr>
        <w:t>, food,</w:t>
      </w:r>
      <w:r w:rsidR="005E6F83" w:rsidRPr="005666D2">
        <w:rPr>
          <w:bdr w:val="none" w:sz="0" w:space="0" w:color="auto" w:frame="1"/>
          <w:lang w:val="en-GB"/>
        </w:rPr>
        <w:t xml:space="preserve"> and hygiene resources.</w:t>
      </w:r>
      <w:r w:rsidR="0057319D" w:rsidRPr="005666D2">
        <w:rPr>
          <w:bdr w:val="none" w:sz="0" w:space="0" w:color="auto" w:frame="1"/>
          <w:lang w:val="en-GB"/>
        </w:rPr>
        <w:t xml:space="preserve"> For example, in addition to placing a moratorium on encampment evictions, Chico, California has partnered with local non-profits to provide shelter, food, and educational outreach programs.</w:t>
      </w:r>
      <w:r w:rsidR="0057319D" w:rsidRPr="005666D2">
        <w:rPr>
          <w:rStyle w:val="FootnoteReference"/>
          <w:bdr w:val="none" w:sz="0" w:space="0" w:color="auto" w:frame="1"/>
          <w:lang w:val="en-GB"/>
        </w:rPr>
        <w:footnoteReference w:id="37"/>
      </w:r>
      <w:r w:rsidR="00760686" w:rsidRPr="005666D2">
        <w:rPr>
          <w:bdr w:val="none" w:sz="0" w:space="0" w:color="auto" w:frame="1"/>
          <w:lang w:val="en-GB"/>
        </w:rPr>
        <w:t xml:space="preserve"> The cities of Los Angeles, California;</w:t>
      </w:r>
      <w:r w:rsidR="00DF2578" w:rsidRPr="005666D2">
        <w:rPr>
          <w:rStyle w:val="FootnoteReference"/>
          <w:bdr w:val="none" w:sz="0" w:space="0" w:color="auto" w:frame="1"/>
          <w:lang w:val="en-GB"/>
        </w:rPr>
        <w:footnoteReference w:id="38"/>
      </w:r>
      <w:r w:rsidR="00760686" w:rsidRPr="005666D2">
        <w:rPr>
          <w:bdr w:val="none" w:sz="0" w:space="0" w:color="auto" w:frame="1"/>
          <w:lang w:val="en-GB"/>
        </w:rPr>
        <w:t xml:space="preserve"> Gainesville, Florida;</w:t>
      </w:r>
      <w:r w:rsidR="00DF2578" w:rsidRPr="005666D2">
        <w:rPr>
          <w:rStyle w:val="FootnoteReference"/>
          <w:bdr w:val="none" w:sz="0" w:space="0" w:color="auto" w:frame="1"/>
          <w:lang w:val="en-GB"/>
        </w:rPr>
        <w:footnoteReference w:id="39"/>
      </w:r>
      <w:r w:rsidR="00760686" w:rsidRPr="005666D2">
        <w:rPr>
          <w:bdr w:val="none" w:sz="0" w:space="0" w:color="auto" w:frame="1"/>
          <w:lang w:val="en-GB"/>
        </w:rPr>
        <w:t xml:space="preserve"> and Springfield, Massachusetts</w:t>
      </w:r>
      <w:r w:rsidR="00DF2578" w:rsidRPr="005666D2">
        <w:rPr>
          <w:rStyle w:val="FootnoteReference"/>
          <w:bdr w:val="none" w:sz="0" w:space="0" w:color="auto" w:frame="1"/>
          <w:lang w:val="en-GB"/>
        </w:rPr>
        <w:footnoteReference w:id="40"/>
      </w:r>
      <w:r w:rsidR="00760686" w:rsidRPr="005666D2">
        <w:rPr>
          <w:bdr w:val="none" w:sz="0" w:space="0" w:color="auto" w:frame="1"/>
          <w:lang w:val="en-GB"/>
        </w:rPr>
        <w:t xml:space="preserve"> have created programs to </w:t>
      </w:r>
      <w:r w:rsidR="00DF2578" w:rsidRPr="005666D2">
        <w:rPr>
          <w:bdr w:val="none" w:sz="0" w:space="0" w:color="auto" w:frame="1"/>
          <w:lang w:val="en-GB"/>
        </w:rPr>
        <w:t>provide</w:t>
      </w:r>
      <w:r w:rsidR="00760686" w:rsidRPr="005666D2">
        <w:rPr>
          <w:bdr w:val="none" w:sz="0" w:space="0" w:color="auto" w:frame="1"/>
          <w:lang w:val="en-GB"/>
        </w:rPr>
        <w:t xml:space="preserve"> medical services</w:t>
      </w:r>
      <w:r w:rsidR="00DF2578" w:rsidRPr="005666D2">
        <w:rPr>
          <w:bdr w:val="none" w:sz="0" w:space="0" w:color="auto" w:frame="1"/>
          <w:lang w:val="en-GB"/>
        </w:rPr>
        <w:t>,</w:t>
      </w:r>
      <w:r w:rsidR="00760686" w:rsidRPr="005666D2">
        <w:rPr>
          <w:bdr w:val="none" w:sz="0" w:space="0" w:color="auto" w:frame="1"/>
          <w:lang w:val="en-GB"/>
        </w:rPr>
        <w:t xml:space="preserve"> including testing for COVID-19</w:t>
      </w:r>
      <w:r w:rsidR="00DF2578" w:rsidRPr="005666D2">
        <w:rPr>
          <w:bdr w:val="none" w:sz="0" w:space="0" w:color="auto" w:frame="1"/>
          <w:lang w:val="en-GB"/>
        </w:rPr>
        <w:t>,</w:t>
      </w:r>
      <w:r w:rsidR="00760686" w:rsidRPr="005666D2">
        <w:rPr>
          <w:bdr w:val="none" w:sz="0" w:space="0" w:color="auto" w:frame="1"/>
          <w:lang w:val="en-GB"/>
        </w:rPr>
        <w:t xml:space="preserve"> to encampments.</w:t>
      </w:r>
      <w:r w:rsidR="00DF2578" w:rsidRPr="005666D2">
        <w:rPr>
          <w:bdr w:val="none" w:sz="0" w:space="0" w:color="auto" w:frame="1"/>
          <w:lang w:val="en-GB"/>
        </w:rPr>
        <w:t xml:space="preserve"> </w:t>
      </w:r>
      <w:r w:rsidR="0092542C" w:rsidRPr="005666D2">
        <w:rPr>
          <w:bdr w:val="none" w:sz="0" w:space="0" w:color="auto" w:frame="1"/>
          <w:lang w:val="en-GB"/>
        </w:rPr>
        <w:t>Finally, cities such as Los Angeles, California;</w:t>
      </w:r>
      <w:r w:rsidR="003451D6" w:rsidRPr="005666D2">
        <w:rPr>
          <w:rStyle w:val="FootnoteReference"/>
          <w:bdr w:val="none" w:sz="0" w:space="0" w:color="auto" w:frame="1"/>
          <w:lang w:val="en-GB"/>
        </w:rPr>
        <w:footnoteReference w:id="41"/>
      </w:r>
      <w:r w:rsidR="0092542C" w:rsidRPr="005666D2">
        <w:rPr>
          <w:bdr w:val="none" w:sz="0" w:space="0" w:color="auto" w:frame="1"/>
          <w:lang w:val="en-GB"/>
        </w:rPr>
        <w:t xml:space="preserve"> San Francisco, California;</w:t>
      </w:r>
      <w:r w:rsidR="0092542C" w:rsidRPr="005666D2">
        <w:rPr>
          <w:rStyle w:val="FootnoteReference"/>
          <w:bdr w:val="none" w:sz="0" w:space="0" w:color="auto" w:frame="1"/>
          <w:lang w:val="en-GB"/>
        </w:rPr>
        <w:footnoteReference w:id="42"/>
      </w:r>
      <w:r w:rsidR="0092542C" w:rsidRPr="005666D2">
        <w:rPr>
          <w:bdr w:val="none" w:sz="0" w:space="0" w:color="auto" w:frame="1"/>
          <w:lang w:val="en-GB"/>
        </w:rPr>
        <w:t xml:space="preserve"> Santa Barbara, California;</w:t>
      </w:r>
      <w:r w:rsidR="0092542C" w:rsidRPr="005666D2">
        <w:rPr>
          <w:rStyle w:val="FootnoteReference"/>
          <w:bdr w:val="none" w:sz="0" w:space="0" w:color="auto" w:frame="1"/>
          <w:lang w:val="en-GB"/>
        </w:rPr>
        <w:footnoteReference w:id="43"/>
      </w:r>
      <w:r w:rsidR="0092542C" w:rsidRPr="005666D2">
        <w:rPr>
          <w:bdr w:val="none" w:sz="0" w:space="0" w:color="auto" w:frame="1"/>
          <w:lang w:val="en-GB"/>
        </w:rPr>
        <w:t xml:space="preserve"> and Minneapolis, Minnesota</w:t>
      </w:r>
      <w:r w:rsidR="0092542C" w:rsidRPr="005666D2">
        <w:rPr>
          <w:rStyle w:val="FootnoteReference"/>
          <w:bdr w:val="none" w:sz="0" w:space="0" w:color="auto" w:frame="1"/>
          <w:lang w:val="en-GB"/>
        </w:rPr>
        <w:footnoteReference w:id="44"/>
      </w:r>
      <w:r w:rsidR="0092542C" w:rsidRPr="005666D2">
        <w:rPr>
          <w:bdr w:val="none" w:sz="0" w:space="0" w:color="auto" w:frame="1"/>
          <w:lang w:val="en-GB"/>
        </w:rPr>
        <w:t xml:space="preserve"> have put in place initiatives to provide more bathroom and hygiene facilities for use by people experiencing homelessness</w:t>
      </w:r>
      <w:r w:rsidRPr="005666D2">
        <w:rPr>
          <w:bdr w:val="none" w:sz="0" w:space="0" w:color="auto" w:frame="1"/>
          <w:lang w:val="en-GB"/>
        </w:rPr>
        <w:t xml:space="preserve">. </w:t>
      </w:r>
    </w:p>
    <w:p w14:paraId="02E6D4A8" w14:textId="77777777" w:rsidR="007F52CA" w:rsidRPr="005666D2" w:rsidRDefault="007F52CA" w:rsidP="00A74D8C">
      <w:pPr>
        <w:shd w:val="clear" w:color="auto" w:fill="FFFFFF"/>
        <w:rPr>
          <w:bdr w:val="none" w:sz="0" w:space="0" w:color="auto" w:frame="1"/>
          <w:lang w:val="en-GB"/>
        </w:rPr>
      </w:pPr>
    </w:p>
    <w:p w14:paraId="19D87AA2" w14:textId="3A7C65E1" w:rsidR="000259DB" w:rsidRPr="005666D2" w:rsidRDefault="0057319D" w:rsidP="00EB3F03">
      <w:pPr>
        <w:shd w:val="clear" w:color="auto" w:fill="FFFFFF"/>
        <w:rPr>
          <w:bdr w:val="none" w:sz="0" w:space="0" w:color="auto" w:frame="1"/>
          <w:lang w:val="en-GB"/>
        </w:rPr>
      </w:pPr>
      <w:r w:rsidRPr="005666D2">
        <w:rPr>
          <w:bdr w:val="none" w:sz="0" w:space="0" w:color="auto" w:frame="1"/>
          <w:lang w:val="en-GB"/>
        </w:rPr>
        <w:t xml:space="preserve">Even though encampments are not an ideal long-term solution </w:t>
      </w:r>
      <w:r w:rsidR="00DF2578" w:rsidRPr="005666D2">
        <w:rPr>
          <w:bdr w:val="none" w:sz="0" w:space="0" w:color="auto" w:frame="1"/>
          <w:lang w:val="en-GB"/>
        </w:rPr>
        <w:t>for</w:t>
      </w:r>
      <w:r w:rsidRPr="005666D2">
        <w:rPr>
          <w:bdr w:val="none" w:sz="0" w:space="0" w:color="auto" w:frame="1"/>
          <w:lang w:val="en-GB"/>
        </w:rPr>
        <w:t xml:space="preserve"> either protecting people experiencing homelessness from COVID-19 or ensuring the fundamental right to adequate housing, they are better than </w:t>
      </w:r>
      <w:r w:rsidR="00DF2578" w:rsidRPr="005666D2">
        <w:rPr>
          <w:bdr w:val="none" w:sz="0" w:space="0" w:color="auto" w:frame="1"/>
          <w:lang w:val="en-GB"/>
        </w:rPr>
        <w:t xml:space="preserve">the </w:t>
      </w:r>
      <w:r w:rsidRPr="005666D2">
        <w:rPr>
          <w:bdr w:val="none" w:sz="0" w:space="0" w:color="auto" w:frame="1"/>
          <w:lang w:val="en-GB"/>
        </w:rPr>
        <w:t xml:space="preserve">alternative of shelters, jails, or prisons. Cities that cannot </w:t>
      </w:r>
      <w:r w:rsidR="00760686" w:rsidRPr="005666D2">
        <w:rPr>
          <w:bdr w:val="none" w:sz="0" w:space="0" w:color="auto" w:frame="1"/>
          <w:lang w:val="en-GB"/>
        </w:rPr>
        <w:t xml:space="preserve">provide individualized housing units to people experiencing homelessness should follow CDC guidance and </w:t>
      </w:r>
      <w:r w:rsidR="0092542C" w:rsidRPr="005666D2">
        <w:rPr>
          <w:bdr w:val="none" w:sz="0" w:space="0" w:color="auto" w:frame="1"/>
          <w:lang w:val="en-GB"/>
        </w:rPr>
        <w:t>issue moratoriums on encampment evictions</w:t>
      </w:r>
      <w:r w:rsidR="00D34147" w:rsidRPr="005666D2">
        <w:rPr>
          <w:bdr w:val="none" w:sz="0" w:space="0" w:color="auto" w:frame="1"/>
          <w:lang w:val="en-GB"/>
        </w:rPr>
        <w:t xml:space="preserve"> and sweeps</w:t>
      </w:r>
      <w:r w:rsidR="0092542C" w:rsidRPr="005666D2">
        <w:rPr>
          <w:bdr w:val="none" w:sz="0" w:space="0" w:color="auto" w:frame="1"/>
          <w:lang w:val="en-GB"/>
        </w:rPr>
        <w:t xml:space="preserve">. Further, cities should proactively provide health, food, and hygiene services </w:t>
      </w:r>
      <w:r w:rsidR="00946D76" w:rsidRPr="005666D2">
        <w:rPr>
          <w:bdr w:val="none" w:sz="0" w:space="0" w:color="auto" w:frame="1"/>
          <w:lang w:val="en-GB"/>
        </w:rPr>
        <w:t xml:space="preserve">to further mitigate any risks of COVID-19 transmission among populations of people experiencing homelessness. </w:t>
      </w:r>
    </w:p>
    <w:p w14:paraId="515D2CC6" w14:textId="77777777" w:rsidR="00FF356A" w:rsidRPr="005666D2" w:rsidRDefault="00FF356A" w:rsidP="00A74D8C">
      <w:pPr>
        <w:shd w:val="clear" w:color="auto" w:fill="FFFFFF"/>
        <w:ind w:left="720"/>
        <w:rPr>
          <w:bdr w:val="none" w:sz="0" w:space="0" w:color="auto" w:frame="1"/>
          <w:lang w:val="en-GB"/>
        </w:rPr>
      </w:pPr>
    </w:p>
    <w:p w14:paraId="2EE45D39" w14:textId="01BEAD61" w:rsidR="00D87D15" w:rsidRPr="005666D2" w:rsidRDefault="009341AA" w:rsidP="00A74D8C">
      <w:pPr>
        <w:pStyle w:val="ListParagraph"/>
        <w:numPr>
          <w:ilvl w:val="0"/>
          <w:numId w:val="6"/>
        </w:numPr>
        <w:shd w:val="clear" w:color="auto" w:fill="FFFFFF"/>
        <w:rPr>
          <w:b/>
          <w:bCs/>
        </w:rPr>
      </w:pPr>
      <w:r w:rsidRPr="005666D2">
        <w:rPr>
          <w:b/>
          <w:bCs/>
          <w:bdr w:val="none" w:sz="0" w:space="0" w:color="auto" w:frame="1"/>
          <w:lang w:val="en-GB"/>
        </w:rPr>
        <w:t xml:space="preserve">Measures Taken to Provide Safe </w:t>
      </w:r>
      <w:r w:rsidR="004C3798" w:rsidRPr="005666D2">
        <w:rPr>
          <w:b/>
          <w:bCs/>
          <w:bdr w:val="none" w:sz="0" w:space="0" w:color="auto" w:frame="1"/>
          <w:lang w:val="en-GB"/>
        </w:rPr>
        <w:t>Accommodations</w:t>
      </w:r>
      <w:r w:rsidRPr="005666D2">
        <w:rPr>
          <w:b/>
          <w:bCs/>
          <w:bdr w:val="none" w:sz="0" w:space="0" w:color="auto" w:frame="1"/>
          <w:lang w:val="en-GB"/>
        </w:rPr>
        <w:t xml:space="preserve"> for People Experiencing Homelessness in the U.S. </w:t>
      </w:r>
    </w:p>
    <w:p w14:paraId="104758AC" w14:textId="77777777" w:rsidR="008F33AD" w:rsidRPr="005666D2" w:rsidRDefault="008F33AD" w:rsidP="00A74D8C"/>
    <w:p w14:paraId="49FA8563" w14:textId="16625AA9" w:rsidR="00005BBB" w:rsidRPr="005666D2" w:rsidRDefault="00005BBB" w:rsidP="00A74D8C">
      <w:pPr>
        <w:rPr>
          <w:i/>
          <w:iCs/>
        </w:rPr>
      </w:pPr>
      <w:r w:rsidRPr="005666D2">
        <w:rPr>
          <w:i/>
          <w:iCs/>
        </w:rPr>
        <w:t xml:space="preserve">Prior to COVID-19, the U.S. already had a large population of people experiencing both sheltered and unsheltered homelessness. That number is only expected to rise as the economic effects of the pandemic cause thousands of </w:t>
      </w:r>
      <w:r w:rsidR="00987C5F" w:rsidRPr="005666D2">
        <w:rPr>
          <w:i/>
          <w:iCs/>
        </w:rPr>
        <w:t>Americans</w:t>
      </w:r>
      <w:r w:rsidRPr="005666D2">
        <w:rPr>
          <w:i/>
          <w:iCs/>
        </w:rPr>
        <w:t xml:space="preserve"> who are housing unstable to get evicted. Given that people experiencing homelessness are generally more vulnerable to contagious disease</w:t>
      </w:r>
      <w:r w:rsidR="00987C5F" w:rsidRPr="005666D2">
        <w:rPr>
          <w:i/>
          <w:iCs/>
        </w:rPr>
        <w:t xml:space="preserve"> and that large percentage of the homeless population in the U.S. </w:t>
      </w:r>
      <w:r w:rsidR="00D34147" w:rsidRPr="005666D2">
        <w:rPr>
          <w:i/>
          <w:iCs/>
        </w:rPr>
        <w:t>has</w:t>
      </w:r>
      <w:r w:rsidR="00987C5F" w:rsidRPr="005666D2">
        <w:rPr>
          <w:i/>
          <w:iCs/>
        </w:rPr>
        <w:t xml:space="preserve"> many of the comorbidities associated with severe illness or death from COVID-19</w:t>
      </w:r>
      <w:r w:rsidRPr="005666D2">
        <w:rPr>
          <w:i/>
          <w:iCs/>
        </w:rPr>
        <w:t xml:space="preserve">, </w:t>
      </w:r>
      <w:r w:rsidR="00987C5F" w:rsidRPr="005666D2">
        <w:rPr>
          <w:i/>
          <w:iCs/>
        </w:rPr>
        <w:t xml:space="preserve">outbreaks of this pandemic could be both devastating and long-lasting within </w:t>
      </w:r>
      <w:r w:rsidR="00935137" w:rsidRPr="005666D2">
        <w:rPr>
          <w:i/>
          <w:iCs/>
        </w:rPr>
        <w:t xml:space="preserve">communities of people experiencing </w:t>
      </w:r>
      <w:r w:rsidR="00987C5F" w:rsidRPr="005666D2">
        <w:rPr>
          <w:i/>
          <w:iCs/>
        </w:rPr>
        <w:t xml:space="preserve">homeless. The only way to protect people experiencing homelessness is to house them for the duration of the crisis with the aim of </w:t>
      </w:r>
      <w:r w:rsidR="00935137" w:rsidRPr="005666D2">
        <w:rPr>
          <w:i/>
          <w:iCs/>
        </w:rPr>
        <w:t xml:space="preserve">securing long-term, adequate housing. </w:t>
      </w:r>
      <w:r w:rsidR="00987C5F" w:rsidRPr="005666D2">
        <w:rPr>
          <w:i/>
          <w:iCs/>
        </w:rPr>
        <w:t xml:space="preserve">Furthermore, governments in the U.S. should do everything in their power to </w:t>
      </w:r>
      <w:r w:rsidR="00935137" w:rsidRPr="005666D2">
        <w:rPr>
          <w:i/>
          <w:iCs/>
        </w:rPr>
        <w:t>prevent new homelessness by halting all evictions/foreclosures and providing</w:t>
      </w:r>
      <w:r w:rsidR="006E0195" w:rsidRPr="005666D2">
        <w:rPr>
          <w:i/>
          <w:iCs/>
        </w:rPr>
        <w:t xml:space="preserve"> supplemental</w:t>
      </w:r>
      <w:r w:rsidR="00935137" w:rsidRPr="005666D2">
        <w:rPr>
          <w:i/>
          <w:iCs/>
        </w:rPr>
        <w:t xml:space="preserve"> aid through the duration of the pandemic. </w:t>
      </w:r>
    </w:p>
    <w:p w14:paraId="5073A4A9" w14:textId="77777777" w:rsidR="00E944A4" w:rsidRPr="005666D2" w:rsidRDefault="00E944A4" w:rsidP="00FF356A">
      <w:pPr>
        <w:shd w:val="clear" w:color="auto" w:fill="FFFFFF"/>
      </w:pPr>
    </w:p>
    <w:p w14:paraId="3D5E27BF" w14:textId="5C55E339" w:rsidR="00A3680C" w:rsidRPr="005666D2" w:rsidRDefault="00FD4148" w:rsidP="00FF356A">
      <w:pPr>
        <w:shd w:val="clear" w:color="auto" w:fill="FFFFFF"/>
      </w:pPr>
      <w:r w:rsidRPr="005666D2">
        <w:rPr>
          <w:shd w:val="clear" w:color="auto" w:fill="FFFFFF"/>
        </w:rPr>
        <w:t xml:space="preserve">Prior to the COVID-19 pandemic the U.S. had done very little to advance the right to adequate housing within its borders with at least, </w:t>
      </w:r>
      <w:r w:rsidRPr="005666D2">
        <w:t>568,000 individuals experiencing homelessness</w:t>
      </w:r>
      <w:r w:rsidR="00A2161D" w:rsidRPr="005666D2">
        <w:rPr>
          <w:rStyle w:val="FootnoteReference"/>
        </w:rPr>
        <w:footnoteReference w:id="45"/>
      </w:r>
      <w:r w:rsidRPr="005666D2">
        <w:t>—a population extremely vulnerable to contagious diseases.</w:t>
      </w:r>
      <w:r w:rsidRPr="005666D2">
        <w:rPr>
          <w:rStyle w:val="FootnoteReference"/>
        </w:rPr>
        <w:footnoteReference w:id="46"/>
      </w:r>
      <w:r w:rsidRPr="005666D2">
        <w:rPr>
          <w:shd w:val="clear" w:color="auto" w:fill="FFFFFF"/>
        </w:rPr>
        <w:t xml:space="preserve"> G</w:t>
      </w:r>
      <w:r w:rsidR="00A3680C" w:rsidRPr="005666D2">
        <w:t>iven the economic fallout from the pandemic, the number of people experiencing homelessness in the U.S. is likely to increase in 2020 as a result of evictions</w:t>
      </w:r>
      <w:r w:rsidR="00691FFA">
        <w:t>—</w:t>
      </w:r>
      <w:r w:rsidR="00A3680C" w:rsidRPr="005666D2">
        <w:t>possibly</w:t>
      </w:r>
      <w:r w:rsidR="00691FFA">
        <w:t xml:space="preserve"> </w:t>
      </w:r>
      <w:r w:rsidR="00A3680C" w:rsidRPr="005666D2">
        <w:t>rising by as much as 45% percent by the end of year.</w:t>
      </w:r>
      <w:r w:rsidR="00A3680C" w:rsidRPr="005666D2">
        <w:rPr>
          <w:rStyle w:val="FootnoteReference"/>
        </w:rPr>
        <w:footnoteReference w:id="47"/>
      </w:r>
      <w:r w:rsidRPr="005666D2">
        <w:t xml:space="preserve"> While the federal and state governments have taken some steps to </w:t>
      </w:r>
      <w:r w:rsidR="00C637C7" w:rsidRPr="005666D2">
        <w:t>help people who are currently housing insecure</w:t>
      </w:r>
      <w:r w:rsidRPr="005666D2">
        <w:t xml:space="preserve">, those steps do not go far enough to </w:t>
      </w:r>
      <w:r w:rsidR="005666D2">
        <w:t xml:space="preserve">provide safe accommodations for people experiencing homelessness and to </w:t>
      </w:r>
      <w:r w:rsidRPr="005666D2">
        <w:t xml:space="preserve">forestall </w:t>
      </w:r>
      <w:r w:rsidR="00C637C7" w:rsidRPr="005666D2">
        <w:t xml:space="preserve">pandemic-related evictions. </w:t>
      </w:r>
    </w:p>
    <w:p w14:paraId="04494CAF" w14:textId="77777777" w:rsidR="0081589C" w:rsidRPr="005666D2" w:rsidRDefault="0081589C" w:rsidP="00A74D8C">
      <w:pPr>
        <w:shd w:val="clear" w:color="auto" w:fill="FFFFFF"/>
      </w:pPr>
    </w:p>
    <w:p w14:paraId="72017E8B" w14:textId="01BE0EF5" w:rsidR="00A2161D" w:rsidRPr="005666D2" w:rsidRDefault="00A2161D" w:rsidP="00A2161D">
      <w:pPr>
        <w:shd w:val="clear" w:color="auto" w:fill="FFFFFF"/>
      </w:pPr>
      <w:r w:rsidRPr="005666D2">
        <w:t>A</w:t>
      </w:r>
      <w:r w:rsidR="006E3206" w:rsidRPr="005666D2">
        <w:t>s discussed above, the</w:t>
      </w:r>
      <w:r w:rsidRPr="005666D2">
        <w:t xml:space="preserve"> rising rate of homelessness during COVID-19 is particularly worrisome given that people experiencing homelessness are generally at a higher risk of catching, spreading, and dying from infectious diseases than other groups in the U.S. People experiencing homelessness frequently live in cramped and crowded spaces such as shelters, informal settlements, jails, and prisons where infectious diseases are able to quickly take root and spread.</w:t>
      </w:r>
      <w:r w:rsidRPr="005666D2">
        <w:rPr>
          <w:rStyle w:val="FootnoteReference"/>
        </w:rPr>
        <w:footnoteReference w:id="48"/>
      </w:r>
      <w:r w:rsidRPr="005666D2">
        <w:t xml:space="preserve"> Further, given that the U.S. lacks universal access to healthcare, people experiencing homeless are much less likely than other groups to receive immunizations to inoculate against disease or adequate healthcare in the event they do become infected.</w:t>
      </w:r>
      <w:r w:rsidRPr="005666D2">
        <w:rPr>
          <w:rStyle w:val="FootnoteReference"/>
        </w:rPr>
        <w:footnoteReference w:id="49"/>
      </w:r>
      <w:r w:rsidRPr="005666D2">
        <w:t xml:space="preserve"> This lack of access to basic healthcare combined with the highly stressful</w:t>
      </w:r>
      <w:r w:rsidR="006E3206" w:rsidRPr="005666D2">
        <w:t xml:space="preserve"> </w:t>
      </w:r>
      <w:r w:rsidRPr="005666D2">
        <w:t>and dangerous lifestyle people experiencing homelessness are forced to lead can exacerbate even minor issues, such as the common cold or cuts, into life-threatening health problems.</w:t>
      </w:r>
      <w:r w:rsidRPr="005666D2">
        <w:rPr>
          <w:rStyle w:val="FootnoteReference"/>
        </w:rPr>
        <w:footnoteReference w:id="50"/>
      </w:r>
      <w:r w:rsidRPr="005666D2">
        <w:t xml:space="preserve"> </w:t>
      </w:r>
    </w:p>
    <w:p w14:paraId="3E609F7F" w14:textId="77777777" w:rsidR="00A2161D" w:rsidRPr="005666D2" w:rsidRDefault="00A2161D" w:rsidP="00A2161D">
      <w:pPr>
        <w:shd w:val="clear" w:color="auto" w:fill="FFFFFF"/>
      </w:pPr>
    </w:p>
    <w:p w14:paraId="1BD38E80" w14:textId="777DB35A" w:rsidR="00A2161D" w:rsidRPr="005666D2" w:rsidRDefault="00A2161D" w:rsidP="00A2161D">
      <w:pPr>
        <w:shd w:val="clear" w:color="auto" w:fill="FFFFFF"/>
      </w:pPr>
      <w:r w:rsidRPr="005666D2">
        <w:t xml:space="preserve">The particular profile of COVID-19 further increases the risk of severe illness and death among people experiencing homelessness in the U.S. The </w:t>
      </w:r>
      <w:r w:rsidRPr="005666D2">
        <w:rPr>
          <w:bdr w:val="none" w:sz="0" w:space="0" w:color="auto" w:frame="1"/>
          <w:lang w:val="en-GB"/>
        </w:rPr>
        <w:t>CDC has stated that the individuals at highest risk of severe illness and death from COVID-19 are those over the age of sixty, those with already compromised immune systems, and those with chronic health disorders.</w:t>
      </w:r>
      <w:r w:rsidRPr="005666D2">
        <w:rPr>
          <w:rStyle w:val="FootnoteReference"/>
          <w:bdr w:val="none" w:sz="0" w:space="0" w:color="auto" w:frame="1"/>
          <w:lang w:val="en-GB"/>
        </w:rPr>
        <w:footnoteReference w:id="51"/>
      </w:r>
      <w:r w:rsidRPr="005666D2">
        <w:rPr>
          <w:bdr w:val="none" w:sz="0" w:space="0" w:color="auto" w:frame="1"/>
          <w:lang w:val="en-GB"/>
        </w:rPr>
        <w:t xml:space="preserve"> These comorbidities all exist within the current population of people experiencing homelessness in the U.S. The stressful and dangerous conditions of homelessness compromise immunit</w:t>
      </w:r>
      <w:r w:rsidR="006E3206" w:rsidRPr="005666D2">
        <w:rPr>
          <w:bdr w:val="none" w:sz="0" w:space="0" w:color="auto" w:frame="1"/>
          <w:lang w:val="en-GB"/>
        </w:rPr>
        <w:t>y,</w:t>
      </w:r>
      <w:r w:rsidRPr="005666D2">
        <w:rPr>
          <w:rStyle w:val="FootnoteReference"/>
          <w:bdr w:val="none" w:sz="0" w:space="0" w:color="auto" w:frame="1"/>
          <w:lang w:val="en-GB"/>
        </w:rPr>
        <w:footnoteReference w:id="52"/>
      </w:r>
      <w:r w:rsidRPr="005666D2">
        <w:rPr>
          <w:bdr w:val="none" w:sz="0" w:space="0" w:color="auto" w:frame="1"/>
          <w:lang w:val="en-GB"/>
        </w:rPr>
        <w:t xml:space="preserve"> and people experiencing homelessness are much more likely to contract chronic health disorders, such as diabetes</w:t>
      </w:r>
      <w:r w:rsidRPr="005666D2">
        <w:rPr>
          <w:rStyle w:val="FootnoteReference"/>
          <w:bdr w:val="none" w:sz="0" w:space="0" w:color="auto" w:frame="1"/>
          <w:lang w:val="en-GB"/>
        </w:rPr>
        <w:footnoteReference w:id="53"/>
      </w:r>
      <w:r w:rsidRPr="005666D2">
        <w:rPr>
          <w:bdr w:val="none" w:sz="0" w:space="0" w:color="auto" w:frame="1"/>
          <w:lang w:val="en-GB"/>
        </w:rPr>
        <w:t xml:space="preserve"> and HIV,</w:t>
      </w:r>
      <w:r w:rsidRPr="005666D2">
        <w:rPr>
          <w:rStyle w:val="FootnoteReference"/>
          <w:bdr w:val="none" w:sz="0" w:space="0" w:color="auto" w:frame="1"/>
          <w:lang w:val="en-GB"/>
        </w:rPr>
        <w:footnoteReference w:id="54"/>
      </w:r>
      <w:r w:rsidRPr="005666D2">
        <w:rPr>
          <w:bdr w:val="none" w:sz="0" w:space="0" w:color="auto" w:frame="1"/>
          <w:lang w:val="en-GB"/>
        </w:rPr>
        <w:t xml:space="preserve"> than those in the general population. Furthermore, </w:t>
      </w:r>
      <w:r w:rsidRPr="005666D2">
        <w:t>44% of all people experiencing homelessness in the U.S. become homeless after turning fifty years old.</w:t>
      </w:r>
      <w:r w:rsidRPr="005666D2">
        <w:rPr>
          <w:rStyle w:val="FootnoteReference"/>
        </w:rPr>
        <w:footnoteReference w:id="55"/>
      </w:r>
      <w:r w:rsidRPr="005666D2">
        <w:t xml:space="preserve"> This, combined with the </w:t>
      </w:r>
      <w:r w:rsidR="006E3206" w:rsidRPr="005666D2">
        <w:t>finding</w:t>
      </w:r>
      <w:r w:rsidRPr="005666D2">
        <w:t xml:space="preserve"> that homelessness prematurely ages the body ten to twenty years,</w:t>
      </w:r>
      <w:r w:rsidRPr="005666D2">
        <w:rPr>
          <w:rStyle w:val="FootnoteReference"/>
        </w:rPr>
        <w:footnoteReference w:id="56"/>
      </w:r>
      <w:r w:rsidRPr="005666D2">
        <w:t xml:space="preserve"> places almost half the population of people experiencing homelessness in the U.S. at high risk of death or serious illness from COVID-19. </w:t>
      </w:r>
    </w:p>
    <w:p w14:paraId="1E0E834B" w14:textId="77777777" w:rsidR="00A2161D" w:rsidRPr="005666D2" w:rsidRDefault="00A2161D" w:rsidP="00A2161D"/>
    <w:p w14:paraId="65BFEFEC" w14:textId="54326AEC" w:rsidR="00FD1860" w:rsidRPr="005666D2" w:rsidRDefault="00563BCA" w:rsidP="0029424E">
      <w:pPr>
        <w:shd w:val="clear" w:color="auto" w:fill="FFFFFF"/>
      </w:pPr>
      <w:r w:rsidRPr="005666D2">
        <w:t xml:space="preserve">On the federal level, </w:t>
      </w:r>
      <w:r w:rsidR="00F203F1" w:rsidRPr="005666D2">
        <w:t xml:space="preserve">the CARES </w:t>
      </w:r>
      <w:r w:rsidR="00CB1239" w:rsidRPr="005666D2">
        <w:t>A</w:t>
      </w:r>
      <w:r w:rsidR="00F203F1" w:rsidRPr="005666D2">
        <w:t>ct Congress passed in March provide</w:t>
      </w:r>
      <w:r w:rsidR="006E3206" w:rsidRPr="005666D2">
        <w:t>d</w:t>
      </w:r>
      <w:r w:rsidR="00F203F1" w:rsidRPr="005666D2">
        <w:t xml:space="preserve"> some funding for people experiencing homelessness</w:t>
      </w:r>
      <w:r w:rsidR="00DE7A3F" w:rsidRPr="005666D2">
        <w:t>.</w:t>
      </w:r>
      <w:r w:rsidR="00F203F1" w:rsidRPr="005666D2">
        <w:rPr>
          <w:rStyle w:val="FootnoteReference"/>
        </w:rPr>
        <w:footnoteReference w:id="57"/>
      </w:r>
      <w:r w:rsidR="00F203F1" w:rsidRPr="005666D2">
        <w:t xml:space="preserve"> </w:t>
      </w:r>
      <w:r w:rsidR="00DE7A3F" w:rsidRPr="005666D2">
        <w:t xml:space="preserve">Additionally, the Federal Housing Finance Agency, an agency in the U.S. that regulates housing loans, passed a moratorium on foreclosures and evictions on single-family homes—a </w:t>
      </w:r>
      <w:r w:rsidR="0092591B" w:rsidRPr="005666D2">
        <w:t>moratorium that it recently extended through August 2020.</w:t>
      </w:r>
      <w:r w:rsidR="0092591B" w:rsidRPr="005666D2">
        <w:rPr>
          <w:rStyle w:val="FootnoteReference"/>
        </w:rPr>
        <w:footnoteReference w:id="58"/>
      </w:r>
      <w:r w:rsidR="00DE7A3F" w:rsidRPr="005666D2">
        <w:t xml:space="preserve">  </w:t>
      </w:r>
      <w:r w:rsidR="0092591B" w:rsidRPr="005666D2">
        <w:t>While these have been good first steps  they are</w:t>
      </w:r>
      <w:r w:rsidRPr="005666D2">
        <w:t xml:space="preserve"> not enough to mitigate the potentially devastating effects of the pandemic</w:t>
      </w:r>
      <w:r w:rsidR="008D2B9F" w:rsidRPr="005666D2">
        <w:t xml:space="preserve"> on their own</w:t>
      </w:r>
      <w:r w:rsidR="00F203F1" w:rsidRPr="005666D2">
        <w:t>.</w:t>
      </w:r>
      <w:r w:rsidRPr="005666D2">
        <w:rPr>
          <w:rStyle w:val="FootnoteReference"/>
        </w:rPr>
        <w:footnoteReference w:id="59"/>
      </w:r>
      <w:r w:rsidR="00F203F1" w:rsidRPr="005666D2">
        <w:t xml:space="preserve"> </w:t>
      </w:r>
    </w:p>
    <w:p w14:paraId="10B6645F" w14:textId="77777777" w:rsidR="00FD1860" w:rsidRPr="005666D2" w:rsidRDefault="00FD1860" w:rsidP="0029424E">
      <w:pPr>
        <w:shd w:val="clear" w:color="auto" w:fill="FFFFFF"/>
      </w:pPr>
    </w:p>
    <w:p w14:paraId="04BF98B4" w14:textId="3BEB81BC" w:rsidR="00FD4148" w:rsidRPr="005666D2" w:rsidRDefault="00563BCA" w:rsidP="0029424E">
      <w:pPr>
        <w:shd w:val="clear" w:color="auto" w:fill="FFFFFF"/>
      </w:pPr>
      <w:r w:rsidRPr="005666D2">
        <w:t>On the state and local level</w:t>
      </w:r>
      <w:r w:rsidR="00D65454" w:rsidRPr="005666D2">
        <w:t>,</w:t>
      </w:r>
      <w:r w:rsidRPr="005666D2">
        <w:t xml:space="preserve"> many jurisdictions have not </w:t>
      </w:r>
      <w:r w:rsidR="00D2654B">
        <w:t>taken steps</w:t>
      </w:r>
      <w:r w:rsidRPr="005666D2">
        <w:t xml:space="preserve"> to help people experiencing homelessness beyond what they were doing prior to the pandemic. On the contrary, as discussed in the previous section, many municipalities have used their police powers to break up encampments and put people experiencing homelessness into shelters, jails, and prisons</w:t>
      </w:r>
      <w:r w:rsidR="00D65454" w:rsidRPr="005666D2">
        <w:t>—</w:t>
      </w:r>
      <w:r w:rsidR="00F0614C">
        <w:t>sites</w:t>
      </w:r>
      <w:r w:rsidR="00D65454" w:rsidRPr="005666D2">
        <w:t xml:space="preserve"> that increase</w:t>
      </w:r>
      <w:r w:rsidRPr="005666D2">
        <w:t xml:space="preserve"> vulnerab</w:t>
      </w:r>
      <w:r w:rsidR="00D65454" w:rsidRPr="005666D2">
        <w:t>ility</w:t>
      </w:r>
      <w:r w:rsidRPr="005666D2">
        <w:t xml:space="preserve"> to infection. </w:t>
      </w:r>
      <w:r w:rsidR="00312C49" w:rsidRPr="005666D2">
        <w:t>For example:</w:t>
      </w:r>
    </w:p>
    <w:p w14:paraId="3D1CDBA0" w14:textId="4CCDB077" w:rsidR="00312C49" w:rsidRPr="005666D2" w:rsidRDefault="00312C49" w:rsidP="00A74D8C">
      <w:pPr>
        <w:pStyle w:val="ListParagraph"/>
        <w:numPr>
          <w:ilvl w:val="0"/>
          <w:numId w:val="12"/>
        </w:numPr>
        <w:shd w:val="clear" w:color="auto" w:fill="FFFFFF"/>
        <w:rPr>
          <w:bdr w:val="none" w:sz="0" w:space="0" w:color="auto" w:frame="1"/>
          <w:lang w:val="en-GB"/>
        </w:rPr>
      </w:pPr>
      <w:r w:rsidRPr="005666D2">
        <w:rPr>
          <w:bdr w:val="none" w:sz="0" w:space="0" w:color="auto" w:frame="1"/>
          <w:lang w:val="en-GB"/>
        </w:rPr>
        <w:t>Rather than placing people into the more than 150,000 largely vacant hotel rooms in Las Vegas, the city instead painted six-foot squares in a parking lot for people to sleep on the bare concrete and placed outdoor restrooms nearby.</w:t>
      </w:r>
      <w:r w:rsidR="003D1E31" w:rsidRPr="005666D2">
        <w:rPr>
          <w:bdr w:val="none" w:sz="0" w:space="0" w:color="auto" w:frame="1"/>
          <w:lang w:val="en-GB"/>
        </w:rPr>
        <w:t xml:space="preserve"> Th</w:t>
      </w:r>
      <w:r w:rsidR="00874E41">
        <w:rPr>
          <w:bdr w:val="none" w:sz="0" w:space="0" w:color="auto" w:frame="1"/>
          <w:lang w:val="en-GB"/>
        </w:rPr>
        <w:t>is</w:t>
      </w:r>
      <w:r w:rsidR="003D1E31" w:rsidRPr="005666D2">
        <w:rPr>
          <w:bdr w:val="none" w:sz="0" w:space="0" w:color="auto" w:frame="1"/>
          <w:lang w:val="en-GB"/>
        </w:rPr>
        <w:t xml:space="preserve"> took place on the weekend </w:t>
      </w:r>
      <w:r w:rsidR="003D1E31" w:rsidRPr="005666D2">
        <w:rPr>
          <w:i/>
          <w:iCs/>
          <w:bdr w:val="none" w:sz="0" w:space="0" w:color="auto" w:frame="1"/>
          <w:lang w:val="en-GB"/>
        </w:rPr>
        <w:t xml:space="preserve">after </w:t>
      </w:r>
      <w:r w:rsidR="003D1E31" w:rsidRPr="005666D2">
        <w:rPr>
          <w:bdr w:val="none" w:sz="0" w:space="0" w:color="auto" w:frame="1"/>
          <w:lang w:val="en-GB"/>
        </w:rPr>
        <w:t xml:space="preserve">CARES Act funding was passed, indicating the city would have resources to </w:t>
      </w:r>
      <w:r w:rsidR="00414677">
        <w:rPr>
          <w:bdr w:val="none" w:sz="0" w:space="0" w:color="auto" w:frame="1"/>
          <w:lang w:val="en-GB"/>
        </w:rPr>
        <w:t xml:space="preserve">relocate people to </w:t>
      </w:r>
      <w:r w:rsidR="003D1E31" w:rsidRPr="005666D2">
        <w:rPr>
          <w:bdr w:val="none" w:sz="0" w:space="0" w:color="auto" w:frame="1"/>
          <w:lang w:val="en-GB"/>
        </w:rPr>
        <w:t>hotels.</w:t>
      </w:r>
    </w:p>
    <w:p w14:paraId="54B36500" w14:textId="5085C17D" w:rsidR="00312C49" w:rsidRPr="005666D2" w:rsidRDefault="003A0599" w:rsidP="00A74D8C">
      <w:pPr>
        <w:pStyle w:val="ListParagraph"/>
        <w:numPr>
          <w:ilvl w:val="0"/>
          <w:numId w:val="12"/>
        </w:numPr>
        <w:shd w:val="clear" w:color="auto" w:fill="FFFFFF"/>
        <w:rPr>
          <w:bdr w:val="none" w:sz="0" w:space="0" w:color="auto" w:frame="1"/>
          <w:lang w:val="en-GB"/>
        </w:rPr>
      </w:pPr>
      <w:r w:rsidRPr="005666D2">
        <w:rPr>
          <w:bdr w:val="none" w:sz="0" w:space="0" w:color="auto" w:frame="1"/>
          <w:lang w:val="en-GB"/>
        </w:rPr>
        <w:t>Although more than 100 medical officials have called for San Francisco to urgently place people experiencing homelessness into individual housing units,</w:t>
      </w:r>
      <w:r w:rsidRPr="005666D2">
        <w:rPr>
          <w:rStyle w:val="FootnoteReference"/>
          <w:bdr w:val="none" w:sz="0" w:space="0" w:color="auto" w:frame="1"/>
          <w:lang w:val="en-GB"/>
        </w:rPr>
        <w:footnoteReference w:id="60"/>
      </w:r>
      <w:r w:rsidRPr="005666D2">
        <w:rPr>
          <w:bdr w:val="none" w:sz="0" w:space="0" w:color="auto" w:frame="1"/>
          <w:lang w:val="en-GB"/>
        </w:rPr>
        <w:t xml:space="preserve"> and the Board of Supervisors passed a law ordering more than 8,000 rooms be requisitioned, the Mayor has refused to place the majority of homeless San Franciscans into hotels.</w:t>
      </w:r>
      <w:r w:rsidRPr="005666D2">
        <w:rPr>
          <w:rStyle w:val="FootnoteReference"/>
          <w:bdr w:val="none" w:sz="0" w:space="0" w:color="auto" w:frame="1"/>
          <w:lang w:val="en-GB"/>
        </w:rPr>
        <w:footnoteReference w:id="61"/>
      </w:r>
    </w:p>
    <w:p w14:paraId="3711B36B" w14:textId="77777777" w:rsidR="00312C49" w:rsidRPr="005666D2" w:rsidRDefault="00312C49" w:rsidP="00A74D8C">
      <w:pPr>
        <w:shd w:val="clear" w:color="auto" w:fill="FFFFFF"/>
        <w:ind w:firstLine="360"/>
      </w:pPr>
    </w:p>
    <w:p w14:paraId="0E02F928" w14:textId="7AE95A09" w:rsidR="00FD1860" w:rsidRPr="005666D2" w:rsidRDefault="00FD1860" w:rsidP="00FD1860">
      <w:pPr>
        <w:shd w:val="clear" w:color="auto" w:fill="FFFFFF"/>
      </w:pPr>
      <w:r w:rsidRPr="005666D2">
        <w:t>Some state and local governments</w:t>
      </w:r>
      <w:r w:rsidR="003D1E31" w:rsidRPr="005666D2">
        <w:t>, however,</w:t>
      </w:r>
      <w:r w:rsidRPr="005666D2">
        <w:t xml:space="preserve"> have provide</w:t>
      </w:r>
      <w:r w:rsidR="002212D4">
        <w:t>d</w:t>
      </w:r>
      <w:r w:rsidRPr="005666D2">
        <w:t xml:space="preserve"> private rooms for people experiencing homelessness in currently unoccupied spaces</w:t>
      </w:r>
      <w:r w:rsidR="002212D4">
        <w:t>,</w:t>
      </w:r>
      <w:r w:rsidRPr="005666D2">
        <w:t xml:space="preserve"> such as hotels and dorms. This policy allows people experiencing homelessness the opportunity to both safely social distance and maintain good hygiene for the duration of the pandemic. California,</w:t>
      </w:r>
      <w:r w:rsidRPr="005666D2">
        <w:rPr>
          <w:rStyle w:val="FootnoteReference"/>
        </w:rPr>
        <w:footnoteReference w:id="62"/>
      </w:r>
      <w:r w:rsidRPr="005666D2">
        <w:t xml:space="preserve"> Connecticut,</w:t>
      </w:r>
      <w:r w:rsidRPr="005666D2">
        <w:rPr>
          <w:rStyle w:val="FootnoteReference"/>
        </w:rPr>
        <w:footnoteReference w:id="63"/>
      </w:r>
      <w:r w:rsidRPr="005666D2">
        <w:t xml:space="preserve"> and Virginia</w:t>
      </w:r>
      <w:r w:rsidRPr="005666D2">
        <w:rPr>
          <w:rStyle w:val="FootnoteReference"/>
        </w:rPr>
        <w:footnoteReference w:id="64"/>
      </w:r>
      <w:r w:rsidRPr="005666D2">
        <w:t xml:space="preserve"> have taken steps to provide individual housing units to people experiencing homelessness at the state level, with Virginia, in particular, taking steps to completely move people experiencing homelessness out of shelters and into private rooms.</w:t>
      </w:r>
      <w:r w:rsidRPr="005666D2">
        <w:rPr>
          <w:rStyle w:val="FootnoteReference"/>
        </w:rPr>
        <w:footnoteReference w:id="65"/>
      </w:r>
      <w:r w:rsidRPr="005666D2">
        <w:t xml:space="preserve"> Some municipalities, such as New York, New York;</w:t>
      </w:r>
      <w:r w:rsidRPr="005666D2">
        <w:rPr>
          <w:rStyle w:val="FootnoteReference"/>
        </w:rPr>
        <w:footnoteReference w:id="66"/>
      </w:r>
      <w:r w:rsidRPr="005666D2">
        <w:t xml:space="preserve"> Tuscon, Arizona;</w:t>
      </w:r>
      <w:r w:rsidRPr="005666D2">
        <w:rPr>
          <w:rStyle w:val="FootnoteReference"/>
        </w:rPr>
        <w:footnoteReference w:id="67"/>
      </w:r>
      <w:r w:rsidRPr="005666D2">
        <w:t xml:space="preserve"> San Diego, California;</w:t>
      </w:r>
      <w:r w:rsidRPr="005666D2">
        <w:rPr>
          <w:rStyle w:val="FootnoteReference"/>
        </w:rPr>
        <w:footnoteReference w:id="68"/>
      </w:r>
      <w:r w:rsidRPr="005666D2">
        <w:t xml:space="preserve"> San Francisco, California;</w:t>
      </w:r>
      <w:r w:rsidRPr="005666D2">
        <w:rPr>
          <w:rStyle w:val="FootnoteReference"/>
        </w:rPr>
        <w:footnoteReference w:id="69"/>
      </w:r>
      <w:r w:rsidRPr="005666D2">
        <w:t xml:space="preserve"> and New Orleans, Louisiana,</w:t>
      </w:r>
      <w:r w:rsidRPr="005666D2">
        <w:rPr>
          <w:rStyle w:val="FootnoteReference"/>
        </w:rPr>
        <w:footnoteReference w:id="70"/>
      </w:r>
      <w:r w:rsidRPr="005666D2">
        <w:t xml:space="preserve"> have also provided some private accommodations at the local level. While none of these examples have been able to house their entire population of people experiencing homelessness, such policies serve as a good model that more</w:t>
      </w:r>
      <w:r w:rsidR="003D1E31" w:rsidRPr="005666D2">
        <w:t xml:space="preserve"> states </w:t>
      </w:r>
      <w:r w:rsidRPr="005666D2">
        <w:t xml:space="preserve">should strive towards. </w:t>
      </w:r>
    </w:p>
    <w:p w14:paraId="231D3253" w14:textId="77777777" w:rsidR="00FD1860" w:rsidRPr="005666D2" w:rsidRDefault="00FD1860" w:rsidP="00FD1860">
      <w:pPr>
        <w:shd w:val="clear" w:color="auto" w:fill="FFFFFF"/>
      </w:pPr>
    </w:p>
    <w:p w14:paraId="5339B7FC" w14:textId="67FBFE75" w:rsidR="00462B57" w:rsidRPr="005666D2" w:rsidRDefault="00FD1860" w:rsidP="00FF356A">
      <w:pPr>
        <w:shd w:val="clear" w:color="auto" w:fill="FFFFFF"/>
      </w:pPr>
      <w:r w:rsidRPr="005666D2">
        <w:t>Additionally,</w:t>
      </w:r>
      <w:r w:rsidR="003D1E31" w:rsidRPr="005666D2">
        <w:t xml:space="preserve"> s</w:t>
      </w:r>
      <w:r w:rsidR="00563BCA" w:rsidRPr="005666D2">
        <w:t>ome state and local governments have taken steps</w:t>
      </w:r>
      <w:r w:rsidRPr="005666D2">
        <w:t xml:space="preserve"> </w:t>
      </w:r>
      <w:r w:rsidR="00563BCA" w:rsidRPr="005666D2">
        <w:t>to slow the increase of homelessness within their jurisdiction</w:t>
      </w:r>
      <w:r w:rsidR="00D34147" w:rsidRPr="005666D2">
        <w:t>s</w:t>
      </w:r>
      <w:r w:rsidR="00563BCA" w:rsidRPr="005666D2">
        <w:t>. First, to prevent more people from becoming homeless due to the economic effects of COVID-19, many states and municipalities in the U.S. have placed temporary moratoriums on evictions.</w:t>
      </w:r>
      <w:r w:rsidR="00563BCA" w:rsidRPr="005666D2">
        <w:rPr>
          <w:rStyle w:val="FootnoteReference"/>
        </w:rPr>
        <w:footnoteReference w:id="71"/>
      </w:r>
      <w:r w:rsidR="00563BCA" w:rsidRPr="005666D2">
        <w:t xml:space="preserve"> While this was an important step </w:t>
      </w:r>
      <w:r w:rsidR="00A54EE2" w:rsidRPr="005666D2">
        <w:t>to prevent creating more homelessness, many states have allowed their moratoria to lapse before the U.S. economy has been able to recovery.</w:t>
      </w:r>
      <w:r w:rsidR="00A54EE2" w:rsidRPr="005666D2">
        <w:rPr>
          <w:rStyle w:val="FootnoteReference"/>
        </w:rPr>
        <w:footnoteReference w:id="72"/>
      </w:r>
      <w:r w:rsidR="00A54EE2" w:rsidRPr="005666D2">
        <w:t xml:space="preserve"> With many more of these moratoria expected to lapse in the coming weeks, </w:t>
      </w:r>
      <w:r w:rsidR="00563BCA" w:rsidRPr="005666D2">
        <w:t>unless the federal government administers assistance many experts believe that evictions are an unfortunate inevitability.</w:t>
      </w:r>
      <w:r w:rsidR="00563BCA" w:rsidRPr="005666D2">
        <w:rPr>
          <w:rStyle w:val="FootnoteReference"/>
        </w:rPr>
        <w:footnoteReference w:id="73"/>
      </w:r>
      <w:r w:rsidRPr="005666D2">
        <w:t xml:space="preserve"> </w:t>
      </w:r>
      <w:r w:rsidR="00BC57FF" w:rsidRPr="005666D2">
        <w:t xml:space="preserve">It is thus critical for </w:t>
      </w:r>
      <w:r w:rsidR="00F26BDB" w:rsidRPr="005666D2">
        <w:t xml:space="preserve">the federal government </w:t>
      </w:r>
      <w:r w:rsidR="00BC57FF" w:rsidRPr="005666D2">
        <w:t xml:space="preserve">to </w:t>
      </w:r>
      <w:r w:rsidR="00F26BDB" w:rsidRPr="005666D2">
        <w:t>provide aid to both states and directly to tenants to forestall evictions</w:t>
      </w:r>
      <w:r w:rsidR="00AE244B" w:rsidRPr="005666D2">
        <w:t xml:space="preserve">, and </w:t>
      </w:r>
      <w:r w:rsidR="00BC57FF" w:rsidRPr="005666D2">
        <w:t>s</w:t>
      </w:r>
      <w:r w:rsidR="00F26BDB" w:rsidRPr="005666D2">
        <w:t xml:space="preserve">tates, in turn, </w:t>
      </w:r>
      <w:r w:rsidR="00BC57FF" w:rsidRPr="005666D2">
        <w:t>need to</w:t>
      </w:r>
      <w:r w:rsidR="00F26BDB" w:rsidRPr="005666D2">
        <w:t xml:space="preserve"> renew or extend their moratoria on evictions. </w:t>
      </w:r>
    </w:p>
    <w:p w14:paraId="7A81DF2F" w14:textId="77777777" w:rsidR="00E2043A" w:rsidRPr="005666D2" w:rsidRDefault="00E2043A" w:rsidP="00A74D8C">
      <w:pPr>
        <w:shd w:val="clear" w:color="auto" w:fill="FFFFFF"/>
      </w:pPr>
    </w:p>
    <w:p w14:paraId="63B53AD1" w14:textId="3DCA213A" w:rsidR="00F26BDB" w:rsidRPr="005666D2" w:rsidRDefault="00F26BDB" w:rsidP="00FF356A">
      <w:pPr>
        <w:shd w:val="clear" w:color="auto" w:fill="FFFFFF"/>
      </w:pPr>
      <w:r w:rsidRPr="005666D2">
        <w:t>For the current population of people experiencing homelessness</w:t>
      </w:r>
      <w:r w:rsidR="00462B57" w:rsidRPr="005666D2">
        <w:t xml:space="preserve"> in the U.S. </w:t>
      </w:r>
      <w:r w:rsidRPr="005666D2">
        <w:t>governments at all levels of the U.S. political system should</w:t>
      </w:r>
      <w:r w:rsidR="00D34147" w:rsidRPr="005666D2">
        <w:t xml:space="preserve"> in the short term, </w:t>
      </w:r>
      <w:r w:rsidRPr="005666D2">
        <w:t xml:space="preserve">seek to immediately house people experiencing homelessness in private accommodations. </w:t>
      </w:r>
      <w:r w:rsidR="00462B57" w:rsidRPr="005666D2">
        <w:t xml:space="preserve">In the long term, governments should plan to create or subsidize affordable housing and guarantee the right to adequate housing. Only by guaranteeing this right can the U.S. fulfill its human rights obligation as a state and protect </w:t>
      </w:r>
      <w:r w:rsidR="008D2B9F" w:rsidRPr="005666D2">
        <w:t xml:space="preserve">all residents </w:t>
      </w:r>
      <w:r w:rsidR="00462B57" w:rsidRPr="005666D2">
        <w:t xml:space="preserve">from this and any future pandemics. </w:t>
      </w:r>
    </w:p>
    <w:p w14:paraId="20468A22" w14:textId="77777777" w:rsidR="00CB1239" w:rsidRPr="005666D2" w:rsidRDefault="00CB1239" w:rsidP="00A74D8C">
      <w:pPr>
        <w:shd w:val="clear" w:color="auto" w:fill="FFFFFF"/>
        <w:ind w:firstLine="360"/>
      </w:pPr>
    </w:p>
    <w:p w14:paraId="33A5D0BB" w14:textId="756AB908" w:rsidR="00A17352" w:rsidRPr="005666D2" w:rsidRDefault="00E2043A" w:rsidP="00A74D8C">
      <w:pPr>
        <w:pStyle w:val="ListParagraph"/>
        <w:numPr>
          <w:ilvl w:val="0"/>
          <w:numId w:val="6"/>
        </w:numPr>
        <w:rPr>
          <w:b/>
          <w:bCs/>
        </w:rPr>
      </w:pPr>
      <w:r w:rsidRPr="005666D2">
        <w:rPr>
          <w:b/>
          <w:bCs/>
        </w:rPr>
        <w:t>Recommendations</w:t>
      </w:r>
    </w:p>
    <w:p w14:paraId="6E88F68A" w14:textId="77777777" w:rsidR="005D76FB" w:rsidRPr="005666D2" w:rsidRDefault="005D76FB" w:rsidP="00A74D8C">
      <w:pPr>
        <w:pStyle w:val="Default"/>
        <w:rPr>
          <w:b/>
          <w:bCs/>
        </w:rPr>
      </w:pPr>
    </w:p>
    <w:p w14:paraId="224E5F69" w14:textId="76DFEDF1" w:rsidR="005D76FB" w:rsidRPr="005666D2" w:rsidRDefault="005D76FB" w:rsidP="00A74D8C">
      <w:pPr>
        <w:pStyle w:val="Default"/>
      </w:pPr>
      <w:r w:rsidRPr="005666D2">
        <w:rPr>
          <w:b/>
          <w:bCs/>
        </w:rPr>
        <w:t xml:space="preserve">1) House people experiencing homelessness in hotels, motels, dorms, and/or RVs for the duration of the crisis and make plans to exit people into permanent housing rather than back to the streets. </w:t>
      </w:r>
      <w:r w:rsidRPr="005666D2">
        <w:t xml:space="preserve">This allows people experiencing homelessness access to adequate sanitation and to effectively maintain social distancing. This </w:t>
      </w:r>
      <w:r w:rsidR="00DA01CE">
        <w:t>is</w:t>
      </w:r>
      <w:r w:rsidR="00DA01CE" w:rsidRPr="005666D2">
        <w:t xml:space="preserve"> </w:t>
      </w:r>
      <w:r w:rsidRPr="005666D2">
        <w:t xml:space="preserve">both </w:t>
      </w:r>
      <w:r w:rsidR="00DA01CE">
        <w:t>a preventive measure for</w:t>
      </w:r>
      <w:r w:rsidRPr="005666D2">
        <w:t xml:space="preserve"> people experiencing homelessness who are showing no symptoms</w:t>
      </w:r>
      <w:r w:rsidR="00FA5C0B">
        <w:t>,</w:t>
      </w:r>
      <w:r w:rsidRPr="005666D2">
        <w:t xml:space="preserve"> as well as </w:t>
      </w:r>
      <w:r w:rsidR="00DA01CE">
        <w:t xml:space="preserve">provides </w:t>
      </w:r>
      <w:r w:rsidRPr="005666D2">
        <w:t xml:space="preserve">for medical respite housing while individuals are quarantined or recovering after diagnosis. Placement into such temporary housing should include provisions for people to bring their partners, pets, and possessions with them. </w:t>
      </w:r>
    </w:p>
    <w:p w14:paraId="33AEF59E" w14:textId="77777777" w:rsidR="005D76FB" w:rsidRPr="005666D2" w:rsidRDefault="005D76FB" w:rsidP="00A74D8C">
      <w:pPr>
        <w:pStyle w:val="Default"/>
      </w:pPr>
    </w:p>
    <w:p w14:paraId="5A118A42" w14:textId="1A4E286A" w:rsidR="005D76FB" w:rsidRPr="005666D2" w:rsidRDefault="005D76FB" w:rsidP="00A74D8C">
      <w:pPr>
        <w:pStyle w:val="Default"/>
      </w:pPr>
      <w:r w:rsidRPr="005666D2">
        <w:rPr>
          <w:b/>
          <w:bCs/>
        </w:rPr>
        <w:t xml:space="preserve">2) Place a moratorium on sweeping encampments and seizing homeless people’s tents and other temporary structures and stop enforcement of laws prohibiting resting and sheltering oneself in public space. </w:t>
      </w:r>
      <w:r w:rsidRPr="005666D2">
        <w:t>While encampments are not a long-term solution, preserving individuals’ ability to safely and legally sleep in private tents instead of mass facilities would ensure people can more safely shelter in place, maintain social distancing, and reduce sleep deprivation. Enforcement of laws criminalizing self-sheltering in the absence of adequate alternatives is cruel and leads to incarceration in overcrowded jails where the risk of COVID-19 exposure is high. Stopping sweeps can also help prevent scattering people and spreading infection. San Jose, CA was the first city in the nation to place a moratorium on sweeps, and other cities like Portland, O</w:t>
      </w:r>
      <w:r w:rsidR="00DA01CE">
        <w:t>regon</w:t>
      </w:r>
      <w:r w:rsidRPr="005666D2">
        <w:t xml:space="preserve"> have reduced sweeps. </w:t>
      </w:r>
    </w:p>
    <w:p w14:paraId="6DF1FA56" w14:textId="77777777" w:rsidR="005D76FB" w:rsidRPr="005666D2" w:rsidRDefault="005D76FB" w:rsidP="00A74D8C">
      <w:pPr>
        <w:pStyle w:val="Default"/>
      </w:pPr>
    </w:p>
    <w:p w14:paraId="771DB8D0" w14:textId="43711AD6" w:rsidR="005D76FB" w:rsidRPr="005666D2" w:rsidRDefault="005D76FB" w:rsidP="00A74D8C">
      <w:pPr>
        <w:pStyle w:val="Default"/>
      </w:pPr>
      <w:r w:rsidRPr="005666D2">
        <w:rPr>
          <w:b/>
          <w:bCs/>
        </w:rPr>
        <w:t xml:space="preserve">3) Increase access to hygiene and sanitation services for those living in unsheltered areas. </w:t>
      </w:r>
      <w:r w:rsidRPr="005666D2">
        <w:t>To stop the spread of COVID-19 exposure and infection, it is critical for unhoused people to have access to running water, clean toilets, and handwashing stations. This is particularly a concern as many previously publicly accessible facilities (restaurants, gyms, libraries, etc.) have now closed. Encampments should be provided with mobile toilets and sanitation stations and trash bins to further reduce harm, as L</w:t>
      </w:r>
      <w:r w:rsidR="00DA01CE">
        <w:t>os Angeles</w:t>
      </w:r>
      <w:r w:rsidRPr="005666D2">
        <w:t xml:space="preserve"> Councilmember Mike Bonin has done in his district. </w:t>
      </w:r>
    </w:p>
    <w:p w14:paraId="4A480244" w14:textId="77777777" w:rsidR="005D76FB" w:rsidRPr="005666D2" w:rsidRDefault="005D76FB" w:rsidP="00A74D8C">
      <w:pPr>
        <w:pStyle w:val="Default"/>
      </w:pPr>
    </w:p>
    <w:p w14:paraId="478BCA89" w14:textId="003EC454" w:rsidR="005D76FB" w:rsidRPr="005666D2" w:rsidRDefault="005D76FB" w:rsidP="00A74D8C">
      <w:pPr>
        <w:pStyle w:val="Default"/>
      </w:pPr>
      <w:r w:rsidRPr="005666D2">
        <w:rPr>
          <w:b/>
          <w:bCs/>
        </w:rPr>
        <w:t xml:space="preserve">4) Place a moratorium on vehicle ticketing, towing, and impoundment. </w:t>
      </w:r>
      <w:r w:rsidRPr="005666D2">
        <w:t>Without housing, many people seek shelter in their private vehicles where they can lock doors for safety and remain with their families, pets, and personal possessions. Moreover, RVs and similar vehicles offer amenities typically found in a permanent home, such as running water, showers, and toilets. Laws punishing sheltering in vehicles are the fastest growing criminalization policy in the nation, leaving many people at risk of expensive ticketing, arrest, and/or incarceration. In response to this risk, some cities like Los Angeles, C</w:t>
      </w:r>
      <w:r w:rsidR="00DA01CE">
        <w:t>alifornia</w:t>
      </w:r>
      <w:r w:rsidRPr="005666D2">
        <w:t xml:space="preserve"> and Portland, O</w:t>
      </w:r>
      <w:r w:rsidR="00DA01CE">
        <w:t>regon</w:t>
      </w:r>
      <w:r w:rsidRPr="005666D2">
        <w:t xml:space="preserve"> have temporarily halted or reduced vehicle ticketing, towing, and impoundment. </w:t>
      </w:r>
    </w:p>
    <w:p w14:paraId="58E5CFD2" w14:textId="77777777" w:rsidR="005D76FB" w:rsidRPr="005666D2" w:rsidRDefault="005D76FB" w:rsidP="00A74D8C">
      <w:pPr>
        <w:pStyle w:val="Default"/>
      </w:pPr>
    </w:p>
    <w:p w14:paraId="2DE5CC44" w14:textId="26145045" w:rsidR="005D76FB" w:rsidRPr="005666D2" w:rsidRDefault="005D76FB" w:rsidP="00A74D8C">
      <w:pPr>
        <w:pStyle w:val="Default"/>
        <w:rPr>
          <w:b/>
          <w:bCs/>
        </w:rPr>
      </w:pPr>
      <w:r w:rsidRPr="005666D2">
        <w:rPr>
          <w:b/>
          <w:bCs/>
        </w:rPr>
        <w:t>5) Provide adequate testing for people experiencing homelessness, and collect data based on housing status in addition to race, gender, and other characteristics for testing, hospitalization, and death rates.</w:t>
      </w:r>
    </w:p>
    <w:p w14:paraId="434A7C91" w14:textId="77777777" w:rsidR="005D76FB" w:rsidRPr="005666D2" w:rsidRDefault="005D76FB" w:rsidP="00A74D8C">
      <w:pPr>
        <w:pStyle w:val="Default"/>
        <w:rPr>
          <w:b/>
          <w:bCs/>
        </w:rPr>
      </w:pPr>
    </w:p>
    <w:p w14:paraId="3F85E647" w14:textId="59BF507A" w:rsidR="005D76FB" w:rsidRPr="005666D2" w:rsidRDefault="005D76FB" w:rsidP="00A74D8C">
      <w:pPr>
        <w:pStyle w:val="Default"/>
      </w:pPr>
      <w:r w:rsidRPr="005666D2">
        <w:rPr>
          <w:b/>
          <w:bCs/>
        </w:rPr>
        <w:t xml:space="preserve">5) Immediately and safely decrease the number of people incarcerated for laws criminalizing homelessness and other non-violent offenses. </w:t>
      </w:r>
      <w:r w:rsidRPr="005666D2">
        <w:t xml:space="preserve">Many homeless people are arrested and incarcerated for crimes of survival, yet they are unable to afford bond or to secure pre-trial release on their own recognizance. This results in homeless people being locked into overcrowded jails where risk of COVID-19 exposure is high. Communities should not only reduce arrests of unhoused people, but urgently increase options for release from custody for bondable offenses. </w:t>
      </w:r>
    </w:p>
    <w:p w14:paraId="0EE0160D" w14:textId="77777777" w:rsidR="005D76FB" w:rsidRPr="005666D2" w:rsidRDefault="005D76FB" w:rsidP="00A74D8C">
      <w:pPr>
        <w:pStyle w:val="Default"/>
      </w:pPr>
    </w:p>
    <w:p w14:paraId="229991F3" w14:textId="79DAD7EF" w:rsidR="005D76FB" w:rsidRPr="005666D2" w:rsidRDefault="005D76FB" w:rsidP="00A74D8C">
      <w:pPr>
        <w:pStyle w:val="Default"/>
      </w:pPr>
      <w:r w:rsidRPr="005666D2">
        <w:rPr>
          <w:b/>
          <w:bCs/>
        </w:rPr>
        <w:t>6) Schools at the primary, secondary, and collegiate levels must take students experiencing homelessness into account as they plan for reopening, for both in person and virtual education</w:t>
      </w:r>
      <w:r w:rsidRPr="005666D2">
        <w:t xml:space="preserve">. Title VII of the McKinney-Vento Act includes making equitable considerations for students experiencing homelessness to ensure they are able to continue learning. This could include making schools available during the day, providing meals that can be with students, ensuring access to computers and </w:t>
      </w:r>
      <w:r w:rsidR="00DA01CE">
        <w:t>W</w:t>
      </w:r>
      <w:r w:rsidRPr="005666D2">
        <w:t>i</w:t>
      </w:r>
      <w:r w:rsidR="00DA01CE">
        <w:t>-F</w:t>
      </w:r>
      <w:r w:rsidRPr="005666D2">
        <w:t xml:space="preserve">i for online learning, and other steps. Institutions of higher learning should ensure accommodations are made during coronavirus shut-downs for students experiencing homelessness who may not have alternative housing, including, but not limited to, keeping dorms open and accessible and providing for meals, and providing stipends for additional needs. </w:t>
      </w:r>
    </w:p>
    <w:p w14:paraId="7880EC3E" w14:textId="77777777" w:rsidR="005D76FB" w:rsidRPr="005666D2" w:rsidRDefault="005D76FB" w:rsidP="00A74D8C">
      <w:pPr>
        <w:pStyle w:val="Default"/>
      </w:pPr>
    </w:p>
    <w:p w14:paraId="04F405FB" w14:textId="4606511D" w:rsidR="005D76FB" w:rsidRPr="005666D2" w:rsidRDefault="005D76FB" w:rsidP="00A74D8C">
      <w:pPr>
        <w:pStyle w:val="Default"/>
      </w:pPr>
      <w:r w:rsidRPr="005666D2">
        <w:rPr>
          <w:b/>
          <w:bCs/>
        </w:rPr>
        <w:t xml:space="preserve">7) Federal, state, and local surplus governmental property available for safe camping, parking and access to supplies and services. </w:t>
      </w:r>
      <w:r w:rsidRPr="005666D2">
        <w:t xml:space="preserve">Many governments have vacant land and buildings that can be used to safely shelter people in private, sanitary settings and/or to park their vehicles. These properties can also be used as a base for distribution of sanitation supplies, meals, and/or other needed goods and services to help unhoused people meet their basic human needs while preventing spread of COVID-19. </w:t>
      </w:r>
    </w:p>
    <w:p w14:paraId="2096209D" w14:textId="77777777" w:rsidR="005D76FB" w:rsidRPr="005666D2" w:rsidRDefault="005D76FB" w:rsidP="00A74D8C">
      <w:pPr>
        <w:pStyle w:val="Default"/>
      </w:pPr>
    </w:p>
    <w:p w14:paraId="3A6DE3E1" w14:textId="5EE7A398" w:rsidR="005D76FB" w:rsidRPr="005666D2" w:rsidRDefault="005D76FB" w:rsidP="00A74D8C">
      <w:pPr>
        <w:pStyle w:val="Default"/>
      </w:pPr>
      <w:r w:rsidRPr="005666D2">
        <w:rPr>
          <w:b/>
          <w:bCs/>
        </w:rPr>
        <w:t>8) Prevent new homelessness by immediately halting ALL eviction and foreclosure proceedings, put a moratorium on evictions, and ban the imposition of late fees on missed rental or mortgage payments during the crisis</w:t>
      </w:r>
      <w:r w:rsidRPr="005666D2">
        <w:t>. Private housing is the best place to practice social distancing</w:t>
      </w:r>
      <w:r w:rsidR="0017036B">
        <w:t>—</w:t>
      </w:r>
      <w:r w:rsidRPr="005666D2">
        <w:t>the</w:t>
      </w:r>
      <w:r w:rsidR="0017036B">
        <w:t xml:space="preserve"> </w:t>
      </w:r>
      <w:r w:rsidRPr="005666D2">
        <w:t xml:space="preserve">single most important method for curbing the spread of COVID-19. A halt to all evictions is necessary to prevent homelessness, but also stop the need to fight evictions in a crowded courtroom. A ban on foreclosures is also necessary to help affected homeowners and ensure landlords with mortgages do not suffer as a result of delayed or foregone rent. The ban on missed payments is necessary to ensure a new homelessness crisis does not develop following the resumption of payments after the healthcare-specific crisis comes to an end. </w:t>
      </w:r>
      <w:r w:rsidR="00DA01CE">
        <w:t>Please find a</w:t>
      </w:r>
      <w:r w:rsidRPr="005666D2">
        <w:t>dditional low</w:t>
      </w:r>
      <w:r w:rsidR="00DA01CE">
        <w:t>-</w:t>
      </w:r>
      <w:r w:rsidRPr="005666D2">
        <w:t xml:space="preserve"> income housing recommendations </w:t>
      </w:r>
      <w:r w:rsidR="00DA01CE">
        <w:t>at</w:t>
      </w:r>
      <w:r w:rsidRPr="005666D2">
        <w:t xml:space="preserve"> https://nlihc.org/coronavirus-and-housing-homelessness. </w:t>
      </w:r>
    </w:p>
    <w:p w14:paraId="24CBF519" w14:textId="77777777" w:rsidR="005D76FB" w:rsidRPr="005666D2" w:rsidRDefault="005D76FB" w:rsidP="00A74D8C">
      <w:pPr>
        <w:pStyle w:val="Default"/>
      </w:pPr>
    </w:p>
    <w:p w14:paraId="3F868910" w14:textId="175F5AC6" w:rsidR="005D76FB" w:rsidRPr="005666D2" w:rsidRDefault="005D76FB" w:rsidP="00A74D8C">
      <w:pPr>
        <w:pStyle w:val="Default"/>
      </w:pPr>
      <w:r w:rsidRPr="005666D2">
        <w:rPr>
          <w:b/>
          <w:bCs/>
        </w:rPr>
        <w:t xml:space="preserve">9) Ensure that any emergency cash relief measures designed to assist people with the economic impact of the Coronavirus crisis are also made available to and reach homeless people. </w:t>
      </w:r>
      <w:r w:rsidRPr="005666D2">
        <w:t xml:space="preserve">This includes unaccompanied homeless youth and could be through distribution by health/shelter outreach workers, at shelters, food pantries, public housing, social service sites, and other sites serving homeless and </w:t>
      </w:r>
      <w:r w:rsidR="0081589C" w:rsidRPr="005666D2">
        <w:t>low-income</w:t>
      </w:r>
      <w:r w:rsidRPr="005666D2">
        <w:t xml:space="preserve"> people. Outreach informing homeless people of the availability of cash relief and locations to receive it is also essential. </w:t>
      </w:r>
    </w:p>
    <w:p w14:paraId="27450182" w14:textId="77777777" w:rsidR="005D76FB" w:rsidRPr="005666D2" w:rsidRDefault="005D76FB" w:rsidP="00A74D8C">
      <w:pPr>
        <w:pStyle w:val="Default"/>
      </w:pPr>
    </w:p>
    <w:p w14:paraId="41F3C0C5" w14:textId="314258AB" w:rsidR="00A17352" w:rsidRPr="005666D2" w:rsidRDefault="00A17352" w:rsidP="00A74D8C"/>
    <w:sectPr w:rsidR="00A17352" w:rsidRPr="005666D2" w:rsidSect="008519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07E87" w14:textId="77777777" w:rsidR="00F42882" w:rsidRDefault="00F42882" w:rsidP="00530828">
      <w:r>
        <w:separator/>
      </w:r>
    </w:p>
  </w:endnote>
  <w:endnote w:type="continuationSeparator" w:id="0">
    <w:p w14:paraId="11682027" w14:textId="77777777" w:rsidR="00F42882" w:rsidRDefault="00F42882" w:rsidP="0053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Times New Roman"/>
    <w:panose1 w:val="00000000000000000000"/>
    <w:charset w:val="80"/>
    <w:family w:val="roman"/>
    <w:notTrueType/>
    <w:pitch w:val="default"/>
  </w:font>
  <w:font w:name="Myriad Pro">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913276"/>
      <w:docPartObj>
        <w:docPartGallery w:val="Page Numbers (Bottom of Page)"/>
        <w:docPartUnique/>
      </w:docPartObj>
    </w:sdtPr>
    <w:sdtEndPr>
      <w:rPr>
        <w:rStyle w:val="PageNumber"/>
      </w:rPr>
    </w:sdtEndPr>
    <w:sdtContent>
      <w:p w14:paraId="45B1A6FB" w14:textId="361BB193" w:rsidR="00AF12C9" w:rsidRDefault="00AF12C9" w:rsidP="00851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C510E" w14:textId="77777777" w:rsidR="00AF12C9" w:rsidRDefault="00AF12C9" w:rsidP="00AF12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4809181"/>
      <w:docPartObj>
        <w:docPartGallery w:val="Page Numbers (Bottom of Page)"/>
        <w:docPartUnique/>
      </w:docPartObj>
    </w:sdtPr>
    <w:sdtEndPr>
      <w:rPr>
        <w:rStyle w:val="PageNumber"/>
      </w:rPr>
    </w:sdtEndPr>
    <w:sdtContent>
      <w:p w14:paraId="2F8EFBEB" w14:textId="7C6CE8D4" w:rsidR="00AF12C9" w:rsidRDefault="00AF12C9" w:rsidP="00851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2D8A">
          <w:rPr>
            <w:rStyle w:val="PageNumber"/>
            <w:noProof/>
          </w:rPr>
          <w:t>1</w:t>
        </w:r>
        <w:r>
          <w:rPr>
            <w:rStyle w:val="PageNumber"/>
          </w:rPr>
          <w:fldChar w:fldCharType="end"/>
        </w:r>
      </w:p>
    </w:sdtContent>
  </w:sdt>
  <w:p w14:paraId="7D060790" w14:textId="17B5447F" w:rsidR="009E7A1B" w:rsidRDefault="009E7A1B" w:rsidP="00AF12C9">
    <w:pPr>
      <w:pStyle w:val="Footer"/>
      <w:ind w:right="360"/>
      <w:jc w:val="center"/>
    </w:pPr>
  </w:p>
  <w:p w14:paraId="58DBC8BC" w14:textId="77777777" w:rsidR="00A74D8C" w:rsidRDefault="00A74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3A21" w14:textId="77777777" w:rsidR="00F42882" w:rsidRDefault="00F42882" w:rsidP="00530828">
      <w:r>
        <w:separator/>
      </w:r>
    </w:p>
  </w:footnote>
  <w:footnote w:type="continuationSeparator" w:id="0">
    <w:p w14:paraId="02AE56E6" w14:textId="77777777" w:rsidR="00F42882" w:rsidRDefault="00F42882" w:rsidP="00530828">
      <w:r>
        <w:continuationSeparator/>
      </w:r>
    </w:p>
  </w:footnote>
  <w:footnote w:id="1">
    <w:p w14:paraId="3B56C41B" w14:textId="4D1AFFA1" w:rsidR="003451D6" w:rsidRDefault="003451D6">
      <w:pPr>
        <w:pStyle w:val="FootnoteText"/>
      </w:pPr>
      <w:r>
        <w:rPr>
          <w:rStyle w:val="FootnoteReference"/>
        </w:rPr>
        <w:footnoteRef/>
      </w:r>
      <w:r>
        <w:t xml:space="preserve"> </w:t>
      </w:r>
      <w:r w:rsidRPr="00F47F02">
        <w:rPr>
          <w:color w:val="000000" w:themeColor="text1"/>
          <w:shd w:val="clear" w:color="auto" w:fill="FFFFFF"/>
        </w:rPr>
        <w:t xml:space="preserve">G.A. Res. 217 (III) A, Universal Declaration of Human Rights </w:t>
      </w:r>
      <w:r w:rsidRPr="00F47F02">
        <w:rPr>
          <w:color w:val="000000" w:themeColor="text1"/>
        </w:rPr>
        <w:t xml:space="preserve">(“UDHR”) art. </w:t>
      </w:r>
      <w:r>
        <w:rPr>
          <w:color w:val="000000" w:themeColor="text1"/>
          <w:shd w:val="clear" w:color="auto" w:fill="FFFFFF"/>
        </w:rPr>
        <w:t>2</w:t>
      </w:r>
      <w:r w:rsidRPr="00F47F02">
        <w:rPr>
          <w:color w:val="000000" w:themeColor="text1"/>
          <w:shd w:val="clear" w:color="auto" w:fill="FFFFFF"/>
        </w:rPr>
        <w:t>5, Dec. 10, 1948</w:t>
      </w:r>
      <w:r>
        <w:rPr>
          <w:color w:val="000000" w:themeColor="text1"/>
          <w:shd w:val="clear" w:color="auto" w:fill="FFFFFF"/>
        </w:rPr>
        <w:t xml:space="preserve"> </w:t>
      </w:r>
      <w:r w:rsidRPr="00F47F02">
        <w:rPr>
          <w:color w:val="000000" w:themeColor="text1"/>
          <w:shd w:val="clear" w:color="auto" w:fill="FFFFFF"/>
        </w:rPr>
        <w:t>(“Everyone has the right to a standard of living adequate for the health and well-being of himself and of his family, including food, clothing, housing . . . .”).</w:t>
      </w:r>
    </w:p>
  </w:footnote>
  <w:footnote w:id="2">
    <w:p w14:paraId="77C921F7" w14:textId="1E55A4F3" w:rsidR="003451D6" w:rsidRPr="00DA3E57" w:rsidRDefault="003451D6" w:rsidP="00DA3E57">
      <w:pPr>
        <w:rPr>
          <w:color w:val="000000" w:themeColor="text1"/>
          <w:sz w:val="20"/>
          <w:szCs w:val="20"/>
        </w:rPr>
      </w:pPr>
      <w:r w:rsidRPr="00DA3E57">
        <w:rPr>
          <w:rStyle w:val="FootnoteReference"/>
          <w:color w:val="000000" w:themeColor="text1"/>
          <w:sz w:val="20"/>
          <w:szCs w:val="20"/>
        </w:rPr>
        <w:footnoteRef/>
      </w:r>
      <w:r w:rsidRPr="00DA3E57">
        <w:rPr>
          <w:color w:val="000000" w:themeColor="text1"/>
          <w:sz w:val="20"/>
          <w:szCs w:val="20"/>
        </w:rPr>
        <w:t xml:space="preserve"> G.A. Res. 2200A (XXI), International Covenant on Economic, Social, and Cultural Rights (“ICESCR”) art. 11(1), Dec. 16, 1966, 993 U.N.T.S. 3. (“The States Parties to the present Covenant recognize the right of everyone to an adequate standard of living for himself and his family, including adequate food, clothing and housing, and to the continuous improvement of living conditions.”)</w:t>
      </w:r>
      <w:r>
        <w:rPr>
          <w:color w:val="000000" w:themeColor="text1"/>
          <w:sz w:val="20"/>
          <w:szCs w:val="20"/>
        </w:rPr>
        <w:t>.</w:t>
      </w:r>
    </w:p>
  </w:footnote>
  <w:footnote w:id="3">
    <w:p w14:paraId="139A5683" w14:textId="74B5C3E6" w:rsidR="003451D6" w:rsidRPr="00F47F02" w:rsidRDefault="003451D6" w:rsidP="00530828">
      <w:pPr>
        <w:pStyle w:val="FootnoteText"/>
        <w:rPr>
          <w:color w:val="000000" w:themeColor="text1"/>
        </w:rPr>
      </w:pPr>
      <w:r w:rsidRPr="00F47F02">
        <w:rPr>
          <w:rStyle w:val="FootnoteReference"/>
          <w:color w:val="000000" w:themeColor="text1"/>
        </w:rPr>
        <w:footnoteRef/>
      </w:r>
      <w:r w:rsidRPr="00F47F02">
        <w:rPr>
          <w:color w:val="000000" w:themeColor="text1"/>
        </w:rPr>
        <w:t xml:space="preserve"> G.A. Res. 2106 (XX), International Convention on Elimination of All Forms of Racial Discrimination (“ICERD”)</w:t>
      </w:r>
      <w:r>
        <w:rPr>
          <w:color w:val="000000" w:themeColor="text1"/>
        </w:rPr>
        <w:t xml:space="preserve"> </w:t>
      </w:r>
      <w:r w:rsidRPr="00F47F02">
        <w:rPr>
          <w:iCs/>
          <w:color w:val="000000" w:themeColor="text1"/>
        </w:rPr>
        <w:t xml:space="preserve">art. </w:t>
      </w:r>
      <w:r w:rsidRPr="00F47F02">
        <w:rPr>
          <w:color w:val="000000" w:themeColor="text1"/>
        </w:rPr>
        <w:t>5(e)(iii), Dec. 21, 1965, 660 U.N.T.S. 195</w:t>
      </w:r>
      <w:r>
        <w:rPr>
          <w:color w:val="000000" w:themeColor="text1"/>
        </w:rPr>
        <w:t xml:space="preserve"> </w:t>
      </w:r>
      <w:r w:rsidRPr="00F47F02">
        <w:rPr>
          <w:color w:val="000000" w:themeColor="text1"/>
        </w:rPr>
        <w:t>(“States Parties undertake to prohibit and to eliminate racial discrimination in all its forms and to guarantee the right of everyone, without distinction as to race, colour, or national or ethnic origin, to equality before the law, notably in the enjoyment of the following . . . . [e]conomic, social and cultural rights . . . . [including] the right to housing.”).</w:t>
      </w:r>
    </w:p>
  </w:footnote>
  <w:footnote w:id="4">
    <w:p w14:paraId="22F5A0DB" w14:textId="195E6969" w:rsidR="003451D6" w:rsidRPr="00F47F02" w:rsidRDefault="003451D6" w:rsidP="00530828">
      <w:pPr>
        <w:pStyle w:val="FootnoteText"/>
        <w:rPr>
          <w:color w:val="000000" w:themeColor="text1"/>
        </w:rPr>
      </w:pPr>
      <w:r w:rsidRPr="00F47F02">
        <w:rPr>
          <w:rStyle w:val="FootnoteReference"/>
          <w:color w:val="000000" w:themeColor="text1"/>
        </w:rPr>
        <w:footnoteRef/>
      </w:r>
      <w:r w:rsidRPr="00F47F02">
        <w:rPr>
          <w:color w:val="000000" w:themeColor="text1"/>
        </w:rPr>
        <w:t xml:space="preserve"> G.A. Res. 34/180, Convention on the Elimination of all Forms of Discrimination Against Women (“CEDAW”)</w:t>
      </w:r>
      <w:r>
        <w:rPr>
          <w:color w:val="000000" w:themeColor="text1"/>
        </w:rPr>
        <w:t xml:space="preserve"> </w:t>
      </w:r>
      <w:r w:rsidRPr="00F47F02">
        <w:rPr>
          <w:iCs/>
          <w:color w:val="000000" w:themeColor="text1"/>
        </w:rPr>
        <w:t>art. 14(2)(h)</w:t>
      </w:r>
      <w:r w:rsidRPr="00F47F02">
        <w:rPr>
          <w:color w:val="000000" w:themeColor="text1"/>
        </w:rPr>
        <w:t>, Dec. 18, 1979, 1249 U.N.T.S. 13</w:t>
      </w:r>
      <w:r>
        <w:rPr>
          <w:color w:val="000000" w:themeColor="text1"/>
        </w:rPr>
        <w:t xml:space="preserve"> </w:t>
      </w:r>
      <w:r w:rsidRPr="00F47F02">
        <w:rPr>
          <w:color w:val="000000" w:themeColor="text1"/>
        </w:rPr>
        <w:t>(“State Parties shall . . . ensure to such women the right . . . [t]o enjoy adequate living conditions, particularly in relation to housing, sanitation, electricity and water supply, transport and communications.”).</w:t>
      </w:r>
    </w:p>
  </w:footnote>
  <w:footnote w:id="5">
    <w:p w14:paraId="4428AD0D" w14:textId="6786D17F" w:rsidR="003451D6" w:rsidRPr="00F47F02" w:rsidRDefault="003451D6" w:rsidP="00530828">
      <w:pPr>
        <w:pStyle w:val="FootnoteText"/>
        <w:rPr>
          <w:color w:val="000000" w:themeColor="text1"/>
        </w:rPr>
      </w:pPr>
      <w:r w:rsidRPr="00F47F02">
        <w:rPr>
          <w:rStyle w:val="FootnoteReference"/>
          <w:color w:val="000000" w:themeColor="text1"/>
        </w:rPr>
        <w:footnoteRef/>
      </w:r>
      <w:r w:rsidRPr="00F47F02">
        <w:rPr>
          <w:color w:val="000000" w:themeColor="text1"/>
        </w:rPr>
        <w:t xml:space="preserve"> G.A. Res. 61/106, Convention on the Rights of Persons with Disabilities (“CRPD”)</w:t>
      </w:r>
      <w:r>
        <w:rPr>
          <w:color w:val="000000" w:themeColor="text1"/>
        </w:rPr>
        <w:t xml:space="preserve"> </w:t>
      </w:r>
      <w:r w:rsidRPr="00F47F02">
        <w:rPr>
          <w:iCs/>
          <w:color w:val="000000" w:themeColor="text1"/>
        </w:rPr>
        <w:t>art. 28(1)</w:t>
      </w:r>
      <w:r w:rsidRPr="00F47F02">
        <w:rPr>
          <w:color w:val="000000" w:themeColor="text1"/>
        </w:rPr>
        <w:t>, Dec. 13, 2006, 2515 U.N.T.S. 3</w:t>
      </w:r>
      <w:r>
        <w:rPr>
          <w:color w:val="000000" w:themeColor="text1"/>
        </w:rPr>
        <w:t xml:space="preserve"> </w:t>
      </w:r>
      <w:r w:rsidRPr="00F47F02">
        <w:rPr>
          <w:color w:val="000000" w:themeColor="text1"/>
        </w:rPr>
        <w:t>(“States Parties recognize the right of persons with disabilities to an adequate standard of living for themselves and their families, including adequate food, clothing and housing.”)</w:t>
      </w:r>
      <w:r>
        <w:rPr>
          <w:color w:val="000000" w:themeColor="text1"/>
        </w:rPr>
        <w:t xml:space="preserve">. </w:t>
      </w:r>
    </w:p>
  </w:footnote>
  <w:footnote w:id="6">
    <w:p w14:paraId="6783AE1A" w14:textId="5921217C" w:rsidR="003451D6" w:rsidRPr="00F47F02" w:rsidRDefault="003451D6" w:rsidP="00530828">
      <w:pPr>
        <w:pStyle w:val="FootnoteText"/>
        <w:rPr>
          <w:color w:val="000000" w:themeColor="text1"/>
        </w:rPr>
      </w:pPr>
      <w:r w:rsidRPr="00F47F02">
        <w:rPr>
          <w:rStyle w:val="FootnoteReference"/>
          <w:color w:val="000000" w:themeColor="text1"/>
        </w:rPr>
        <w:footnoteRef/>
      </w:r>
      <w:r w:rsidRPr="00F47F02">
        <w:rPr>
          <w:color w:val="000000" w:themeColor="text1"/>
        </w:rPr>
        <w:t xml:space="preserve"> G.A. Res. 42/25, Convention on the Rights of the Child (“CRC”)</w:t>
      </w:r>
      <w:r>
        <w:rPr>
          <w:color w:val="000000" w:themeColor="text1"/>
        </w:rPr>
        <w:t xml:space="preserve"> </w:t>
      </w:r>
      <w:r w:rsidRPr="00F47F02">
        <w:rPr>
          <w:iCs/>
          <w:color w:val="000000" w:themeColor="text1"/>
        </w:rPr>
        <w:t xml:space="preserve">art. 27(3), </w:t>
      </w:r>
      <w:r w:rsidRPr="00F47F02">
        <w:rPr>
          <w:color w:val="000000" w:themeColor="text1"/>
        </w:rPr>
        <w:t>Nov. 20, 1989, 1577 U.N.T.S. 3</w:t>
      </w:r>
      <w:r>
        <w:rPr>
          <w:color w:val="000000" w:themeColor="text1"/>
        </w:rPr>
        <w:t xml:space="preserve"> </w:t>
      </w:r>
      <w:r w:rsidRPr="00F47F02">
        <w:rPr>
          <w:color w:val="000000" w:themeColor="text1"/>
        </w:rPr>
        <w:t>(“States Parties . . . shall in case of need provide material assistance and support programmes, particularly with regard to nutrition, clothing and housing.”).</w:t>
      </w:r>
    </w:p>
  </w:footnote>
  <w:footnote w:id="7">
    <w:p w14:paraId="24DE8C5F" w14:textId="1B1942AD" w:rsidR="003451D6" w:rsidRDefault="003451D6">
      <w:pPr>
        <w:pStyle w:val="FootnoteText"/>
      </w:pPr>
      <w:r w:rsidRPr="008874D7">
        <w:rPr>
          <w:rStyle w:val="FootnoteReference"/>
        </w:rPr>
        <w:footnoteRef/>
      </w:r>
      <w:r>
        <w:t xml:space="preserve"> </w:t>
      </w:r>
      <w:r w:rsidRPr="00DA3E57">
        <w:rPr>
          <w:color w:val="000000" w:themeColor="text1"/>
        </w:rPr>
        <w:t xml:space="preserve">U.N. Committee on Economic, Social, and Cultural Rights (“CESCR”), </w:t>
      </w:r>
      <w:r w:rsidRPr="00DA3E57">
        <w:rPr>
          <w:i/>
          <w:iCs/>
          <w:color w:val="000000" w:themeColor="text1"/>
        </w:rPr>
        <w:t>General Comment 4, Right to Adequate Housing</w:t>
      </w:r>
      <w:r w:rsidRPr="00DA3E57">
        <w:rPr>
          <w:color w:val="000000" w:themeColor="text1"/>
        </w:rPr>
        <w:t xml:space="preserve">, ¶ </w:t>
      </w:r>
      <w:r>
        <w:rPr>
          <w:color w:val="000000" w:themeColor="text1"/>
        </w:rPr>
        <w:t>7</w:t>
      </w:r>
      <w:r w:rsidRPr="00DA3E57">
        <w:rPr>
          <w:color w:val="000000" w:themeColor="text1"/>
        </w:rPr>
        <w:t>, U.N. Doc. E/1992/23, annex III at 114 (1991)</w:t>
      </w:r>
      <w:r>
        <w:rPr>
          <w:color w:val="000000" w:themeColor="text1"/>
        </w:rPr>
        <w:t xml:space="preserve">. </w:t>
      </w:r>
    </w:p>
  </w:footnote>
  <w:footnote w:id="8">
    <w:p w14:paraId="7BB61A9C" w14:textId="418C18DA" w:rsidR="003451D6" w:rsidRPr="00D94348" w:rsidRDefault="003451D6" w:rsidP="00D94348">
      <w:r w:rsidRPr="002A1A6B">
        <w:rPr>
          <w:rStyle w:val="FootnoteReference"/>
          <w:sz w:val="20"/>
          <w:szCs w:val="20"/>
        </w:rPr>
        <w:footnoteRef/>
      </w:r>
      <w:r>
        <w:t xml:space="preserve"> </w:t>
      </w:r>
      <w:r w:rsidRPr="00D94348">
        <w:rPr>
          <w:i/>
          <w:iCs/>
          <w:sz w:val="20"/>
          <w:szCs w:val="20"/>
        </w:rPr>
        <w:t>“Housing, the Front Line Defence Against the Covid-19 Outbreak,” Says UN Expert</w:t>
      </w:r>
      <w:r w:rsidRPr="00D94348">
        <w:rPr>
          <w:sz w:val="20"/>
          <w:szCs w:val="20"/>
        </w:rPr>
        <w:t xml:space="preserve">, U.N. </w:t>
      </w:r>
      <w:r w:rsidRPr="00D94348">
        <w:rPr>
          <w:smallCaps/>
          <w:sz w:val="20"/>
          <w:szCs w:val="20"/>
        </w:rPr>
        <w:t>Human Rights Office of the High Comm’r (</w:t>
      </w:r>
      <w:r w:rsidRPr="00D94348">
        <w:rPr>
          <w:sz w:val="20"/>
          <w:szCs w:val="20"/>
        </w:rPr>
        <w:t>Mar. 18, 2020)</w:t>
      </w:r>
      <w:r w:rsidRPr="00D94348">
        <w:rPr>
          <w:smallCaps/>
          <w:sz w:val="20"/>
          <w:szCs w:val="20"/>
        </w:rPr>
        <w:t xml:space="preserve">, </w:t>
      </w:r>
      <w:r w:rsidRPr="00D94348">
        <w:rPr>
          <w:color w:val="000000" w:themeColor="text1"/>
          <w:sz w:val="20"/>
          <w:szCs w:val="20"/>
        </w:rPr>
        <w:t>https://www.ohchr.org/EN/NewsEvents/Pages/DisplayNews.aspx?NewsID=25727&amp;LangID=E.</w:t>
      </w:r>
    </w:p>
  </w:footnote>
  <w:footnote w:id="9">
    <w:p w14:paraId="0F855C4D" w14:textId="4EFAFE43" w:rsidR="003451D6" w:rsidRPr="008639E8" w:rsidRDefault="003451D6" w:rsidP="008639E8">
      <w:pPr>
        <w:rPr>
          <w:sz w:val="20"/>
          <w:szCs w:val="20"/>
        </w:rPr>
      </w:pPr>
      <w:r w:rsidRPr="008639E8">
        <w:rPr>
          <w:rStyle w:val="FootnoteReference"/>
          <w:sz w:val="20"/>
          <w:szCs w:val="20"/>
        </w:rPr>
        <w:footnoteRef/>
      </w:r>
      <w:r w:rsidRPr="008639E8">
        <w:rPr>
          <w:sz w:val="20"/>
          <w:szCs w:val="20"/>
        </w:rPr>
        <w:t xml:space="preserve"> Leilani Farha, </w:t>
      </w:r>
      <w:r w:rsidRPr="008639E8">
        <w:rPr>
          <w:i/>
          <w:iCs/>
          <w:sz w:val="20"/>
          <w:szCs w:val="20"/>
        </w:rPr>
        <w:t>COVID-19 Guidance Note Protecting Residents of Informal Settlements</w:t>
      </w:r>
      <w:r w:rsidRPr="008639E8">
        <w:rPr>
          <w:sz w:val="20"/>
          <w:szCs w:val="20"/>
        </w:rPr>
        <w:t xml:space="preserve">, </w:t>
      </w:r>
      <w:r w:rsidRPr="008639E8">
        <w:rPr>
          <w:smallCaps/>
          <w:sz w:val="20"/>
          <w:szCs w:val="20"/>
        </w:rPr>
        <w:t>Shift</w:t>
      </w:r>
      <w:r w:rsidRPr="008639E8">
        <w:rPr>
          <w:sz w:val="20"/>
          <w:szCs w:val="20"/>
        </w:rPr>
        <w:t xml:space="preserve"> (Mar. 28, 2020), http://www.unhousingrapp.org/user/pages/07.press-room/Guidance%20Note%20-%20Informal%20Settlements%20April%20FINAL[3].pdf.</w:t>
      </w:r>
    </w:p>
  </w:footnote>
  <w:footnote w:id="10">
    <w:p w14:paraId="3F1F4410" w14:textId="3CD813B3" w:rsidR="003451D6" w:rsidRPr="00791713" w:rsidRDefault="003451D6" w:rsidP="00791713">
      <w:r w:rsidRPr="005E0A83">
        <w:rPr>
          <w:rStyle w:val="FootnoteReference"/>
          <w:sz w:val="20"/>
          <w:szCs w:val="20"/>
        </w:rPr>
        <w:footnoteRef/>
      </w:r>
      <w:r w:rsidRPr="005E0A83">
        <w:rPr>
          <w:sz w:val="20"/>
          <w:szCs w:val="20"/>
        </w:rPr>
        <w:t xml:space="preserve"> </w:t>
      </w:r>
      <w:r w:rsidRPr="008639E8">
        <w:rPr>
          <w:sz w:val="20"/>
          <w:szCs w:val="20"/>
        </w:rPr>
        <w:t xml:space="preserve">Leilani Farha, </w:t>
      </w:r>
      <w:r w:rsidRPr="008639E8">
        <w:rPr>
          <w:i/>
          <w:iCs/>
          <w:sz w:val="20"/>
          <w:szCs w:val="20"/>
        </w:rPr>
        <w:t>COVID-19 Guidance Note Protection for those living in Homelessness</w:t>
      </w:r>
      <w:r w:rsidRPr="008639E8">
        <w:rPr>
          <w:sz w:val="20"/>
          <w:szCs w:val="20"/>
        </w:rPr>
        <w:t xml:space="preserve">, </w:t>
      </w:r>
      <w:r w:rsidRPr="008639E8">
        <w:rPr>
          <w:smallCaps/>
          <w:sz w:val="20"/>
          <w:szCs w:val="20"/>
        </w:rPr>
        <w:t>Shift</w:t>
      </w:r>
      <w:r w:rsidRPr="008639E8">
        <w:rPr>
          <w:sz w:val="20"/>
          <w:szCs w:val="20"/>
        </w:rPr>
        <w:t xml:space="preserve"> (</w:t>
      </w:r>
      <w:r>
        <w:rPr>
          <w:sz w:val="20"/>
          <w:szCs w:val="20"/>
        </w:rPr>
        <w:t>Apr</w:t>
      </w:r>
      <w:r w:rsidRPr="008639E8">
        <w:rPr>
          <w:sz w:val="20"/>
          <w:szCs w:val="20"/>
        </w:rPr>
        <w:t xml:space="preserve">. </w:t>
      </w:r>
      <w:r>
        <w:rPr>
          <w:sz w:val="20"/>
          <w:szCs w:val="20"/>
        </w:rPr>
        <w:t>02</w:t>
      </w:r>
      <w:r w:rsidRPr="008639E8">
        <w:rPr>
          <w:sz w:val="20"/>
          <w:szCs w:val="20"/>
        </w:rPr>
        <w:t>, 2020), http://www.unhousingrapp.org/user/pages/07.press-room/Guidance%20Note%20Homelessness%20Actual%20Final%202%20April%202020[2].pdf.</w:t>
      </w:r>
    </w:p>
  </w:footnote>
  <w:footnote w:id="11">
    <w:p w14:paraId="4F621B10" w14:textId="77777777" w:rsidR="003451D6" w:rsidRDefault="003451D6" w:rsidP="005147D1">
      <w:r w:rsidRPr="007B79A3">
        <w:rPr>
          <w:rStyle w:val="FootnoteReference"/>
          <w:sz w:val="20"/>
          <w:szCs w:val="20"/>
        </w:rPr>
        <w:footnoteRef/>
      </w:r>
      <w:r>
        <w:t xml:space="preserve"> </w:t>
      </w:r>
      <w:r w:rsidRPr="008639E8">
        <w:rPr>
          <w:sz w:val="20"/>
          <w:szCs w:val="20"/>
        </w:rPr>
        <w:t xml:space="preserve">Leilani Farha, </w:t>
      </w:r>
      <w:r w:rsidRPr="008639E8">
        <w:rPr>
          <w:i/>
          <w:iCs/>
          <w:sz w:val="20"/>
          <w:szCs w:val="20"/>
        </w:rPr>
        <w:t>COVID-19 Guidance Note Protection for those living in Homelessness</w:t>
      </w:r>
      <w:r w:rsidRPr="008639E8">
        <w:rPr>
          <w:sz w:val="20"/>
          <w:szCs w:val="20"/>
        </w:rPr>
        <w:t xml:space="preserve">, </w:t>
      </w:r>
      <w:r w:rsidRPr="008639E8">
        <w:rPr>
          <w:smallCaps/>
          <w:sz w:val="20"/>
          <w:szCs w:val="20"/>
        </w:rPr>
        <w:t>Shift</w:t>
      </w:r>
      <w:r w:rsidRPr="008639E8">
        <w:rPr>
          <w:sz w:val="20"/>
          <w:szCs w:val="20"/>
        </w:rPr>
        <w:t xml:space="preserve"> (</w:t>
      </w:r>
      <w:r>
        <w:rPr>
          <w:sz w:val="20"/>
          <w:szCs w:val="20"/>
        </w:rPr>
        <w:t>Apr</w:t>
      </w:r>
      <w:r w:rsidRPr="008639E8">
        <w:rPr>
          <w:sz w:val="20"/>
          <w:szCs w:val="20"/>
        </w:rPr>
        <w:t xml:space="preserve">. </w:t>
      </w:r>
      <w:r>
        <w:rPr>
          <w:sz w:val="20"/>
          <w:szCs w:val="20"/>
        </w:rPr>
        <w:t>02</w:t>
      </w:r>
      <w:r w:rsidRPr="008639E8">
        <w:rPr>
          <w:sz w:val="20"/>
          <w:szCs w:val="20"/>
        </w:rPr>
        <w:t>, 2020), http://www.unhousingrapp.org/user/pages/07.press-room/Guidance%20Note%20Homelessness%20Actual%20Final%202%20April%202020[2].pdf.</w:t>
      </w:r>
    </w:p>
  </w:footnote>
  <w:footnote w:id="12">
    <w:p w14:paraId="5DC30F45" w14:textId="77777777" w:rsidR="00FD4148" w:rsidRPr="007B79A3" w:rsidRDefault="00FD4148" w:rsidP="00FD4148">
      <w:r w:rsidRPr="007B79A3">
        <w:rPr>
          <w:rStyle w:val="FootnoteReference"/>
          <w:sz w:val="20"/>
          <w:szCs w:val="20"/>
        </w:rPr>
        <w:footnoteRef/>
      </w:r>
      <w:r>
        <w:t xml:space="preserve"> </w:t>
      </w:r>
      <w:r w:rsidRPr="007B79A3">
        <w:rPr>
          <w:i/>
          <w:color w:val="000000" w:themeColor="text1"/>
          <w:sz w:val="20"/>
          <w:szCs w:val="20"/>
        </w:rPr>
        <w:t>2019 Annual Homeless Assessment Report</w:t>
      </w:r>
      <w:r w:rsidRPr="007B79A3">
        <w:rPr>
          <w:rStyle w:val="A11"/>
          <w:rFonts w:cs="Times New Roman"/>
          <w:color w:val="000000" w:themeColor="text1"/>
          <w:sz w:val="20"/>
          <w:szCs w:val="20"/>
        </w:rPr>
        <w:t xml:space="preserve">, </w:t>
      </w:r>
      <w:r w:rsidRPr="007B79A3">
        <w:rPr>
          <w:rStyle w:val="A11"/>
          <w:rFonts w:cs="Times New Roman"/>
          <w:smallCaps/>
          <w:color w:val="000000" w:themeColor="text1"/>
          <w:sz w:val="20"/>
          <w:szCs w:val="20"/>
        </w:rPr>
        <w:t>U.S. Dept. of Housing &amp; Urb. Dev. (“HUD”),</w:t>
      </w:r>
      <w:r w:rsidRPr="007B79A3">
        <w:rPr>
          <w:rStyle w:val="A11"/>
          <w:rFonts w:cs="Times New Roman"/>
          <w:color w:val="000000" w:themeColor="text1"/>
          <w:sz w:val="20"/>
          <w:szCs w:val="20"/>
        </w:rPr>
        <w:t xml:space="preserve"> 1, 1 (2018), </w:t>
      </w:r>
      <w:r w:rsidRPr="007B79A3">
        <w:rPr>
          <w:color w:val="000000" w:themeColor="text1"/>
          <w:sz w:val="20"/>
          <w:szCs w:val="20"/>
        </w:rPr>
        <w:t>https://files.hudexchange.info/resources/documents/2019-AHAR-Part-1.pdf.</w:t>
      </w:r>
    </w:p>
  </w:footnote>
  <w:footnote w:id="13">
    <w:p w14:paraId="1F2DA27C" w14:textId="77777777" w:rsidR="00FD4148" w:rsidRPr="002A1A6B" w:rsidRDefault="00FD4148" w:rsidP="00FD4148">
      <w:pPr>
        <w:rPr>
          <w:color w:val="000000" w:themeColor="text1"/>
          <w:sz w:val="20"/>
          <w:szCs w:val="20"/>
        </w:rPr>
      </w:pPr>
      <w:r w:rsidRPr="007B79A3">
        <w:rPr>
          <w:rStyle w:val="FootnoteReference"/>
          <w:sz w:val="20"/>
          <w:szCs w:val="20"/>
        </w:rPr>
        <w:footnoteRef/>
      </w:r>
      <w:r w:rsidRPr="007B79A3">
        <w:rPr>
          <w:sz w:val="20"/>
          <w:szCs w:val="20"/>
        </w:rPr>
        <w:t xml:space="preserve"> </w:t>
      </w:r>
      <w:r w:rsidRPr="002A1A6B">
        <w:rPr>
          <w:i/>
          <w:iCs/>
          <w:color w:val="000000" w:themeColor="text1"/>
          <w:sz w:val="20"/>
          <w:szCs w:val="20"/>
        </w:rPr>
        <w:t>Don’t Count on It: How HUD Point-in-Time Count Underestimates Homelessness Crisis in America</w:t>
      </w:r>
      <w:r w:rsidRPr="002A1A6B">
        <w:rPr>
          <w:color w:val="000000" w:themeColor="text1"/>
          <w:sz w:val="20"/>
          <w:szCs w:val="20"/>
        </w:rPr>
        <w:t xml:space="preserve">, </w:t>
      </w:r>
      <w:r w:rsidRPr="002A1A6B">
        <w:rPr>
          <w:smallCaps/>
          <w:color w:val="000000" w:themeColor="text1"/>
          <w:sz w:val="20"/>
          <w:szCs w:val="20"/>
        </w:rPr>
        <w:t>Nat’l Law Ctr. on Homelessness &amp; Poverty (“Law Ctr.”)</w:t>
      </w:r>
      <w:r w:rsidRPr="002A1A6B">
        <w:rPr>
          <w:color w:val="000000" w:themeColor="text1"/>
          <w:sz w:val="20"/>
          <w:szCs w:val="20"/>
        </w:rPr>
        <w:t xml:space="preserve">, </w:t>
      </w:r>
      <w:r w:rsidRPr="002A1A6B">
        <w:rPr>
          <w:smallCaps/>
          <w:color w:val="000000" w:themeColor="text1"/>
          <w:sz w:val="20"/>
          <w:szCs w:val="20"/>
        </w:rPr>
        <w:t>1, 6</w:t>
      </w:r>
      <w:r w:rsidRPr="002A1A6B">
        <w:rPr>
          <w:iCs/>
          <w:color w:val="000000" w:themeColor="text1"/>
          <w:sz w:val="20"/>
          <w:szCs w:val="20"/>
        </w:rPr>
        <w:t xml:space="preserve"> (</w:t>
      </w:r>
      <w:r w:rsidRPr="002A1A6B">
        <w:rPr>
          <w:color w:val="000000" w:themeColor="text1"/>
          <w:sz w:val="20"/>
          <w:szCs w:val="20"/>
        </w:rPr>
        <w:t xml:space="preserve">2017), </w:t>
      </w:r>
      <w:r w:rsidRPr="002A1A6B">
        <w:rPr>
          <w:sz w:val="20"/>
          <w:szCs w:val="20"/>
        </w:rPr>
        <w:t>https://nlchp.org/wp-content/uploads/2018/10/HUD-PIT-report2017.pdf</w:t>
      </w:r>
      <w:r w:rsidRPr="002A1A6B">
        <w:rPr>
          <w:color w:val="000000" w:themeColor="text1"/>
          <w:sz w:val="20"/>
          <w:szCs w:val="20"/>
        </w:rPr>
        <w:t xml:space="preserve">; </w:t>
      </w:r>
      <w:r w:rsidRPr="002A1A6B">
        <w:rPr>
          <w:i/>
          <w:iCs/>
          <w:color w:val="000000" w:themeColor="text1"/>
          <w:sz w:val="20"/>
          <w:szCs w:val="20"/>
        </w:rPr>
        <w:t>Pitfalls of HUD’s Point-in-Time Count</w:t>
      </w:r>
      <w:r w:rsidRPr="002A1A6B">
        <w:rPr>
          <w:color w:val="000000" w:themeColor="text1"/>
          <w:sz w:val="20"/>
          <w:szCs w:val="20"/>
        </w:rPr>
        <w:t xml:space="preserve">, </w:t>
      </w:r>
      <w:r w:rsidRPr="002A1A6B">
        <w:rPr>
          <w:smallCaps/>
          <w:color w:val="000000" w:themeColor="text1"/>
          <w:sz w:val="20"/>
          <w:szCs w:val="20"/>
          <w:lang w:val="es-PR"/>
        </w:rPr>
        <w:t xml:space="preserve">Schoolhouse Connection, </w:t>
      </w:r>
      <w:r w:rsidRPr="002A1A6B">
        <w:rPr>
          <w:sz w:val="20"/>
          <w:szCs w:val="20"/>
        </w:rPr>
        <w:t>https://www.schoolhouseconnection.org/the-pitfalls-of-huds-point-in-time-count/</w:t>
      </w:r>
      <w:r w:rsidRPr="002A1A6B">
        <w:rPr>
          <w:color w:val="000000" w:themeColor="text1"/>
          <w:sz w:val="20"/>
          <w:szCs w:val="20"/>
        </w:rPr>
        <w:t xml:space="preserve">; </w:t>
      </w:r>
      <w:r w:rsidRPr="002A1A6B">
        <w:rPr>
          <w:i/>
          <w:iCs/>
          <w:color w:val="000000" w:themeColor="text1"/>
          <w:sz w:val="20"/>
          <w:szCs w:val="20"/>
        </w:rPr>
        <w:t>s</w:t>
      </w:r>
      <w:r w:rsidRPr="002A1A6B">
        <w:rPr>
          <w:i/>
          <w:color w:val="000000" w:themeColor="text1"/>
          <w:sz w:val="20"/>
          <w:szCs w:val="20"/>
        </w:rPr>
        <w:t>ee also</w:t>
      </w:r>
      <w:r w:rsidRPr="002A1A6B">
        <w:rPr>
          <w:color w:val="000000" w:themeColor="text1"/>
          <w:sz w:val="20"/>
          <w:szCs w:val="20"/>
        </w:rPr>
        <w:t xml:space="preserve"> </w:t>
      </w:r>
      <w:r w:rsidRPr="002A1A6B">
        <w:rPr>
          <w:i/>
          <w:iCs/>
          <w:color w:val="000000" w:themeColor="text1"/>
          <w:sz w:val="20"/>
          <w:szCs w:val="20"/>
        </w:rPr>
        <w:t>Federal Data Summary School Years 2014–15 to 2016–17</w:t>
      </w:r>
      <w:r w:rsidRPr="002A1A6B">
        <w:rPr>
          <w:color w:val="000000" w:themeColor="text1"/>
          <w:sz w:val="20"/>
          <w:szCs w:val="20"/>
        </w:rPr>
        <w:t xml:space="preserve">, </w:t>
      </w:r>
      <w:r w:rsidRPr="002A1A6B">
        <w:rPr>
          <w:smallCaps/>
          <w:color w:val="000000" w:themeColor="text1"/>
          <w:sz w:val="20"/>
          <w:szCs w:val="20"/>
        </w:rPr>
        <w:t>Nat’l Ctr. for Homeless Educ.</w:t>
      </w:r>
      <w:r w:rsidRPr="002A1A6B">
        <w:rPr>
          <w:i/>
          <w:iCs/>
          <w:color w:val="000000" w:themeColor="text1"/>
          <w:sz w:val="20"/>
          <w:szCs w:val="20"/>
        </w:rPr>
        <w:t xml:space="preserve"> </w:t>
      </w:r>
      <w:r w:rsidRPr="002A1A6B">
        <w:rPr>
          <w:iCs/>
          <w:color w:val="000000" w:themeColor="text1"/>
          <w:sz w:val="20"/>
          <w:szCs w:val="20"/>
        </w:rPr>
        <w:t>(</w:t>
      </w:r>
      <w:r w:rsidRPr="002A1A6B">
        <w:rPr>
          <w:color w:val="000000" w:themeColor="text1"/>
          <w:sz w:val="20"/>
          <w:szCs w:val="20"/>
        </w:rPr>
        <w:t xml:space="preserve">2019), https://nche.ed.gov/wp-content/uploads/2019/02/Federal-Data-Summary-SY-14.15-to-16.17-Final-Published-2.12.19.pdf (discussing data reported annually by states to the Department of Education, finding that in the 2016–2017 school year, 1.36 million students experienced homelessness—a number that is substantially larger than HUD’s PIT count for that same year and only focusing on one segment of the total population of individuals experiencing homelessness). </w:t>
      </w:r>
    </w:p>
  </w:footnote>
  <w:footnote w:id="14">
    <w:p w14:paraId="273FD382" w14:textId="3CFFF7B5" w:rsidR="00D2682B" w:rsidRDefault="00D2682B">
      <w:pPr>
        <w:pStyle w:val="FootnoteText"/>
      </w:pPr>
      <w:r>
        <w:rPr>
          <w:rStyle w:val="FootnoteReference"/>
        </w:rPr>
        <w:footnoteRef/>
      </w:r>
      <w:r>
        <w:t xml:space="preserve"> Dennis Culhane</w:t>
      </w:r>
      <w:r w:rsidR="0042165C">
        <w:t xml:space="preserve"> et. al.</w:t>
      </w:r>
      <w:r w:rsidR="00995AE2">
        <w:t>,</w:t>
      </w:r>
      <w:r w:rsidR="0042165C">
        <w:t xml:space="preserve"> </w:t>
      </w:r>
      <w:r w:rsidR="0042165C" w:rsidRPr="0042165C">
        <w:rPr>
          <w:i/>
          <w:iCs/>
        </w:rPr>
        <w:t>Estimated Emergency and Observational/Quarantine Capacity Need for the US Homeless Population Related to COVID-19 Exposure by County; Projected Hospitalizations, Intensive Care Units and Mortality</w:t>
      </w:r>
      <w:r w:rsidR="0042165C">
        <w:t xml:space="preserve">, </w:t>
      </w:r>
      <w:r w:rsidR="0042165C" w:rsidRPr="0042165C">
        <w:rPr>
          <w:smallCaps/>
        </w:rPr>
        <w:t>Univ. Penn., Univ. Cal., &amp; Bos. Univ.</w:t>
      </w:r>
      <w:r w:rsidR="0042165C">
        <w:rPr>
          <w:smallCaps/>
        </w:rPr>
        <w:t xml:space="preserve"> </w:t>
      </w:r>
      <w:r w:rsidR="0042165C" w:rsidRPr="008639E8">
        <w:t>(Mar. 2</w:t>
      </w:r>
      <w:r w:rsidR="0042165C">
        <w:t>7</w:t>
      </w:r>
      <w:r w:rsidR="0042165C" w:rsidRPr="008639E8">
        <w:t xml:space="preserve">, 2020), </w:t>
      </w:r>
      <w:r w:rsidR="00995AE2">
        <w:t xml:space="preserve"> </w:t>
      </w:r>
      <w:r w:rsidR="00995AE2" w:rsidRPr="0042165C">
        <w:t>https://endhomelessness.org/wp-content/uploads/2020/03/COVID-paper_clean-636pm.pdf</w:t>
      </w:r>
      <w:r w:rsidR="00995AE2">
        <w:t xml:space="preserve">. </w:t>
      </w:r>
    </w:p>
  </w:footnote>
  <w:footnote w:id="15">
    <w:p w14:paraId="1F1499E8" w14:textId="403DF671" w:rsidR="00995AE2" w:rsidRDefault="00995AE2">
      <w:pPr>
        <w:pStyle w:val="FootnoteText"/>
      </w:pPr>
      <w:r>
        <w:rPr>
          <w:rStyle w:val="FootnoteReference"/>
        </w:rPr>
        <w:footnoteRef/>
      </w:r>
      <w:r>
        <w:t xml:space="preserve"> </w:t>
      </w:r>
      <w:r w:rsidRPr="00995AE2">
        <w:t>40 percent of people experiencing homelessness are Black or African American and 22 percent are Hispanic or Latinx. Among the general population, Black or African American people make up 13 percent of the population, and Hispanic or Latinx people make up 18 percent</w:t>
      </w:r>
      <w:r>
        <w:t xml:space="preserve">. </w:t>
      </w:r>
      <w:r w:rsidR="0029424E" w:rsidRPr="007B79A3">
        <w:rPr>
          <w:i/>
          <w:color w:val="000000" w:themeColor="text1"/>
        </w:rPr>
        <w:t>2019 Annual Homeless Assessment Report</w:t>
      </w:r>
      <w:r w:rsidR="0029424E" w:rsidRPr="007B79A3">
        <w:rPr>
          <w:rStyle w:val="A11"/>
          <w:rFonts w:cs="Times New Roman"/>
          <w:color w:val="000000" w:themeColor="text1"/>
        </w:rPr>
        <w:t xml:space="preserve">, </w:t>
      </w:r>
      <w:r w:rsidR="0029424E" w:rsidRPr="007B79A3">
        <w:rPr>
          <w:rStyle w:val="A11"/>
          <w:rFonts w:cs="Times New Roman"/>
          <w:smallCaps/>
          <w:color w:val="000000" w:themeColor="text1"/>
        </w:rPr>
        <w:t>U.S. Dept. of Housing &amp; Urb. Dev. (“HUD”),</w:t>
      </w:r>
      <w:r w:rsidR="0029424E" w:rsidRPr="007B79A3">
        <w:rPr>
          <w:rStyle w:val="A11"/>
          <w:rFonts w:cs="Times New Roman"/>
          <w:color w:val="000000" w:themeColor="text1"/>
        </w:rPr>
        <w:t xml:space="preserve"> 1, 1 (2018), </w:t>
      </w:r>
      <w:r w:rsidR="0029424E" w:rsidRPr="007B79A3">
        <w:rPr>
          <w:color w:val="000000" w:themeColor="text1"/>
        </w:rPr>
        <w:t>https://files.hudexchange.info/resources/documents/2019-AHAR-Part-1.pdf.</w:t>
      </w:r>
    </w:p>
  </w:footnote>
  <w:footnote w:id="16">
    <w:p w14:paraId="6D41DE87" w14:textId="2D1744FF" w:rsidR="003451D6" w:rsidRPr="00F451D9" w:rsidRDefault="003451D6" w:rsidP="00F451D9">
      <w:pPr>
        <w:rPr>
          <w:sz w:val="20"/>
          <w:szCs w:val="20"/>
        </w:rPr>
      </w:pPr>
      <w:r w:rsidRPr="00F451D9">
        <w:rPr>
          <w:rStyle w:val="FootnoteReference"/>
          <w:sz w:val="20"/>
          <w:szCs w:val="20"/>
        </w:rPr>
        <w:footnoteRef/>
      </w:r>
      <w:r w:rsidRPr="00F451D9">
        <w:rPr>
          <w:sz w:val="20"/>
          <w:szCs w:val="20"/>
        </w:rPr>
        <w:t xml:space="preserve"> I</w:t>
      </w:r>
      <w:r w:rsidRPr="00F451D9">
        <w:rPr>
          <w:i/>
          <w:iCs/>
          <w:sz w:val="20"/>
          <w:szCs w:val="20"/>
        </w:rPr>
        <w:t>nterim Guidance on Unsheltered Homelessness and Coronavirus Disease 2019 (COVID-19) for Homeless Service Providers and Local Officials</w:t>
      </w:r>
      <w:r w:rsidRPr="00F451D9">
        <w:rPr>
          <w:sz w:val="20"/>
          <w:szCs w:val="20"/>
        </w:rPr>
        <w:t xml:space="preserve">, </w:t>
      </w:r>
      <w:r w:rsidRPr="00F451D9">
        <w:rPr>
          <w:smallCaps/>
          <w:sz w:val="20"/>
          <w:szCs w:val="20"/>
        </w:rPr>
        <w:t>Ctr. Disease Control and Prevention (</w:t>
      </w:r>
      <w:r w:rsidRPr="00F451D9">
        <w:rPr>
          <w:sz w:val="20"/>
          <w:szCs w:val="20"/>
        </w:rPr>
        <w:t>“CDC”)</w:t>
      </w:r>
      <w:r w:rsidRPr="00F451D9">
        <w:rPr>
          <w:smallCaps/>
          <w:sz w:val="20"/>
          <w:szCs w:val="20"/>
        </w:rPr>
        <w:t>,</w:t>
      </w:r>
      <w:r w:rsidRPr="00F451D9">
        <w:rPr>
          <w:i/>
          <w:iCs/>
          <w:sz w:val="20"/>
          <w:szCs w:val="20"/>
        </w:rPr>
        <w:t xml:space="preserve"> </w:t>
      </w:r>
      <w:r w:rsidRPr="00F451D9">
        <w:rPr>
          <w:color w:val="000000" w:themeColor="text1"/>
          <w:sz w:val="20"/>
          <w:szCs w:val="20"/>
        </w:rPr>
        <w:t>https://www.cdc.gov/coronavirus/2019-ncov/community/homeless-shelters/unsheltered-homelessness.html (last visited June 14, 2020).</w:t>
      </w:r>
    </w:p>
  </w:footnote>
  <w:footnote w:id="17">
    <w:p w14:paraId="6A51A7B3" w14:textId="07F6256B" w:rsidR="003451D6" w:rsidRDefault="003451D6">
      <w:pPr>
        <w:pStyle w:val="FootnoteText"/>
      </w:pPr>
      <w:r>
        <w:rPr>
          <w:rStyle w:val="FootnoteReference"/>
        </w:rPr>
        <w:footnoteRef/>
      </w:r>
      <w:r>
        <w:t xml:space="preserve"> </w:t>
      </w:r>
      <w:r w:rsidRPr="00F451D9">
        <w:t>I</w:t>
      </w:r>
      <w:r w:rsidRPr="00F451D9">
        <w:rPr>
          <w:i/>
          <w:iCs/>
        </w:rPr>
        <w:t>nterim Guidance on Unsheltered Homelessness and Coronavirus Disease 2019 (COVID-19) for Homeless Service Providers and Local Officials</w:t>
      </w:r>
      <w:r w:rsidRPr="00F451D9">
        <w:t xml:space="preserve">, </w:t>
      </w:r>
      <w:r w:rsidRPr="00F451D9">
        <w:rPr>
          <w:smallCaps/>
        </w:rPr>
        <w:t>Ctr. Disease Control and Prevention (</w:t>
      </w:r>
      <w:r w:rsidRPr="00F451D9">
        <w:t>“CDC”)</w:t>
      </w:r>
      <w:r w:rsidRPr="00F451D9">
        <w:rPr>
          <w:smallCaps/>
        </w:rPr>
        <w:t>,</w:t>
      </w:r>
      <w:r w:rsidRPr="00F451D9">
        <w:rPr>
          <w:i/>
          <w:iCs/>
        </w:rPr>
        <w:t xml:space="preserve"> </w:t>
      </w:r>
      <w:r w:rsidRPr="00F451D9">
        <w:rPr>
          <w:color w:val="000000" w:themeColor="text1"/>
        </w:rPr>
        <w:t>https://www.cdc.gov/coronavirus/2019-ncov/community/homeless-shelters/unsheltered-homelessness.html (last visited June 14, 2020).</w:t>
      </w:r>
    </w:p>
  </w:footnote>
  <w:footnote w:id="18">
    <w:p w14:paraId="48644F48" w14:textId="13E12B73" w:rsidR="003451D6" w:rsidRDefault="003451D6">
      <w:pPr>
        <w:pStyle w:val="FootnoteText"/>
      </w:pPr>
      <w:r>
        <w:rPr>
          <w:rStyle w:val="FootnoteReference"/>
        </w:rPr>
        <w:footnoteRef/>
      </w:r>
      <w:r>
        <w:t xml:space="preserve"> </w:t>
      </w:r>
      <w:r w:rsidRPr="00F451D9">
        <w:t>I</w:t>
      </w:r>
      <w:r w:rsidRPr="00F451D9">
        <w:rPr>
          <w:i/>
          <w:iCs/>
        </w:rPr>
        <w:t>nterim Guidance on Unsheltered Homelessness and Coronavirus Disease 2019 (COVID-19) for Homeless Service Providers and Local Officials</w:t>
      </w:r>
      <w:r w:rsidRPr="00F451D9">
        <w:t xml:space="preserve">, </w:t>
      </w:r>
      <w:r w:rsidRPr="00F451D9">
        <w:rPr>
          <w:smallCaps/>
        </w:rPr>
        <w:t>Ctr. Disease Control and Prevention (</w:t>
      </w:r>
      <w:r w:rsidRPr="00F451D9">
        <w:t>“CDC”)</w:t>
      </w:r>
      <w:r w:rsidRPr="00F451D9">
        <w:rPr>
          <w:smallCaps/>
        </w:rPr>
        <w:t>,</w:t>
      </w:r>
      <w:r w:rsidRPr="00F451D9">
        <w:rPr>
          <w:i/>
          <w:iCs/>
        </w:rPr>
        <w:t xml:space="preserve"> </w:t>
      </w:r>
      <w:r w:rsidRPr="00F451D9">
        <w:rPr>
          <w:color w:val="000000" w:themeColor="text1"/>
        </w:rPr>
        <w:t>https://www.cdc.gov/coronavirus/2019-ncov/community/homeless-shelters/unsheltered-homelessness.html (last visited June 14, 2020).</w:t>
      </w:r>
    </w:p>
  </w:footnote>
  <w:footnote w:id="19">
    <w:p w14:paraId="6162B68E" w14:textId="1768A3E9" w:rsidR="003451D6" w:rsidRPr="00B664A0" w:rsidRDefault="003451D6" w:rsidP="00B664A0">
      <w:pPr>
        <w:rPr>
          <w:rFonts w:eastAsiaTheme="minorEastAsia"/>
          <w:sz w:val="20"/>
          <w:szCs w:val="20"/>
        </w:rPr>
      </w:pPr>
      <w:r w:rsidRPr="00455B4E">
        <w:rPr>
          <w:rStyle w:val="FootnoteReference"/>
          <w:sz w:val="20"/>
          <w:szCs w:val="20"/>
        </w:rPr>
        <w:footnoteRef/>
      </w:r>
      <w:r w:rsidRPr="00455B4E">
        <w:rPr>
          <w:sz w:val="20"/>
          <w:szCs w:val="20"/>
        </w:rPr>
        <w:t xml:space="preserve"> </w:t>
      </w:r>
      <w:r w:rsidRPr="00455B4E">
        <w:rPr>
          <w:i/>
          <w:iCs/>
          <w:sz w:val="20"/>
          <w:szCs w:val="20"/>
        </w:rPr>
        <w:t>See e.g.</w:t>
      </w:r>
      <w:r w:rsidRPr="00455B4E">
        <w:rPr>
          <w:sz w:val="20"/>
          <w:szCs w:val="20"/>
        </w:rPr>
        <w:t xml:space="preserve"> Alex Harris et. al, ‘</w:t>
      </w:r>
      <w:r w:rsidRPr="00455B4E">
        <w:rPr>
          <w:i/>
          <w:iCs/>
          <w:sz w:val="20"/>
          <w:szCs w:val="20"/>
        </w:rPr>
        <w:t>This is Wicked’: Miami Clears Out Overtown Homeless Encampment Despite CDC Guidance</w:t>
      </w:r>
      <w:r w:rsidRPr="00455B4E">
        <w:rPr>
          <w:sz w:val="20"/>
          <w:szCs w:val="20"/>
        </w:rPr>
        <w:t xml:space="preserve">, </w:t>
      </w:r>
      <w:r w:rsidRPr="00455B4E">
        <w:rPr>
          <w:smallCaps/>
          <w:sz w:val="20"/>
          <w:szCs w:val="20"/>
        </w:rPr>
        <w:t>Miami Herald</w:t>
      </w:r>
      <w:r w:rsidRPr="00455B4E">
        <w:rPr>
          <w:sz w:val="20"/>
          <w:szCs w:val="20"/>
        </w:rPr>
        <w:t xml:space="preserve"> (May 17,2020), https://www.miamiherald.com/news/local/community/miami-dade/article242699386.html; Jacqueline Derobertis, </w:t>
      </w:r>
      <w:r w:rsidRPr="00455B4E">
        <w:rPr>
          <w:i/>
          <w:iCs/>
          <w:sz w:val="20"/>
          <w:szCs w:val="20"/>
        </w:rPr>
        <w:t>Baton Rouge Cleared Homeless Camps for Health Reasons. But Some Residents Feel Misled, Left Behind</w:t>
      </w:r>
      <w:r w:rsidRPr="00455B4E">
        <w:rPr>
          <w:sz w:val="20"/>
          <w:szCs w:val="20"/>
        </w:rPr>
        <w:t xml:space="preserve">, </w:t>
      </w:r>
      <w:r w:rsidRPr="00455B4E">
        <w:rPr>
          <w:smallCaps/>
          <w:sz w:val="20"/>
          <w:szCs w:val="20"/>
        </w:rPr>
        <w:t xml:space="preserve">Advocate </w:t>
      </w:r>
      <w:r w:rsidRPr="00455B4E">
        <w:rPr>
          <w:sz w:val="20"/>
          <w:szCs w:val="20"/>
        </w:rPr>
        <w:t xml:space="preserve">(May 30, 2020), https://www.theadvocate.com/baton_rouge/news/crime_police/article_aaf0915a-a12c-11ea-b954-4b1dc6108842.html; Conor McCormick-Cavanagh, </w:t>
      </w:r>
      <w:r w:rsidRPr="00455B4E">
        <w:rPr>
          <w:i/>
          <w:iCs/>
          <w:sz w:val="20"/>
          <w:szCs w:val="20"/>
        </w:rPr>
        <w:t>Denver Clearing Homeless Encampments in Five Points Today</w:t>
      </w:r>
      <w:r w:rsidRPr="00455B4E">
        <w:rPr>
          <w:sz w:val="20"/>
          <w:szCs w:val="20"/>
        </w:rPr>
        <w:t xml:space="preserve">, </w:t>
      </w:r>
      <w:r w:rsidRPr="00455B4E">
        <w:rPr>
          <w:smallCaps/>
          <w:sz w:val="20"/>
          <w:szCs w:val="20"/>
        </w:rPr>
        <w:t xml:space="preserve">Westword </w:t>
      </w:r>
      <w:r w:rsidRPr="00455B4E">
        <w:rPr>
          <w:sz w:val="20"/>
          <w:szCs w:val="20"/>
        </w:rPr>
        <w:t xml:space="preserve">(May 27, 2020), https://www.westword.com/news/denver-homeless-encampments-downtown-sweep-11716567; Benjamin Oreskes &amp; David Zahniser, </w:t>
      </w:r>
      <w:r w:rsidRPr="00455B4E">
        <w:rPr>
          <w:i/>
          <w:iCs/>
          <w:sz w:val="20"/>
          <w:szCs w:val="20"/>
        </w:rPr>
        <w:t>L.A. Uneasy on Order to Move Homeless People From Freeways, 'There's Ethical Issues'</w:t>
      </w:r>
      <w:r w:rsidRPr="00455B4E">
        <w:rPr>
          <w:sz w:val="20"/>
          <w:szCs w:val="20"/>
        </w:rPr>
        <w:t xml:space="preserve">, </w:t>
      </w:r>
      <w:r w:rsidRPr="00455B4E">
        <w:rPr>
          <w:smallCaps/>
          <w:sz w:val="20"/>
          <w:szCs w:val="20"/>
        </w:rPr>
        <w:t>LA Times</w:t>
      </w:r>
      <w:r w:rsidRPr="00455B4E">
        <w:rPr>
          <w:sz w:val="20"/>
          <w:szCs w:val="20"/>
        </w:rPr>
        <w:t xml:space="preserve"> (May 20, 2020), https://www.latimes.com/california/story/2020-05-20/homeless-freeway-relocate-court-order-coronavirus-los-angeles-judge-david-carter; Theresa Clift, </w:t>
      </w:r>
      <w:r w:rsidRPr="00455B4E">
        <w:rPr>
          <w:i/>
          <w:iCs/>
          <w:sz w:val="20"/>
          <w:szCs w:val="20"/>
        </w:rPr>
        <w:t>Sacramento Police Still Clearing Homeless — CDC Coronavirus Guidelines Discourage It</w:t>
      </w:r>
      <w:r w:rsidRPr="00455B4E">
        <w:rPr>
          <w:sz w:val="20"/>
          <w:szCs w:val="20"/>
        </w:rPr>
        <w:t xml:space="preserve">, </w:t>
      </w:r>
      <w:r w:rsidRPr="00455B4E">
        <w:rPr>
          <w:smallCaps/>
          <w:sz w:val="20"/>
          <w:szCs w:val="20"/>
        </w:rPr>
        <w:t xml:space="preserve">Sacramento Bee </w:t>
      </w:r>
      <w:r w:rsidRPr="00455B4E">
        <w:rPr>
          <w:sz w:val="20"/>
          <w:szCs w:val="20"/>
        </w:rPr>
        <w:t xml:space="preserve">(Apr. 4, 2020), </w:t>
      </w:r>
      <w:r w:rsidRPr="00455B4E">
        <w:rPr>
          <w:color w:val="000000" w:themeColor="text1"/>
          <w:sz w:val="20"/>
          <w:szCs w:val="20"/>
        </w:rPr>
        <w:t>https://www.sacbee.com/news/local/article241725021.html.</w:t>
      </w:r>
    </w:p>
  </w:footnote>
  <w:footnote w:id="20">
    <w:p w14:paraId="63C58397" w14:textId="30A3D5AC" w:rsidR="007F52CA" w:rsidRDefault="007F52CA" w:rsidP="007F52CA">
      <w:pPr>
        <w:pStyle w:val="FootnoteText"/>
      </w:pPr>
      <w:r>
        <w:rPr>
          <w:rStyle w:val="FootnoteReference"/>
        </w:rPr>
        <w:footnoteRef/>
      </w:r>
      <w:r>
        <w:t xml:space="preserve"> </w:t>
      </w:r>
      <w:r w:rsidR="0042165C" w:rsidRPr="0042165C">
        <w:t xml:space="preserve">Paul Liotta, </w:t>
      </w:r>
      <w:r w:rsidR="0042165C" w:rsidRPr="0042165C">
        <w:rPr>
          <w:i/>
          <w:iCs/>
        </w:rPr>
        <w:t>Mayor Vows to Clear Homeless Encampments, Like Those in St. George</w:t>
      </w:r>
      <w:r w:rsidR="0042165C">
        <w:t xml:space="preserve">, </w:t>
      </w:r>
      <w:r w:rsidR="0042165C" w:rsidRPr="0042165C">
        <w:rPr>
          <w:smallCaps/>
        </w:rPr>
        <w:t>Silive.com</w:t>
      </w:r>
      <w:r w:rsidR="0042165C" w:rsidRPr="0042165C">
        <w:rPr>
          <w:i/>
          <w:iCs/>
          <w:smallCaps/>
        </w:rPr>
        <w:t xml:space="preserve"> </w:t>
      </w:r>
      <w:r w:rsidR="0042165C" w:rsidRPr="00455B4E">
        <w:t>(</w:t>
      </w:r>
      <w:r w:rsidR="0042165C">
        <w:t>May</w:t>
      </w:r>
      <w:r w:rsidR="0042165C" w:rsidRPr="00455B4E">
        <w:t xml:space="preserve"> </w:t>
      </w:r>
      <w:r w:rsidR="0042165C">
        <w:t>7</w:t>
      </w:r>
      <w:r w:rsidR="0042165C" w:rsidRPr="00455B4E">
        <w:t xml:space="preserve">, 2020), </w:t>
      </w:r>
      <w:r w:rsidR="0042165C" w:rsidRPr="0042165C">
        <w:t>https://www.silive.com/news/2020/05/mayor-vows-to-clear-homeless-encampments-like-those-in-st-george.html</w:t>
      </w:r>
      <w:r>
        <w:t xml:space="preserve">. </w:t>
      </w:r>
    </w:p>
  </w:footnote>
  <w:footnote w:id="21">
    <w:p w14:paraId="2B561A3D" w14:textId="79B3B8BC" w:rsidR="007F52CA" w:rsidRDefault="007F52CA" w:rsidP="007F52CA">
      <w:pPr>
        <w:pStyle w:val="FootnoteText"/>
      </w:pPr>
      <w:r>
        <w:rPr>
          <w:rStyle w:val="FootnoteReference"/>
        </w:rPr>
        <w:footnoteRef/>
      </w:r>
      <w:r>
        <w:t xml:space="preserve"> </w:t>
      </w:r>
      <w:r w:rsidR="00477F1C" w:rsidRPr="00477F1C">
        <w:t>Miranda Bryant</w:t>
      </w:r>
      <w:r w:rsidR="00477F1C" w:rsidRPr="00477F1C">
        <w:rPr>
          <w:i/>
          <w:iCs/>
        </w:rPr>
        <w:t>, Closing New York Subway Will Have ‘Devastating’ Impact on Homeless, Experts Warn</w:t>
      </w:r>
      <w:r w:rsidR="00477F1C" w:rsidRPr="00477F1C">
        <w:t xml:space="preserve">, </w:t>
      </w:r>
      <w:r w:rsidR="00477F1C" w:rsidRPr="00477F1C">
        <w:rPr>
          <w:smallCaps/>
        </w:rPr>
        <w:t>Guardian</w:t>
      </w:r>
      <w:r w:rsidR="00477F1C" w:rsidRPr="00477F1C">
        <w:t xml:space="preserve"> (May 6, 2020)</w:t>
      </w:r>
      <w:r w:rsidR="00477F1C">
        <w:t>,</w:t>
      </w:r>
      <w:r w:rsidR="00477F1C" w:rsidRPr="00477F1C">
        <w:t xml:space="preserve"> https://www.theguardian.com/us-news/2020/may/06/new-york-city-subways-closed-homeless-coronavirus</w:t>
      </w:r>
      <w:r w:rsidR="00477F1C">
        <w:t xml:space="preserve">. </w:t>
      </w:r>
      <w:r>
        <w:t xml:space="preserve"> </w:t>
      </w:r>
    </w:p>
  </w:footnote>
  <w:footnote w:id="22">
    <w:p w14:paraId="583A1834" w14:textId="43DCC3D4" w:rsidR="00312C49" w:rsidRDefault="00312C49">
      <w:pPr>
        <w:pStyle w:val="FootnoteText"/>
      </w:pPr>
      <w:r>
        <w:rPr>
          <w:rStyle w:val="FootnoteReference"/>
        </w:rPr>
        <w:footnoteRef/>
      </w:r>
      <w:r>
        <w:t xml:space="preserve"> </w:t>
      </w:r>
      <w:r w:rsidR="00477F1C" w:rsidRPr="00477F1C">
        <w:t>Courtney Gross</w:t>
      </w:r>
      <w:r w:rsidR="00477F1C">
        <w:t>,</w:t>
      </w:r>
      <w:r w:rsidR="00477F1C" w:rsidRPr="00477F1C">
        <w:t xml:space="preserve"> </w:t>
      </w:r>
      <w:r w:rsidR="00477F1C" w:rsidRPr="00477F1C">
        <w:rPr>
          <w:i/>
          <w:iCs/>
        </w:rPr>
        <w:t>Massive Crowding Seen at Intake Center for Homeless in Manhattan</w:t>
      </w:r>
      <w:r w:rsidR="00477F1C">
        <w:t xml:space="preserve">, </w:t>
      </w:r>
      <w:r w:rsidR="00477F1C" w:rsidRPr="00477F1C">
        <w:rPr>
          <w:smallCaps/>
        </w:rPr>
        <w:t xml:space="preserve">Spectrum News NY 1 </w:t>
      </w:r>
      <w:r w:rsidR="00477F1C" w:rsidRPr="00455B4E">
        <w:t>(</w:t>
      </w:r>
      <w:r w:rsidR="00477F1C">
        <w:t>May</w:t>
      </w:r>
      <w:r w:rsidR="00477F1C" w:rsidRPr="00455B4E">
        <w:t xml:space="preserve"> </w:t>
      </w:r>
      <w:r w:rsidR="00477F1C">
        <w:t>15</w:t>
      </w:r>
      <w:r w:rsidR="00477F1C" w:rsidRPr="00455B4E">
        <w:t xml:space="preserve">, 2020), </w:t>
      </w:r>
      <w:r w:rsidRPr="00477F1C">
        <w:t>https://www.ny1.com/nyc/all-boroughs/news/2020/05/15/massive-crowding-at-intake-center-for-homeless-men</w:t>
      </w:r>
      <w:r w:rsidR="00477F1C">
        <w:t>.</w:t>
      </w:r>
      <w:r>
        <w:t xml:space="preserve"> </w:t>
      </w:r>
    </w:p>
  </w:footnote>
  <w:footnote w:id="23">
    <w:p w14:paraId="73B88BE9" w14:textId="49AD34FB" w:rsidR="00F13F04" w:rsidRPr="0075213B" w:rsidRDefault="00F13F04" w:rsidP="00F13F04">
      <w:pPr>
        <w:rPr>
          <w:sz w:val="20"/>
          <w:szCs w:val="20"/>
        </w:rPr>
      </w:pPr>
      <w:r w:rsidRPr="0075213B">
        <w:rPr>
          <w:rStyle w:val="FootnoteReference"/>
          <w:sz w:val="20"/>
          <w:szCs w:val="20"/>
        </w:rPr>
        <w:footnoteRef/>
      </w:r>
      <w:r w:rsidRPr="0075213B">
        <w:rPr>
          <w:sz w:val="20"/>
          <w:szCs w:val="20"/>
        </w:rPr>
        <w:t xml:space="preserve"> Alex Harris, et. al., </w:t>
      </w:r>
      <w:r w:rsidRPr="0075213B">
        <w:rPr>
          <w:i/>
          <w:iCs/>
          <w:sz w:val="20"/>
          <w:szCs w:val="20"/>
        </w:rPr>
        <w:t>‘This is Wicked’: Miami Clears Out Overtown Homeless Encampment Despite CDC Guidance</w:t>
      </w:r>
      <w:r w:rsidRPr="0075213B">
        <w:rPr>
          <w:sz w:val="20"/>
          <w:szCs w:val="20"/>
        </w:rPr>
        <w:t xml:space="preserve">, </w:t>
      </w:r>
      <w:r w:rsidRPr="0075213B">
        <w:rPr>
          <w:smallCaps/>
          <w:sz w:val="20"/>
          <w:szCs w:val="20"/>
        </w:rPr>
        <w:t>Miami Herald (</w:t>
      </w:r>
      <w:r w:rsidRPr="0075213B">
        <w:rPr>
          <w:sz w:val="20"/>
          <w:szCs w:val="20"/>
        </w:rPr>
        <w:t xml:space="preserve">May 18, 2020), </w:t>
      </w:r>
      <w:r w:rsidRPr="00851936">
        <w:rPr>
          <w:sz w:val="20"/>
          <w:szCs w:val="20"/>
        </w:rPr>
        <w:t>https://www.miamiherald.com/news/local/community/miami-dade/article242699386.html</w:t>
      </w:r>
      <w:r w:rsidRPr="0075213B">
        <w:rPr>
          <w:sz w:val="20"/>
          <w:szCs w:val="20"/>
        </w:rPr>
        <w:t>.</w:t>
      </w:r>
    </w:p>
  </w:footnote>
  <w:footnote w:id="24">
    <w:p w14:paraId="09DC6B0D" w14:textId="79DA8F3B" w:rsidR="00F13F04" w:rsidRPr="00F856F7" w:rsidRDefault="00F13F04" w:rsidP="00F13F04">
      <w:pPr>
        <w:pStyle w:val="FootnoteText"/>
      </w:pPr>
      <w:r>
        <w:rPr>
          <w:rStyle w:val="FootnoteReference"/>
        </w:rPr>
        <w:footnoteRef/>
      </w:r>
      <w:r>
        <w:t xml:space="preserve"> For example, the city won a court battle in 2019 to dissolve a longstanding set of judicial protections which, among other things, had once required police to offer alternative shelter to people experiencing homelessness before they could ask them to leave an area. Joey Flechas, </w:t>
      </w:r>
      <w:r w:rsidRPr="00F856F7">
        <w:rPr>
          <w:i/>
          <w:iCs/>
        </w:rPr>
        <w:t>Federal Judge Dissolves Homeless Protections From Police Harassment in Miami</w:t>
      </w:r>
      <w:r>
        <w:t xml:space="preserve">, </w:t>
      </w:r>
      <w:r w:rsidRPr="0075213B">
        <w:rPr>
          <w:smallCaps/>
        </w:rPr>
        <w:t>Miami Herald (</w:t>
      </w:r>
      <w:r>
        <w:t>Feb.</w:t>
      </w:r>
      <w:r w:rsidRPr="0075213B">
        <w:t xml:space="preserve"> 1</w:t>
      </w:r>
      <w:r>
        <w:t>5</w:t>
      </w:r>
      <w:r w:rsidRPr="0075213B">
        <w:t>, 2020</w:t>
      </w:r>
      <w:r>
        <w:t xml:space="preserve">), </w:t>
      </w:r>
      <w:r w:rsidRPr="00851936">
        <w:t>https://www.miamiherald.com/news/local/community/miami-dade/article226339915.html</w:t>
      </w:r>
      <w:r>
        <w:t xml:space="preserve">. </w:t>
      </w:r>
    </w:p>
  </w:footnote>
  <w:footnote w:id="25">
    <w:p w14:paraId="28AD8B85" w14:textId="5D5128CF" w:rsidR="00B62435" w:rsidRDefault="00B62435">
      <w:pPr>
        <w:pStyle w:val="FootnoteText"/>
      </w:pPr>
      <w:r>
        <w:rPr>
          <w:rStyle w:val="FootnoteReference"/>
        </w:rPr>
        <w:footnoteRef/>
      </w:r>
      <w:r>
        <w:t xml:space="preserve"> </w:t>
      </w:r>
      <w:r w:rsidRPr="00477F1C">
        <w:rPr>
          <w:i/>
          <w:iCs/>
        </w:rPr>
        <w:t>Occupants Evicted From Fort Collins Homeless Camp</w:t>
      </w:r>
      <w:r>
        <w:t xml:space="preserve">, 1310 AM KFKA (Apr. 28, 2020), </w:t>
      </w:r>
      <w:r w:rsidRPr="00477F1C">
        <w:rPr>
          <w:bdr w:val="none" w:sz="0" w:space="0" w:color="auto" w:frame="1"/>
        </w:rPr>
        <w:t>http://www.1310kfka.com/news/04/occupants-evicted-from-fort-collins-homeless-camp/</w:t>
      </w:r>
      <w:r>
        <w:rPr>
          <w:bdr w:val="none" w:sz="0" w:space="0" w:color="auto" w:frame="1"/>
        </w:rPr>
        <w:t>.</w:t>
      </w:r>
    </w:p>
  </w:footnote>
  <w:footnote w:id="26">
    <w:p w14:paraId="06EACE51" w14:textId="5AFAF823" w:rsidR="003451D6" w:rsidRPr="00FB4050" w:rsidRDefault="003451D6" w:rsidP="00FB4050">
      <w:pPr>
        <w:rPr>
          <w:sz w:val="20"/>
          <w:szCs w:val="20"/>
        </w:rPr>
      </w:pPr>
      <w:r w:rsidRPr="00FB4050">
        <w:rPr>
          <w:rStyle w:val="FootnoteReference"/>
          <w:sz w:val="20"/>
          <w:szCs w:val="20"/>
        </w:rPr>
        <w:footnoteRef/>
      </w:r>
      <w:r>
        <w:t xml:space="preserve"> </w:t>
      </w:r>
      <w:r w:rsidRPr="007C2012">
        <w:rPr>
          <w:sz w:val="20"/>
          <w:szCs w:val="20"/>
        </w:rPr>
        <w:t xml:space="preserve">Anna Orso, </w:t>
      </w:r>
      <w:r w:rsidRPr="007C2012">
        <w:rPr>
          <w:i/>
          <w:iCs/>
          <w:sz w:val="20"/>
          <w:szCs w:val="20"/>
        </w:rPr>
        <w:t>Philadelphia Clears Homeless Encampment Despite CDC Guidance Not to During Coronavirus Spread,</w:t>
      </w:r>
      <w:r w:rsidRPr="007C2012">
        <w:rPr>
          <w:sz w:val="20"/>
          <w:szCs w:val="20"/>
        </w:rPr>
        <w:t xml:space="preserve"> </w:t>
      </w:r>
      <w:r w:rsidRPr="007C2012">
        <w:rPr>
          <w:smallCaps/>
          <w:sz w:val="20"/>
          <w:szCs w:val="20"/>
        </w:rPr>
        <w:t xml:space="preserve">Phila. Inquierer </w:t>
      </w:r>
      <w:r w:rsidRPr="007C2012">
        <w:rPr>
          <w:sz w:val="20"/>
          <w:szCs w:val="20"/>
        </w:rPr>
        <w:t>(Mar. 23, 2020), https://www.inquirer.com/health/coronavirus/coronavirus-covid-19-homeless-philadelphia-pennsylvania-convention-center-20200323.html</w:t>
      </w:r>
      <w:r>
        <w:rPr>
          <w:sz w:val="20"/>
          <w:szCs w:val="20"/>
        </w:rPr>
        <w:t>,</w:t>
      </w:r>
    </w:p>
  </w:footnote>
  <w:footnote w:id="27">
    <w:p w14:paraId="50A8F8B3" w14:textId="64E475A8" w:rsidR="003451D6" w:rsidRDefault="003451D6">
      <w:pPr>
        <w:pStyle w:val="FootnoteText"/>
      </w:pPr>
      <w:r>
        <w:rPr>
          <w:rStyle w:val="FootnoteReference"/>
        </w:rPr>
        <w:footnoteRef/>
      </w:r>
      <w:r>
        <w:t xml:space="preserve"> </w:t>
      </w:r>
      <w:r w:rsidRPr="007C2012">
        <w:t xml:space="preserve">Anna Orso, </w:t>
      </w:r>
      <w:r w:rsidRPr="007C2012">
        <w:rPr>
          <w:i/>
          <w:iCs/>
        </w:rPr>
        <w:t>Philadelphia Clears Homeless Encampment Despite CDC Guidance Not to During Coronavirus Spread,</w:t>
      </w:r>
      <w:r w:rsidRPr="007C2012">
        <w:t xml:space="preserve"> </w:t>
      </w:r>
      <w:r w:rsidRPr="007C2012">
        <w:rPr>
          <w:smallCaps/>
        </w:rPr>
        <w:t xml:space="preserve">Phila. Inquierer </w:t>
      </w:r>
      <w:r w:rsidRPr="007C2012">
        <w:t>(Mar. 23, 2020), https://www.inquirer.com/health/coronavirus/coronavirus-covid-19-homeless-philadelphia-pennsylvania-convention-center-20200323.html</w:t>
      </w:r>
      <w:r>
        <w:t>.</w:t>
      </w:r>
    </w:p>
  </w:footnote>
  <w:footnote w:id="28">
    <w:p w14:paraId="0D3AC9AC" w14:textId="4284F63F" w:rsidR="003451D6" w:rsidRPr="00B664A0" w:rsidRDefault="003451D6" w:rsidP="00B664A0">
      <w:r w:rsidRPr="00B664A0">
        <w:rPr>
          <w:rStyle w:val="FootnoteReference"/>
          <w:sz w:val="20"/>
          <w:szCs w:val="20"/>
        </w:rPr>
        <w:footnoteRef/>
      </w:r>
      <w:r w:rsidRPr="00B664A0">
        <w:rPr>
          <w:sz w:val="20"/>
          <w:szCs w:val="20"/>
        </w:rPr>
        <w:t xml:space="preserve"> Sarah Holder &amp; Kriston Capps, </w:t>
      </w:r>
      <w:r w:rsidRPr="00B664A0">
        <w:rPr>
          <w:i/>
          <w:iCs/>
          <w:sz w:val="20"/>
          <w:szCs w:val="20"/>
        </w:rPr>
        <w:t>No Easy Fixes as Covid-19 Hits Homeless Shelters</w:t>
      </w:r>
      <w:r w:rsidRPr="00B664A0">
        <w:rPr>
          <w:sz w:val="20"/>
          <w:szCs w:val="20"/>
        </w:rPr>
        <w:t xml:space="preserve">, </w:t>
      </w:r>
      <w:r w:rsidRPr="00B664A0">
        <w:rPr>
          <w:smallCaps/>
          <w:sz w:val="20"/>
          <w:szCs w:val="20"/>
        </w:rPr>
        <w:t>CityLab</w:t>
      </w:r>
      <w:r w:rsidRPr="00B664A0">
        <w:rPr>
          <w:sz w:val="20"/>
          <w:szCs w:val="20"/>
        </w:rPr>
        <w:t xml:space="preserve"> (Apr. 17, 2020), https://www.citylab.com/equity/2020/04/homeless-shelter-coronavirus-testing-hotel-rooms-healthcare/610000/.</w:t>
      </w:r>
    </w:p>
  </w:footnote>
  <w:footnote w:id="29">
    <w:p w14:paraId="0065847C" w14:textId="080CD1A5" w:rsidR="003451D6" w:rsidRPr="00542841" w:rsidRDefault="003451D6" w:rsidP="00542841">
      <w:pPr>
        <w:rPr>
          <w:sz w:val="20"/>
          <w:szCs w:val="20"/>
        </w:rPr>
      </w:pPr>
      <w:r w:rsidRPr="00B664A0">
        <w:rPr>
          <w:rStyle w:val="FootnoteReference"/>
          <w:sz w:val="20"/>
          <w:szCs w:val="20"/>
        </w:rPr>
        <w:footnoteRef/>
      </w:r>
      <w:r w:rsidRPr="00B664A0">
        <w:rPr>
          <w:sz w:val="20"/>
          <w:szCs w:val="20"/>
        </w:rPr>
        <w:t xml:space="preserve"> Amy Maxmen, </w:t>
      </w:r>
      <w:r w:rsidRPr="00B664A0">
        <w:rPr>
          <w:i/>
          <w:iCs/>
          <w:sz w:val="20"/>
          <w:szCs w:val="20"/>
        </w:rPr>
        <w:t>Coronavirus is Spreading Under the Radar in Us Homeless Shelters</w:t>
      </w:r>
      <w:r w:rsidRPr="00B664A0">
        <w:rPr>
          <w:sz w:val="20"/>
          <w:szCs w:val="20"/>
        </w:rPr>
        <w:t xml:space="preserve">, </w:t>
      </w:r>
      <w:r w:rsidRPr="00B664A0">
        <w:rPr>
          <w:smallCaps/>
          <w:sz w:val="20"/>
          <w:szCs w:val="20"/>
        </w:rPr>
        <w:t xml:space="preserve">Nature </w:t>
      </w:r>
      <w:r w:rsidRPr="00B664A0">
        <w:rPr>
          <w:sz w:val="20"/>
          <w:szCs w:val="20"/>
        </w:rPr>
        <w:t>(May 7, 2020), https://www.nature.com/articles/d41586-020-01389-3.</w:t>
      </w:r>
    </w:p>
  </w:footnote>
  <w:footnote w:id="30">
    <w:p w14:paraId="7B05C389" w14:textId="4C3E38B0" w:rsidR="003451D6" w:rsidRDefault="003451D6">
      <w:pPr>
        <w:pStyle w:val="FootnoteText"/>
      </w:pPr>
      <w:r>
        <w:rPr>
          <w:rStyle w:val="FootnoteReference"/>
        </w:rPr>
        <w:footnoteRef/>
      </w:r>
      <w:r>
        <w:t xml:space="preserve"> </w:t>
      </w:r>
      <w:r w:rsidRPr="00B664A0">
        <w:t xml:space="preserve">Amy Maxmen, </w:t>
      </w:r>
      <w:r w:rsidRPr="00B664A0">
        <w:rPr>
          <w:i/>
          <w:iCs/>
        </w:rPr>
        <w:t>Coronavirus is Spreading Under the Radar in Us Homeless Shelters</w:t>
      </w:r>
      <w:r w:rsidRPr="00B664A0">
        <w:t xml:space="preserve">, </w:t>
      </w:r>
      <w:r w:rsidRPr="00B664A0">
        <w:rPr>
          <w:smallCaps/>
        </w:rPr>
        <w:t xml:space="preserve">Nature </w:t>
      </w:r>
      <w:r w:rsidRPr="00B664A0">
        <w:t>(May 7, 2020), https://www.nature.com/articles/d41586-020-01389-3.</w:t>
      </w:r>
    </w:p>
  </w:footnote>
  <w:footnote w:id="31">
    <w:p w14:paraId="468EF0EE" w14:textId="2256D4A9" w:rsidR="003451D6" w:rsidRPr="00387716" w:rsidRDefault="003451D6" w:rsidP="00387716">
      <w:pPr>
        <w:rPr>
          <w:sz w:val="20"/>
          <w:szCs w:val="20"/>
        </w:rPr>
      </w:pPr>
      <w:r w:rsidRPr="00387716">
        <w:rPr>
          <w:rStyle w:val="FootnoteReference"/>
          <w:sz w:val="20"/>
          <w:szCs w:val="20"/>
        </w:rPr>
        <w:footnoteRef/>
      </w:r>
      <w:r w:rsidRPr="00387716">
        <w:rPr>
          <w:sz w:val="20"/>
          <w:szCs w:val="20"/>
        </w:rPr>
        <w:t xml:space="preserve"> Travis P. Baggett et. al., </w:t>
      </w:r>
      <w:r w:rsidRPr="00387716">
        <w:rPr>
          <w:i/>
          <w:iCs/>
          <w:sz w:val="20"/>
          <w:szCs w:val="20"/>
        </w:rPr>
        <w:t>Prevalence of SARS-CoV-2 Infection in Residents of a Large Homeless Shelter in Boston</w:t>
      </w:r>
      <w:r w:rsidRPr="00387716">
        <w:rPr>
          <w:sz w:val="20"/>
          <w:szCs w:val="20"/>
        </w:rPr>
        <w:t>, JAMA (Apr. 27, 2020), https://jamanetwork.com/journals/jama/fullarticle/2765378.</w:t>
      </w:r>
    </w:p>
  </w:footnote>
  <w:footnote w:id="32">
    <w:p w14:paraId="2A1F8E47" w14:textId="01CCA15B" w:rsidR="003451D6" w:rsidRDefault="003451D6">
      <w:pPr>
        <w:pStyle w:val="FootnoteText"/>
      </w:pPr>
      <w:r>
        <w:rPr>
          <w:rStyle w:val="FootnoteReference"/>
        </w:rPr>
        <w:footnoteRef/>
      </w:r>
      <w:r>
        <w:t xml:space="preserve"> </w:t>
      </w:r>
      <w:r w:rsidRPr="00B664A0">
        <w:t xml:space="preserve">Sarah Holder &amp; Kriston Capps, </w:t>
      </w:r>
      <w:r w:rsidRPr="00B664A0">
        <w:rPr>
          <w:i/>
          <w:iCs/>
        </w:rPr>
        <w:t>No Easy Fixes as Covid-19 Hits Homeless Shelters</w:t>
      </w:r>
      <w:r w:rsidRPr="00B664A0">
        <w:t xml:space="preserve">, </w:t>
      </w:r>
      <w:r w:rsidRPr="00B664A0">
        <w:rPr>
          <w:smallCaps/>
        </w:rPr>
        <w:t>CityLab</w:t>
      </w:r>
      <w:r w:rsidRPr="00B664A0">
        <w:t xml:space="preserve"> (Apr. 17, 2020), https://www.citylab.com/equity/2020/04/homeless-shelter-coronavirus-testing-hotel-rooms-healthcare/610000/.</w:t>
      </w:r>
    </w:p>
  </w:footnote>
  <w:footnote w:id="33">
    <w:p w14:paraId="660A170A" w14:textId="31442F47" w:rsidR="003451D6" w:rsidRPr="00554238" w:rsidRDefault="003451D6" w:rsidP="00554238">
      <w:pPr>
        <w:rPr>
          <w:sz w:val="20"/>
          <w:szCs w:val="20"/>
        </w:rPr>
      </w:pPr>
      <w:r w:rsidRPr="00554238">
        <w:rPr>
          <w:rStyle w:val="FootnoteReference"/>
          <w:sz w:val="20"/>
          <w:szCs w:val="20"/>
        </w:rPr>
        <w:footnoteRef/>
      </w:r>
      <w:r w:rsidRPr="00554238">
        <w:rPr>
          <w:sz w:val="20"/>
          <w:szCs w:val="20"/>
        </w:rPr>
        <w:t xml:space="preserve"> </w:t>
      </w:r>
      <w:r w:rsidRPr="00554238">
        <w:rPr>
          <w:i/>
          <w:iCs/>
          <w:sz w:val="20"/>
          <w:szCs w:val="20"/>
        </w:rPr>
        <w:t>Housing Not Handcuff</w:t>
      </w:r>
      <w:r>
        <w:rPr>
          <w:i/>
          <w:iCs/>
          <w:sz w:val="20"/>
          <w:szCs w:val="20"/>
        </w:rPr>
        <w:t>s: Ending the Criminalization of Homelessness in U.S. Cities</w:t>
      </w:r>
      <w:r w:rsidRPr="00554238">
        <w:rPr>
          <w:sz w:val="20"/>
          <w:szCs w:val="20"/>
        </w:rPr>
        <w:t xml:space="preserve">, </w:t>
      </w:r>
      <w:r w:rsidRPr="00554238">
        <w:rPr>
          <w:smallCaps/>
          <w:color w:val="000000" w:themeColor="text1"/>
          <w:sz w:val="20"/>
          <w:szCs w:val="20"/>
        </w:rPr>
        <w:t xml:space="preserve">Law Ctr. </w:t>
      </w:r>
      <w:r w:rsidRPr="00554238">
        <w:rPr>
          <w:color w:val="000000" w:themeColor="text1"/>
          <w:sz w:val="20"/>
          <w:szCs w:val="20"/>
        </w:rPr>
        <w:t xml:space="preserve">1, 38 (2019), </w:t>
      </w:r>
      <w:r w:rsidRPr="00FF356A">
        <w:rPr>
          <w:color w:val="000000" w:themeColor="text1"/>
          <w:sz w:val="20"/>
          <w:szCs w:val="20"/>
        </w:rPr>
        <w:t>https://nlchp.org/wp-content/uploads/2018/10/Housing-Not-Handcuffs.pdf.</w:t>
      </w:r>
    </w:p>
  </w:footnote>
  <w:footnote w:id="34">
    <w:p w14:paraId="3A4CE333" w14:textId="1A65773C" w:rsidR="003451D6" w:rsidRPr="005E6F83" w:rsidRDefault="003451D6" w:rsidP="005E6F83">
      <w:pPr>
        <w:rPr>
          <w:sz w:val="20"/>
          <w:szCs w:val="20"/>
        </w:rPr>
      </w:pPr>
      <w:r w:rsidRPr="00554238">
        <w:rPr>
          <w:rStyle w:val="FootnoteReference"/>
          <w:sz w:val="20"/>
          <w:szCs w:val="20"/>
        </w:rPr>
        <w:footnoteRef/>
      </w:r>
      <w:r w:rsidRPr="00554238">
        <w:rPr>
          <w:sz w:val="20"/>
          <w:szCs w:val="20"/>
        </w:rPr>
        <w:t xml:space="preserve"> Marcella Corona, </w:t>
      </w:r>
      <w:r w:rsidRPr="00554238">
        <w:rPr>
          <w:i/>
          <w:iCs/>
          <w:sz w:val="20"/>
          <w:szCs w:val="20"/>
        </w:rPr>
        <w:t>A Month Into COVID-19 National Emergency, NDOT Cancels Homeless Camp Clean-Ups</w:t>
      </w:r>
      <w:r w:rsidRPr="00554238">
        <w:rPr>
          <w:sz w:val="20"/>
          <w:szCs w:val="20"/>
        </w:rPr>
        <w:t xml:space="preserve">, </w:t>
      </w:r>
      <w:r w:rsidRPr="00554238">
        <w:rPr>
          <w:smallCaps/>
          <w:sz w:val="20"/>
          <w:szCs w:val="20"/>
        </w:rPr>
        <w:t>Reno Gazette Journal</w:t>
      </w:r>
      <w:r w:rsidRPr="00554238">
        <w:rPr>
          <w:sz w:val="20"/>
          <w:szCs w:val="20"/>
        </w:rPr>
        <w:t xml:space="preserve"> (Apr. 15, 2020), https://www.rgj.com/story/news/2020/04/15/ndot-ceases-homeless-encampment-cleanups-coronavirus-outbreak/5142574002/.</w:t>
      </w:r>
    </w:p>
  </w:footnote>
  <w:footnote w:id="35">
    <w:p w14:paraId="43085A04" w14:textId="5DB30D5A" w:rsidR="003451D6" w:rsidRPr="0057319D" w:rsidRDefault="003451D6" w:rsidP="0057319D">
      <w:pPr>
        <w:rPr>
          <w:sz w:val="20"/>
          <w:szCs w:val="20"/>
        </w:rPr>
      </w:pPr>
      <w:r w:rsidRPr="005E6F83">
        <w:rPr>
          <w:rStyle w:val="FootnoteReference"/>
          <w:sz w:val="20"/>
          <w:szCs w:val="20"/>
        </w:rPr>
        <w:footnoteRef/>
      </w:r>
      <w:r w:rsidRPr="005E6F83">
        <w:rPr>
          <w:sz w:val="20"/>
          <w:szCs w:val="20"/>
        </w:rPr>
        <w:t xml:space="preserve"> Ken Epstein, </w:t>
      </w:r>
      <w:r w:rsidRPr="005E6F83">
        <w:rPr>
          <w:i/>
          <w:iCs/>
          <w:sz w:val="20"/>
          <w:szCs w:val="20"/>
        </w:rPr>
        <w:t>City Council Passes Moratorium Halting Renter Evictions and Sweeps of Homeless Encampments</w:t>
      </w:r>
      <w:r w:rsidRPr="005E6F83">
        <w:rPr>
          <w:sz w:val="20"/>
          <w:szCs w:val="20"/>
        </w:rPr>
        <w:t xml:space="preserve">, Post News Group (Apr. 2, 2020), </w:t>
      </w:r>
      <w:r w:rsidRPr="00FF356A">
        <w:rPr>
          <w:sz w:val="20"/>
          <w:szCs w:val="20"/>
        </w:rPr>
        <w:t>https://www.postnewsgroup.com/city-council-passes-moratorium-halting-renter-evictions-and-sweeps-of-homeless-encampments/</w:t>
      </w:r>
      <w:r w:rsidRPr="005E6F83">
        <w:rPr>
          <w:sz w:val="20"/>
          <w:szCs w:val="20"/>
        </w:rPr>
        <w:t>.</w:t>
      </w:r>
    </w:p>
  </w:footnote>
  <w:footnote w:id="36">
    <w:p w14:paraId="7F3D1179" w14:textId="336F7F62" w:rsidR="003451D6" w:rsidRPr="0057319D" w:rsidRDefault="003451D6" w:rsidP="0057319D">
      <w:pPr>
        <w:rPr>
          <w:sz w:val="20"/>
          <w:szCs w:val="20"/>
        </w:rPr>
      </w:pPr>
      <w:r w:rsidRPr="0057319D">
        <w:rPr>
          <w:rStyle w:val="FootnoteReference"/>
          <w:sz w:val="20"/>
          <w:szCs w:val="20"/>
        </w:rPr>
        <w:footnoteRef/>
      </w:r>
      <w:r w:rsidRPr="0057319D">
        <w:rPr>
          <w:sz w:val="20"/>
          <w:szCs w:val="20"/>
        </w:rPr>
        <w:t xml:space="preserve"> Natalie Hanson, </w:t>
      </w:r>
      <w:r w:rsidRPr="0057319D">
        <w:rPr>
          <w:i/>
          <w:iCs/>
          <w:sz w:val="20"/>
          <w:szCs w:val="20"/>
        </w:rPr>
        <w:t>Sheltering the Homeless Gets Funding, City Scrutiny Under Coronavirus Order</w:t>
      </w:r>
      <w:r w:rsidRPr="0057319D">
        <w:rPr>
          <w:sz w:val="20"/>
          <w:szCs w:val="20"/>
        </w:rPr>
        <w:t xml:space="preserve">, </w:t>
      </w:r>
      <w:r w:rsidRPr="0057319D">
        <w:rPr>
          <w:smallCaps/>
          <w:sz w:val="20"/>
          <w:szCs w:val="20"/>
        </w:rPr>
        <w:t>Enterpise-Record</w:t>
      </w:r>
      <w:r w:rsidRPr="0057319D">
        <w:rPr>
          <w:sz w:val="20"/>
          <w:szCs w:val="20"/>
        </w:rPr>
        <w:t xml:space="preserve"> (Apr. 9, 2020), https://www.chicoer.com/2020/04/09/sheltering-the-homeless-gets-funding-city-scrutiny-under-coronavirus-order/.</w:t>
      </w:r>
    </w:p>
  </w:footnote>
  <w:footnote w:id="37">
    <w:p w14:paraId="7E597A68" w14:textId="7B136723" w:rsidR="003451D6" w:rsidRDefault="003451D6">
      <w:pPr>
        <w:pStyle w:val="FootnoteText"/>
      </w:pPr>
      <w:r>
        <w:rPr>
          <w:rStyle w:val="FootnoteReference"/>
        </w:rPr>
        <w:footnoteRef/>
      </w:r>
      <w:r>
        <w:t xml:space="preserve"> </w:t>
      </w:r>
      <w:r w:rsidRPr="0057319D">
        <w:t xml:space="preserve">Natalie Hanson, </w:t>
      </w:r>
      <w:r w:rsidRPr="0057319D">
        <w:rPr>
          <w:i/>
          <w:iCs/>
        </w:rPr>
        <w:t>Sheltering the Homeless Gets Funding, City Scrutiny Under Coronavirus Order</w:t>
      </w:r>
      <w:r w:rsidRPr="0057319D">
        <w:t xml:space="preserve">, </w:t>
      </w:r>
      <w:r w:rsidRPr="0057319D">
        <w:rPr>
          <w:smallCaps/>
        </w:rPr>
        <w:t>Enterpise-Record</w:t>
      </w:r>
      <w:r w:rsidRPr="0057319D">
        <w:t xml:space="preserve"> (Apr. 9, 2020), https://www.chicoer.com/2020/04/09/sheltering-the-homeless-gets-funding-city-scrutiny-under-coronavirus-order/.</w:t>
      </w:r>
    </w:p>
  </w:footnote>
  <w:footnote w:id="38">
    <w:p w14:paraId="2D19990B" w14:textId="457A8B50" w:rsidR="003451D6" w:rsidRPr="00BA5DD1" w:rsidRDefault="003451D6" w:rsidP="00BA5DD1">
      <w:pPr>
        <w:rPr>
          <w:sz w:val="20"/>
          <w:szCs w:val="20"/>
        </w:rPr>
      </w:pPr>
      <w:r w:rsidRPr="00BA5DD1">
        <w:rPr>
          <w:rStyle w:val="FootnoteReference"/>
          <w:sz w:val="20"/>
          <w:szCs w:val="20"/>
        </w:rPr>
        <w:footnoteRef/>
      </w:r>
      <w:r w:rsidRPr="00BA5DD1">
        <w:rPr>
          <w:sz w:val="20"/>
          <w:szCs w:val="20"/>
        </w:rPr>
        <w:t xml:space="preserve"> </w:t>
      </w:r>
      <w:r w:rsidR="00BA5DD1" w:rsidRPr="00BA5DD1">
        <w:rPr>
          <w:i/>
          <w:iCs/>
          <w:sz w:val="20"/>
          <w:szCs w:val="20"/>
        </w:rPr>
        <w:t>LA to Dispatch ‘Street Medical Teams’ to Test Homeless for Coronavirus</w:t>
      </w:r>
      <w:r w:rsidR="00BA5DD1" w:rsidRPr="00BA5DD1">
        <w:rPr>
          <w:sz w:val="20"/>
          <w:szCs w:val="20"/>
        </w:rPr>
        <w:t xml:space="preserve">, L.A. </w:t>
      </w:r>
      <w:r w:rsidR="00BA5DD1" w:rsidRPr="00BA5DD1">
        <w:rPr>
          <w:smallCaps/>
          <w:sz w:val="20"/>
          <w:szCs w:val="20"/>
        </w:rPr>
        <w:t xml:space="preserve">Daily News </w:t>
      </w:r>
      <w:r w:rsidR="00BA5DD1" w:rsidRPr="00BA5DD1">
        <w:rPr>
          <w:sz w:val="20"/>
          <w:szCs w:val="20"/>
        </w:rPr>
        <w:t xml:space="preserve">(Apr. 17, 2020), </w:t>
      </w:r>
      <w:r w:rsidR="00BA5DD1" w:rsidRPr="00FF356A">
        <w:rPr>
          <w:color w:val="000000" w:themeColor="text1"/>
          <w:sz w:val="20"/>
          <w:szCs w:val="20"/>
        </w:rPr>
        <w:t>https://www.dailynews.com/2020/04/17/la-to-dispatch-street-medical-teams-to-test-homeless-for-coronavirus/.</w:t>
      </w:r>
    </w:p>
  </w:footnote>
  <w:footnote w:id="39">
    <w:p w14:paraId="2A76F9CF" w14:textId="7909BCFE" w:rsidR="003451D6" w:rsidRPr="005D1680" w:rsidRDefault="003451D6" w:rsidP="005D1680">
      <w:pPr>
        <w:rPr>
          <w:sz w:val="20"/>
          <w:szCs w:val="20"/>
        </w:rPr>
      </w:pPr>
      <w:r w:rsidRPr="005D1680">
        <w:rPr>
          <w:rStyle w:val="FootnoteReference"/>
          <w:sz w:val="20"/>
          <w:szCs w:val="20"/>
        </w:rPr>
        <w:footnoteRef/>
      </w:r>
      <w:r w:rsidRPr="005D1680">
        <w:rPr>
          <w:sz w:val="20"/>
          <w:szCs w:val="20"/>
        </w:rPr>
        <w:t xml:space="preserve"> </w:t>
      </w:r>
      <w:r w:rsidR="005D1680" w:rsidRPr="005D1680">
        <w:rPr>
          <w:sz w:val="20"/>
          <w:szCs w:val="20"/>
        </w:rPr>
        <w:t xml:space="preserve">Sarah Mandile, </w:t>
      </w:r>
      <w:r w:rsidR="005D1680" w:rsidRPr="005D1680">
        <w:rPr>
          <w:i/>
          <w:iCs/>
          <w:sz w:val="20"/>
          <w:szCs w:val="20"/>
        </w:rPr>
        <w:t>Town Hall Meeting Addresses COVID-19 Healthcare for Homeless</w:t>
      </w:r>
      <w:r w:rsidR="005D1680" w:rsidRPr="005D1680">
        <w:rPr>
          <w:sz w:val="20"/>
          <w:szCs w:val="20"/>
        </w:rPr>
        <w:t xml:space="preserve">, </w:t>
      </w:r>
      <w:r w:rsidR="005D1680" w:rsidRPr="005D1680">
        <w:rPr>
          <w:smallCaps/>
          <w:sz w:val="20"/>
          <w:szCs w:val="20"/>
        </w:rPr>
        <w:t xml:space="preserve">Alligator </w:t>
      </w:r>
      <w:r w:rsidR="005D1680" w:rsidRPr="005D1680">
        <w:rPr>
          <w:sz w:val="20"/>
          <w:szCs w:val="20"/>
        </w:rPr>
        <w:t>(Apr. 10, 2020), https://www.alligator.org/news/town-hall-meeting-addresses-covid-19-healthcare-for-homeless/article_04682b04-7ae4-11ea-bce9-53b9418be62f.html.</w:t>
      </w:r>
    </w:p>
  </w:footnote>
  <w:footnote w:id="40">
    <w:p w14:paraId="32181A07" w14:textId="6935CA93" w:rsidR="003451D6" w:rsidRPr="00005BBB" w:rsidRDefault="003451D6" w:rsidP="00005BBB">
      <w:pPr>
        <w:rPr>
          <w:sz w:val="20"/>
          <w:szCs w:val="20"/>
        </w:rPr>
      </w:pPr>
      <w:r w:rsidRPr="00BA5DD1">
        <w:rPr>
          <w:rStyle w:val="FootnoteReference"/>
          <w:sz w:val="20"/>
          <w:szCs w:val="20"/>
        </w:rPr>
        <w:footnoteRef/>
      </w:r>
      <w:r w:rsidRPr="00BA5DD1">
        <w:rPr>
          <w:sz w:val="20"/>
          <w:szCs w:val="20"/>
        </w:rPr>
        <w:t xml:space="preserve"> </w:t>
      </w:r>
      <w:r w:rsidR="00BA5DD1" w:rsidRPr="00BA5DD1">
        <w:rPr>
          <w:sz w:val="20"/>
          <w:szCs w:val="20"/>
        </w:rPr>
        <w:t xml:space="preserve">Jada Furlow, </w:t>
      </w:r>
      <w:r w:rsidR="00BA5DD1" w:rsidRPr="00BA5DD1">
        <w:rPr>
          <w:i/>
          <w:iCs/>
          <w:sz w:val="20"/>
          <w:szCs w:val="20"/>
        </w:rPr>
        <w:t>City Officials to Attend Homeless Tent Triage Facility Tour in Springfield</w:t>
      </w:r>
      <w:r w:rsidR="00BA5DD1" w:rsidRPr="00BA5DD1">
        <w:rPr>
          <w:sz w:val="20"/>
          <w:szCs w:val="20"/>
        </w:rPr>
        <w:t>, WWLP (Apr. 4, 2020), https://www.wwlp.com/news/health/coronavirus-local-impact/city-officials-to-attend-homeless-tent-triage-facility-tour-in-springfield/.</w:t>
      </w:r>
    </w:p>
  </w:footnote>
  <w:footnote w:id="41">
    <w:p w14:paraId="61FEFA5E" w14:textId="3764D670" w:rsidR="003451D6" w:rsidRDefault="003451D6">
      <w:pPr>
        <w:pStyle w:val="FootnoteText"/>
      </w:pPr>
      <w:r>
        <w:rPr>
          <w:rStyle w:val="FootnoteReference"/>
        </w:rPr>
        <w:footnoteRef/>
      </w:r>
      <w:r>
        <w:t xml:space="preserve"> </w:t>
      </w:r>
      <w:r w:rsidR="00AF1909" w:rsidRPr="00AF1909">
        <w:t xml:space="preserve">Elizabeth Chou, </w:t>
      </w:r>
      <w:r w:rsidR="00AF1909" w:rsidRPr="00AF1909">
        <w:rPr>
          <w:i/>
          <w:iCs/>
        </w:rPr>
        <w:t>YMCA Will Open Up Showers for Unsheltered, L</w:t>
      </w:r>
      <w:r w:rsidR="00AF1909">
        <w:rPr>
          <w:i/>
          <w:iCs/>
        </w:rPr>
        <w:t>A</w:t>
      </w:r>
      <w:r w:rsidR="00AF1909" w:rsidRPr="00AF1909">
        <w:rPr>
          <w:i/>
          <w:iCs/>
        </w:rPr>
        <w:t xml:space="preserve"> Mayor Says, During Coronavirus Crisis</w:t>
      </w:r>
      <w:r w:rsidR="00AF1909" w:rsidRPr="00AF1909">
        <w:t xml:space="preserve">, L.A. </w:t>
      </w:r>
      <w:r w:rsidR="00AF1909" w:rsidRPr="00AF1909">
        <w:rPr>
          <w:smallCaps/>
        </w:rPr>
        <w:t xml:space="preserve">Daily News </w:t>
      </w:r>
      <w:r w:rsidR="00AF1909" w:rsidRPr="00AF1909">
        <w:t>(Apr. 3, 2020), https://www.dailynews.com/2020/04/03/ymca-will-open-up-showers-for-unsheltered-la-mayor-says-during-coronavirus-crisis/</w:t>
      </w:r>
      <w:r w:rsidR="00AF1909">
        <w:t>.</w:t>
      </w:r>
    </w:p>
  </w:footnote>
  <w:footnote w:id="42">
    <w:p w14:paraId="0512D71F" w14:textId="6435926F" w:rsidR="003451D6" w:rsidRPr="00AF1909" w:rsidRDefault="003451D6" w:rsidP="0092542C">
      <w:pPr>
        <w:rPr>
          <w:sz w:val="20"/>
          <w:szCs w:val="20"/>
        </w:rPr>
      </w:pPr>
      <w:r w:rsidRPr="00AF1909">
        <w:rPr>
          <w:rStyle w:val="FootnoteReference"/>
          <w:sz w:val="20"/>
          <w:szCs w:val="20"/>
        </w:rPr>
        <w:footnoteRef/>
      </w:r>
      <w:r w:rsidR="00AF1909" w:rsidRPr="00AF1909">
        <w:rPr>
          <w:sz w:val="20"/>
          <w:szCs w:val="20"/>
        </w:rPr>
        <w:t xml:space="preserve"> Nicholas Iovino, </w:t>
      </w:r>
      <w:r w:rsidR="00AF1909" w:rsidRPr="00AF1909">
        <w:rPr>
          <w:i/>
          <w:iCs/>
          <w:sz w:val="20"/>
          <w:szCs w:val="20"/>
        </w:rPr>
        <w:t>San Francisco to Provide More Sinks &amp; Toilets for Homeless During Pandemic</w:t>
      </w:r>
      <w:r w:rsidR="00AF1909" w:rsidRPr="00AF1909">
        <w:rPr>
          <w:sz w:val="20"/>
          <w:szCs w:val="20"/>
        </w:rPr>
        <w:t xml:space="preserve">, </w:t>
      </w:r>
      <w:r w:rsidR="00AF1909" w:rsidRPr="00AF1909">
        <w:rPr>
          <w:smallCaps/>
          <w:sz w:val="20"/>
          <w:szCs w:val="20"/>
        </w:rPr>
        <w:t>Courthouse News Serv.</w:t>
      </w:r>
      <w:r w:rsidR="00AF1909" w:rsidRPr="00AF1909">
        <w:rPr>
          <w:sz w:val="20"/>
          <w:szCs w:val="20"/>
        </w:rPr>
        <w:t xml:space="preserve"> (May 5, 2020)</w:t>
      </w:r>
      <w:r w:rsidR="00AF1909">
        <w:rPr>
          <w:sz w:val="20"/>
          <w:szCs w:val="20"/>
        </w:rPr>
        <w:t>,</w:t>
      </w:r>
      <w:r w:rsidRPr="00AF1909">
        <w:rPr>
          <w:sz w:val="20"/>
          <w:szCs w:val="20"/>
        </w:rPr>
        <w:t xml:space="preserve"> </w:t>
      </w:r>
      <w:r w:rsidRPr="00AF1909">
        <w:rPr>
          <w:color w:val="000000"/>
          <w:sz w:val="20"/>
          <w:szCs w:val="20"/>
        </w:rPr>
        <w:t>https://www.courthousenews.com/san-francisco-to-provide-more-sinks-toilets-for-homeless-during-pandemic/?utm_source=rss&amp;utm_medium=rss&amp;utm_campaign=san-francisco-to-provide-more-sinks-toilets-for-homeless-during-pandemic</w:t>
      </w:r>
      <w:r w:rsidR="00AF1909" w:rsidRPr="00AF1909">
        <w:rPr>
          <w:color w:val="000000"/>
          <w:sz w:val="20"/>
          <w:szCs w:val="20"/>
        </w:rPr>
        <w:t>.</w:t>
      </w:r>
    </w:p>
  </w:footnote>
  <w:footnote w:id="43">
    <w:p w14:paraId="4D78472A" w14:textId="5B361764" w:rsidR="003451D6" w:rsidRPr="00AF1909" w:rsidRDefault="003451D6" w:rsidP="0092542C">
      <w:pPr>
        <w:rPr>
          <w:sz w:val="20"/>
          <w:szCs w:val="20"/>
        </w:rPr>
      </w:pPr>
      <w:r w:rsidRPr="00AF1909">
        <w:rPr>
          <w:rStyle w:val="FootnoteReference"/>
          <w:sz w:val="20"/>
          <w:szCs w:val="20"/>
        </w:rPr>
        <w:footnoteRef/>
      </w:r>
      <w:r w:rsidR="00AF1909">
        <w:rPr>
          <w:sz w:val="20"/>
          <w:szCs w:val="20"/>
        </w:rPr>
        <w:t xml:space="preserve"> </w:t>
      </w:r>
      <w:r w:rsidR="00AF1909" w:rsidRPr="00AF1909">
        <w:rPr>
          <w:sz w:val="20"/>
          <w:szCs w:val="20"/>
        </w:rPr>
        <w:t xml:space="preserve">Joshua Molina, </w:t>
      </w:r>
      <w:r w:rsidR="00AF1909" w:rsidRPr="00AF1909">
        <w:rPr>
          <w:i/>
          <w:iCs/>
          <w:sz w:val="20"/>
          <w:szCs w:val="20"/>
        </w:rPr>
        <w:t>Santa Barbara Places 8 Bathrooms for Homeless; Plans 68-room Hotel to Fight C</w:t>
      </w:r>
      <w:r w:rsidR="00AF1909">
        <w:rPr>
          <w:i/>
          <w:iCs/>
          <w:sz w:val="20"/>
          <w:szCs w:val="20"/>
        </w:rPr>
        <w:t>OVID</w:t>
      </w:r>
      <w:r w:rsidR="00AF1909" w:rsidRPr="00AF1909">
        <w:rPr>
          <w:i/>
          <w:iCs/>
          <w:sz w:val="20"/>
          <w:szCs w:val="20"/>
        </w:rPr>
        <w:t>-19</w:t>
      </w:r>
      <w:r w:rsidR="00AF1909" w:rsidRPr="00AF1909">
        <w:rPr>
          <w:sz w:val="20"/>
          <w:szCs w:val="20"/>
        </w:rPr>
        <w:t xml:space="preserve">, </w:t>
      </w:r>
      <w:r w:rsidR="00AF1909" w:rsidRPr="00AF1909">
        <w:rPr>
          <w:smallCaps/>
          <w:sz w:val="20"/>
          <w:szCs w:val="20"/>
        </w:rPr>
        <w:t>Noozhawk</w:t>
      </w:r>
      <w:r w:rsidR="00AF1909">
        <w:rPr>
          <w:sz w:val="20"/>
          <w:szCs w:val="20"/>
        </w:rPr>
        <w:t xml:space="preserve"> (Apr. 14, 2020)</w:t>
      </w:r>
      <w:r w:rsidR="00AF1909" w:rsidRPr="00AF1909">
        <w:rPr>
          <w:sz w:val="20"/>
          <w:szCs w:val="20"/>
        </w:rPr>
        <w:t xml:space="preserve">, </w:t>
      </w:r>
      <w:hyperlink r:id="rId1" w:history="1">
        <w:r w:rsidR="00AF1909" w:rsidRPr="00AF1909">
          <w:rPr>
            <w:rStyle w:val="Hyperlink"/>
            <w:color w:val="auto"/>
            <w:sz w:val="20"/>
            <w:szCs w:val="20"/>
            <w:u w:val="none"/>
          </w:rPr>
          <w:t>https://www.noozhawk.com/article/santa_barbara_places_8_bathrooms_for_homeless_plans_68_room_hotel</w:t>
        </w:r>
      </w:hyperlink>
      <w:r w:rsidR="00AF1909">
        <w:rPr>
          <w:sz w:val="20"/>
          <w:szCs w:val="20"/>
        </w:rPr>
        <w:t>.</w:t>
      </w:r>
    </w:p>
  </w:footnote>
  <w:footnote w:id="44">
    <w:p w14:paraId="12CFB3E1" w14:textId="6095ADB4" w:rsidR="003451D6" w:rsidRPr="00005BBB" w:rsidRDefault="003451D6" w:rsidP="00005BBB">
      <w:pPr>
        <w:rPr>
          <w:sz w:val="20"/>
          <w:szCs w:val="20"/>
        </w:rPr>
      </w:pPr>
      <w:r w:rsidRPr="00AF1909">
        <w:rPr>
          <w:rStyle w:val="FootnoteReference"/>
          <w:sz w:val="20"/>
          <w:szCs w:val="20"/>
        </w:rPr>
        <w:footnoteRef/>
      </w:r>
      <w:r w:rsidRPr="00AF1909">
        <w:rPr>
          <w:sz w:val="20"/>
          <w:szCs w:val="20"/>
        </w:rPr>
        <w:t xml:space="preserve"> </w:t>
      </w:r>
      <w:r w:rsidR="00AF1909" w:rsidRPr="00AF1909">
        <w:rPr>
          <w:i/>
          <w:iCs/>
          <w:sz w:val="20"/>
          <w:szCs w:val="20"/>
        </w:rPr>
        <w:t>Minneapolis Working to Add Bathrooms and Handwashing Stations for People Facing Homelessness</w:t>
      </w:r>
      <w:r w:rsidR="00AF1909" w:rsidRPr="00AF1909">
        <w:rPr>
          <w:sz w:val="20"/>
          <w:szCs w:val="20"/>
        </w:rPr>
        <w:t xml:space="preserve">, </w:t>
      </w:r>
      <w:r w:rsidR="00AF1909" w:rsidRPr="00AF1909">
        <w:rPr>
          <w:smallCaps/>
          <w:sz w:val="20"/>
          <w:szCs w:val="20"/>
        </w:rPr>
        <w:t>Fox 9</w:t>
      </w:r>
      <w:r w:rsidR="00AF1909" w:rsidRPr="00AF1909">
        <w:rPr>
          <w:sz w:val="20"/>
          <w:szCs w:val="20"/>
        </w:rPr>
        <w:t xml:space="preserve">, </w:t>
      </w:r>
      <w:r w:rsidR="00AF1909" w:rsidRPr="00AF1909">
        <w:rPr>
          <w:color w:val="000000"/>
          <w:sz w:val="20"/>
          <w:szCs w:val="20"/>
        </w:rPr>
        <w:t>https://www.fox9.com/news/minneapolis-working-to-add-bathrooms-and-handwashing-stations-for-people-facing-homelessness</w:t>
      </w:r>
      <w:r w:rsidR="00AF1909">
        <w:rPr>
          <w:color w:val="000000"/>
          <w:sz w:val="20"/>
          <w:szCs w:val="20"/>
        </w:rPr>
        <w:t>.</w:t>
      </w:r>
    </w:p>
  </w:footnote>
  <w:footnote w:id="45">
    <w:p w14:paraId="73FD79FD" w14:textId="77777777" w:rsidR="00A2161D" w:rsidRPr="007B79A3" w:rsidRDefault="00A2161D" w:rsidP="00A2161D">
      <w:r w:rsidRPr="007B79A3">
        <w:rPr>
          <w:rStyle w:val="FootnoteReference"/>
          <w:sz w:val="20"/>
          <w:szCs w:val="20"/>
        </w:rPr>
        <w:footnoteRef/>
      </w:r>
      <w:r>
        <w:t xml:space="preserve"> </w:t>
      </w:r>
      <w:r w:rsidRPr="007B79A3">
        <w:rPr>
          <w:i/>
          <w:color w:val="000000" w:themeColor="text1"/>
          <w:sz w:val="20"/>
          <w:szCs w:val="20"/>
        </w:rPr>
        <w:t>2019 Annual Homeless Assessment Report</w:t>
      </w:r>
      <w:r w:rsidRPr="007B79A3">
        <w:rPr>
          <w:rStyle w:val="A11"/>
          <w:rFonts w:cs="Times New Roman"/>
          <w:color w:val="000000" w:themeColor="text1"/>
          <w:sz w:val="20"/>
          <w:szCs w:val="20"/>
        </w:rPr>
        <w:t xml:space="preserve">, </w:t>
      </w:r>
      <w:r w:rsidRPr="007B79A3">
        <w:rPr>
          <w:rStyle w:val="A11"/>
          <w:rFonts w:cs="Times New Roman"/>
          <w:smallCaps/>
          <w:color w:val="000000" w:themeColor="text1"/>
          <w:sz w:val="20"/>
          <w:szCs w:val="20"/>
        </w:rPr>
        <w:t>U.S. Dept. of Housing &amp; Urb. Dev. (“HUD”),</w:t>
      </w:r>
      <w:r w:rsidRPr="007B79A3">
        <w:rPr>
          <w:rStyle w:val="A11"/>
          <w:rFonts w:cs="Times New Roman"/>
          <w:color w:val="000000" w:themeColor="text1"/>
          <w:sz w:val="20"/>
          <w:szCs w:val="20"/>
        </w:rPr>
        <w:t xml:space="preserve"> 1, 1 (2018), </w:t>
      </w:r>
      <w:r w:rsidRPr="007B79A3">
        <w:rPr>
          <w:color w:val="000000" w:themeColor="text1"/>
          <w:sz w:val="20"/>
          <w:szCs w:val="20"/>
        </w:rPr>
        <w:t>https://files.hudexchange.info/resources/documents/2019-AHAR-Part-1.pdf.</w:t>
      </w:r>
    </w:p>
  </w:footnote>
  <w:footnote w:id="46">
    <w:p w14:paraId="7BC1C8FA" w14:textId="77777777" w:rsidR="00FD4148" w:rsidRDefault="00FD4148" w:rsidP="00FD4148">
      <w:pPr>
        <w:pStyle w:val="FootnoteText"/>
      </w:pPr>
      <w:r>
        <w:rPr>
          <w:rStyle w:val="FootnoteReference"/>
        </w:rPr>
        <w:footnoteRef/>
      </w:r>
      <w:r>
        <w:t xml:space="preserve"> </w:t>
      </w:r>
      <w:r w:rsidRPr="00A54FDF">
        <w:rPr>
          <w:i/>
          <w:iCs/>
        </w:rPr>
        <w:t>Homelessness &amp; Health: What’s the Connection?</w:t>
      </w:r>
      <w:r w:rsidRPr="00A54FDF">
        <w:t xml:space="preserve">, </w:t>
      </w:r>
      <w:r w:rsidRPr="00A54FDF">
        <w:rPr>
          <w:smallCaps/>
        </w:rPr>
        <w:t>Nat’l Health Care for the Homeless Council</w:t>
      </w:r>
      <w:r w:rsidRPr="00A54FDF">
        <w:t xml:space="preserve"> (Feb. 2019), </w:t>
      </w:r>
      <w:hyperlink r:id="rId2" w:history="1">
        <w:r w:rsidRPr="00A54FDF">
          <w:rPr>
            <w:rStyle w:val="Hyperlink"/>
            <w:color w:val="000000" w:themeColor="text1"/>
            <w:u w:val="none"/>
          </w:rPr>
          <w:t>https://nhchc.org/wp-content/uploads/2019/08/homelessness-and-health.pdf</w:t>
        </w:r>
      </w:hyperlink>
      <w:r w:rsidRPr="00A54FDF">
        <w:rPr>
          <w:color w:val="000000" w:themeColor="text1"/>
        </w:rPr>
        <w:t>.</w:t>
      </w:r>
    </w:p>
  </w:footnote>
  <w:footnote w:id="47">
    <w:p w14:paraId="660924BD" w14:textId="77777777" w:rsidR="00A3680C" w:rsidRPr="002043A7" w:rsidRDefault="00A3680C" w:rsidP="00A3680C">
      <w:r w:rsidRPr="002043A7">
        <w:rPr>
          <w:rStyle w:val="FootnoteReference"/>
          <w:sz w:val="20"/>
          <w:szCs w:val="20"/>
        </w:rPr>
        <w:footnoteRef/>
      </w:r>
      <w:r>
        <w:t xml:space="preserve"> </w:t>
      </w:r>
      <w:r w:rsidRPr="002043A7">
        <w:rPr>
          <w:sz w:val="20"/>
          <w:szCs w:val="20"/>
        </w:rPr>
        <w:t xml:space="preserve">Harmeet Kaur, </w:t>
      </w:r>
      <w:r w:rsidRPr="002043A7">
        <w:rPr>
          <w:i/>
          <w:iCs/>
          <w:sz w:val="20"/>
          <w:szCs w:val="20"/>
        </w:rPr>
        <w:t>The Pandemic Could Drive Homelessness Up as Much as 45%, an Economist Projects</w:t>
      </w:r>
      <w:r w:rsidRPr="002043A7">
        <w:rPr>
          <w:sz w:val="20"/>
          <w:szCs w:val="20"/>
        </w:rPr>
        <w:t xml:space="preserve">, CNN (May 15, 2020), </w:t>
      </w:r>
      <w:r w:rsidRPr="000D3E88">
        <w:rPr>
          <w:sz w:val="20"/>
          <w:szCs w:val="20"/>
        </w:rPr>
        <w:t>https://www.cnn.com/2020/05/15/us/homelessness-unemployment-increase-report-pandemic-trnd/index.html</w:t>
      </w:r>
      <w:r>
        <w:rPr>
          <w:sz w:val="20"/>
          <w:szCs w:val="20"/>
        </w:rPr>
        <w:t>.</w:t>
      </w:r>
    </w:p>
  </w:footnote>
  <w:footnote w:id="48">
    <w:p w14:paraId="2DCF8FF7" w14:textId="77777777" w:rsidR="00A2161D" w:rsidRPr="00231625" w:rsidRDefault="00A2161D" w:rsidP="00A2161D">
      <w:pPr>
        <w:rPr>
          <w:sz w:val="20"/>
          <w:szCs w:val="20"/>
        </w:rPr>
      </w:pPr>
      <w:r w:rsidRPr="00231625">
        <w:rPr>
          <w:rStyle w:val="FootnoteReference"/>
          <w:sz w:val="20"/>
          <w:szCs w:val="20"/>
        </w:rPr>
        <w:footnoteRef/>
      </w:r>
      <w:r w:rsidRPr="00231625">
        <w:t xml:space="preserve"> </w:t>
      </w:r>
      <w:r w:rsidRPr="00B64FDB">
        <w:rPr>
          <w:sz w:val="20"/>
          <w:szCs w:val="20"/>
        </w:rPr>
        <w:t xml:space="preserve">Sékéné </w:t>
      </w:r>
      <w:r>
        <w:rPr>
          <w:sz w:val="20"/>
          <w:szCs w:val="20"/>
        </w:rPr>
        <w:t xml:space="preserve">Badiaga et. al, </w:t>
      </w:r>
      <w:r w:rsidRPr="005E0A83">
        <w:rPr>
          <w:i/>
          <w:iCs/>
          <w:sz w:val="20"/>
          <w:szCs w:val="20"/>
        </w:rPr>
        <w:t>Preventing and Controlling Emerging and Reemerging Transmissible Diseases in the Homeless</w:t>
      </w:r>
      <w:r>
        <w:rPr>
          <w:sz w:val="20"/>
          <w:szCs w:val="20"/>
        </w:rPr>
        <w:t xml:space="preserve">, 14 </w:t>
      </w:r>
      <w:r w:rsidRPr="005E0A83">
        <w:rPr>
          <w:smallCaps/>
          <w:sz w:val="20"/>
          <w:szCs w:val="20"/>
        </w:rPr>
        <w:t>Emerging Infectious Disease</w:t>
      </w:r>
      <w:r>
        <w:rPr>
          <w:sz w:val="20"/>
          <w:szCs w:val="20"/>
        </w:rPr>
        <w:t xml:space="preserve"> </w:t>
      </w:r>
      <w:r>
        <w:rPr>
          <w:smallCaps/>
          <w:sz w:val="20"/>
          <w:szCs w:val="20"/>
        </w:rPr>
        <w:t xml:space="preserve">1353, 1353 (2008), </w:t>
      </w:r>
      <w:r>
        <w:rPr>
          <w:sz w:val="20"/>
          <w:szCs w:val="20"/>
        </w:rPr>
        <w:t xml:space="preserve">available at: </w:t>
      </w:r>
      <w:r w:rsidRPr="00B64FDB">
        <w:rPr>
          <w:color w:val="000000" w:themeColor="text1"/>
          <w:sz w:val="20"/>
          <w:szCs w:val="20"/>
        </w:rPr>
        <w:t>https://www.ncbi.nlm.nih.gov/pmc/articles/PMC2603102</w:t>
      </w:r>
      <w:r>
        <w:t xml:space="preserve">; </w:t>
      </w:r>
      <w:r w:rsidRPr="005E0A83">
        <w:rPr>
          <w:sz w:val="20"/>
          <w:szCs w:val="20"/>
        </w:rPr>
        <w:t xml:space="preserve">Anna Gorman, </w:t>
      </w:r>
      <w:r w:rsidRPr="005E0A83">
        <w:rPr>
          <w:i/>
          <w:iCs/>
          <w:sz w:val="20"/>
          <w:szCs w:val="20"/>
        </w:rPr>
        <w:t>Medieval Diseases Are Infecting California’s Homeless</w:t>
      </w:r>
      <w:r w:rsidRPr="005E0A83">
        <w:rPr>
          <w:sz w:val="20"/>
          <w:szCs w:val="20"/>
        </w:rPr>
        <w:t xml:space="preserve">, </w:t>
      </w:r>
      <w:r w:rsidRPr="005E0A83">
        <w:rPr>
          <w:smallCaps/>
          <w:sz w:val="20"/>
          <w:szCs w:val="20"/>
        </w:rPr>
        <w:t>Atlantic (</w:t>
      </w:r>
      <w:r w:rsidRPr="005E0A83">
        <w:rPr>
          <w:sz w:val="20"/>
          <w:szCs w:val="20"/>
        </w:rPr>
        <w:t>Mar. 8, 2019)</w:t>
      </w:r>
      <w:r w:rsidRPr="005E0A83">
        <w:rPr>
          <w:smallCaps/>
          <w:sz w:val="20"/>
          <w:szCs w:val="20"/>
        </w:rPr>
        <w:t>,</w:t>
      </w:r>
      <w:r w:rsidRPr="005E0A83">
        <w:rPr>
          <w:i/>
          <w:iCs/>
          <w:sz w:val="20"/>
          <w:szCs w:val="20"/>
        </w:rPr>
        <w:t xml:space="preserve"> </w:t>
      </w:r>
      <w:hyperlink r:id="rId3" w:history="1">
        <w:r w:rsidRPr="005E0A83">
          <w:rPr>
            <w:rStyle w:val="Hyperlink"/>
            <w:color w:val="000000" w:themeColor="text1"/>
            <w:sz w:val="20"/>
            <w:szCs w:val="20"/>
            <w:u w:val="none"/>
          </w:rPr>
          <w:t>https://www.theatlantic.com/health/archive/2019/03/typhus-tuberculosis-medieval-diseases-spreading-homeless/584380/</w:t>
        </w:r>
      </w:hyperlink>
      <w:r>
        <w:rPr>
          <w:color w:val="000000" w:themeColor="text1"/>
          <w:sz w:val="20"/>
          <w:szCs w:val="20"/>
        </w:rPr>
        <w:t xml:space="preserve">; </w:t>
      </w:r>
      <w:r w:rsidRPr="005E0A83">
        <w:rPr>
          <w:sz w:val="20"/>
          <w:szCs w:val="20"/>
        </w:rPr>
        <w:t xml:space="preserve">Carmen Heredia Rodriguez, </w:t>
      </w:r>
      <w:r w:rsidRPr="005E0A83">
        <w:rPr>
          <w:i/>
          <w:iCs/>
          <w:sz w:val="20"/>
          <w:szCs w:val="20"/>
        </w:rPr>
        <w:t>Crowded Shelters and the Vicious Flu Brew Perfect Storm for the Homeless</w:t>
      </w:r>
      <w:r w:rsidRPr="005E0A83">
        <w:rPr>
          <w:sz w:val="20"/>
          <w:szCs w:val="20"/>
        </w:rPr>
        <w:t xml:space="preserve">, </w:t>
      </w:r>
      <w:r w:rsidRPr="005E0A83">
        <w:rPr>
          <w:smallCaps/>
          <w:sz w:val="20"/>
          <w:szCs w:val="20"/>
        </w:rPr>
        <w:t xml:space="preserve">Wash. Post </w:t>
      </w:r>
      <w:r w:rsidRPr="005E0A83">
        <w:rPr>
          <w:sz w:val="20"/>
          <w:szCs w:val="20"/>
        </w:rPr>
        <w:t xml:space="preserve">(Mar. 3, 2018), </w:t>
      </w:r>
      <w:r w:rsidRPr="00231625">
        <w:rPr>
          <w:color w:val="000000" w:themeColor="text1"/>
          <w:sz w:val="20"/>
          <w:szCs w:val="20"/>
        </w:rPr>
        <w:t>https://www.washingtonpost.com/national/health-science/crowded-shelters-and-the-vicious-flu-brew-perfect-storm-for-the-homeless/2018/03/02/eafa097c-168f-11e8-92c9-376b4fe57ff7_story.html</w:t>
      </w:r>
      <w:r>
        <w:rPr>
          <w:color w:val="000000" w:themeColor="text1"/>
          <w:sz w:val="20"/>
          <w:szCs w:val="20"/>
        </w:rPr>
        <w:t xml:space="preserve">. </w:t>
      </w:r>
      <w:r>
        <w:rPr>
          <w:i/>
          <w:iCs/>
          <w:color w:val="000000" w:themeColor="text1"/>
          <w:sz w:val="20"/>
          <w:szCs w:val="20"/>
        </w:rPr>
        <w:t>See also</w:t>
      </w:r>
      <w:r>
        <w:rPr>
          <w:color w:val="000000" w:themeColor="text1"/>
          <w:sz w:val="20"/>
          <w:szCs w:val="20"/>
        </w:rPr>
        <w:t xml:space="preserve"> </w:t>
      </w:r>
      <w:r w:rsidRPr="00231625">
        <w:rPr>
          <w:color w:val="000000" w:themeColor="text1"/>
          <w:sz w:val="20"/>
          <w:szCs w:val="20"/>
        </w:rPr>
        <w:t>Ank E. Nijhawan</w:t>
      </w:r>
      <w:r>
        <w:rPr>
          <w:color w:val="000000" w:themeColor="text1"/>
          <w:sz w:val="20"/>
          <w:szCs w:val="20"/>
        </w:rPr>
        <w:t xml:space="preserve">, </w:t>
      </w:r>
      <w:r w:rsidRPr="00231625">
        <w:rPr>
          <w:i/>
          <w:iCs/>
          <w:color w:val="000000" w:themeColor="text1"/>
          <w:sz w:val="20"/>
          <w:szCs w:val="20"/>
        </w:rPr>
        <w:t>Infectious Diseases and the Criminal Justice System: A Public Health Perspective</w:t>
      </w:r>
      <w:r>
        <w:rPr>
          <w:color w:val="000000" w:themeColor="text1"/>
          <w:sz w:val="20"/>
          <w:szCs w:val="20"/>
        </w:rPr>
        <w:t xml:space="preserve">, </w:t>
      </w:r>
      <w:r w:rsidRPr="00231625">
        <w:rPr>
          <w:sz w:val="20"/>
          <w:szCs w:val="20"/>
        </w:rPr>
        <w:t xml:space="preserve">352 </w:t>
      </w:r>
      <w:r w:rsidRPr="00231625">
        <w:rPr>
          <w:smallCaps/>
          <w:sz w:val="20"/>
          <w:szCs w:val="20"/>
        </w:rPr>
        <w:t>Am. J. Med. Sci.</w:t>
      </w:r>
      <w:r w:rsidRPr="00231625">
        <w:rPr>
          <w:sz w:val="20"/>
          <w:szCs w:val="20"/>
        </w:rPr>
        <w:t xml:space="preserve"> </w:t>
      </w:r>
      <w:r w:rsidRPr="00231625">
        <w:rPr>
          <w:smallCaps/>
          <w:sz w:val="20"/>
          <w:szCs w:val="20"/>
        </w:rPr>
        <w:t xml:space="preserve">399, 407 (2016), </w:t>
      </w:r>
      <w:r w:rsidRPr="00231625">
        <w:rPr>
          <w:sz w:val="20"/>
          <w:szCs w:val="20"/>
        </w:rPr>
        <w:t>available at: https://www.ncbi.nlm.nih.gov/pmc/articles/PMC5119815</w:t>
      </w:r>
      <w:r>
        <w:rPr>
          <w:sz w:val="20"/>
          <w:szCs w:val="20"/>
        </w:rPr>
        <w:t xml:space="preserve"> </w:t>
      </w:r>
      <w:r w:rsidRPr="00231625">
        <w:rPr>
          <w:sz w:val="20"/>
          <w:szCs w:val="20"/>
        </w:rPr>
        <w:t xml:space="preserve">(noting that </w:t>
      </w:r>
      <w:r>
        <w:rPr>
          <w:sz w:val="20"/>
          <w:szCs w:val="20"/>
        </w:rPr>
        <w:t>“</w:t>
      </w:r>
      <w:r>
        <w:rPr>
          <w:color w:val="000000"/>
          <w:sz w:val="20"/>
          <w:szCs w:val="20"/>
          <w:shd w:val="clear" w:color="auto" w:fill="FFFFFF"/>
        </w:rPr>
        <w:t>[i]</w:t>
      </w:r>
      <w:r w:rsidRPr="0004363B">
        <w:rPr>
          <w:color w:val="000000"/>
          <w:sz w:val="20"/>
          <w:szCs w:val="20"/>
          <w:shd w:val="clear" w:color="auto" w:fill="FFFFFF"/>
        </w:rPr>
        <w:t>ncarceration disproportionately affects African American men, and inmates are more likely to live in poverty, be homeless and have a low level of education than the general population. In addition to social issues, inmates often experience multiple medical co-morbidities and have high rates of mental health and substance use disorders. A significant burden of infectious diseases (tuberculosis, hepatitis, STIs, HIV) exists among incarcerated and recently released individuals. These infections are not only transmissible, but are often asymptomatic, highlighting the important public health role for jails and prisons in the detection and treatment of these infectious diseases.</w:t>
      </w:r>
      <w:r w:rsidRPr="00231625">
        <w:rPr>
          <w:color w:val="000000"/>
          <w:sz w:val="20"/>
          <w:szCs w:val="20"/>
          <w:shd w:val="clear" w:color="auto" w:fill="FFFFFF"/>
        </w:rPr>
        <w:t>”)</w:t>
      </w:r>
      <w:r>
        <w:rPr>
          <w:sz w:val="20"/>
          <w:szCs w:val="20"/>
        </w:rPr>
        <w:t>.</w:t>
      </w:r>
    </w:p>
  </w:footnote>
  <w:footnote w:id="49">
    <w:p w14:paraId="0ED2C7A8" w14:textId="77777777" w:rsidR="00A2161D" w:rsidRPr="0068539C" w:rsidRDefault="00A2161D" w:rsidP="00A2161D">
      <w:pPr>
        <w:rPr>
          <w:sz w:val="20"/>
          <w:szCs w:val="20"/>
        </w:rPr>
      </w:pPr>
      <w:r w:rsidRPr="0068539C">
        <w:rPr>
          <w:rStyle w:val="FootnoteReference"/>
          <w:sz w:val="20"/>
          <w:szCs w:val="20"/>
        </w:rPr>
        <w:footnoteRef/>
      </w:r>
      <w:r w:rsidRPr="0068539C">
        <w:rPr>
          <w:sz w:val="20"/>
          <w:szCs w:val="20"/>
        </w:rPr>
        <w:t xml:space="preserve"> Travis P. Baggett et. al., </w:t>
      </w:r>
      <w:r w:rsidRPr="0068539C">
        <w:rPr>
          <w:i/>
          <w:iCs/>
          <w:sz w:val="20"/>
          <w:szCs w:val="20"/>
        </w:rPr>
        <w:t>The Unmet Health Care Needs of Homeless Adults: A National Study</w:t>
      </w:r>
      <w:r w:rsidRPr="0068539C">
        <w:rPr>
          <w:sz w:val="20"/>
          <w:szCs w:val="20"/>
        </w:rPr>
        <w:t xml:space="preserve">, 100 </w:t>
      </w:r>
      <w:r w:rsidRPr="0068539C">
        <w:rPr>
          <w:smallCaps/>
          <w:sz w:val="20"/>
          <w:szCs w:val="20"/>
        </w:rPr>
        <w:t xml:space="preserve">Am. J. Pub. Health 1326, 1327 (2010), </w:t>
      </w:r>
      <w:r w:rsidRPr="0068539C">
        <w:rPr>
          <w:sz w:val="20"/>
          <w:szCs w:val="20"/>
        </w:rPr>
        <w:t>available at</w:t>
      </w:r>
      <w:r>
        <w:rPr>
          <w:sz w:val="20"/>
          <w:szCs w:val="20"/>
        </w:rPr>
        <w:t>:</w:t>
      </w:r>
      <w:r w:rsidRPr="0068539C">
        <w:rPr>
          <w:sz w:val="20"/>
          <w:szCs w:val="20"/>
        </w:rPr>
        <w:t xml:space="preserve"> https://pubmed.ncbi.nlm.nih.gov/20466953/</w:t>
      </w:r>
      <w:r>
        <w:rPr>
          <w:sz w:val="20"/>
          <w:szCs w:val="20"/>
        </w:rPr>
        <w:t>.</w:t>
      </w:r>
    </w:p>
  </w:footnote>
  <w:footnote w:id="50">
    <w:p w14:paraId="4742321A" w14:textId="77777777" w:rsidR="00A2161D" w:rsidRPr="00A54FDF" w:rsidRDefault="00A2161D" w:rsidP="00A2161D">
      <w:pPr>
        <w:rPr>
          <w:sz w:val="20"/>
          <w:szCs w:val="20"/>
        </w:rPr>
      </w:pPr>
      <w:r w:rsidRPr="00A54FDF">
        <w:rPr>
          <w:rStyle w:val="FootnoteReference"/>
          <w:sz w:val="20"/>
          <w:szCs w:val="20"/>
        </w:rPr>
        <w:footnoteRef/>
      </w:r>
      <w:r w:rsidRPr="00A54FDF">
        <w:rPr>
          <w:sz w:val="20"/>
          <w:szCs w:val="20"/>
        </w:rPr>
        <w:t xml:space="preserve"> </w:t>
      </w:r>
      <w:r w:rsidRPr="00A54FDF">
        <w:rPr>
          <w:i/>
          <w:iCs/>
          <w:sz w:val="20"/>
          <w:szCs w:val="20"/>
        </w:rPr>
        <w:t>Homelessness &amp; Health: What’s the Connection?</w:t>
      </w:r>
      <w:r w:rsidRPr="00A54FDF">
        <w:rPr>
          <w:sz w:val="20"/>
          <w:szCs w:val="20"/>
        </w:rPr>
        <w:t xml:space="preserve">, </w:t>
      </w:r>
      <w:r w:rsidRPr="00A54FDF">
        <w:rPr>
          <w:smallCaps/>
          <w:sz w:val="20"/>
          <w:szCs w:val="20"/>
        </w:rPr>
        <w:t>Nat’l Health Care for the Homeless Council</w:t>
      </w:r>
      <w:r w:rsidRPr="00A54FDF">
        <w:rPr>
          <w:sz w:val="20"/>
          <w:szCs w:val="20"/>
        </w:rPr>
        <w:t xml:space="preserve"> (Feb. 2019), </w:t>
      </w:r>
      <w:hyperlink r:id="rId4" w:history="1">
        <w:r w:rsidRPr="00A54FDF">
          <w:rPr>
            <w:rStyle w:val="Hyperlink"/>
            <w:color w:val="000000" w:themeColor="text1"/>
            <w:sz w:val="20"/>
            <w:szCs w:val="20"/>
            <w:u w:val="none"/>
          </w:rPr>
          <w:t>https://nhchc.org/wp-content/uploads/2019/08/homelessness-and-health.pdf</w:t>
        </w:r>
      </w:hyperlink>
      <w:r w:rsidRPr="00A54FDF">
        <w:rPr>
          <w:color w:val="000000" w:themeColor="text1"/>
          <w:sz w:val="20"/>
          <w:szCs w:val="20"/>
        </w:rPr>
        <w:t>.</w:t>
      </w:r>
    </w:p>
  </w:footnote>
  <w:footnote w:id="51">
    <w:p w14:paraId="5188E084" w14:textId="77777777" w:rsidR="00A2161D" w:rsidRPr="0068539C" w:rsidRDefault="00A2161D" w:rsidP="00A2161D">
      <w:pPr>
        <w:rPr>
          <w:sz w:val="20"/>
          <w:szCs w:val="20"/>
        </w:rPr>
      </w:pPr>
      <w:r w:rsidRPr="0068539C">
        <w:rPr>
          <w:rStyle w:val="FootnoteReference"/>
          <w:sz w:val="20"/>
          <w:szCs w:val="20"/>
        </w:rPr>
        <w:footnoteRef/>
      </w:r>
      <w:r w:rsidRPr="0068539C">
        <w:rPr>
          <w:sz w:val="20"/>
          <w:szCs w:val="20"/>
        </w:rPr>
        <w:t xml:space="preserve"> </w:t>
      </w:r>
      <w:r w:rsidRPr="0068539C">
        <w:rPr>
          <w:i/>
          <w:iCs/>
          <w:sz w:val="20"/>
          <w:szCs w:val="20"/>
        </w:rPr>
        <w:t>People Who Are at Higher Risk for Severe Illness</w:t>
      </w:r>
      <w:r w:rsidRPr="0068539C">
        <w:rPr>
          <w:sz w:val="20"/>
          <w:szCs w:val="20"/>
        </w:rPr>
        <w:t xml:space="preserve">, </w:t>
      </w:r>
      <w:r w:rsidRPr="0068539C">
        <w:rPr>
          <w:smallCaps/>
          <w:sz w:val="20"/>
          <w:szCs w:val="20"/>
        </w:rPr>
        <w:t>Ctr. Disease Control and Prevention (</w:t>
      </w:r>
      <w:r w:rsidRPr="0068539C">
        <w:rPr>
          <w:sz w:val="20"/>
          <w:szCs w:val="20"/>
        </w:rPr>
        <w:t>“CDC”)</w:t>
      </w:r>
      <w:r w:rsidRPr="0068539C">
        <w:rPr>
          <w:smallCaps/>
          <w:sz w:val="20"/>
          <w:szCs w:val="20"/>
        </w:rPr>
        <w:t>,</w:t>
      </w:r>
      <w:r w:rsidRPr="0068539C">
        <w:rPr>
          <w:i/>
          <w:iCs/>
          <w:sz w:val="20"/>
          <w:szCs w:val="20"/>
        </w:rPr>
        <w:t xml:space="preserve"> </w:t>
      </w:r>
      <w:r w:rsidRPr="0068539C">
        <w:rPr>
          <w:sz w:val="20"/>
          <w:szCs w:val="20"/>
        </w:rPr>
        <w:t>https://www.cdc.gov/coronavirus/2019-ncov/need-extra-precautions/people-at-higher-risk.html</w:t>
      </w:r>
    </w:p>
    <w:p w14:paraId="0B1A1653" w14:textId="77777777" w:rsidR="00A2161D" w:rsidRDefault="00A2161D" w:rsidP="00A2161D">
      <w:pPr>
        <w:pStyle w:val="FootnoteText"/>
      </w:pPr>
      <w:r w:rsidRPr="0068539C">
        <w:rPr>
          <w:color w:val="000000" w:themeColor="text1"/>
        </w:rPr>
        <w:t xml:space="preserve"> (last visited June 14, 2020).</w:t>
      </w:r>
    </w:p>
  </w:footnote>
  <w:footnote w:id="52">
    <w:p w14:paraId="02D736FD" w14:textId="77777777" w:rsidR="00A2161D" w:rsidRDefault="00A2161D" w:rsidP="00A2161D">
      <w:pPr>
        <w:pStyle w:val="FootnoteText"/>
      </w:pPr>
      <w:r>
        <w:rPr>
          <w:rStyle w:val="FootnoteReference"/>
        </w:rPr>
        <w:footnoteRef/>
      </w:r>
      <w:r>
        <w:t xml:space="preserve"> </w:t>
      </w:r>
      <w:r w:rsidRPr="00A54FDF">
        <w:rPr>
          <w:i/>
          <w:iCs/>
        </w:rPr>
        <w:t>Homelessness &amp; Health: What’s the Connection?</w:t>
      </w:r>
      <w:r w:rsidRPr="00A54FDF">
        <w:t xml:space="preserve">, </w:t>
      </w:r>
      <w:r w:rsidRPr="00A54FDF">
        <w:rPr>
          <w:smallCaps/>
        </w:rPr>
        <w:t>Nat’l Health Care for the Homeless Council</w:t>
      </w:r>
      <w:r w:rsidRPr="00A54FDF">
        <w:t xml:space="preserve"> (Feb. 2019), </w:t>
      </w:r>
      <w:hyperlink r:id="rId5" w:history="1">
        <w:r w:rsidRPr="00A54FDF">
          <w:rPr>
            <w:rStyle w:val="Hyperlink"/>
            <w:color w:val="000000" w:themeColor="text1"/>
            <w:u w:val="none"/>
          </w:rPr>
          <w:t>https://nhchc.org/wp-content/uploads/2019/08/homelessness-and-health.pdf</w:t>
        </w:r>
      </w:hyperlink>
      <w:r w:rsidRPr="00A54FDF">
        <w:rPr>
          <w:color w:val="000000" w:themeColor="text1"/>
        </w:rPr>
        <w:t>.</w:t>
      </w:r>
    </w:p>
  </w:footnote>
  <w:footnote w:id="53">
    <w:p w14:paraId="15652A4E" w14:textId="77777777" w:rsidR="00A2161D" w:rsidRPr="0068539C" w:rsidRDefault="00A2161D" w:rsidP="00A2161D">
      <w:pPr>
        <w:rPr>
          <w:sz w:val="20"/>
          <w:szCs w:val="20"/>
        </w:rPr>
      </w:pPr>
      <w:r w:rsidRPr="0068539C">
        <w:rPr>
          <w:rStyle w:val="FootnoteReference"/>
          <w:sz w:val="20"/>
          <w:szCs w:val="20"/>
        </w:rPr>
        <w:footnoteRef/>
      </w:r>
      <w:r w:rsidRPr="0068539C">
        <w:rPr>
          <w:sz w:val="20"/>
          <w:szCs w:val="20"/>
        </w:rPr>
        <w:t xml:space="preserve"> Sungwoo Lim et. al., </w:t>
      </w:r>
      <w:r w:rsidRPr="0068539C">
        <w:rPr>
          <w:i/>
          <w:iCs/>
          <w:sz w:val="20"/>
          <w:szCs w:val="20"/>
        </w:rPr>
        <w:t>Supportive Housing and Its Relationship With Diabetes Diagnosis and Management Among Homeless Persons in New York City</w:t>
      </w:r>
      <w:r w:rsidRPr="0068539C">
        <w:rPr>
          <w:sz w:val="20"/>
          <w:szCs w:val="20"/>
        </w:rPr>
        <w:t xml:space="preserve">, 188 </w:t>
      </w:r>
      <w:r w:rsidRPr="0068539C">
        <w:rPr>
          <w:smallCaps/>
          <w:sz w:val="20"/>
          <w:szCs w:val="20"/>
        </w:rPr>
        <w:t xml:space="preserve">Am. J. Epidemiology 1120, 1120 (2019), </w:t>
      </w:r>
      <w:r w:rsidRPr="0068539C">
        <w:rPr>
          <w:sz w:val="20"/>
          <w:szCs w:val="20"/>
        </w:rPr>
        <w:t>available at: https://academic.oup.com/aje/article/188/6/1120/5369506</w:t>
      </w:r>
      <w:r>
        <w:rPr>
          <w:sz w:val="20"/>
          <w:szCs w:val="20"/>
        </w:rPr>
        <w:t>.</w:t>
      </w:r>
    </w:p>
  </w:footnote>
  <w:footnote w:id="54">
    <w:p w14:paraId="6514B420" w14:textId="77777777" w:rsidR="00A2161D" w:rsidRPr="0068539C" w:rsidRDefault="00A2161D" w:rsidP="00A2161D">
      <w:pPr>
        <w:rPr>
          <w:sz w:val="20"/>
          <w:szCs w:val="20"/>
        </w:rPr>
      </w:pPr>
      <w:r w:rsidRPr="0068539C">
        <w:rPr>
          <w:rStyle w:val="FootnoteReference"/>
          <w:sz w:val="20"/>
          <w:szCs w:val="20"/>
        </w:rPr>
        <w:footnoteRef/>
      </w:r>
      <w:r w:rsidRPr="0068539C">
        <w:rPr>
          <w:sz w:val="20"/>
          <w:szCs w:val="20"/>
        </w:rPr>
        <w:t xml:space="preserve"> Emily Land, </w:t>
      </w:r>
      <w:r w:rsidRPr="0068539C">
        <w:rPr>
          <w:i/>
          <w:iCs/>
          <w:sz w:val="20"/>
          <w:szCs w:val="20"/>
        </w:rPr>
        <w:t>Homelessness Linked to Hiv Infection and Low Rates of Viral Suppression</w:t>
      </w:r>
      <w:r w:rsidRPr="0068539C">
        <w:rPr>
          <w:sz w:val="20"/>
          <w:szCs w:val="20"/>
        </w:rPr>
        <w:t xml:space="preserve">, S.F. </w:t>
      </w:r>
      <w:r w:rsidRPr="0068539C">
        <w:rPr>
          <w:smallCaps/>
          <w:sz w:val="20"/>
          <w:szCs w:val="20"/>
        </w:rPr>
        <w:t>AIDS Found. (</w:t>
      </w:r>
      <w:r w:rsidRPr="0068539C">
        <w:rPr>
          <w:sz w:val="20"/>
          <w:szCs w:val="20"/>
        </w:rPr>
        <w:t>Oct. 2, 2018), https://www.sfaf.org/collections/beta/homelessness-linked-to-hiv-infection-and-low-rates-of-viral-suppression/</w:t>
      </w:r>
      <w:r>
        <w:rPr>
          <w:sz w:val="20"/>
          <w:szCs w:val="20"/>
        </w:rPr>
        <w:t>.</w:t>
      </w:r>
    </w:p>
  </w:footnote>
  <w:footnote w:id="55">
    <w:p w14:paraId="664F0C89" w14:textId="77777777" w:rsidR="00A2161D" w:rsidRPr="008350CE" w:rsidRDefault="00A2161D" w:rsidP="00A2161D">
      <w:pPr>
        <w:rPr>
          <w:sz w:val="20"/>
          <w:szCs w:val="20"/>
        </w:rPr>
      </w:pPr>
      <w:r w:rsidRPr="008350CE">
        <w:rPr>
          <w:rStyle w:val="FootnoteReference"/>
          <w:sz w:val="20"/>
          <w:szCs w:val="20"/>
        </w:rPr>
        <w:footnoteRef/>
      </w:r>
      <w:r w:rsidRPr="008350CE">
        <w:rPr>
          <w:sz w:val="20"/>
          <w:szCs w:val="20"/>
        </w:rPr>
        <w:t xml:space="preserve"> Kevin Fagan, </w:t>
      </w:r>
      <w:r w:rsidRPr="008350CE">
        <w:rPr>
          <w:i/>
          <w:iCs/>
          <w:sz w:val="20"/>
          <w:szCs w:val="20"/>
        </w:rPr>
        <w:t>Aging onto the Street</w:t>
      </w:r>
      <w:r w:rsidRPr="008350CE">
        <w:rPr>
          <w:sz w:val="20"/>
          <w:szCs w:val="20"/>
        </w:rPr>
        <w:t xml:space="preserve">, </w:t>
      </w:r>
      <w:r w:rsidRPr="008350CE">
        <w:rPr>
          <w:smallCaps/>
          <w:sz w:val="20"/>
          <w:szCs w:val="20"/>
        </w:rPr>
        <w:t>S.F. Chronicle</w:t>
      </w:r>
      <w:r w:rsidRPr="008350CE">
        <w:rPr>
          <w:sz w:val="20"/>
          <w:szCs w:val="20"/>
        </w:rPr>
        <w:t xml:space="preserve"> (Mar. 8, 2019), https://www.sfchronicle.com/bayarea/article/Aging-onto-the-street-Nearly-half-of-older-13668900.php.</w:t>
      </w:r>
    </w:p>
  </w:footnote>
  <w:footnote w:id="56">
    <w:p w14:paraId="01A0C69B" w14:textId="77777777" w:rsidR="00A2161D" w:rsidRPr="00F451D9" w:rsidRDefault="00A2161D" w:rsidP="00A2161D">
      <w:pPr>
        <w:rPr>
          <w:sz w:val="20"/>
          <w:szCs w:val="20"/>
        </w:rPr>
      </w:pPr>
      <w:r w:rsidRPr="008350CE">
        <w:rPr>
          <w:rStyle w:val="FootnoteReference"/>
          <w:sz w:val="20"/>
          <w:szCs w:val="20"/>
        </w:rPr>
        <w:footnoteRef/>
      </w:r>
      <w:r w:rsidRPr="008350CE">
        <w:rPr>
          <w:sz w:val="20"/>
          <w:szCs w:val="20"/>
        </w:rPr>
        <w:t xml:space="preserve"> Liz Seegert, </w:t>
      </w:r>
      <w:r w:rsidRPr="008350CE">
        <w:rPr>
          <w:i/>
          <w:iCs/>
          <w:sz w:val="20"/>
          <w:szCs w:val="20"/>
        </w:rPr>
        <w:t>Homeless Get ‘Older’ at Younger Ages Than Their Peers, Research Says</w:t>
      </w:r>
      <w:r w:rsidRPr="008350CE">
        <w:rPr>
          <w:sz w:val="20"/>
          <w:szCs w:val="20"/>
        </w:rPr>
        <w:t xml:space="preserve">, </w:t>
      </w:r>
      <w:r w:rsidRPr="008350CE">
        <w:rPr>
          <w:smallCaps/>
          <w:sz w:val="20"/>
          <w:szCs w:val="20"/>
        </w:rPr>
        <w:t xml:space="preserve">Ass’n of Health Care Journalists </w:t>
      </w:r>
      <w:r w:rsidRPr="008350CE">
        <w:rPr>
          <w:sz w:val="20"/>
          <w:szCs w:val="20"/>
        </w:rPr>
        <w:t>(Apr. 1, 2016)</w:t>
      </w:r>
      <w:r w:rsidRPr="008350CE">
        <w:rPr>
          <w:smallCaps/>
          <w:sz w:val="20"/>
          <w:szCs w:val="20"/>
        </w:rPr>
        <w:t xml:space="preserve">, </w:t>
      </w:r>
      <w:r w:rsidRPr="008350CE">
        <w:rPr>
          <w:sz w:val="20"/>
          <w:szCs w:val="20"/>
        </w:rPr>
        <w:t>https://healthjournalism.org/blog/2016/04/homeless-get-older-at-younger-ages-than-their-peers-research-says/.</w:t>
      </w:r>
      <w:r>
        <w:rPr>
          <w:sz w:val="20"/>
          <w:szCs w:val="20"/>
        </w:rPr>
        <w:t xml:space="preserve"> Allowing COVID-19 to spread through populations of people experiencing also puts the larger population at risk by keeping the disease alive and allowing it to mutate into new strains. </w:t>
      </w:r>
      <w:r w:rsidRPr="00B64FDB">
        <w:rPr>
          <w:sz w:val="20"/>
          <w:szCs w:val="20"/>
        </w:rPr>
        <w:t xml:space="preserve">Sékéné </w:t>
      </w:r>
      <w:r>
        <w:rPr>
          <w:sz w:val="20"/>
          <w:szCs w:val="20"/>
        </w:rPr>
        <w:t xml:space="preserve">Badiaga et. al, </w:t>
      </w:r>
      <w:r w:rsidRPr="005E0A83">
        <w:rPr>
          <w:i/>
          <w:iCs/>
          <w:sz w:val="20"/>
          <w:szCs w:val="20"/>
        </w:rPr>
        <w:t>Preventing and Controlling Emerging and Reemerging Transmissible Diseases in the Homeless</w:t>
      </w:r>
      <w:r>
        <w:rPr>
          <w:sz w:val="20"/>
          <w:szCs w:val="20"/>
        </w:rPr>
        <w:t xml:space="preserve">, 14 </w:t>
      </w:r>
      <w:r w:rsidRPr="005E0A83">
        <w:rPr>
          <w:smallCaps/>
          <w:sz w:val="20"/>
          <w:szCs w:val="20"/>
        </w:rPr>
        <w:t>Emerging Infectious Disease</w:t>
      </w:r>
      <w:r>
        <w:rPr>
          <w:sz w:val="20"/>
          <w:szCs w:val="20"/>
        </w:rPr>
        <w:t xml:space="preserve"> </w:t>
      </w:r>
      <w:r>
        <w:rPr>
          <w:smallCaps/>
          <w:sz w:val="20"/>
          <w:szCs w:val="20"/>
        </w:rPr>
        <w:t xml:space="preserve">1353, 1353 (2008), </w:t>
      </w:r>
      <w:r>
        <w:rPr>
          <w:sz w:val="20"/>
          <w:szCs w:val="20"/>
        </w:rPr>
        <w:t xml:space="preserve">available at: </w:t>
      </w:r>
      <w:r w:rsidRPr="00B64FDB">
        <w:rPr>
          <w:color w:val="000000" w:themeColor="text1"/>
          <w:sz w:val="20"/>
          <w:szCs w:val="20"/>
        </w:rPr>
        <w:t>https://www.ncbi.nlm.nih.gov/pmc/articles/PMC2603102</w:t>
      </w:r>
      <w:r>
        <w:rPr>
          <w:color w:val="000000" w:themeColor="text1"/>
          <w:sz w:val="20"/>
          <w:szCs w:val="20"/>
        </w:rPr>
        <w:t xml:space="preserve"> (</w:t>
      </w:r>
      <w:r w:rsidRPr="00231625">
        <w:rPr>
          <w:sz w:val="20"/>
          <w:szCs w:val="20"/>
        </w:rPr>
        <w:t>noting that “</w:t>
      </w:r>
      <w:r w:rsidRPr="00231625">
        <w:rPr>
          <w:color w:val="000000"/>
          <w:sz w:val="20"/>
          <w:szCs w:val="20"/>
          <w:shd w:val="clear" w:color="auto" w:fill="FFFFFF"/>
        </w:rPr>
        <w:t>[h]omelessness is associated with numerous behavioral, social, and environmental risks that expose persons to many communicable infections, which may spread among the homeless and lead to outbreaks that can become serious public health concerns”)</w:t>
      </w:r>
      <w:r>
        <w:rPr>
          <w:sz w:val="20"/>
          <w:szCs w:val="20"/>
        </w:rPr>
        <w:t>.</w:t>
      </w:r>
    </w:p>
  </w:footnote>
  <w:footnote w:id="57">
    <w:p w14:paraId="5F6847EA" w14:textId="79572F1B" w:rsidR="00F203F1" w:rsidRPr="00563BCA" w:rsidRDefault="00F203F1" w:rsidP="00563BCA">
      <w:pPr>
        <w:rPr>
          <w:sz w:val="20"/>
          <w:szCs w:val="20"/>
        </w:rPr>
      </w:pPr>
      <w:r w:rsidRPr="00563BCA">
        <w:rPr>
          <w:rStyle w:val="FootnoteReference"/>
          <w:sz w:val="20"/>
          <w:szCs w:val="20"/>
        </w:rPr>
        <w:footnoteRef/>
      </w:r>
      <w:r>
        <w:t xml:space="preserve"> </w:t>
      </w:r>
      <w:r w:rsidRPr="00F203F1">
        <w:rPr>
          <w:sz w:val="20"/>
          <w:szCs w:val="20"/>
        </w:rPr>
        <w:t>CARES Act, S. 3548, 116th Cong. (2020).</w:t>
      </w:r>
    </w:p>
  </w:footnote>
  <w:footnote w:id="58">
    <w:p w14:paraId="2BF17586" w14:textId="761AC36D" w:rsidR="0092591B" w:rsidRDefault="0092591B" w:rsidP="0092591B">
      <w:r w:rsidRPr="0092591B">
        <w:rPr>
          <w:rStyle w:val="FootnoteReference"/>
          <w:sz w:val="20"/>
          <w:szCs w:val="20"/>
        </w:rPr>
        <w:footnoteRef/>
      </w:r>
      <w:r w:rsidRPr="0092591B">
        <w:rPr>
          <w:sz w:val="20"/>
          <w:szCs w:val="20"/>
        </w:rPr>
        <w:t xml:space="preserve"> Jessica Menton, </w:t>
      </w:r>
      <w:r w:rsidRPr="0092591B">
        <w:rPr>
          <w:i/>
          <w:iCs/>
          <w:sz w:val="20"/>
          <w:szCs w:val="20"/>
        </w:rPr>
        <w:t>FHFA Extends Moratorium on Evictions, Foreclosures for Two More Months</w:t>
      </w:r>
      <w:r w:rsidRPr="0092591B">
        <w:rPr>
          <w:sz w:val="20"/>
          <w:szCs w:val="20"/>
        </w:rPr>
        <w:t xml:space="preserve">, </w:t>
      </w:r>
      <w:r w:rsidRPr="0092591B">
        <w:rPr>
          <w:smallCaps/>
          <w:sz w:val="20"/>
          <w:szCs w:val="20"/>
        </w:rPr>
        <w:t>USA Today</w:t>
      </w:r>
      <w:r w:rsidRPr="0092591B">
        <w:rPr>
          <w:sz w:val="20"/>
          <w:szCs w:val="20"/>
        </w:rPr>
        <w:t xml:space="preserve"> (June 18, 2020</w:t>
      </w:r>
      <w:r w:rsidRPr="004F42DA">
        <w:rPr>
          <w:sz w:val="20"/>
          <w:szCs w:val="20"/>
        </w:rPr>
        <w:t xml:space="preserve">), </w:t>
      </w:r>
      <w:hyperlink r:id="rId6" w:history="1">
        <w:r w:rsidRPr="004F42DA">
          <w:rPr>
            <w:rStyle w:val="Hyperlink"/>
            <w:color w:val="auto"/>
            <w:sz w:val="20"/>
            <w:szCs w:val="20"/>
            <w:u w:val="none"/>
          </w:rPr>
          <w:t>https://www.usatoday.com/story/money/2020/06/18/eviction-moratorium-fhfa-extends-deadline-evictions-foreclosures/3212645001/</w:t>
        </w:r>
      </w:hyperlink>
      <w:r w:rsidRPr="004F42DA">
        <w:rPr>
          <w:sz w:val="20"/>
          <w:szCs w:val="20"/>
        </w:rPr>
        <w:t>.</w:t>
      </w:r>
    </w:p>
  </w:footnote>
  <w:footnote w:id="59">
    <w:p w14:paraId="70774C05" w14:textId="738BDEE3" w:rsidR="00563BCA" w:rsidRPr="00A54EE2" w:rsidRDefault="00563BCA" w:rsidP="00A54EE2">
      <w:pPr>
        <w:rPr>
          <w:sz w:val="20"/>
          <w:szCs w:val="20"/>
        </w:rPr>
      </w:pPr>
      <w:r w:rsidRPr="00563BCA">
        <w:rPr>
          <w:rStyle w:val="FootnoteReference"/>
          <w:sz w:val="20"/>
          <w:szCs w:val="20"/>
        </w:rPr>
        <w:footnoteRef/>
      </w:r>
      <w:r w:rsidRPr="00563BCA">
        <w:rPr>
          <w:sz w:val="20"/>
          <w:szCs w:val="20"/>
        </w:rPr>
        <w:t xml:space="preserve"> </w:t>
      </w:r>
      <w:r w:rsidRPr="00563BCA">
        <w:rPr>
          <w:i/>
          <w:iCs/>
          <w:sz w:val="20"/>
          <w:szCs w:val="20"/>
        </w:rPr>
        <w:t>Cares Act: What’s in It, and What Do We Still Need?</w:t>
      </w:r>
      <w:r w:rsidRPr="00563BCA">
        <w:rPr>
          <w:sz w:val="20"/>
          <w:szCs w:val="20"/>
        </w:rPr>
        <w:t xml:space="preserve">, </w:t>
      </w:r>
      <w:r w:rsidRPr="00563BCA">
        <w:rPr>
          <w:smallCaps/>
          <w:sz w:val="20"/>
          <w:szCs w:val="20"/>
        </w:rPr>
        <w:t>Nat’l Coalition for the Homeless</w:t>
      </w:r>
      <w:r w:rsidRPr="00563BCA">
        <w:rPr>
          <w:sz w:val="20"/>
          <w:szCs w:val="20"/>
        </w:rPr>
        <w:t xml:space="preserve"> </w:t>
      </w:r>
      <w:r w:rsidRPr="00563BCA">
        <w:rPr>
          <w:smallCaps/>
          <w:sz w:val="20"/>
          <w:szCs w:val="20"/>
        </w:rPr>
        <w:t>(A</w:t>
      </w:r>
      <w:r w:rsidRPr="00563BCA">
        <w:rPr>
          <w:sz w:val="20"/>
          <w:szCs w:val="20"/>
        </w:rPr>
        <w:t>pr. 2, 2020), https://nationalhomeless.org/cares-act-whats-in-it-and-what-do-we-still-need/.</w:t>
      </w:r>
    </w:p>
  </w:footnote>
  <w:footnote w:id="60">
    <w:p w14:paraId="02EBCF2F" w14:textId="3189F01A" w:rsidR="003A0599" w:rsidRDefault="003A0599">
      <w:pPr>
        <w:pStyle w:val="FootnoteText"/>
      </w:pPr>
      <w:r>
        <w:rPr>
          <w:rStyle w:val="FootnoteReference"/>
        </w:rPr>
        <w:footnoteRef/>
      </w:r>
      <w:r w:rsidR="0029424E">
        <w:t xml:space="preserve"> </w:t>
      </w:r>
      <w:r w:rsidR="005A7708" w:rsidRPr="005A7708">
        <w:t>Joseph Wilson</w:t>
      </w:r>
      <w:r w:rsidR="005A7708">
        <w:t xml:space="preserve">, </w:t>
      </w:r>
      <w:r w:rsidR="0029424E" w:rsidRPr="0029424E">
        <w:rPr>
          <w:i/>
          <w:iCs/>
        </w:rPr>
        <w:t>100 Medical Experts Call on San Francisco to Expedite Housing the Unhoused</w:t>
      </w:r>
      <w:r w:rsidR="0029424E">
        <w:t xml:space="preserve">, </w:t>
      </w:r>
      <w:r w:rsidR="0029424E" w:rsidRPr="0029424E">
        <w:rPr>
          <w:smallCaps/>
        </w:rPr>
        <w:t>W. Reg’l Advocacy Project</w:t>
      </w:r>
      <w:r w:rsidR="0029424E">
        <w:rPr>
          <w:smallCaps/>
        </w:rPr>
        <w:t xml:space="preserve"> </w:t>
      </w:r>
      <w:r w:rsidR="0029424E" w:rsidRPr="00563BCA">
        <w:rPr>
          <w:smallCaps/>
        </w:rPr>
        <w:t>(</w:t>
      </w:r>
      <w:r w:rsidR="0029424E" w:rsidRPr="0029424E">
        <w:t>Mar</w:t>
      </w:r>
      <w:r w:rsidR="0029424E" w:rsidRPr="00563BCA">
        <w:t>. 2</w:t>
      </w:r>
      <w:r w:rsidR="0029424E">
        <w:t>5</w:t>
      </w:r>
      <w:r w:rsidR="0029424E" w:rsidRPr="00563BCA">
        <w:t xml:space="preserve">, 2020), </w:t>
      </w:r>
      <w:r w:rsidRPr="0029424E">
        <w:t>https://wraphome.org/2020/03/25/100-medical-experts-call-on-san-francisco-to-expedite-housing-the-unhoused/</w:t>
      </w:r>
      <w:r w:rsidR="0029424E">
        <w:t>.</w:t>
      </w:r>
      <w:r>
        <w:t xml:space="preserve"> </w:t>
      </w:r>
    </w:p>
  </w:footnote>
  <w:footnote w:id="61">
    <w:p w14:paraId="6C8CD26D" w14:textId="43B6567C" w:rsidR="003A0599" w:rsidRDefault="003A0599">
      <w:pPr>
        <w:pStyle w:val="FootnoteText"/>
      </w:pPr>
      <w:r>
        <w:rPr>
          <w:rStyle w:val="FootnoteReference"/>
        </w:rPr>
        <w:footnoteRef/>
      </w:r>
      <w:r>
        <w:t xml:space="preserve"> </w:t>
      </w:r>
      <w:r w:rsidR="0029424E" w:rsidRPr="0029424E">
        <w:rPr>
          <w:i/>
          <w:iCs/>
        </w:rPr>
        <w:t>Coronavirus Update: San Francisco Supervisors Blast Mayor Breed Over Failure To Secure Hotel Rooms For Homeless Apr</w:t>
      </w:r>
      <w:r w:rsidR="0029424E">
        <w:rPr>
          <w:i/>
          <w:iCs/>
        </w:rPr>
        <w:t>il</w:t>
      </w:r>
      <w:r w:rsidR="0029424E">
        <w:t xml:space="preserve">, </w:t>
      </w:r>
      <w:r w:rsidR="0029424E" w:rsidRPr="0029424E">
        <w:rPr>
          <w:smallCaps/>
        </w:rPr>
        <w:t>CBS S.F. Bay Area</w:t>
      </w:r>
      <w:r w:rsidR="0029424E">
        <w:t xml:space="preserve"> (Apr. 28, 2020), </w:t>
      </w:r>
      <w:r w:rsidR="0029424E" w:rsidRPr="0029424E">
        <w:rPr>
          <w:color w:val="000000" w:themeColor="text1"/>
        </w:rPr>
        <w:t>https://sanfrancisco.cbslocal.com/2020/04/28/coronavirus-update-san-francisco-supervisors-blast-mayor-breed-over-failure-to-secure-hotel-rooms-for-homeless/.</w:t>
      </w:r>
      <w:r w:rsidRPr="0029424E">
        <w:rPr>
          <w:color w:val="000000" w:themeColor="text1"/>
        </w:rPr>
        <w:t xml:space="preserve"> </w:t>
      </w:r>
    </w:p>
  </w:footnote>
  <w:footnote w:id="62">
    <w:p w14:paraId="322055DF" w14:textId="77777777" w:rsidR="00FD1860" w:rsidRPr="00CB1239" w:rsidRDefault="00FD1860" w:rsidP="00FD1860">
      <w:pPr>
        <w:rPr>
          <w:sz w:val="20"/>
          <w:szCs w:val="20"/>
        </w:rPr>
      </w:pPr>
      <w:r w:rsidRPr="00CB1239">
        <w:rPr>
          <w:rStyle w:val="FootnoteReference"/>
          <w:sz w:val="20"/>
          <w:szCs w:val="20"/>
        </w:rPr>
        <w:footnoteRef/>
      </w:r>
      <w:r w:rsidRPr="00CB1239">
        <w:rPr>
          <w:sz w:val="20"/>
          <w:szCs w:val="20"/>
        </w:rPr>
        <w:t xml:space="preserve"> </w:t>
      </w:r>
      <w:r w:rsidRPr="00CB1239">
        <w:rPr>
          <w:i/>
          <w:iCs/>
          <w:sz w:val="20"/>
          <w:szCs w:val="20"/>
        </w:rPr>
        <w:t>At Newly Converted Motel, Governor Newsom Launches Project Roomkey: a First-in-the-nation Initiative to Secure Hotel &amp; Motel Rooms to Protect Homeless Individuals From COVID-19</w:t>
      </w:r>
      <w:r w:rsidRPr="00CB1239">
        <w:rPr>
          <w:sz w:val="20"/>
          <w:szCs w:val="20"/>
        </w:rPr>
        <w:t xml:space="preserve">, </w:t>
      </w:r>
      <w:r w:rsidRPr="00CB1239">
        <w:rPr>
          <w:smallCaps/>
          <w:sz w:val="20"/>
          <w:szCs w:val="20"/>
        </w:rPr>
        <w:t>CA.Gov</w:t>
      </w:r>
      <w:r w:rsidRPr="00CB1239">
        <w:rPr>
          <w:sz w:val="20"/>
          <w:szCs w:val="20"/>
        </w:rPr>
        <w:t xml:space="preserve"> (Apr. 3, 2020), https://www.gov.ca.gov/2020/04/03/at-newly-converted-motel-governor-newsom-launches-project-roomkey-a-first-in-the-nation-initiative-to-secure-hotel-motel-rooms-to-protect-homeless-individuals-from-covid-19/.</w:t>
      </w:r>
    </w:p>
  </w:footnote>
  <w:footnote w:id="63">
    <w:p w14:paraId="1D8B1CF0" w14:textId="77777777" w:rsidR="00FD1860" w:rsidRPr="00CB1239" w:rsidRDefault="00FD1860" w:rsidP="00FD1860">
      <w:pPr>
        <w:rPr>
          <w:sz w:val="20"/>
          <w:szCs w:val="20"/>
        </w:rPr>
      </w:pPr>
      <w:r w:rsidRPr="00CB1239">
        <w:rPr>
          <w:rStyle w:val="FootnoteReference"/>
          <w:sz w:val="20"/>
          <w:szCs w:val="20"/>
        </w:rPr>
        <w:footnoteRef/>
      </w:r>
      <w:r w:rsidRPr="00CB1239">
        <w:rPr>
          <w:sz w:val="20"/>
          <w:szCs w:val="20"/>
        </w:rPr>
        <w:t xml:space="preserve"> Exec. Order No. 7P (Mar. 10, 2020), available at: https://portal.ct.gov/-/media/Office-of-the-Governor/Executive-Orders/Lamont-Executive-Orders/Executive-Order-No-7P.pdf</w:t>
      </w:r>
      <w:r>
        <w:rPr>
          <w:sz w:val="20"/>
          <w:szCs w:val="20"/>
        </w:rPr>
        <w:t>.</w:t>
      </w:r>
    </w:p>
  </w:footnote>
  <w:footnote w:id="64">
    <w:p w14:paraId="7CE1DD41" w14:textId="77777777" w:rsidR="00FD1860" w:rsidRPr="00CB1239" w:rsidRDefault="00FD1860" w:rsidP="00FD1860">
      <w:pPr>
        <w:rPr>
          <w:b/>
          <w:bCs/>
          <w:sz w:val="20"/>
          <w:szCs w:val="20"/>
        </w:rPr>
      </w:pPr>
      <w:r w:rsidRPr="00CB1239">
        <w:rPr>
          <w:rStyle w:val="FootnoteReference"/>
          <w:sz w:val="20"/>
          <w:szCs w:val="20"/>
        </w:rPr>
        <w:footnoteRef/>
      </w:r>
      <w:r>
        <w:t xml:space="preserve"> </w:t>
      </w:r>
      <w:r w:rsidRPr="00CB1239">
        <w:rPr>
          <w:sz w:val="20"/>
          <w:szCs w:val="20"/>
        </w:rPr>
        <w:t xml:space="preserve">Jackie DeFusco, </w:t>
      </w:r>
      <w:r w:rsidRPr="00CB1239">
        <w:rPr>
          <w:i/>
          <w:iCs/>
          <w:sz w:val="20"/>
          <w:szCs w:val="20"/>
        </w:rPr>
        <w:t>Governor Northam Announces Emergency Funding to Shelter Virginia’s Homeless Population</w:t>
      </w:r>
      <w:r w:rsidRPr="00CB1239">
        <w:rPr>
          <w:sz w:val="20"/>
          <w:szCs w:val="20"/>
        </w:rPr>
        <w:t xml:space="preserve">, </w:t>
      </w:r>
      <w:r w:rsidRPr="00CB1239">
        <w:rPr>
          <w:smallCaps/>
          <w:sz w:val="20"/>
          <w:szCs w:val="20"/>
        </w:rPr>
        <w:t xml:space="preserve">WFXR Fox </w:t>
      </w:r>
      <w:r w:rsidRPr="00CB1239">
        <w:rPr>
          <w:sz w:val="20"/>
          <w:szCs w:val="20"/>
        </w:rPr>
        <w:t>(May 21, 2020), https://www.governor.virginia.gov/newsroom/all-releases/2020/april/headline-855925-en.html.</w:t>
      </w:r>
    </w:p>
  </w:footnote>
  <w:footnote w:id="65">
    <w:p w14:paraId="7FF1FE0C" w14:textId="77777777" w:rsidR="00FD1860" w:rsidRDefault="00FD1860" w:rsidP="00FD1860">
      <w:r w:rsidRPr="00F26BDB">
        <w:rPr>
          <w:rStyle w:val="FootnoteReference"/>
          <w:sz w:val="20"/>
          <w:szCs w:val="20"/>
        </w:rPr>
        <w:footnoteRef/>
      </w:r>
      <w:r w:rsidRPr="00F26BDB">
        <w:rPr>
          <w:sz w:val="20"/>
          <w:szCs w:val="20"/>
        </w:rPr>
        <w:t xml:space="preserve"> </w:t>
      </w:r>
      <w:r w:rsidRPr="00F26BDB">
        <w:rPr>
          <w:i/>
          <w:iCs/>
          <w:sz w:val="20"/>
          <w:szCs w:val="20"/>
        </w:rPr>
        <w:t>Homelessness Funding at Unprecedented Levels in Virginia During Pandemic</w:t>
      </w:r>
      <w:r w:rsidRPr="00F26BDB">
        <w:rPr>
          <w:sz w:val="20"/>
          <w:szCs w:val="20"/>
        </w:rPr>
        <w:t xml:space="preserve">, </w:t>
      </w:r>
      <w:r w:rsidRPr="00F26BDB">
        <w:rPr>
          <w:smallCaps/>
          <w:sz w:val="20"/>
          <w:szCs w:val="20"/>
        </w:rPr>
        <w:t xml:space="preserve">Virginia.Gov </w:t>
      </w:r>
      <w:r w:rsidRPr="00F26BDB">
        <w:rPr>
          <w:sz w:val="20"/>
          <w:szCs w:val="20"/>
        </w:rPr>
        <w:t>(Apr. 3, 2020), https://www.wfxrtv.com/health/coronavirus/homelessness-funding-at-unprecedented-levels-in-virginia-during-pandemic/.</w:t>
      </w:r>
    </w:p>
  </w:footnote>
  <w:footnote w:id="66">
    <w:p w14:paraId="01AC00E2" w14:textId="77777777" w:rsidR="00FD1860" w:rsidRPr="00746DBD" w:rsidRDefault="00FD1860" w:rsidP="00FD1860">
      <w:pPr>
        <w:rPr>
          <w:sz w:val="20"/>
          <w:szCs w:val="20"/>
        </w:rPr>
      </w:pPr>
      <w:r w:rsidRPr="00746DBD">
        <w:rPr>
          <w:rStyle w:val="FootnoteReference"/>
          <w:sz w:val="20"/>
          <w:szCs w:val="20"/>
        </w:rPr>
        <w:footnoteRef/>
      </w:r>
      <w:r w:rsidRPr="00746DBD">
        <w:rPr>
          <w:sz w:val="20"/>
          <w:szCs w:val="20"/>
        </w:rPr>
        <w:t xml:space="preserve"> Valeria Ricciulli, </w:t>
      </w:r>
      <w:r w:rsidRPr="00746DBD">
        <w:rPr>
          <w:i/>
          <w:iCs/>
          <w:sz w:val="20"/>
          <w:szCs w:val="20"/>
        </w:rPr>
        <w:t>Homelessness Nyc Commits to Housing More Homeless Individuals in Empty Hotel Rooms</w:t>
      </w:r>
      <w:r w:rsidRPr="00746DBD">
        <w:rPr>
          <w:sz w:val="20"/>
          <w:szCs w:val="20"/>
        </w:rPr>
        <w:t xml:space="preserve">, </w:t>
      </w:r>
      <w:r w:rsidRPr="00746DBD">
        <w:rPr>
          <w:smallCaps/>
          <w:sz w:val="20"/>
          <w:szCs w:val="20"/>
        </w:rPr>
        <w:t>Curbed</w:t>
      </w:r>
      <w:r w:rsidRPr="00746DBD">
        <w:rPr>
          <w:sz w:val="20"/>
          <w:szCs w:val="20"/>
        </w:rPr>
        <w:t xml:space="preserve"> (Apr. 13, 2020), https://ny.curbed.com/2020/4/13/21218888/nyc-coronavirus-homeless-hotel-rooms-shelters</w:t>
      </w:r>
      <w:r>
        <w:rPr>
          <w:sz w:val="20"/>
          <w:szCs w:val="20"/>
        </w:rPr>
        <w:t>.</w:t>
      </w:r>
    </w:p>
  </w:footnote>
  <w:footnote w:id="67">
    <w:p w14:paraId="3EAA8E95" w14:textId="77777777" w:rsidR="00FD1860" w:rsidRPr="00973B79" w:rsidRDefault="00FD1860" w:rsidP="00FD1860">
      <w:r w:rsidRPr="00973B79">
        <w:rPr>
          <w:rStyle w:val="FootnoteReference"/>
          <w:sz w:val="20"/>
          <w:szCs w:val="20"/>
        </w:rPr>
        <w:footnoteRef/>
      </w:r>
      <w:r w:rsidRPr="00973B79">
        <w:rPr>
          <w:sz w:val="20"/>
          <w:szCs w:val="20"/>
        </w:rPr>
        <w:t xml:space="preserve"> Austin Counts</w:t>
      </w:r>
      <w:r>
        <w:rPr>
          <w:sz w:val="20"/>
          <w:szCs w:val="20"/>
        </w:rPr>
        <w:t>,</w:t>
      </w:r>
      <w:r w:rsidRPr="00973B79">
        <w:rPr>
          <w:sz w:val="20"/>
          <w:szCs w:val="20"/>
        </w:rPr>
        <w:t xml:space="preserve"> </w:t>
      </w:r>
      <w:r w:rsidRPr="00973B79">
        <w:rPr>
          <w:i/>
          <w:iCs/>
          <w:sz w:val="20"/>
          <w:szCs w:val="20"/>
        </w:rPr>
        <w:t>City of Tucson and Hotels Are Teaming To Help Homeless Threatened by COVID-19 Outbreak</w:t>
      </w:r>
      <w:r>
        <w:rPr>
          <w:sz w:val="20"/>
          <w:szCs w:val="20"/>
        </w:rPr>
        <w:t xml:space="preserve">, </w:t>
      </w:r>
      <w:r w:rsidRPr="00973B79">
        <w:rPr>
          <w:smallCaps/>
          <w:sz w:val="20"/>
          <w:szCs w:val="20"/>
        </w:rPr>
        <w:t>Tucson Weekly</w:t>
      </w:r>
      <w:r>
        <w:rPr>
          <w:smallCaps/>
          <w:sz w:val="20"/>
          <w:szCs w:val="20"/>
        </w:rPr>
        <w:t xml:space="preserve"> </w:t>
      </w:r>
      <w:r>
        <w:rPr>
          <w:sz w:val="20"/>
          <w:szCs w:val="20"/>
        </w:rPr>
        <w:t xml:space="preserve">(Apr. 17, 2020), </w:t>
      </w:r>
      <w:r w:rsidRPr="00973B79">
        <w:rPr>
          <w:sz w:val="20"/>
          <w:szCs w:val="20"/>
        </w:rPr>
        <w:t>https://www.tucsonweekly.com/TheRange/archives/2020/04/17/city-of-tucson-and-hotels-are-teaming-to-help-homeless-threatened-by-covid-19-outbreak.</w:t>
      </w:r>
    </w:p>
  </w:footnote>
  <w:footnote w:id="68">
    <w:p w14:paraId="302CB19D" w14:textId="77777777" w:rsidR="00FD1860" w:rsidRDefault="00FD1860" w:rsidP="00FD1860">
      <w:pPr>
        <w:pStyle w:val="FootnoteText"/>
      </w:pPr>
      <w:r>
        <w:rPr>
          <w:rStyle w:val="FootnoteReference"/>
        </w:rPr>
        <w:footnoteRef/>
      </w:r>
      <w:r>
        <w:t xml:space="preserve"> </w:t>
      </w:r>
      <w:r w:rsidRPr="00973B79">
        <w:rPr>
          <w:i/>
          <w:iCs/>
        </w:rPr>
        <w:t>Landlord Engagement and Assistance Program</w:t>
      </w:r>
      <w:r w:rsidRPr="00973B79">
        <w:t xml:space="preserve">, </w:t>
      </w:r>
      <w:r w:rsidRPr="00973B79">
        <w:rPr>
          <w:smallCaps/>
        </w:rPr>
        <w:t xml:space="preserve">San Diego Housing Comm’n, </w:t>
      </w:r>
      <w:r w:rsidRPr="00973B79">
        <w:t xml:space="preserve">https://www.sdhc.org/doing-business-with-us/landlords/landlord-engagement-and-assistance-program-leap/ </w:t>
      </w:r>
      <w:r w:rsidRPr="00973B79">
        <w:rPr>
          <w:color w:val="000000" w:themeColor="text1"/>
        </w:rPr>
        <w:t>(last visited June 14, 2020).</w:t>
      </w:r>
    </w:p>
  </w:footnote>
  <w:footnote w:id="69">
    <w:p w14:paraId="3DA6A974" w14:textId="4695D90B" w:rsidR="00FD1860" w:rsidRPr="00F26BDB" w:rsidRDefault="00FD1860" w:rsidP="00FD1860">
      <w:pPr>
        <w:rPr>
          <w:sz w:val="20"/>
          <w:szCs w:val="20"/>
        </w:rPr>
      </w:pPr>
      <w:r w:rsidRPr="00F26BDB">
        <w:rPr>
          <w:rStyle w:val="FootnoteReference"/>
          <w:sz w:val="20"/>
          <w:szCs w:val="20"/>
        </w:rPr>
        <w:footnoteRef/>
      </w:r>
      <w:r>
        <w:t xml:space="preserve"> </w:t>
      </w:r>
      <w:r w:rsidRPr="00F26BDB">
        <w:rPr>
          <w:sz w:val="20"/>
          <w:szCs w:val="20"/>
        </w:rPr>
        <w:t xml:space="preserve">Dominic Fracassa, </w:t>
      </w:r>
      <w:r w:rsidRPr="00F26BDB">
        <w:rPr>
          <w:i/>
          <w:iCs/>
          <w:sz w:val="20"/>
          <w:szCs w:val="20"/>
        </w:rPr>
        <w:t>San Francisco Strikes Deal Over Tenderloin Lawsuit to Clear Tents on ‘Dangerously Crowded Sidewalks</w:t>
      </w:r>
      <w:r w:rsidRPr="00F26BDB">
        <w:rPr>
          <w:sz w:val="20"/>
          <w:szCs w:val="20"/>
        </w:rPr>
        <w:t xml:space="preserve">, </w:t>
      </w:r>
      <w:r w:rsidRPr="00F26BDB">
        <w:rPr>
          <w:smallCaps/>
          <w:sz w:val="20"/>
          <w:szCs w:val="20"/>
        </w:rPr>
        <w:t>S.F. Chronicle (</w:t>
      </w:r>
      <w:r w:rsidRPr="00F26BDB">
        <w:rPr>
          <w:sz w:val="20"/>
          <w:szCs w:val="20"/>
        </w:rPr>
        <w:t>Jun. 12, 2020), https://www.sfchronicle.com/local-politics/article/San-Francisco-strikes-deal-over-Tenderloin-15336228.php.</w:t>
      </w:r>
    </w:p>
  </w:footnote>
  <w:footnote w:id="70">
    <w:p w14:paraId="3DBFA3AD" w14:textId="77777777" w:rsidR="00FD1860" w:rsidRPr="00636906" w:rsidRDefault="00FD1860" w:rsidP="00FD1860">
      <w:r w:rsidRPr="00636906">
        <w:rPr>
          <w:rStyle w:val="FootnoteReference"/>
          <w:sz w:val="20"/>
          <w:szCs w:val="20"/>
        </w:rPr>
        <w:footnoteRef/>
      </w:r>
      <w:r w:rsidRPr="00636906">
        <w:rPr>
          <w:sz w:val="20"/>
          <w:szCs w:val="20"/>
        </w:rPr>
        <w:t xml:space="preserve"> David Hammer, </w:t>
      </w:r>
      <w:r w:rsidRPr="00636906">
        <w:rPr>
          <w:i/>
          <w:iCs/>
          <w:sz w:val="20"/>
          <w:szCs w:val="20"/>
        </w:rPr>
        <w:t>City’s Street Homeless Being Moved Into Hotel</w:t>
      </w:r>
      <w:r w:rsidRPr="00636906">
        <w:rPr>
          <w:sz w:val="20"/>
          <w:szCs w:val="20"/>
        </w:rPr>
        <w:t>, CBS 4WWL (Mar. 25, 2020), https://www.wwltv.com/article/news/health/coronavirus/citys-street-homeless-being-moved-into-hotel/289-ad5e17fc-f39f-4a4e-a9f5-95c1fd62bd27.</w:t>
      </w:r>
    </w:p>
  </w:footnote>
  <w:footnote w:id="71">
    <w:p w14:paraId="5779AF49" w14:textId="77777777" w:rsidR="00563BCA" w:rsidRPr="00BE53EE" w:rsidRDefault="00563BCA" w:rsidP="00563BCA">
      <w:pPr>
        <w:rPr>
          <w:sz w:val="20"/>
          <w:szCs w:val="20"/>
        </w:rPr>
      </w:pPr>
      <w:r w:rsidRPr="00BE53EE">
        <w:rPr>
          <w:rStyle w:val="FootnoteReference"/>
          <w:sz w:val="20"/>
          <w:szCs w:val="20"/>
        </w:rPr>
        <w:footnoteRef/>
      </w:r>
      <w:r w:rsidRPr="00BE53EE">
        <w:rPr>
          <w:sz w:val="20"/>
          <w:szCs w:val="20"/>
        </w:rPr>
        <w:t xml:space="preserve"> Ann O’Connell, </w:t>
      </w:r>
      <w:r w:rsidRPr="00BE53EE">
        <w:rPr>
          <w:i/>
          <w:iCs/>
          <w:sz w:val="20"/>
          <w:szCs w:val="20"/>
        </w:rPr>
        <w:t>Emergency Bans on Evictions and Other Tenant Protections Related to Coronavirus</w:t>
      </w:r>
      <w:r w:rsidRPr="00BE53EE">
        <w:rPr>
          <w:sz w:val="20"/>
          <w:szCs w:val="20"/>
        </w:rPr>
        <w:t>, NOLO, https://www.nolo.com/legal-encyclopedia/emergency-bans-on-evictions-and-other-tenant-protections-related-to-coronavirus.html</w:t>
      </w:r>
      <w:r>
        <w:rPr>
          <w:sz w:val="20"/>
          <w:szCs w:val="20"/>
        </w:rPr>
        <w:t xml:space="preserve"> (last updated June 9, 2020). </w:t>
      </w:r>
    </w:p>
  </w:footnote>
  <w:footnote w:id="72">
    <w:p w14:paraId="0590E2DD" w14:textId="5EDB87B6" w:rsidR="00A54EE2" w:rsidRPr="00A54EE2" w:rsidRDefault="00A54EE2" w:rsidP="00A54EE2">
      <w:pPr>
        <w:rPr>
          <w:sz w:val="20"/>
          <w:szCs w:val="20"/>
        </w:rPr>
      </w:pPr>
      <w:r w:rsidRPr="00A54EE2">
        <w:rPr>
          <w:rStyle w:val="FootnoteReference"/>
          <w:sz w:val="20"/>
          <w:szCs w:val="20"/>
        </w:rPr>
        <w:footnoteRef/>
      </w:r>
      <w:r w:rsidRPr="00A54EE2">
        <w:rPr>
          <w:sz w:val="20"/>
          <w:szCs w:val="20"/>
        </w:rPr>
        <w:t xml:space="preserve"> Courtenay Brown, </w:t>
      </w:r>
      <w:r w:rsidRPr="00A54EE2">
        <w:rPr>
          <w:i/>
          <w:iCs/>
          <w:sz w:val="20"/>
          <w:szCs w:val="20"/>
        </w:rPr>
        <w:t>Fears Grow of an Eviction Apocalypse</w:t>
      </w:r>
      <w:r w:rsidRPr="00A54EE2">
        <w:rPr>
          <w:sz w:val="20"/>
          <w:szCs w:val="20"/>
        </w:rPr>
        <w:t xml:space="preserve">, </w:t>
      </w:r>
      <w:r w:rsidRPr="00A54EE2">
        <w:rPr>
          <w:smallCaps/>
          <w:sz w:val="20"/>
          <w:szCs w:val="20"/>
        </w:rPr>
        <w:t>Axios</w:t>
      </w:r>
      <w:r w:rsidRPr="00A54EE2">
        <w:rPr>
          <w:sz w:val="20"/>
          <w:szCs w:val="20"/>
        </w:rPr>
        <w:t xml:space="preserve"> (June 12, 2020), https://www.axios.com/eviction-crisis-coronavirus-351bb693-a04f-4ea1-a27d-dceb5163af14.html.</w:t>
      </w:r>
    </w:p>
  </w:footnote>
  <w:footnote w:id="73">
    <w:p w14:paraId="724662D3" w14:textId="77777777" w:rsidR="00563BCA" w:rsidRPr="000D3E88" w:rsidRDefault="00563BCA" w:rsidP="00563BCA">
      <w:r w:rsidRPr="00BE53EE">
        <w:rPr>
          <w:rStyle w:val="FootnoteReference"/>
          <w:sz w:val="20"/>
          <w:szCs w:val="20"/>
        </w:rPr>
        <w:footnoteRef/>
      </w:r>
      <w:r w:rsidRPr="00BE53EE">
        <w:rPr>
          <w:sz w:val="20"/>
          <w:szCs w:val="20"/>
        </w:rPr>
        <w:t xml:space="preserve"> </w:t>
      </w:r>
      <w:r w:rsidRPr="000D3E88">
        <w:rPr>
          <w:sz w:val="20"/>
          <w:szCs w:val="20"/>
        </w:rPr>
        <w:t xml:space="preserve">Sarah Mervosh, </w:t>
      </w:r>
      <w:r w:rsidRPr="000D3E88">
        <w:rPr>
          <w:i/>
          <w:iCs/>
          <w:sz w:val="20"/>
          <w:szCs w:val="20"/>
        </w:rPr>
        <w:t>An ‘Avalanche of Evictions’ Could Be Bearing Down on America’s Renters</w:t>
      </w:r>
      <w:r w:rsidRPr="000D3E88">
        <w:rPr>
          <w:sz w:val="20"/>
          <w:szCs w:val="20"/>
        </w:rPr>
        <w:t xml:space="preserve">, </w:t>
      </w:r>
      <w:r w:rsidRPr="000D3E88">
        <w:rPr>
          <w:smallCaps/>
          <w:sz w:val="20"/>
          <w:szCs w:val="20"/>
        </w:rPr>
        <w:t>N.Y. Times (</w:t>
      </w:r>
      <w:r w:rsidRPr="000D3E88">
        <w:rPr>
          <w:sz w:val="20"/>
          <w:szCs w:val="20"/>
        </w:rPr>
        <w:t>May, 27, 2020), https://www.nytimes.com/2020/05/27/us/coronavirus-evictions-renters.html</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670"/>
    <w:multiLevelType w:val="hybridMultilevel"/>
    <w:tmpl w:val="10DE919E"/>
    <w:lvl w:ilvl="0" w:tplc="0409000F">
      <w:start w:val="1"/>
      <w:numFmt w:val="decimal"/>
      <w:lvlText w:val="%1."/>
      <w:lvlJc w:val="left"/>
      <w:pPr>
        <w:ind w:left="720" w:hanging="360"/>
      </w:pPr>
      <w:rPr>
        <w:rFonts w:hint="default"/>
        <w:b w:val="0"/>
      </w:rPr>
    </w:lvl>
    <w:lvl w:ilvl="1" w:tplc="C0029C3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C3B5D"/>
    <w:multiLevelType w:val="hybridMultilevel"/>
    <w:tmpl w:val="D6087710"/>
    <w:lvl w:ilvl="0" w:tplc="4A180478">
      <w:start w:val="1"/>
      <w:numFmt w:val="decimal"/>
      <w:lvlText w:val="%1."/>
      <w:lvlJc w:val="left"/>
      <w:pPr>
        <w:ind w:left="720" w:hanging="360"/>
      </w:pPr>
      <w:rPr>
        <w:rFonts w:hint="default"/>
        <w:b w:val="0"/>
        <w:bCs w:val="0"/>
        <w:sz w:val="20"/>
        <w:szCs w:val="20"/>
      </w:rPr>
    </w:lvl>
    <w:lvl w:ilvl="1" w:tplc="4674266E">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352D"/>
    <w:multiLevelType w:val="hybridMultilevel"/>
    <w:tmpl w:val="23E45DC4"/>
    <w:lvl w:ilvl="0" w:tplc="6EDC5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1C8A"/>
    <w:multiLevelType w:val="hybridMultilevel"/>
    <w:tmpl w:val="824ABAA8"/>
    <w:lvl w:ilvl="0" w:tplc="0409000F">
      <w:start w:val="1"/>
      <w:numFmt w:val="decimal"/>
      <w:lvlText w:val="%1."/>
      <w:lvlJc w:val="left"/>
      <w:pPr>
        <w:ind w:left="720" w:hanging="360"/>
      </w:pPr>
      <w:rPr>
        <w:rFonts w:hint="default"/>
      </w:rPr>
    </w:lvl>
    <w:lvl w:ilvl="1" w:tplc="63089274">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F4EBE"/>
    <w:multiLevelType w:val="hybridMultilevel"/>
    <w:tmpl w:val="A8D6CADC"/>
    <w:lvl w:ilvl="0" w:tplc="3C481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8F27C9"/>
    <w:multiLevelType w:val="hybridMultilevel"/>
    <w:tmpl w:val="0850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05207"/>
    <w:multiLevelType w:val="hybridMultilevel"/>
    <w:tmpl w:val="821E5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A3DB7"/>
    <w:multiLevelType w:val="hybridMultilevel"/>
    <w:tmpl w:val="821E5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0EE2"/>
    <w:multiLevelType w:val="multilevel"/>
    <w:tmpl w:val="48F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D5690"/>
    <w:multiLevelType w:val="multilevel"/>
    <w:tmpl w:val="21286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65070"/>
    <w:multiLevelType w:val="hybridMultilevel"/>
    <w:tmpl w:val="DF04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24087"/>
    <w:multiLevelType w:val="hybridMultilevel"/>
    <w:tmpl w:val="3F7CC45A"/>
    <w:lvl w:ilvl="0" w:tplc="526C8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1"/>
  </w:num>
  <w:num w:numId="4">
    <w:abstractNumId w:val="6"/>
  </w:num>
  <w:num w:numId="5">
    <w:abstractNumId w:val="7"/>
  </w:num>
  <w:num w:numId="6">
    <w:abstractNumId w:val="2"/>
  </w:num>
  <w:num w:numId="7">
    <w:abstractNumId w:val="3"/>
  </w:num>
  <w:num w:numId="8">
    <w:abstractNumId w:val="9"/>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5"/>
    <w:rsid w:val="00005BBB"/>
    <w:rsid w:val="00017A62"/>
    <w:rsid w:val="000248FA"/>
    <w:rsid w:val="000259DB"/>
    <w:rsid w:val="0004363B"/>
    <w:rsid w:val="00044A07"/>
    <w:rsid w:val="00060AE1"/>
    <w:rsid w:val="00061C75"/>
    <w:rsid w:val="00092A54"/>
    <w:rsid w:val="00093614"/>
    <w:rsid w:val="000A1821"/>
    <w:rsid w:val="000D3E88"/>
    <w:rsid w:val="000D7F19"/>
    <w:rsid w:val="00120D51"/>
    <w:rsid w:val="00135B80"/>
    <w:rsid w:val="0017036B"/>
    <w:rsid w:val="00193AB7"/>
    <w:rsid w:val="001B0AD2"/>
    <w:rsid w:val="001D597C"/>
    <w:rsid w:val="001F02D0"/>
    <w:rsid w:val="002043A7"/>
    <w:rsid w:val="002212D4"/>
    <w:rsid w:val="00231625"/>
    <w:rsid w:val="0023394E"/>
    <w:rsid w:val="0029424E"/>
    <w:rsid w:val="0029668A"/>
    <w:rsid w:val="002A1A6B"/>
    <w:rsid w:val="002B2C98"/>
    <w:rsid w:val="002E1359"/>
    <w:rsid w:val="003064C1"/>
    <w:rsid w:val="00312C49"/>
    <w:rsid w:val="003257DC"/>
    <w:rsid w:val="00326F79"/>
    <w:rsid w:val="003451D6"/>
    <w:rsid w:val="00346EF2"/>
    <w:rsid w:val="00387716"/>
    <w:rsid w:val="003979F6"/>
    <w:rsid w:val="003A0599"/>
    <w:rsid w:val="003D1D6F"/>
    <w:rsid w:val="003D1E31"/>
    <w:rsid w:val="003F428B"/>
    <w:rsid w:val="00407CFA"/>
    <w:rsid w:val="00410393"/>
    <w:rsid w:val="00414677"/>
    <w:rsid w:val="0042157B"/>
    <w:rsid w:val="0042165C"/>
    <w:rsid w:val="00455B4E"/>
    <w:rsid w:val="00462B57"/>
    <w:rsid w:val="00477F1C"/>
    <w:rsid w:val="004C3798"/>
    <w:rsid w:val="004D7AB7"/>
    <w:rsid w:val="004F42DA"/>
    <w:rsid w:val="004F6EC3"/>
    <w:rsid w:val="00507872"/>
    <w:rsid w:val="00511BC2"/>
    <w:rsid w:val="00512B92"/>
    <w:rsid w:val="005147D1"/>
    <w:rsid w:val="00530828"/>
    <w:rsid w:val="00542841"/>
    <w:rsid w:val="0055034A"/>
    <w:rsid w:val="00552CAD"/>
    <w:rsid w:val="00554238"/>
    <w:rsid w:val="00563BCA"/>
    <w:rsid w:val="005666BD"/>
    <w:rsid w:val="005666D2"/>
    <w:rsid w:val="00567CF9"/>
    <w:rsid w:val="00572A44"/>
    <w:rsid w:val="0057319D"/>
    <w:rsid w:val="005850E8"/>
    <w:rsid w:val="00585B14"/>
    <w:rsid w:val="005A7708"/>
    <w:rsid w:val="005D1680"/>
    <w:rsid w:val="005D76FB"/>
    <w:rsid w:val="005E0A83"/>
    <w:rsid w:val="005E6F83"/>
    <w:rsid w:val="005F3938"/>
    <w:rsid w:val="0061417D"/>
    <w:rsid w:val="00636906"/>
    <w:rsid w:val="0068539C"/>
    <w:rsid w:val="00691FFA"/>
    <w:rsid w:val="006B51D3"/>
    <w:rsid w:val="006C2B3B"/>
    <w:rsid w:val="006E0195"/>
    <w:rsid w:val="006E3206"/>
    <w:rsid w:val="006F7F53"/>
    <w:rsid w:val="007324CA"/>
    <w:rsid w:val="00746DBD"/>
    <w:rsid w:val="0075213B"/>
    <w:rsid w:val="00760686"/>
    <w:rsid w:val="007617AC"/>
    <w:rsid w:val="00791713"/>
    <w:rsid w:val="007A1520"/>
    <w:rsid w:val="007B79A3"/>
    <w:rsid w:val="007C2012"/>
    <w:rsid w:val="007E00C2"/>
    <w:rsid w:val="007F29C1"/>
    <w:rsid w:val="007F52CA"/>
    <w:rsid w:val="007F5583"/>
    <w:rsid w:val="0081589C"/>
    <w:rsid w:val="008350CE"/>
    <w:rsid w:val="0084684C"/>
    <w:rsid w:val="00850726"/>
    <w:rsid w:val="00851936"/>
    <w:rsid w:val="008570C7"/>
    <w:rsid w:val="008639E8"/>
    <w:rsid w:val="00874E41"/>
    <w:rsid w:val="008874D7"/>
    <w:rsid w:val="008A6A10"/>
    <w:rsid w:val="008D2B9F"/>
    <w:rsid w:val="008D506A"/>
    <w:rsid w:val="008E1A15"/>
    <w:rsid w:val="008E35D0"/>
    <w:rsid w:val="008F33AD"/>
    <w:rsid w:val="0092542C"/>
    <w:rsid w:val="0092591B"/>
    <w:rsid w:val="009341AA"/>
    <w:rsid w:val="00934C11"/>
    <w:rsid w:val="00935137"/>
    <w:rsid w:val="00946D76"/>
    <w:rsid w:val="00970FBF"/>
    <w:rsid w:val="00973B79"/>
    <w:rsid w:val="00987C5F"/>
    <w:rsid w:val="00995AE2"/>
    <w:rsid w:val="009A6EAD"/>
    <w:rsid w:val="009C7218"/>
    <w:rsid w:val="009C76F0"/>
    <w:rsid w:val="009E2D8A"/>
    <w:rsid w:val="009E7A1B"/>
    <w:rsid w:val="00A05EAE"/>
    <w:rsid w:val="00A105CE"/>
    <w:rsid w:val="00A17352"/>
    <w:rsid w:val="00A2161D"/>
    <w:rsid w:val="00A3680C"/>
    <w:rsid w:val="00A54EE2"/>
    <w:rsid w:val="00A54FDF"/>
    <w:rsid w:val="00A74D8C"/>
    <w:rsid w:val="00A97748"/>
    <w:rsid w:val="00AE244B"/>
    <w:rsid w:val="00AF12C9"/>
    <w:rsid w:val="00AF1909"/>
    <w:rsid w:val="00B247EF"/>
    <w:rsid w:val="00B62435"/>
    <w:rsid w:val="00B64FDB"/>
    <w:rsid w:val="00B664A0"/>
    <w:rsid w:val="00B96406"/>
    <w:rsid w:val="00BA5DD1"/>
    <w:rsid w:val="00BA6BB6"/>
    <w:rsid w:val="00BC57FF"/>
    <w:rsid w:val="00BD38E1"/>
    <w:rsid w:val="00BE2841"/>
    <w:rsid w:val="00BE53EE"/>
    <w:rsid w:val="00C12CEB"/>
    <w:rsid w:val="00C25F0E"/>
    <w:rsid w:val="00C279A9"/>
    <w:rsid w:val="00C6236A"/>
    <w:rsid w:val="00C637C7"/>
    <w:rsid w:val="00C649BB"/>
    <w:rsid w:val="00C80BEC"/>
    <w:rsid w:val="00CA7513"/>
    <w:rsid w:val="00CB1239"/>
    <w:rsid w:val="00CD1DF9"/>
    <w:rsid w:val="00CD2944"/>
    <w:rsid w:val="00CF0E93"/>
    <w:rsid w:val="00CF0EC5"/>
    <w:rsid w:val="00D128BB"/>
    <w:rsid w:val="00D179CF"/>
    <w:rsid w:val="00D2654B"/>
    <w:rsid w:val="00D2682B"/>
    <w:rsid w:val="00D34147"/>
    <w:rsid w:val="00D55B09"/>
    <w:rsid w:val="00D60F94"/>
    <w:rsid w:val="00D65454"/>
    <w:rsid w:val="00D87D15"/>
    <w:rsid w:val="00D94348"/>
    <w:rsid w:val="00D97691"/>
    <w:rsid w:val="00DA01CE"/>
    <w:rsid w:val="00DA3E57"/>
    <w:rsid w:val="00DC02B7"/>
    <w:rsid w:val="00DE17BD"/>
    <w:rsid w:val="00DE7A3F"/>
    <w:rsid w:val="00DE7B3E"/>
    <w:rsid w:val="00DF1C4B"/>
    <w:rsid w:val="00DF2578"/>
    <w:rsid w:val="00DF6F17"/>
    <w:rsid w:val="00E0722C"/>
    <w:rsid w:val="00E2043A"/>
    <w:rsid w:val="00E21C3D"/>
    <w:rsid w:val="00E52B75"/>
    <w:rsid w:val="00E944A4"/>
    <w:rsid w:val="00EB3F03"/>
    <w:rsid w:val="00EB517D"/>
    <w:rsid w:val="00F0614C"/>
    <w:rsid w:val="00F0633A"/>
    <w:rsid w:val="00F13F04"/>
    <w:rsid w:val="00F203F1"/>
    <w:rsid w:val="00F26BDB"/>
    <w:rsid w:val="00F32B99"/>
    <w:rsid w:val="00F42882"/>
    <w:rsid w:val="00F451D9"/>
    <w:rsid w:val="00F606F3"/>
    <w:rsid w:val="00F84F26"/>
    <w:rsid w:val="00F856F7"/>
    <w:rsid w:val="00FA5C0B"/>
    <w:rsid w:val="00FB4050"/>
    <w:rsid w:val="00FD1860"/>
    <w:rsid w:val="00FD4148"/>
    <w:rsid w:val="00FD6AD5"/>
    <w:rsid w:val="00FF3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23CBA"/>
  <w15:chartTrackingRefBased/>
  <w15:docId w15:val="{FBBE8FCE-B1F9-D941-B96F-2EC067C4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D15"/>
    <w:rPr>
      <w:sz w:val="18"/>
      <w:szCs w:val="18"/>
    </w:rPr>
  </w:style>
  <w:style w:type="character" w:customStyle="1" w:styleId="BalloonTextChar">
    <w:name w:val="Balloon Text Char"/>
    <w:basedOn w:val="DefaultParagraphFont"/>
    <w:link w:val="BalloonText"/>
    <w:uiPriority w:val="99"/>
    <w:semiHidden/>
    <w:rsid w:val="00D87D15"/>
    <w:rPr>
      <w:rFonts w:ascii="Times New Roman" w:hAnsi="Times New Roman" w:cs="Times New Roman"/>
      <w:sz w:val="18"/>
      <w:szCs w:val="18"/>
    </w:rPr>
  </w:style>
  <w:style w:type="paragraph" w:styleId="ListParagraph">
    <w:name w:val="List Paragraph"/>
    <w:basedOn w:val="Normal"/>
    <w:uiPriority w:val="34"/>
    <w:qFormat/>
    <w:rsid w:val="000259DB"/>
    <w:pPr>
      <w:ind w:left="720"/>
      <w:contextualSpacing/>
    </w:pPr>
  </w:style>
  <w:style w:type="paragraph" w:styleId="FootnoteText">
    <w:name w:val="footnote text"/>
    <w:aliases w:val="5_GR,5_G,Char,Footnote Text1 Char,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Normal"/>
    <w:link w:val="FootnoteTextChar"/>
    <w:uiPriority w:val="99"/>
    <w:unhideWhenUsed/>
    <w:rsid w:val="00530828"/>
    <w:rPr>
      <w:sz w:val="20"/>
      <w:szCs w:val="20"/>
    </w:rPr>
  </w:style>
  <w:style w:type="character" w:customStyle="1" w:styleId="FootnoteTextChar">
    <w:name w:val="Footnote Text Char"/>
    <w:aliases w:val="5_GR Char,5_G Char,Char Char,Footnote Text1 Char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DefaultParagraphFont"/>
    <w:link w:val="FootnoteText"/>
    <w:uiPriority w:val="99"/>
    <w:rsid w:val="00530828"/>
    <w:rPr>
      <w:sz w:val="20"/>
      <w:szCs w:val="20"/>
    </w:rPr>
  </w:style>
  <w:style w:type="character" w:styleId="FootnoteReference">
    <w:name w:val="footnote reference"/>
    <w:aliases w:val="ftref,4_G,Footnotes refss,Footnote Refernece,callout,Footnote Reference Superscript,Footnote Reference Number,BVI fnr,Footnote number,Car Char Car Char Car Char Char Char Char Char Char Char Char,Footnote Refernece Char Char1,4_GR"/>
    <w:basedOn w:val="DefaultParagraphFont"/>
    <w:link w:val="CarCharCarCharCarCharCharCharCharCharCharChar"/>
    <w:uiPriority w:val="99"/>
    <w:unhideWhenUsed/>
    <w:qFormat/>
    <w:rsid w:val="00530828"/>
    <w:rPr>
      <w:vertAlign w:val="superscript"/>
    </w:rPr>
  </w:style>
  <w:style w:type="paragraph" w:customStyle="1" w:styleId="CarCharCarCharCarCharCharCharCharCharCharChar">
    <w:name w:val="Car Char Car Char Car Char Char Char Char Char Char Char"/>
    <w:aliases w:val="Footnote Refernece Char,Footnote Refernece Char Char Char Char,Car Char Car Char Car Char Char Char Char Char Char,Footnote Refernece Char Char"/>
    <w:basedOn w:val="Normal"/>
    <w:link w:val="FootnoteReference"/>
    <w:uiPriority w:val="99"/>
    <w:rsid w:val="00530828"/>
    <w:pPr>
      <w:autoSpaceDE w:val="0"/>
      <w:autoSpaceDN w:val="0"/>
      <w:spacing w:after="160" w:line="240" w:lineRule="exact"/>
      <w:jc w:val="both"/>
    </w:pPr>
    <w:rPr>
      <w:vertAlign w:val="superscript"/>
    </w:rPr>
  </w:style>
  <w:style w:type="character" w:styleId="Hyperlink">
    <w:name w:val="Hyperlink"/>
    <w:basedOn w:val="DefaultParagraphFont"/>
    <w:uiPriority w:val="99"/>
    <w:unhideWhenUsed/>
    <w:rsid w:val="00D94348"/>
    <w:rPr>
      <w:color w:val="0000FF"/>
      <w:u w:val="single"/>
    </w:rPr>
  </w:style>
  <w:style w:type="character" w:customStyle="1" w:styleId="A11">
    <w:name w:val="A11"/>
    <w:uiPriority w:val="99"/>
    <w:rsid w:val="007B79A3"/>
    <w:rPr>
      <w:rFonts w:cs="Myriad Pro"/>
      <w:color w:val="000000"/>
    </w:rPr>
  </w:style>
  <w:style w:type="character" w:styleId="FollowedHyperlink">
    <w:name w:val="FollowedHyperlink"/>
    <w:basedOn w:val="DefaultParagraphFont"/>
    <w:uiPriority w:val="99"/>
    <w:semiHidden/>
    <w:unhideWhenUsed/>
    <w:rsid w:val="007B79A3"/>
    <w:rPr>
      <w:color w:val="954F72" w:themeColor="followedHyperlink"/>
      <w:u w:val="single"/>
    </w:rPr>
  </w:style>
  <w:style w:type="character" w:customStyle="1" w:styleId="UnresolvedMention">
    <w:name w:val="Unresolved Mention"/>
    <w:basedOn w:val="DefaultParagraphFont"/>
    <w:uiPriority w:val="99"/>
    <w:semiHidden/>
    <w:unhideWhenUsed/>
    <w:rsid w:val="00B64FDB"/>
    <w:rPr>
      <w:color w:val="605E5C"/>
      <w:shd w:val="clear" w:color="auto" w:fill="E1DFDD"/>
    </w:rPr>
  </w:style>
  <w:style w:type="character" w:styleId="CommentReference">
    <w:name w:val="annotation reference"/>
    <w:basedOn w:val="DefaultParagraphFont"/>
    <w:uiPriority w:val="99"/>
    <w:semiHidden/>
    <w:unhideWhenUsed/>
    <w:rsid w:val="00995AE2"/>
    <w:rPr>
      <w:sz w:val="16"/>
      <w:szCs w:val="16"/>
    </w:rPr>
  </w:style>
  <w:style w:type="paragraph" w:customStyle="1" w:styleId="Default">
    <w:name w:val="Default"/>
    <w:rsid w:val="005D76FB"/>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CA7513"/>
    <w:rPr>
      <w:sz w:val="20"/>
      <w:szCs w:val="20"/>
    </w:rPr>
  </w:style>
  <w:style w:type="character" w:customStyle="1" w:styleId="CommentTextChar">
    <w:name w:val="Comment Text Char"/>
    <w:basedOn w:val="DefaultParagraphFont"/>
    <w:link w:val="CommentText"/>
    <w:uiPriority w:val="99"/>
    <w:semiHidden/>
    <w:rsid w:val="00CA7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513"/>
    <w:rPr>
      <w:b/>
      <w:bCs/>
    </w:rPr>
  </w:style>
  <w:style w:type="character" w:customStyle="1" w:styleId="CommentSubjectChar">
    <w:name w:val="Comment Subject Char"/>
    <w:basedOn w:val="CommentTextChar"/>
    <w:link w:val="CommentSubject"/>
    <w:uiPriority w:val="99"/>
    <w:semiHidden/>
    <w:rsid w:val="00CA751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74D8C"/>
    <w:pPr>
      <w:tabs>
        <w:tab w:val="center" w:pos="4680"/>
        <w:tab w:val="right" w:pos="9360"/>
      </w:tabs>
    </w:pPr>
  </w:style>
  <w:style w:type="character" w:customStyle="1" w:styleId="HeaderChar">
    <w:name w:val="Header Char"/>
    <w:basedOn w:val="DefaultParagraphFont"/>
    <w:link w:val="Header"/>
    <w:uiPriority w:val="99"/>
    <w:rsid w:val="00A74D8C"/>
    <w:rPr>
      <w:rFonts w:ascii="Times New Roman" w:eastAsia="Times New Roman" w:hAnsi="Times New Roman" w:cs="Times New Roman"/>
    </w:rPr>
  </w:style>
  <w:style w:type="paragraph" w:styleId="Footer">
    <w:name w:val="footer"/>
    <w:basedOn w:val="Normal"/>
    <w:link w:val="FooterChar"/>
    <w:uiPriority w:val="99"/>
    <w:unhideWhenUsed/>
    <w:rsid w:val="00A74D8C"/>
    <w:pPr>
      <w:tabs>
        <w:tab w:val="center" w:pos="4680"/>
        <w:tab w:val="right" w:pos="9360"/>
      </w:tabs>
    </w:pPr>
  </w:style>
  <w:style w:type="character" w:customStyle="1" w:styleId="FooterChar">
    <w:name w:val="Footer Char"/>
    <w:basedOn w:val="DefaultParagraphFont"/>
    <w:link w:val="Footer"/>
    <w:uiPriority w:val="99"/>
    <w:rsid w:val="00A74D8C"/>
    <w:rPr>
      <w:rFonts w:ascii="Times New Roman" w:eastAsia="Times New Roman" w:hAnsi="Times New Roman" w:cs="Times New Roman"/>
    </w:rPr>
  </w:style>
  <w:style w:type="paragraph" w:styleId="Title">
    <w:name w:val="Title"/>
    <w:basedOn w:val="Normal"/>
    <w:next w:val="Normal"/>
    <w:link w:val="TitleChar"/>
    <w:uiPriority w:val="10"/>
    <w:qFormat/>
    <w:rsid w:val="00AF12C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F12C9"/>
    <w:rPr>
      <w:rFonts w:asciiTheme="majorHAnsi" w:eastAsiaTheme="majorEastAsia" w:hAnsiTheme="majorHAnsi" w:cstheme="majorBidi"/>
      <w:spacing w:val="-10"/>
      <w:kern w:val="28"/>
      <w:sz w:val="56"/>
      <w:szCs w:val="56"/>
      <w:lang w:eastAsia="en-US"/>
    </w:rPr>
  </w:style>
  <w:style w:type="character" w:styleId="PageNumber">
    <w:name w:val="page number"/>
    <w:basedOn w:val="DefaultParagraphFont"/>
    <w:uiPriority w:val="99"/>
    <w:semiHidden/>
    <w:unhideWhenUsed/>
    <w:rsid w:val="00AF12C9"/>
  </w:style>
  <w:style w:type="paragraph" w:styleId="Date">
    <w:name w:val="Date"/>
    <w:basedOn w:val="Normal"/>
    <w:next w:val="Normal"/>
    <w:link w:val="DateChar"/>
    <w:uiPriority w:val="99"/>
    <w:semiHidden/>
    <w:unhideWhenUsed/>
    <w:rsid w:val="0081589C"/>
  </w:style>
  <w:style w:type="character" w:customStyle="1" w:styleId="DateChar">
    <w:name w:val="Date Char"/>
    <w:basedOn w:val="DefaultParagraphFont"/>
    <w:link w:val="Date"/>
    <w:uiPriority w:val="99"/>
    <w:semiHidden/>
    <w:rsid w:val="0081589C"/>
    <w:rPr>
      <w:rFonts w:ascii="Times New Roman" w:eastAsia="Times New Roman" w:hAnsi="Times New Roman" w:cs="Times New Roman"/>
    </w:rPr>
  </w:style>
  <w:style w:type="paragraph" w:styleId="Revision">
    <w:name w:val="Revision"/>
    <w:hidden/>
    <w:uiPriority w:val="99"/>
    <w:semiHidden/>
    <w:rsid w:val="00BC57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94">
      <w:bodyDiv w:val="1"/>
      <w:marLeft w:val="0"/>
      <w:marRight w:val="0"/>
      <w:marTop w:val="0"/>
      <w:marBottom w:val="0"/>
      <w:divBdr>
        <w:top w:val="none" w:sz="0" w:space="0" w:color="auto"/>
        <w:left w:val="none" w:sz="0" w:space="0" w:color="auto"/>
        <w:bottom w:val="none" w:sz="0" w:space="0" w:color="auto"/>
        <w:right w:val="none" w:sz="0" w:space="0" w:color="auto"/>
      </w:divBdr>
    </w:div>
    <w:div w:id="93213058">
      <w:bodyDiv w:val="1"/>
      <w:marLeft w:val="0"/>
      <w:marRight w:val="0"/>
      <w:marTop w:val="0"/>
      <w:marBottom w:val="0"/>
      <w:divBdr>
        <w:top w:val="none" w:sz="0" w:space="0" w:color="auto"/>
        <w:left w:val="none" w:sz="0" w:space="0" w:color="auto"/>
        <w:bottom w:val="none" w:sz="0" w:space="0" w:color="auto"/>
        <w:right w:val="none" w:sz="0" w:space="0" w:color="auto"/>
      </w:divBdr>
    </w:div>
    <w:div w:id="246809617">
      <w:bodyDiv w:val="1"/>
      <w:marLeft w:val="0"/>
      <w:marRight w:val="0"/>
      <w:marTop w:val="0"/>
      <w:marBottom w:val="0"/>
      <w:divBdr>
        <w:top w:val="none" w:sz="0" w:space="0" w:color="auto"/>
        <w:left w:val="none" w:sz="0" w:space="0" w:color="auto"/>
        <w:bottom w:val="none" w:sz="0" w:space="0" w:color="auto"/>
        <w:right w:val="none" w:sz="0" w:space="0" w:color="auto"/>
      </w:divBdr>
    </w:div>
    <w:div w:id="280183846">
      <w:bodyDiv w:val="1"/>
      <w:marLeft w:val="0"/>
      <w:marRight w:val="0"/>
      <w:marTop w:val="0"/>
      <w:marBottom w:val="0"/>
      <w:divBdr>
        <w:top w:val="none" w:sz="0" w:space="0" w:color="auto"/>
        <w:left w:val="none" w:sz="0" w:space="0" w:color="auto"/>
        <w:bottom w:val="none" w:sz="0" w:space="0" w:color="auto"/>
        <w:right w:val="none" w:sz="0" w:space="0" w:color="auto"/>
      </w:divBdr>
    </w:div>
    <w:div w:id="318656103">
      <w:bodyDiv w:val="1"/>
      <w:marLeft w:val="0"/>
      <w:marRight w:val="0"/>
      <w:marTop w:val="0"/>
      <w:marBottom w:val="0"/>
      <w:divBdr>
        <w:top w:val="none" w:sz="0" w:space="0" w:color="auto"/>
        <w:left w:val="none" w:sz="0" w:space="0" w:color="auto"/>
        <w:bottom w:val="none" w:sz="0" w:space="0" w:color="auto"/>
        <w:right w:val="none" w:sz="0" w:space="0" w:color="auto"/>
      </w:divBdr>
    </w:div>
    <w:div w:id="334191245">
      <w:bodyDiv w:val="1"/>
      <w:marLeft w:val="0"/>
      <w:marRight w:val="0"/>
      <w:marTop w:val="0"/>
      <w:marBottom w:val="0"/>
      <w:divBdr>
        <w:top w:val="none" w:sz="0" w:space="0" w:color="auto"/>
        <w:left w:val="none" w:sz="0" w:space="0" w:color="auto"/>
        <w:bottom w:val="none" w:sz="0" w:space="0" w:color="auto"/>
        <w:right w:val="none" w:sz="0" w:space="0" w:color="auto"/>
      </w:divBdr>
    </w:div>
    <w:div w:id="405419404">
      <w:bodyDiv w:val="1"/>
      <w:marLeft w:val="0"/>
      <w:marRight w:val="0"/>
      <w:marTop w:val="0"/>
      <w:marBottom w:val="0"/>
      <w:divBdr>
        <w:top w:val="none" w:sz="0" w:space="0" w:color="auto"/>
        <w:left w:val="none" w:sz="0" w:space="0" w:color="auto"/>
        <w:bottom w:val="none" w:sz="0" w:space="0" w:color="auto"/>
        <w:right w:val="none" w:sz="0" w:space="0" w:color="auto"/>
      </w:divBdr>
    </w:div>
    <w:div w:id="419957482">
      <w:bodyDiv w:val="1"/>
      <w:marLeft w:val="0"/>
      <w:marRight w:val="0"/>
      <w:marTop w:val="0"/>
      <w:marBottom w:val="0"/>
      <w:divBdr>
        <w:top w:val="none" w:sz="0" w:space="0" w:color="auto"/>
        <w:left w:val="none" w:sz="0" w:space="0" w:color="auto"/>
        <w:bottom w:val="none" w:sz="0" w:space="0" w:color="auto"/>
        <w:right w:val="none" w:sz="0" w:space="0" w:color="auto"/>
      </w:divBdr>
    </w:div>
    <w:div w:id="600920633">
      <w:bodyDiv w:val="1"/>
      <w:marLeft w:val="0"/>
      <w:marRight w:val="0"/>
      <w:marTop w:val="0"/>
      <w:marBottom w:val="0"/>
      <w:divBdr>
        <w:top w:val="none" w:sz="0" w:space="0" w:color="auto"/>
        <w:left w:val="none" w:sz="0" w:space="0" w:color="auto"/>
        <w:bottom w:val="none" w:sz="0" w:space="0" w:color="auto"/>
        <w:right w:val="none" w:sz="0" w:space="0" w:color="auto"/>
      </w:divBdr>
    </w:div>
    <w:div w:id="604263307">
      <w:bodyDiv w:val="1"/>
      <w:marLeft w:val="0"/>
      <w:marRight w:val="0"/>
      <w:marTop w:val="0"/>
      <w:marBottom w:val="0"/>
      <w:divBdr>
        <w:top w:val="none" w:sz="0" w:space="0" w:color="auto"/>
        <w:left w:val="none" w:sz="0" w:space="0" w:color="auto"/>
        <w:bottom w:val="none" w:sz="0" w:space="0" w:color="auto"/>
        <w:right w:val="none" w:sz="0" w:space="0" w:color="auto"/>
      </w:divBdr>
    </w:div>
    <w:div w:id="608974829">
      <w:bodyDiv w:val="1"/>
      <w:marLeft w:val="0"/>
      <w:marRight w:val="0"/>
      <w:marTop w:val="0"/>
      <w:marBottom w:val="0"/>
      <w:divBdr>
        <w:top w:val="none" w:sz="0" w:space="0" w:color="auto"/>
        <w:left w:val="none" w:sz="0" w:space="0" w:color="auto"/>
        <w:bottom w:val="none" w:sz="0" w:space="0" w:color="auto"/>
        <w:right w:val="none" w:sz="0" w:space="0" w:color="auto"/>
      </w:divBdr>
    </w:div>
    <w:div w:id="682899298">
      <w:bodyDiv w:val="1"/>
      <w:marLeft w:val="0"/>
      <w:marRight w:val="0"/>
      <w:marTop w:val="0"/>
      <w:marBottom w:val="0"/>
      <w:divBdr>
        <w:top w:val="none" w:sz="0" w:space="0" w:color="auto"/>
        <w:left w:val="none" w:sz="0" w:space="0" w:color="auto"/>
        <w:bottom w:val="none" w:sz="0" w:space="0" w:color="auto"/>
        <w:right w:val="none" w:sz="0" w:space="0" w:color="auto"/>
      </w:divBdr>
    </w:div>
    <w:div w:id="703215626">
      <w:bodyDiv w:val="1"/>
      <w:marLeft w:val="0"/>
      <w:marRight w:val="0"/>
      <w:marTop w:val="0"/>
      <w:marBottom w:val="0"/>
      <w:divBdr>
        <w:top w:val="none" w:sz="0" w:space="0" w:color="auto"/>
        <w:left w:val="none" w:sz="0" w:space="0" w:color="auto"/>
        <w:bottom w:val="none" w:sz="0" w:space="0" w:color="auto"/>
        <w:right w:val="none" w:sz="0" w:space="0" w:color="auto"/>
      </w:divBdr>
    </w:div>
    <w:div w:id="752363848">
      <w:bodyDiv w:val="1"/>
      <w:marLeft w:val="0"/>
      <w:marRight w:val="0"/>
      <w:marTop w:val="0"/>
      <w:marBottom w:val="0"/>
      <w:divBdr>
        <w:top w:val="none" w:sz="0" w:space="0" w:color="auto"/>
        <w:left w:val="none" w:sz="0" w:space="0" w:color="auto"/>
        <w:bottom w:val="none" w:sz="0" w:space="0" w:color="auto"/>
        <w:right w:val="none" w:sz="0" w:space="0" w:color="auto"/>
      </w:divBdr>
    </w:div>
    <w:div w:id="782387076">
      <w:bodyDiv w:val="1"/>
      <w:marLeft w:val="0"/>
      <w:marRight w:val="0"/>
      <w:marTop w:val="0"/>
      <w:marBottom w:val="0"/>
      <w:divBdr>
        <w:top w:val="none" w:sz="0" w:space="0" w:color="auto"/>
        <w:left w:val="none" w:sz="0" w:space="0" w:color="auto"/>
        <w:bottom w:val="none" w:sz="0" w:space="0" w:color="auto"/>
        <w:right w:val="none" w:sz="0" w:space="0" w:color="auto"/>
      </w:divBdr>
    </w:div>
    <w:div w:id="807478098">
      <w:bodyDiv w:val="1"/>
      <w:marLeft w:val="0"/>
      <w:marRight w:val="0"/>
      <w:marTop w:val="0"/>
      <w:marBottom w:val="0"/>
      <w:divBdr>
        <w:top w:val="none" w:sz="0" w:space="0" w:color="auto"/>
        <w:left w:val="none" w:sz="0" w:space="0" w:color="auto"/>
        <w:bottom w:val="none" w:sz="0" w:space="0" w:color="auto"/>
        <w:right w:val="none" w:sz="0" w:space="0" w:color="auto"/>
      </w:divBdr>
    </w:div>
    <w:div w:id="811941329">
      <w:bodyDiv w:val="1"/>
      <w:marLeft w:val="0"/>
      <w:marRight w:val="0"/>
      <w:marTop w:val="0"/>
      <w:marBottom w:val="0"/>
      <w:divBdr>
        <w:top w:val="none" w:sz="0" w:space="0" w:color="auto"/>
        <w:left w:val="none" w:sz="0" w:space="0" w:color="auto"/>
        <w:bottom w:val="none" w:sz="0" w:space="0" w:color="auto"/>
        <w:right w:val="none" w:sz="0" w:space="0" w:color="auto"/>
      </w:divBdr>
    </w:div>
    <w:div w:id="816797725">
      <w:bodyDiv w:val="1"/>
      <w:marLeft w:val="0"/>
      <w:marRight w:val="0"/>
      <w:marTop w:val="0"/>
      <w:marBottom w:val="0"/>
      <w:divBdr>
        <w:top w:val="none" w:sz="0" w:space="0" w:color="auto"/>
        <w:left w:val="none" w:sz="0" w:space="0" w:color="auto"/>
        <w:bottom w:val="none" w:sz="0" w:space="0" w:color="auto"/>
        <w:right w:val="none" w:sz="0" w:space="0" w:color="auto"/>
      </w:divBdr>
    </w:div>
    <w:div w:id="826016005">
      <w:bodyDiv w:val="1"/>
      <w:marLeft w:val="0"/>
      <w:marRight w:val="0"/>
      <w:marTop w:val="0"/>
      <w:marBottom w:val="0"/>
      <w:divBdr>
        <w:top w:val="none" w:sz="0" w:space="0" w:color="auto"/>
        <w:left w:val="none" w:sz="0" w:space="0" w:color="auto"/>
        <w:bottom w:val="none" w:sz="0" w:space="0" w:color="auto"/>
        <w:right w:val="none" w:sz="0" w:space="0" w:color="auto"/>
      </w:divBdr>
    </w:div>
    <w:div w:id="914168327">
      <w:bodyDiv w:val="1"/>
      <w:marLeft w:val="0"/>
      <w:marRight w:val="0"/>
      <w:marTop w:val="0"/>
      <w:marBottom w:val="0"/>
      <w:divBdr>
        <w:top w:val="none" w:sz="0" w:space="0" w:color="auto"/>
        <w:left w:val="none" w:sz="0" w:space="0" w:color="auto"/>
        <w:bottom w:val="none" w:sz="0" w:space="0" w:color="auto"/>
        <w:right w:val="none" w:sz="0" w:space="0" w:color="auto"/>
      </w:divBdr>
    </w:div>
    <w:div w:id="968323014">
      <w:bodyDiv w:val="1"/>
      <w:marLeft w:val="0"/>
      <w:marRight w:val="0"/>
      <w:marTop w:val="0"/>
      <w:marBottom w:val="0"/>
      <w:divBdr>
        <w:top w:val="none" w:sz="0" w:space="0" w:color="auto"/>
        <w:left w:val="none" w:sz="0" w:space="0" w:color="auto"/>
        <w:bottom w:val="none" w:sz="0" w:space="0" w:color="auto"/>
        <w:right w:val="none" w:sz="0" w:space="0" w:color="auto"/>
      </w:divBdr>
    </w:div>
    <w:div w:id="983584009">
      <w:bodyDiv w:val="1"/>
      <w:marLeft w:val="0"/>
      <w:marRight w:val="0"/>
      <w:marTop w:val="0"/>
      <w:marBottom w:val="0"/>
      <w:divBdr>
        <w:top w:val="none" w:sz="0" w:space="0" w:color="auto"/>
        <w:left w:val="none" w:sz="0" w:space="0" w:color="auto"/>
        <w:bottom w:val="none" w:sz="0" w:space="0" w:color="auto"/>
        <w:right w:val="none" w:sz="0" w:space="0" w:color="auto"/>
      </w:divBdr>
    </w:div>
    <w:div w:id="1030104731">
      <w:bodyDiv w:val="1"/>
      <w:marLeft w:val="0"/>
      <w:marRight w:val="0"/>
      <w:marTop w:val="0"/>
      <w:marBottom w:val="0"/>
      <w:divBdr>
        <w:top w:val="none" w:sz="0" w:space="0" w:color="auto"/>
        <w:left w:val="none" w:sz="0" w:space="0" w:color="auto"/>
        <w:bottom w:val="none" w:sz="0" w:space="0" w:color="auto"/>
        <w:right w:val="none" w:sz="0" w:space="0" w:color="auto"/>
      </w:divBdr>
    </w:div>
    <w:div w:id="1075661383">
      <w:bodyDiv w:val="1"/>
      <w:marLeft w:val="0"/>
      <w:marRight w:val="0"/>
      <w:marTop w:val="0"/>
      <w:marBottom w:val="0"/>
      <w:divBdr>
        <w:top w:val="none" w:sz="0" w:space="0" w:color="auto"/>
        <w:left w:val="none" w:sz="0" w:space="0" w:color="auto"/>
        <w:bottom w:val="none" w:sz="0" w:space="0" w:color="auto"/>
        <w:right w:val="none" w:sz="0" w:space="0" w:color="auto"/>
      </w:divBdr>
    </w:div>
    <w:div w:id="1082220091">
      <w:bodyDiv w:val="1"/>
      <w:marLeft w:val="0"/>
      <w:marRight w:val="0"/>
      <w:marTop w:val="0"/>
      <w:marBottom w:val="0"/>
      <w:divBdr>
        <w:top w:val="none" w:sz="0" w:space="0" w:color="auto"/>
        <w:left w:val="none" w:sz="0" w:space="0" w:color="auto"/>
        <w:bottom w:val="none" w:sz="0" w:space="0" w:color="auto"/>
        <w:right w:val="none" w:sz="0" w:space="0" w:color="auto"/>
      </w:divBdr>
    </w:div>
    <w:div w:id="1138107043">
      <w:bodyDiv w:val="1"/>
      <w:marLeft w:val="0"/>
      <w:marRight w:val="0"/>
      <w:marTop w:val="0"/>
      <w:marBottom w:val="0"/>
      <w:divBdr>
        <w:top w:val="none" w:sz="0" w:space="0" w:color="auto"/>
        <w:left w:val="none" w:sz="0" w:space="0" w:color="auto"/>
        <w:bottom w:val="none" w:sz="0" w:space="0" w:color="auto"/>
        <w:right w:val="none" w:sz="0" w:space="0" w:color="auto"/>
      </w:divBdr>
    </w:div>
    <w:div w:id="1192838184">
      <w:bodyDiv w:val="1"/>
      <w:marLeft w:val="0"/>
      <w:marRight w:val="0"/>
      <w:marTop w:val="0"/>
      <w:marBottom w:val="0"/>
      <w:divBdr>
        <w:top w:val="none" w:sz="0" w:space="0" w:color="auto"/>
        <w:left w:val="none" w:sz="0" w:space="0" w:color="auto"/>
        <w:bottom w:val="none" w:sz="0" w:space="0" w:color="auto"/>
        <w:right w:val="none" w:sz="0" w:space="0" w:color="auto"/>
      </w:divBdr>
    </w:div>
    <w:div w:id="1231110192">
      <w:bodyDiv w:val="1"/>
      <w:marLeft w:val="0"/>
      <w:marRight w:val="0"/>
      <w:marTop w:val="0"/>
      <w:marBottom w:val="0"/>
      <w:divBdr>
        <w:top w:val="none" w:sz="0" w:space="0" w:color="auto"/>
        <w:left w:val="none" w:sz="0" w:space="0" w:color="auto"/>
        <w:bottom w:val="none" w:sz="0" w:space="0" w:color="auto"/>
        <w:right w:val="none" w:sz="0" w:space="0" w:color="auto"/>
      </w:divBdr>
    </w:div>
    <w:div w:id="1234511736">
      <w:bodyDiv w:val="1"/>
      <w:marLeft w:val="0"/>
      <w:marRight w:val="0"/>
      <w:marTop w:val="0"/>
      <w:marBottom w:val="0"/>
      <w:divBdr>
        <w:top w:val="none" w:sz="0" w:space="0" w:color="auto"/>
        <w:left w:val="none" w:sz="0" w:space="0" w:color="auto"/>
        <w:bottom w:val="none" w:sz="0" w:space="0" w:color="auto"/>
        <w:right w:val="none" w:sz="0" w:space="0" w:color="auto"/>
      </w:divBdr>
    </w:div>
    <w:div w:id="1266159398">
      <w:bodyDiv w:val="1"/>
      <w:marLeft w:val="0"/>
      <w:marRight w:val="0"/>
      <w:marTop w:val="0"/>
      <w:marBottom w:val="0"/>
      <w:divBdr>
        <w:top w:val="none" w:sz="0" w:space="0" w:color="auto"/>
        <w:left w:val="none" w:sz="0" w:space="0" w:color="auto"/>
        <w:bottom w:val="none" w:sz="0" w:space="0" w:color="auto"/>
        <w:right w:val="none" w:sz="0" w:space="0" w:color="auto"/>
      </w:divBdr>
    </w:div>
    <w:div w:id="1300309519">
      <w:bodyDiv w:val="1"/>
      <w:marLeft w:val="0"/>
      <w:marRight w:val="0"/>
      <w:marTop w:val="0"/>
      <w:marBottom w:val="0"/>
      <w:divBdr>
        <w:top w:val="none" w:sz="0" w:space="0" w:color="auto"/>
        <w:left w:val="none" w:sz="0" w:space="0" w:color="auto"/>
        <w:bottom w:val="none" w:sz="0" w:space="0" w:color="auto"/>
        <w:right w:val="none" w:sz="0" w:space="0" w:color="auto"/>
      </w:divBdr>
    </w:div>
    <w:div w:id="1409962246">
      <w:bodyDiv w:val="1"/>
      <w:marLeft w:val="0"/>
      <w:marRight w:val="0"/>
      <w:marTop w:val="0"/>
      <w:marBottom w:val="0"/>
      <w:divBdr>
        <w:top w:val="none" w:sz="0" w:space="0" w:color="auto"/>
        <w:left w:val="none" w:sz="0" w:space="0" w:color="auto"/>
        <w:bottom w:val="none" w:sz="0" w:space="0" w:color="auto"/>
        <w:right w:val="none" w:sz="0" w:space="0" w:color="auto"/>
      </w:divBdr>
    </w:div>
    <w:div w:id="1474102498">
      <w:bodyDiv w:val="1"/>
      <w:marLeft w:val="0"/>
      <w:marRight w:val="0"/>
      <w:marTop w:val="0"/>
      <w:marBottom w:val="0"/>
      <w:divBdr>
        <w:top w:val="none" w:sz="0" w:space="0" w:color="auto"/>
        <w:left w:val="none" w:sz="0" w:space="0" w:color="auto"/>
        <w:bottom w:val="none" w:sz="0" w:space="0" w:color="auto"/>
        <w:right w:val="none" w:sz="0" w:space="0" w:color="auto"/>
      </w:divBdr>
    </w:div>
    <w:div w:id="1507817965">
      <w:bodyDiv w:val="1"/>
      <w:marLeft w:val="0"/>
      <w:marRight w:val="0"/>
      <w:marTop w:val="0"/>
      <w:marBottom w:val="0"/>
      <w:divBdr>
        <w:top w:val="none" w:sz="0" w:space="0" w:color="auto"/>
        <w:left w:val="none" w:sz="0" w:space="0" w:color="auto"/>
        <w:bottom w:val="none" w:sz="0" w:space="0" w:color="auto"/>
        <w:right w:val="none" w:sz="0" w:space="0" w:color="auto"/>
      </w:divBdr>
    </w:div>
    <w:div w:id="1550191180">
      <w:bodyDiv w:val="1"/>
      <w:marLeft w:val="0"/>
      <w:marRight w:val="0"/>
      <w:marTop w:val="0"/>
      <w:marBottom w:val="0"/>
      <w:divBdr>
        <w:top w:val="none" w:sz="0" w:space="0" w:color="auto"/>
        <w:left w:val="none" w:sz="0" w:space="0" w:color="auto"/>
        <w:bottom w:val="none" w:sz="0" w:space="0" w:color="auto"/>
        <w:right w:val="none" w:sz="0" w:space="0" w:color="auto"/>
      </w:divBdr>
    </w:div>
    <w:div w:id="1590578789">
      <w:bodyDiv w:val="1"/>
      <w:marLeft w:val="0"/>
      <w:marRight w:val="0"/>
      <w:marTop w:val="0"/>
      <w:marBottom w:val="0"/>
      <w:divBdr>
        <w:top w:val="none" w:sz="0" w:space="0" w:color="auto"/>
        <w:left w:val="none" w:sz="0" w:space="0" w:color="auto"/>
        <w:bottom w:val="none" w:sz="0" w:space="0" w:color="auto"/>
        <w:right w:val="none" w:sz="0" w:space="0" w:color="auto"/>
      </w:divBdr>
    </w:div>
    <w:div w:id="1593978142">
      <w:bodyDiv w:val="1"/>
      <w:marLeft w:val="0"/>
      <w:marRight w:val="0"/>
      <w:marTop w:val="0"/>
      <w:marBottom w:val="0"/>
      <w:divBdr>
        <w:top w:val="none" w:sz="0" w:space="0" w:color="auto"/>
        <w:left w:val="none" w:sz="0" w:space="0" w:color="auto"/>
        <w:bottom w:val="none" w:sz="0" w:space="0" w:color="auto"/>
        <w:right w:val="none" w:sz="0" w:space="0" w:color="auto"/>
      </w:divBdr>
    </w:div>
    <w:div w:id="1620523950">
      <w:bodyDiv w:val="1"/>
      <w:marLeft w:val="0"/>
      <w:marRight w:val="0"/>
      <w:marTop w:val="0"/>
      <w:marBottom w:val="0"/>
      <w:divBdr>
        <w:top w:val="none" w:sz="0" w:space="0" w:color="auto"/>
        <w:left w:val="none" w:sz="0" w:space="0" w:color="auto"/>
        <w:bottom w:val="none" w:sz="0" w:space="0" w:color="auto"/>
        <w:right w:val="none" w:sz="0" w:space="0" w:color="auto"/>
      </w:divBdr>
    </w:div>
    <w:div w:id="1691300067">
      <w:bodyDiv w:val="1"/>
      <w:marLeft w:val="0"/>
      <w:marRight w:val="0"/>
      <w:marTop w:val="0"/>
      <w:marBottom w:val="0"/>
      <w:divBdr>
        <w:top w:val="none" w:sz="0" w:space="0" w:color="auto"/>
        <w:left w:val="none" w:sz="0" w:space="0" w:color="auto"/>
        <w:bottom w:val="none" w:sz="0" w:space="0" w:color="auto"/>
        <w:right w:val="none" w:sz="0" w:space="0" w:color="auto"/>
      </w:divBdr>
    </w:div>
    <w:div w:id="1694837770">
      <w:bodyDiv w:val="1"/>
      <w:marLeft w:val="0"/>
      <w:marRight w:val="0"/>
      <w:marTop w:val="0"/>
      <w:marBottom w:val="0"/>
      <w:divBdr>
        <w:top w:val="none" w:sz="0" w:space="0" w:color="auto"/>
        <w:left w:val="none" w:sz="0" w:space="0" w:color="auto"/>
        <w:bottom w:val="none" w:sz="0" w:space="0" w:color="auto"/>
        <w:right w:val="none" w:sz="0" w:space="0" w:color="auto"/>
      </w:divBdr>
    </w:div>
    <w:div w:id="1710956291">
      <w:bodyDiv w:val="1"/>
      <w:marLeft w:val="0"/>
      <w:marRight w:val="0"/>
      <w:marTop w:val="0"/>
      <w:marBottom w:val="0"/>
      <w:divBdr>
        <w:top w:val="none" w:sz="0" w:space="0" w:color="auto"/>
        <w:left w:val="none" w:sz="0" w:space="0" w:color="auto"/>
        <w:bottom w:val="none" w:sz="0" w:space="0" w:color="auto"/>
        <w:right w:val="none" w:sz="0" w:space="0" w:color="auto"/>
      </w:divBdr>
    </w:div>
    <w:div w:id="1717244014">
      <w:bodyDiv w:val="1"/>
      <w:marLeft w:val="0"/>
      <w:marRight w:val="0"/>
      <w:marTop w:val="0"/>
      <w:marBottom w:val="0"/>
      <w:divBdr>
        <w:top w:val="none" w:sz="0" w:space="0" w:color="auto"/>
        <w:left w:val="none" w:sz="0" w:space="0" w:color="auto"/>
        <w:bottom w:val="none" w:sz="0" w:space="0" w:color="auto"/>
        <w:right w:val="none" w:sz="0" w:space="0" w:color="auto"/>
      </w:divBdr>
    </w:div>
    <w:div w:id="1776097442">
      <w:bodyDiv w:val="1"/>
      <w:marLeft w:val="0"/>
      <w:marRight w:val="0"/>
      <w:marTop w:val="0"/>
      <w:marBottom w:val="0"/>
      <w:divBdr>
        <w:top w:val="none" w:sz="0" w:space="0" w:color="auto"/>
        <w:left w:val="none" w:sz="0" w:space="0" w:color="auto"/>
        <w:bottom w:val="none" w:sz="0" w:space="0" w:color="auto"/>
        <w:right w:val="none" w:sz="0" w:space="0" w:color="auto"/>
      </w:divBdr>
    </w:div>
    <w:div w:id="1819374695">
      <w:bodyDiv w:val="1"/>
      <w:marLeft w:val="0"/>
      <w:marRight w:val="0"/>
      <w:marTop w:val="0"/>
      <w:marBottom w:val="0"/>
      <w:divBdr>
        <w:top w:val="none" w:sz="0" w:space="0" w:color="auto"/>
        <w:left w:val="none" w:sz="0" w:space="0" w:color="auto"/>
        <w:bottom w:val="none" w:sz="0" w:space="0" w:color="auto"/>
        <w:right w:val="none" w:sz="0" w:space="0" w:color="auto"/>
      </w:divBdr>
    </w:div>
    <w:div w:id="1831363715">
      <w:bodyDiv w:val="1"/>
      <w:marLeft w:val="0"/>
      <w:marRight w:val="0"/>
      <w:marTop w:val="0"/>
      <w:marBottom w:val="0"/>
      <w:divBdr>
        <w:top w:val="none" w:sz="0" w:space="0" w:color="auto"/>
        <w:left w:val="none" w:sz="0" w:space="0" w:color="auto"/>
        <w:bottom w:val="none" w:sz="0" w:space="0" w:color="auto"/>
        <w:right w:val="none" w:sz="0" w:space="0" w:color="auto"/>
      </w:divBdr>
    </w:div>
    <w:div w:id="1845314217">
      <w:bodyDiv w:val="1"/>
      <w:marLeft w:val="0"/>
      <w:marRight w:val="0"/>
      <w:marTop w:val="0"/>
      <w:marBottom w:val="0"/>
      <w:divBdr>
        <w:top w:val="none" w:sz="0" w:space="0" w:color="auto"/>
        <w:left w:val="none" w:sz="0" w:space="0" w:color="auto"/>
        <w:bottom w:val="none" w:sz="0" w:space="0" w:color="auto"/>
        <w:right w:val="none" w:sz="0" w:space="0" w:color="auto"/>
      </w:divBdr>
    </w:div>
    <w:div w:id="1851412567">
      <w:bodyDiv w:val="1"/>
      <w:marLeft w:val="0"/>
      <w:marRight w:val="0"/>
      <w:marTop w:val="0"/>
      <w:marBottom w:val="0"/>
      <w:divBdr>
        <w:top w:val="none" w:sz="0" w:space="0" w:color="auto"/>
        <w:left w:val="none" w:sz="0" w:space="0" w:color="auto"/>
        <w:bottom w:val="none" w:sz="0" w:space="0" w:color="auto"/>
        <w:right w:val="none" w:sz="0" w:space="0" w:color="auto"/>
      </w:divBdr>
    </w:div>
    <w:div w:id="1859807070">
      <w:bodyDiv w:val="1"/>
      <w:marLeft w:val="0"/>
      <w:marRight w:val="0"/>
      <w:marTop w:val="0"/>
      <w:marBottom w:val="0"/>
      <w:divBdr>
        <w:top w:val="none" w:sz="0" w:space="0" w:color="auto"/>
        <w:left w:val="none" w:sz="0" w:space="0" w:color="auto"/>
        <w:bottom w:val="none" w:sz="0" w:space="0" w:color="auto"/>
        <w:right w:val="none" w:sz="0" w:space="0" w:color="auto"/>
      </w:divBdr>
    </w:div>
    <w:div w:id="1900087204">
      <w:bodyDiv w:val="1"/>
      <w:marLeft w:val="0"/>
      <w:marRight w:val="0"/>
      <w:marTop w:val="0"/>
      <w:marBottom w:val="0"/>
      <w:divBdr>
        <w:top w:val="none" w:sz="0" w:space="0" w:color="auto"/>
        <w:left w:val="none" w:sz="0" w:space="0" w:color="auto"/>
        <w:bottom w:val="none" w:sz="0" w:space="0" w:color="auto"/>
        <w:right w:val="none" w:sz="0" w:space="0" w:color="auto"/>
      </w:divBdr>
    </w:div>
    <w:div w:id="1920677045">
      <w:bodyDiv w:val="1"/>
      <w:marLeft w:val="0"/>
      <w:marRight w:val="0"/>
      <w:marTop w:val="0"/>
      <w:marBottom w:val="0"/>
      <w:divBdr>
        <w:top w:val="none" w:sz="0" w:space="0" w:color="auto"/>
        <w:left w:val="none" w:sz="0" w:space="0" w:color="auto"/>
        <w:bottom w:val="none" w:sz="0" w:space="0" w:color="auto"/>
        <w:right w:val="none" w:sz="0" w:space="0" w:color="auto"/>
      </w:divBdr>
    </w:div>
    <w:div w:id="1954554675">
      <w:bodyDiv w:val="1"/>
      <w:marLeft w:val="0"/>
      <w:marRight w:val="0"/>
      <w:marTop w:val="0"/>
      <w:marBottom w:val="0"/>
      <w:divBdr>
        <w:top w:val="none" w:sz="0" w:space="0" w:color="auto"/>
        <w:left w:val="none" w:sz="0" w:space="0" w:color="auto"/>
        <w:bottom w:val="none" w:sz="0" w:space="0" w:color="auto"/>
        <w:right w:val="none" w:sz="0" w:space="0" w:color="auto"/>
      </w:divBdr>
    </w:div>
    <w:div w:id="19980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w.miami.edu/hr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lch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atlantic.com/health/archive/2019/03/typhus-tuberculosis-medieval-diseases-spreading-homeless/584380/" TargetMode="External"/><Relationship Id="rId2" Type="http://schemas.openxmlformats.org/officeDocument/2006/relationships/hyperlink" Target="https://nhchc.org/wp-content/uploads/2019/08/homelessness-and-health.pdf" TargetMode="External"/><Relationship Id="rId1" Type="http://schemas.openxmlformats.org/officeDocument/2006/relationships/hyperlink" Target="https://www.noozhawk.com/article/santa_barbara_places_8_bathrooms_for_homeless_plans_68_room_hotel" TargetMode="External"/><Relationship Id="rId6" Type="http://schemas.openxmlformats.org/officeDocument/2006/relationships/hyperlink" Target="https://www.usatoday.com/story/money/2020/06/18/eviction-moratorium-fhfa-extends-deadline-evictions-foreclosures/3212645001/" TargetMode="External"/><Relationship Id="rId5" Type="http://schemas.openxmlformats.org/officeDocument/2006/relationships/hyperlink" Target="https://nhchc.org/wp-content/uploads/2019/08/homelessness-and-health.pdf" TargetMode="External"/><Relationship Id="rId4" Type="http://schemas.openxmlformats.org/officeDocument/2006/relationships/hyperlink" Target="https://nhchc.org/wp-content/uploads/2019/08/homelessness-and-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858A40-AE36-4C5E-92DA-46203538DF83}">
  <ds:schemaRefs>
    <ds:schemaRef ds:uri="http://schemas.openxmlformats.org/officeDocument/2006/bibliography"/>
  </ds:schemaRefs>
</ds:datastoreItem>
</file>

<file path=customXml/itemProps2.xml><?xml version="1.0" encoding="utf-8"?>
<ds:datastoreItem xmlns:ds="http://schemas.openxmlformats.org/officeDocument/2006/customXml" ds:itemID="{0EEA8F4F-DE82-4E58-84C0-6BC0059722B2}"/>
</file>

<file path=customXml/itemProps3.xml><?xml version="1.0" encoding="utf-8"?>
<ds:datastoreItem xmlns:ds="http://schemas.openxmlformats.org/officeDocument/2006/customXml" ds:itemID="{17ED6898-CD8E-4BCF-B085-59578D4FD4D0}"/>
</file>

<file path=customXml/itemProps4.xml><?xml version="1.0" encoding="utf-8"?>
<ds:datastoreItem xmlns:ds="http://schemas.openxmlformats.org/officeDocument/2006/customXml" ds:itemID="{82169EBD-E4D5-420F-A0DA-C0B0E14C03C3}"/>
</file>

<file path=docProps/app.xml><?xml version="1.0" encoding="utf-8"?>
<Properties xmlns="http://schemas.openxmlformats.org/officeDocument/2006/extended-properties" xmlns:vt="http://schemas.openxmlformats.org/officeDocument/2006/docPropsVTypes">
  <Template>Normal.dotm</Template>
  <TotalTime>1</TotalTime>
  <Pages>14</Pages>
  <Words>4002</Words>
  <Characters>23326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Stuzin, David I</dc:creator>
  <cp:keywords/>
  <dc:description/>
  <cp:lastModifiedBy>THEISSEN Gunnar</cp:lastModifiedBy>
  <cp:revision>2</cp:revision>
  <dcterms:created xsi:type="dcterms:W3CDTF">2020-06-26T06:52:00Z</dcterms:created>
  <dcterms:modified xsi:type="dcterms:W3CDTF">2020-06-26T06:52:00Z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