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3FCF" w14:textId="77777777" w:rsidR="009B3C59" w:rsidRDefault="009B3C59" w:rsidP="00C231AF">
      <w:pPr>
        <w:widowControl w:val="0"/>
        <w:autoSpaceDE w:val="0"/>
        <w:autoSpaceDN w:val="0"/>
        <w:adjustRightInd w:val="0"/>
        <w:jc w:val="right"/>
        <w:rPr>
          <w:noProof/>
          <w:sz w:val="24"/>
          <w:szCs w:val="24"/>
          <w:lang w:val="es-ES"/>
        </w:rPr>
      </w:pPr>
      <w:bookmarkStart w:id="0" w:name="_GoBack"/>
      <w:bookmarkEnd w:id="0"/>
    </w:p>
    <w:p w14:paraId="758807D0" w14:textId="14F87557" w:rsidR="00C231AF" w:rsidRDefault="009B3C59" w:rsidP="00C231AF">
      <w:pPr>
        <w:widowControl w:val="0"/>
        <w:autoSpaceDE w:val="0"/>
        <w:autoSpaceDN w:val="0"/>
        <w:adjustRightInd w:val="0"/>
        <w:jc w:val="right"/>
        <w:rPr>
          <w:noProof/>
          <w:sz w:val="24"/>
          <w:szCs w:val="24"/>
          <w:lang w:val="es-ES"/>
        </w:rPr>
      </w:pPr>
      <w:r>
        <w:rPr>
          <w:noProof/>
          <w:sz w:val="24"/>
          <w:szCs w:val="24"/>
          <w:lang w:val="es-ES"/>
        </w:rPr>
        <w:t>11</w:t>
      </w:r>
      <w:r w:rsidR="00C231AF" w:rsidRPr="00C231AF">
        <w:rPr>
          <w:noProof/>
          <w:sz w:val="24"/>
          <w:szCs w:val="24"/>
          <w:lang w:val="es-ES"/>
        </w:rPr>
        <w:t xml:space="preserve"> de mayo de 2021</w:t>
      </w:r>
    </w:p>
    <w:p w14:paraId="7D979F9F" w14:textId="77777777" w:rsidR="00116C1E" w:rsidRDefault="00116C1E" w:rsidP="00C231AF">
      <w:pPr>
        <w:widowControl w:val="0"/>
        <w:autoSpaceDE w:val="0"/>
        <w:autoSpaceDN w:val="0"/>
        <w:adjustRightInd w:val="0"/>
        <w:jc w:val="right"/>
        <w:rPr>
          <w:noProof/>
          <w:sz w:val="24"/>
          <w:szCs w:val="24"/>
          <w:lang w:val="es-ES"/>
        </w:rPr>
      </w:pPr>
    </w:p>
    <w:p w14:paraId="243230B4" w14:textId="06C63E1B" w:rsidR="00C231AF" w:rsidRPr="000D7F2B" w:rsidRDefault="00C231AF" w:rsidP="00C231AF">
      <w:pPr>
        <w:autoSpaceDE w:val="0"/>
        <w:autoSpaceDN w:val="0"/>
        <w:adjustRightInd w:val="0"/>
        <w:spacing w:line="240" w:lineRule="atLeast"/>
        <w:ind w:firstLine="567"/>
        <w:rPr>
          <w:sz w:val="24"/>
          <w:szCs w:val="24"/>
          <w:lang w:val="es-ES"/>
        </w:rPr>
      </w:pPr>
      <w:bookmarkStart w:id="1" w:name="allegation"/>
      <w:bookmarkEnd w:id="1"/>
      <w:r>
        <w:rPr>
          <w:sz w:val="24"/>
          <w:szCs w:val="24"/>
          <w:lang w:val="es-ES"/>
        </w:rPr>
        <w:t xml:space="preserve">Tengo el honor de dirigirme a Usted en mi calidad de </w:t>
      </w:r>
      <w:r>
        <w:rPr>
          <w:sz w:val="24"/>
          <w:szCs w:val="24"/>
          <w:lang w:val="es-MX"/>
        </w:rPr>
        <w:t>Relatora Especial sobre el derecho de toda persona al disfrute del más alto nivel posible de salud física y mental</w:t>
      </w:r>
      <w:r w:rsidRPr="000D7F2B">
        <w:rPr>
          <w:sz w:val="24"/>
          <w:szCs w:val="24"/>
          <w:lang w:val="es-ES"/>
        </w:rPr>
        <w:t>, de conformidad con la resolución 4</w:t>
      </w:r>
      <w:r>
        <w:rPr>
          <w:sz w:val="24"/>
          <w:szCs w:val="24"/>
          <w:lang w:val="es-ES"/>
        </w:rPr>
        <w:t>2</w:t>
      </w:r>
      <w:r w:rsidRPr="000D7F2B">
        <w:rPr>
          <w:sz w:val="24"/>
          <w:szCs w:val="24"/>
          <w:lang w:val="es-ES"/>
        </w:rPr>
        <w:t xml:space="preserve">/16 del Consejo de Derechos Humanos.  </w:t>
      </w:r>
    </w:p>
    <w:p w14:paraId="34833645" w14:textId="77777777" w:rsidR="00C231AF" w:rsidRPr="000D7F2B" w:rsidRDefault="00C231AF" w:rsidP="00C231AF">
      <w:pPr>
        <w:autoSpaceDE w:val="0"/>
        <w:autoSpaceDN w:val="0"/>
        <w:adjustRightInd w:val="0"/>
        <w:spacing w:line="240" w:lineRule="atLeast"/>
        <w:ind w:firstLine="567"/>
        <w:rPr>
          <w:sz w:val="24"/>
          <w:szCs w:val="24"/>
          <w:lang w:val="es-ES"/>
        </w:rPr>
      </w:pPr>
    </w:p>
    <w:p w14:paraId="28C5B67B" w14:textId="122984AC" w:rsidR="00C231AF" w:rsidRPr="00832F07" w:rsidRDefault="00C231AF" w:rsidP="00C231AF">
      <w:pPr>
        <w:autoSpaceDE w:val="0"/>
        <w:autoSpaceDN w:val="0"/>
        <w:adjustRightInd w:val="0"/>
        <w:spacing w:line="240" w:lineRule="atLeast"/>
        <w:ind w:firstLine="567"/>
        <w:rPr>
          <w:sz w:val="24"/>
          <w:szCs w:val="24"/>
          <w:lang w:val="es-ES"/>
        </w:rPr>
      </w:pPr>
      <w:r w:rsidRPr="000D7F2B">
        <w:rPr>
          <w:sz w:val="24"/>
          <w:szCs w:val="24"/>
          <w:lang w:val="es-ES"/>
        </w:rPr>
        <w:t xml:space="preserve">Me gustaría invitarle a responder al cuestionario que figura a continuación. </w:t>
      </w:r>
      <w:r w:rsidRPr="00832F07">
        <w:rPr>
          <w:sz w:val="24"/>
          <w:szCs w:val="24"/>
          <w:lang w:val="es-ES"/>
        </w:rPr>
        <w:t xml:space="preserve">Los insumos que se reciban servirán de base para </w:t>
      </w:r>
      <w:r>
        <w:rPr>
          <w:sz w:val="24"/>
          <w:szCs w:val="24"/>
          <w:lang w:val="es-ES"/>
        </w:rPr>
        <w:t>mi</w:t>
      </w:r>
      <w:r w:rsidRPr="00832F07">
        <w:rPr>
          <w:sz w:val="24"/>
          <w:szCs w:val="24"/>
          <w:lang w:val="es-ES"/>
        </w:rPr>
        <w:t xml:space="preserve"> informe temático sobre </w:t>
      </w:r>
      <w:r>
        <w:rPr>
          <w:sz w:val="24"/>
          <w:szCs w:val="24"/>
          <w:lang w:val="es-ES"/>
        </w:rPr>
        <w:t>el derecho de toda persona a la salud sexual y reproductiva – desafíos y oportunidades durante la COVID -19</w:t>
      </w:r>
      <w:r w:rsidRPr="00832F07">
        <w:rPr>
          <w:sz w:val="24"/>
          <w:szCs w:val="24"/>
          <w:lang w:val="es-ES"/>
        </w:rPr>
        <w:t xml:space="preserve">, que se presentará a la Asamblea General de las Naciones Unidas en </w:t>
      </w:r>
      <w:r>
        <w:rPr>
          <w:sz w:val="24"/>
          <w:szCs w:val="24"/>
          <w:lang w:val="es-ES"/>
        </w:rPr>
        <w:t>septiemb</w:t>
      </w:r>
      <w:r w:rsidRPr="00832F07">
        <w:rPr>
          <w:sz w:val="24"/>
          <w:szCs w:val="24"/>
          <w:lang w:val="es-ES"/>
        </w:rPr>
        <w:t>re de 2021.</w:t>
      </w:r>
    </w:p>
    <w:p w14:paraId="43F6561D" w14:textId="77777777" w:rsidR="00C231AF" w:rsidRPr="00832F07" w:rsidRDefault="00C231AF" w:rsidP="00C231AF">
      <w:pPr>
        <w:autoSpaceDE w:val="0"/>
        <w:autoSpaceDN w:val="0"/>
        <w:adjustRightInd w:val="0"/>
        <w:spacing w:line="240" w:lineRule="atLeast"/>
        <w:ind w:firstLine="567"/>
        <w:rPr>
          <w:sz w:val="24"/>
          <w:szCs w:val="24"/>
          <w:lang w:val="es-ES"/>
        </w:rPr>
      </w:pPr>
    </w:p>
    <w:p w14:paraId="5C5270AC" w14:textId="77777777" w:rsidR="00C231AF" w:rsidRPr="00832F07" w:rsidRDefault="00C231AF" w:rsidP="00C231AF">
      <w:pPr>
        <w:autoSpaceDE w:val="0"/>
        <w:autoSpaceDN w:val="0"/>
        <w:adjustRightInd w:val="0"/>
        <w:spacing w:line="240" w:lineRule="atLeast"/>
        <w:ind w:firstLine="567"/>
        <w:rPr>
          <w:color w:val="000000" w:themeColor="text1"/>
          <w:sz w:val="24"/>
          <w:szCs w:val="24"/>
          <w:lang w:val="es-ES"/>
        </w:rPr>
      </w:pPr>
      <w:r w:rsidRPr="00832F07">
        <w:rPr>
          <w:sz w:val="24"/>
          <w:szCs w:val="24"/>
          <w:lang w:val="es-ES"/>
        </w:rPr>
        <w:t xml:space="preserve">El cuestionario sobre el informe se pueden consultar en el sitio web de la Oficina, en inglés (idioma original), así como en francés, </w:t>
      </w:r>
      <w:r>
        <w:rPr>
          <w:sz w:val="24"/>
          <w:szCs w:val="24"/>
          <w:lang w:val="es-ES"/>
        </w:rPr>
        <w:t xml:space="preserve">y </w:t>
      </w:r>
      <w:r w:rsidRPr="00832F07">
        <w:rPr>
          <w:sz w:val="24"/>
          <w:szCs w:val="24"/>
          <w:lang w:val="es-ES"/>
        </w:rPr>
        <w:t xml:space="preserve">español (traducciones no oficiales): </w:t>
      </w:r>
      <w:r w:rsidRPr="00832F07">
        <w:rPr>
          <w:color w:val="000000" w:themeColor="text1"/>
          <w:sz w:val="24"/>
          <w:szCs w:val="24"/>
          <w:lang w:val="es-ES"/>
        </w:rPr>
        <w:t>(</w:t>
      </w:r>
      <w:hyperlink r:id="rId11" w:history="1">
        <w:r w:rsidRPr="003F6E3A">
          <w:rPr>
            <w:rStyle w:val="Hyperlink"/>
            <w:sz w:val="24"/>
            <w:szCs w:val="24"/>
            <w:lang w:val="es-ES"/>
          </w:rPr>
          <w:t>https://www.ohchr.org/EN/Issues/health/pages/srrighthealthindex.aspx</w:t>
        </w:r>
      </w:hyperlink>
      <w:r w:rsidRPr="00832F07">
        <w:rPr>
          <w:color w:val="000000" w:themeColor="text1"/>
          <w:sz w:val="24"/>
          <w:szCs w:val="24"/>
          <w:lang w:val="es-ES"/>
        </w:rPr>
        <w:t>).</w:t>
      </w:r>
    </w:p>
    <w:p w14:paraId="61B96407" w14:textId="77777777" w:rsidR="00C231AF" w:rsidRPr="00832F07" w:rsidRDefault="00C231AF" w:rsidP="00C231AF">
      <w:pPr>
        <w:pStyle w:val="Default"/>
        <w:ind w:firstLine="567"/>
        <w:rPr>
          <w:color w:val="auto"/>
          <w:lang w:val="es-ES"/>
        </w:rPr>
      </w:pPr>
    </w:p>
    <w:p w14:paraId="203F4FD0" w14:textId="77777777" w:rsidR="00C231AF" w:rsidRPr="00832F07" w:rsidRDefault="00C231AF" w:rsidP="00C231AF">
      <w:pPr>
        <w:ind w:firstLine="567"/>
        <w:rPr>
          <w:sz w:val="24"/>
          <w:szCs w:val="24"/>
          <w:lang w:val="es-ES"/>
        </w:rPr>
      </w:pPr>
      <w:r w:rsidRPr="00832F07">
        <w:rPr>
          <w:color w:val="000000"/>
          <w:sz w:val="24"/>
          <w:szCs w:val="24"/>
          <w:lang w:val="es-ES"/>
        </w:rPr>
        <w:t xml:space="preserve">Todas las respuestas recibidas se publicarán en el mencionado sitio web, a menos que </w:t>
      </w:r>
      <w:r>
        <w:rPr>
          <w:color w:val="000000"/>
          <w:sz w:val="24"/>
          <w:szCs w:val="24"/>
          <w:lang w:val="es-ES"/>
        </w:rPr>
        <w:t>se indique que la</w:t>
      </w:r>
      <w:r w:rsidRPr="00832F07">
        <w:rPr>
          <w:color w:val="000000"/>
          <w:sz w:val="24"/>
          <w:szCs w:val="24"/>
          <w:lang w:val="es-ES"/>
        </w:rPr>
        <w:t xml:space="preserve"> respuesta </w:t>
      </w:r>
      <w:r>
        <w:rPr>
          <w:color w:val="000000"/>
          <w:sz w:val="24"/>
          <w:szCs w:val="24"/>
          <w:lang w:val="es-ES"/>
        </w:rPr>
        <w:t>debe permanecer confidencial</w:t>
      </w:r>
      <w:r w:rsidRPr="00832F07">
        <w:rPr>
          <w:color w:val="000000"/>
          <w:sz w:val="24"/>
          <w:szCs w:val="24"/>
          <w:lang w:val="es-ES"/>
        </w:rPr>
        <w:t>.</w:t>
      </w:r>
    </w:p>
    <w:p w14:paraId="37E5AE49" w14:textId="77777777" w:rsidR="00C231AF" w:rsidRPr="00832F07" w:rsidRDefault="00C231AF" w:rsidP="00C231AF">
      <w:pPr>
        <w:rPr>
          <w:sz w:val="24"/>
          <w:szCs w:val="24"/>
          <w:lang w:val="es-ES"/>
        </w:rPr>
      </w:pPr>
      <w:r w:rsidRPr="00832F07">
        <w:rPr>
          <w:sz w:val="24"/>
          <w:szCs w:val="24"/>
          <w:lang w:val="es-ES"/>
        </w:rPr>
        <w:t> </w:t>
      </w:r>
    </w:p>
    <w:p w14:paraId="015C0A8E" w14:textId="77777777" w:rsidR="00C231AF" w:rsidRDefault="00C231AF" w:rsidP="00C231AF">
      <w:pPr>
        <w:ind w:firstLine="567"/>
        <w:rPr>
          <w:b/>
          <w:sz w:val="24"/>
          <w:szCs w:val="24"/>
          <w:lang w:val="es-ES"/>
        </w:rPr>
      </w:pPr>
      <w:r w:rsidRPr="00832F07">
        <w:rPr>
          <w:sz w:val="24"/>
          <w:szCs w:val="24"/>
          <w:lang w:val="es-ES"/>
        </w:rPr>
        <w:t xml:space="preserve">Nótese que hay un límite de </w:t>
      </w:r>
      <w:r>
        <w:rPr>
          <w:sz w:val="24"/>
          <w:szCs w:val="24"/>
          <w:lang w:val="es-ES"/>
        </w:rPr>
        <w:t>30</w:t>
      </w:r>
      <w:r w:rsidRPr="00832F07">
        <w:rPr>
          <w:sz w:val="24"/>
          <w:szCs w:val="24"/>
          <w:lang w:val="es-ES"/>
        </w:rPr>
        <w:t xml:space="preserve">00 palabras por cuestionario. Sírvase por favor enviar las respuestas al cuestionario a: </w:t>
      </w:r>
      <w:hyperlink r:id="rId12" w:history="1">
        <w:r w:rsidRPr="003F6E3A">
          <w:rPr>
            <w:rStyle w:val="Hyperlink"/>
            <w:sz w:val="24"/>
            <w:szCs w:val="24"/>
            <w:lang w:val="es-ES"/>
          </w:rPr>
          <w:t>srhealth@ohchr.org</w:t>
        </w:r>
      </w:hyperlink>
      <w:r>
        <w:rPr>
          <w:rStyle w:val="Hyperlink"/>
          <w:sz w:val="24"/>
          <w:szCs w:val="24"/>
          <w:lang w:val="es-ES"/>
        </w:rPr>
        <w:t>.</w:t>
      </w:r>
      <w:r w:rsidRPr="00AD54A9">
        <w:rPr>
          <w:rStyle w:val="Hyperlink"/>
          <w:sz w:val="24"/>
          <w:szCs w:val="24"/>
          <w:u w:val="none"/>
          <w:lang w:val="es-ES"/>
        </w:rPr>
        <w:t xml:space="preserve"> </w:t>
      </w:r>
      <w:r>
        <w:rPr>
          <w:sz w:val="24"/>
          <w:szCs w:val="24"/>
          <w:lang w:val="es-ES"/>
        </w:rPr>
        <w:t>La f</w:t>
      </w:r>
      <w:r w:rsidRPr="00832F07">
        <w:rPr>
          <w:sz w:val="24"/>
          <w:szCs w:val="24"/>
          <w:lang w:val="es-ES"/>
        </w:rPr>
        <w:t>echa final para enviar las respuestas</w:t>
      </w:r>
      <w:r>
        <w:rPr>
          <w:sz w:val="24"/>
          <w:szCs w:val="24"/>
          <w:lang w:val="es-ES"/>
        </w:rPr>
        <w:t xml:space="preserve"> es el</w:t>
      </w:r>
      <w:r w:rsidRPr="00832F07">
        <w:rPr>
          <w:sz w:val="24"/>
          <w:szCs w:val="24"/>
          <w:lang w:val="es-ES"/>
        </w:rPr>
        <w:t xml:space="preserve"> </w:t>
      </w:r>
      <w:r>
        <w:rPr>
          <w:b/>
          <w:sz w:val="24"/>
          <w:szCs w:val="24"/>
          <w:lang w:val="es-ES"/>
        </w:rPr>
        <w:t>10 de junio de 2021.</w:t>
      </w:r>
    </w:p>
    <w:p w14:paraId="50B050F4" w14:textId="171E898B" w:rsidR="000C4538" w:rsidRDefault="000C4538" w:rsidP="00C231AF">
      <w:pPr>
        <w:tabs>
          <w:tab w:val="left" w:pos="567"/>
        </w:tabs>
        <w:jc w:val="both"/>
        <w:rPr>
          <w:sz w:val="24"/>
          <w:szCs w:val="24"/>
          <w:lang w:val="es-ES"/>
        </w:rPr>
      </w:pPr>
    </w:p>
    <w:p w14:paraId="28BF8E99" w14:textId="69AD3801" w:rsidR="00C231AF" w:rsidRPr="00116C1E" w:rsidRDefault="00C231AF" w:rsidP="00C231AF">
      <w:pPr>
        <w:jc w:val="center"/>
        <w:rPr>
          <w:lang w:val="es-ES" w:eastAsia="en-GB"/>
        </w:rPr>
      </w:pPr>
    </w:p>
    <w:p w14:paraId="57CE3F26" w14:textId="77777777" w:rsidR="00C231AF" w:rsidRDefault="00C231AF" w:rsidP="00C231AF">
      <w:pPr>
        <w:jc w:val="center"/>
        <w:rPr>
          <w:rFonts w:ascii="Calibri" w:eastAsiaTheme="minorHAnsi" w:hAnsi="Calibri" w:cs="Calibri"/>
          <w:sz w:val="22"/>
          <w:szCs w:val="22"/>
          <w:lang w:val="es-MX"/>
        </w:rPr>
      </w:pPr>
      <w:r>
        <w:rPr>
          <w:sz w:val="24"/>
          <w:szCs w:val="24"/>
          <w:lang w:val="es-MX"/>
        </w:rPr>
        <w:t>Tlaleng Mofokeng</w:t>
      </w:r>
    </w:p>
    <w:p w14:paraId="1E597E28" w14:textId="77777777" w:rsidR="00C231AF" w:rsidRDefault="00C231AF" w:rsidP="00C231AF">
      <w:pPr>
        <w:jc w:val="center"/>
        <w:rPr>
          <w:lang w:val="es-MX"/>
        </w:rPr>
      </w:pPr>
      <w:r>
        <w:rPr>
          <w:sz w:val="24"/>
          <w:szCs w:val="24"/>
          <w:lang w:val="es-MX"/>
        </w:rPr>
        <w:t>Relatora Especial sobre el derecho de toda persona al disfrute del más alto nivel posible de salud física y mental</w:t>
      </w:r>
    </w:p>
    <w:p w14:paraId="6A4986D7" w14:textId="77777777" w:rsidR="00C231AF" w:rsidRPr="009B3C59" w:rsidRDefault="00C231AF" w:rsidP="00C231AF">
      <w:pPr>
        <w:rPr>
          <w:b/>
          <w:sz w:val="16"/>
          <w:szCs w:val="16"/>
          <w:lang w:val="es-MX"/>
        </w:rPr>
      </w:pPr>
    </w:p>
    <w:p w14:paraId="37D22852" w14:textId="67529E7C" w:rsidR="009B3C59" w:rsidRDefault="009B3C59" w:rsidP="009B3C59">
      <w:pPr>
        <w:shd w:val="clear" w:color="auto" w:fill="FFFFFF"/>
        <w:jc w:val="center"/>
        <w:rPr>
          <w:b/>
          <w:sz w:val="24"/>
          <w:szCs w:val="24"/>
          <w:u w:val="single"/>
          <w:lang w:val="fr-FR"/>
        </w:rPr>
      </w:pPr>
      <w:r>
        <w:rPr>
          <w:b/>
          <w:sz w:val="24"/>
          <w:szCs w:val="24"/>
          <w:u w:val="single"/>
          <w:lang w:val="fr-FR"/>
        </w:rPr>
        <w:t>----------------------------------------------------------------------------------------------------------</w:t>
      </w:r>
    </w:p>
    <w:p w14:paraId="21C6DCCB" w14:textId="77777777" w:rsidR="00C231AF" w:rsidRDefault="00C231AF" w:rsidP="00C231AF">
      <w:pPr>
        <w:rPr>
          <w:b/>
          <w:sz w:val="24"/>
          <w:szCs w:val="24"/>
          <w:lang w:val="es-ES"/>
        </w:rPr>
      </w:pPr>
    </w:p>
    <w:p w14:paraId="651126CB" w14:textId="6BD445AE" w:rsidR="00C231AF" w:rsidRDefault="00C231AF" w:rsidP="00C231AF">
      <w:pPr>
        <w:jc w:val="center"/>
        <w:rPr>
          <w:b/>
          <w:sz w:val="24"/>
          <w:szCs w:val="24"/>
          <w:u w:val="single"/>
          <w:lang w:val="es-ES"/>
        </w:rPr>
      </w:pPr>
      <w:r w:rsidRPr="0018556A">
        <w:rPr>
          <w:b/>
          <w:sz w:val="24"/>
          <w:szCs w:val="24"/>
          <w:u w:val="single"/>
          <w:lang w:val="es-ES"/>
        </w:rPr>
        <w:t>CUESTIONARIO</w:t>
      </w:r>
    </w:p>
    <w:p w14:paraId="5E0A2BC9" w14:textId="77777777" w:rsidR="00C231AF" w:rsidRDefault="00C231AF" w:rsidP="00C231AF">
      <w:pPr>
        <w:jc w:val="center"/>
        <w:rPr>
          <w:b/>
          <w:sz w:val="24"/>
          <w:szCs w:val="24"/>
          <w:lang w:val="es-ES"/>
        </w:rPr>
      </w:pPr>
    </w:p>
    <w:p w14:paraId="473EA964" w14:textId="77777777" w:rsidR="00C231AF" w:rsidRPr="00832F07" w:rsidRDefault="00C231AF" w:rsidP="00C231AF">
      <w:pPr>
        <w:rPr>
          <w:b/>
          <w:sz w:val="24"/>
          <w:szCs w:val="24"/>
          <w:lang w:val="es-ES"/>
        </w:rPr>
      </w:pPr>
      <w:r w:rsidRPr="00832F07">
        <w:rPr>
          <w:b/>
          <w:sz w:val="24"/>
          <w:szCs w:val="24"/>
          <w:lang w:val="es-ES"/>
        </w:rPr>
        <w:t xml:space="preserve">Datos de contacto </w:t>
      </w:r>
    </w:p>
    <w:p w14:paraId="49F54655" w14:textId="77777777" w:rsidR="00C231AF" w:rsidRPr="00832F07" w:rsidRDefault="00C231AF" w:rsidP="00C231AF">
      <w:pPr>
        <w:rPr>
          <w:sz w:val="24"/>
          <w:szCs w:val="24"/>
          <w:lang w:val="es-ES"/>
        </w:rPr>
      </w:pPr>
    </w:p>
    <w:p w14:paraId="6197FF06" w14:textId="77777777" w:rsidR="00C231AF" w:rsidRPr="00832F07" w:rsidRDefault="00C231AF" w:rsidP="00C231AF">
      <w:pPr>
        <w:rPr>
          <w:sz w:val="24"/>
          <w:szCs w:val="24"/>
          <w:lang w:val="es-ES"/>
        </w:rPr>
      </w:pPr>
      <w:r w:rsidRPr="00832F07">
        <w:rPr>
          <w:sz w:val="24"/>
          <w:szCs w:val="24"/>
          <w:lang w:val="es-ES"/>
        </w:rPr>
        <w:t>Comparta por favor sus datos de contacto en caso de que necesitemos comunicarnos con usted en relación con este cuestionario. (opcional)</w:t>
      </w:r>
    </w:p>
    <w:p w14:paraId="1F1F6259" w14:textId="77777777" w:rsidR="00C231AF" w:rsidRPr="00832F07" w:rsidRDefault="00C231AF" w:rsidP="00C231AF">
      <w:pPr>
        <w:rPr>
          <w:sz w:val="24"/>
          <w:szCs w:val="24"/>
        </w:rPr>
      </w:pPr>
    </w:p>
    <w:tbl>
      <w:tblPr>
        <w:tblStyle w:val="TableGrid"/>
        <w:tblW w:w="0" w:type="auto"/>
        <w:tblLook w:val="04A0" w:firstRow="1" w:lastRow="0" w:firstColumn="1" w:lastColumn="0" w:noHBand="0" w:noVBand="1"/>
      </w:tblPr>
      <w:tblGrid>
        <w:gridCol w:w="2897"/>
        <w:gridCol w:w="5393"/>
      </w:tblGrid>
      <w:tr w:rsidR="00C231AF" w:rsidRPr="009B3C59" w14:paraId="50360258" w14:textId="77777777" w:rsidTr="00800AA7">
        <w:tc>
          <w:tcPr>
            <w:tcW w:w="2897" w:type="dxa"/>
          </w:tcPr>
          <w:p w14:paraId="120CA9A8" w14:textId="77777777" w:rsidR="00C231AF" w:rsidRPr="00832F07" w:rsidRDefault="00C231AF" w:rsidP="00800AA7">
            <w:pPr>
              <w:rPr>
                <w:sz w:val="24"/>
                <w:szCs w:val="24"/>
                <w:lang w:val="es-ES"/>
              </w:rPr>
            </w:pPr>
            <w:r w:rsidRPr="00832F07">
              <w:rPr>
                <w:sz w:val="24"/>
                <w:szCs w:val="24"/>
                <w:lang w:val="es-ES"/>
              </w:rPr>
              <w:t>Tipo de actor (por favor seleccione uno)</w:t>
            </w:r>
          </w:p>
          <w:p w14:paraId="0AD543CA" w14:textId="77777777" w:rsidR="00C231AF" w:rsidRPr="00832F07" w:rsidRDefault="00C231AF" w:rsidP="00800AA7">
            <w:pPr>
              <w:rPr>
                <w:sz w:val="24"/>
                <w:szCs w:val="24"/>
                <w:lang w:val="es-ES"/>
              </w:rPr>
            </w:pPr>
          </w:p>
        </w:tc>
        <w:tc>
          <w:tcPr>
            <w:tcW w:w="5393" w:type="dxa"/>
          </w:tcPr>
          <w:p w14:paraId="329640E0" w14:textId="77777777" w:rsidR="00C231AF" w:rsidRPr="00832F07" w:rsidRDefault="00C231AF" w:rsidP="00800AA7">
            <w:pPr>
              <w:rPr>
                <w:sz w:val="24"/>
                <w:szCs w:val="24"/>
                <w:lang w:val="es-ES"/>
              </w:rPr>
            </w:pPr>
            <w:r w:rsidRPr="00832F07">
              <w:rPr>
                <w:sz w:val="24"/>
                <w:szCs w:val="24"/>
              </w:rPr>
              <w:fldChar w:fldCharType="begin">
                <w:ffData>
                  <w:name w:val="Check1"/>
                  <w:enabled/>
                  <w:calcOnExit w:val="0"/>
                  <w:checkBox>
                    <w:sizeAuto/>
                    <w:default w:val="0"/>
                  </w:checkBox>
                </w:ffData>
              </w:fldChar>
            </w:r>
            <w:bookmarkStart w:id="2" w:name="Check1"/>
            <w:r w:rsidRPr="00832F07">
              <w:rPr>
                <w:sz w:val="24"/>
                <w:szCs w:val="24"/>
                <w:lang w:val="es-ES"/>
              </w:rPr>
              <w:instrText xml:space="preserve"> FORMCHECKBOX </w:instrText>
            </w:r>
            <w:r w:rsidR="009E210E">
              <w:rPr>
                <w:sz w:val="24"/>
                <w:szCs w:val="24"/>
              </w:rPr>
            </w:r>
            <w:r w:rsidR="009E210E">
              <w:rPr>
                <w:sz w:val="24"/>
                <w:szCs w:val="24"/>
              </w:rPr>
              <w:fldChar w:fldCharType="separate"/>
            </w:r>
            <w:r w:rsidRPr="00832F07">
              <w:rPr>
                <w:sz w:val="24"/>
                <w:szCs w:val="24"/>
              </w:rPr>
              <w:fldChar w:fldCharType="end"/>
            </w:r>
            <w:bookmarkEnd w:id="2"/>
            <w:r w:rsidRPr="00832F07">
              <w:rPr>
                <w:sz w:val="24"/>
                <w:szCs w:val="24"/>
                <w:lang w:val="es-ES"/>
              </w:rPr>
              <w:t xml:space="preserve">  Estado</w:t>
            </w:r>
          </w:p>
          <w:p w14:paraId="49439675" w14:textId="77777777" w:rsidR="00C231AF" w:rsidRPr="00832F07" w:rsidRDefault="00C231AF" w:rsidP="00800AA7">
            <w:pPr>
              <w:rPr>
                <w:sz w:val="24"/>
                <w:szCs w:val="24"/>
                <w:lang w:val="es-ES"/>
              </w:rPr>
            </w:pPr>
            <w:r w:rsidRPr="00832F07">
              <w:rPr>
                <w:sz w:val="24"/>
                <w:szCs w:val="24"/>
              </w:rPr>
              <w:fldChar w:fldCharType="begin">
                <w:ffData>
                  <w:name w:val="Check2"/>
                  <w:enabled/>
                  <w:calcOnExit w:val="0"/>
                  <w:checkBox>
                    <w:sizeAuto/>
                    <w:default w:val="0"/>
                  </w:checkBox>
                </w:ffData>
              </w:fldChar>
            </w:r>
            <w:bookmarkStart w:id="3" w:name="Check2"/>
            <w:r w:rsidRPr="00832F07">
              <w:rPr>
                <w:sz w:val="24"/>
                <w:szCs w:val="24"/>
                <w:lang w:val="es-ES"/>
              </w:rPr>
              <w:instrText xml:space="preserve"> FORMCHECKBOX </w:instrText>
            </w:r>
            <w:r w:rsidR="009E210E">
              <w:rPr>
                <w:sz w:val="24"/>
                <w:szCs w:val="24"/>
              </w:rPr>
            </w:r>
            <w:r w:rsidR="009E210E">
              <w:rPr>
                <w:sz w:val="24"/>
                <w:szCs w:val="24"/>
              </w:rPr>
              <w:fldChar w:fldCharType="separate"/>
            </w:r>
            <w:r w:rsidRPr="00832F07">
              <w:rPr>
                <w:sz w:val="24"/>
                <w:szCs w:val="24"/>
              </w:rPr>
              <w:fldChar w:fldCharType="end"/>
            </w:r>
            <w:bookmarkEnd w:id="3"/>
            <w:r w:rsidRPr="00832F07">
              <w:rPr>
                <w:sz w:val="24"/>
                <w:szCs w:val="24"/>
                <w:lang w:val="es-ES"/>
              </w:rPr>
              <w:t xml:space="preserve">  Estado observador</w:t>
            </w:r>
          </w:p>
          <w:p w14:paraId="40EFF27A" w14:textId="77777777" w:rsidR="00C231AF" w:rsidRPr="00832F07" w:rsidRDefault="00C231AF" w:rsidP="00800AA7">
            <w:pPr>
              <w:ind w:left="394" w:hanging="394"/>
              <w:rPr>
                <w:sz w:val="24"/>
                <w:szCs w:val="24"/>
                <w:lang w:val="es-ES"/>
              </w:rPr>
            </w:pPr>
            <w:r w:rsidRPr="00832F07">
              <w:rPr>
                <w:sz w:val="24"/>
                <w:szCs w:val="24"/>
              </w:rPr>
              <w:fldChar w:fldCharType="begin">
                <w:ffData>
                  <w:name w:val="Check6"/>
                  <w:enabled/>
                  <w:calcOnExit w:val="0"/>
                  <w:checkBox>
                    <w:sizeAuto/>
                    <w:default w:val="0"/>
                  </w:checkBox>
                </w:ffData>
              </w:fldChar>
            </w:r>
            <w:bookmarkStart w:id="4" w:name="Check6"/>
            <w:r w:rsidRPr="00832F07">
              <w:rPr>
                <w:sz w:val="24"/>
                <w:szCs w:val="24"/>
                <w:lang w:val="es-ES"/>
              </w:rPr>
              <w:instrText xml:space="preserve"> FORMCHECKBOX </w:instrText>
            </w:r>
            <w:r w:rsidR="009E210E">
              <w:rPr>
                <w:sz w:val="24"/>
                <w:szCs w:val="24"/>
              </w:rPr>
            </w:r>
            <w:r w:rsidR="009E210E">
              <w:rPr>
                <w:sz w:val="24"/>
                <w:szCs w:val="24"/>
              </w:rPr>
              <w:fldChar w:fldCharType="separate"/>
            </w:r>
            <w:r w:rsidRPr="00832F07">
              <w:rPr>
                <w:sz w:val="24"/>
                <w:szCs w:val="24"/>
              </w:rPr>
              <w:fldChar w:fldCharType="end"/>
            </w:r>
            <w:bookmarkEnd w:id="4"/>
            <w:r w:rsidRPr="00832F07">
              <w:rPr>
                <w:sz w:val="24"/>
                <w:szCs w:val="24"/>
                <w:lang w:val="es-ES"/>
              </w:rPr>
              <w:t xml:space="preserve">  Otro (por favor especifique):</w:t>
            </w:r>
          </w:p>
        </w:tc>
      </w:tr>
      <w:tr w:rsidR="00C231AF" w:rsidRPr="009B3C59" w14:paraId="589A56FE" w14:textId="77777777" w:rsidTr="00800AA7">
        <w:tc>
          <w:tcPr>
            <w:tcW w:w="2897" w:type="dxa"/>
          </w:tcPr>
          <w:p w14:paraId="4304C382" w14:textId="77777777" w:rsidR="00C231AF" w:rsidRPr="00832F07" w:rsidRDefault="00C231AF" w:rsidP="00800AA7">
            <w:pPr>
              <w:rPr>
                <w:sz w:val="24"/>
                <w:szCs w:val="24"/>
                <w:lang w:val="es-ES"/>
              </w:rPr>
            </w:pPr>
            <w:r w:rsidRPr="00832F07">
              <w:rPr>
                <w:sz w:val="24"/>
                <w:szCs w:val="24"/>
                <w:lang w:val="es-ES"/>
              </w:rPr>
              <w:t xml:space="preserve">Nombre </w:t>
            </w:r>
            <w:r>
              <w:rPr>
                <w:sz w:val="24"/>
                <w:szCs w:val="24"/>
                <w:lang w:val="es-ES"/>
              </w:rPr>
              <w:t>del Estado</w:t>
            </w:r>
          </w:p>
          <w:p w14:paraId="28CD2E64" w14:textId="77777777" w:rsidR="00C231AF" w:rsidRPr="00832F07" w:rsidRDefault="00C231AF" w:rsidP="00800AA7">
            <w:pPr>
              <w:rPr>
                <w:sz w:val="24"/>
                <w:szCs w:val="24"/>
                <w:lang w:val="es-ES"/>
              </w:rPr>
            </w:pPr>
            <w:r w:rsidRPr="00832F07">
              <w:rPr>
                <w:sz w:val="24"/>
                <w:szCs w:val="24"/>
                <w:lang w:val="es-ES"/>
              </w:rPr>
              <w:t>Nombre de la persona encuestada</w:t>
            </w:r>
          </w:p>
        </w:tc>
        <w:tc>
          <w:tcPr>
            <w:tcW w:w="5393" w:type="dxa"/>
          </w:tcPr>
          <w:p w14:paraId="627975D6" w14:textId="77777777" w:rsidR="00C231AF" w:rsidRPr="00832F07" w:rsidRDefault="00C231AF" w:rsidP="00800AA7">
            <w:pPr>
              <w:rPr>
                <w:sz w:val="24"/>
                <w:szCs w:val="24"/>
                <w:lang w:val="es-ES"/>
              </w:rPr>
            </w:pPr>
          </w:p>
          <w:p w14:paraId="68AA85D4" w14:textId="77777777" w:rsidR="00C231AF" w:rsidRPr="00832F07" w:rsidRDefault="00C231AF" w:rsidP="00800AA7">
            <w:pPr>
              <w:rPr>
                <w:sz w:val="24"/>
                <w:szCs w:val="24"/>
                <w:lang w:val="es-ES"/>
              </w:rPr>
            </w:pPr>
          </w:p>
          <w:p w14:paraId="70DD1637" w14:textId="77777777" w:rsidR="00C231AF" w:rsidRPr="00832F07" w:rsidRDefault="00C231AF" w:rsidP="00800AA7">
            <w:pPr>
              <w:rPr>
                <w:sz w:val="24"/>
                <w:szCs w:val="24"/>
                <w:lang w:val="es-ES"/>
              </w:rPr>
            </w:pPr>
          </w:p>
          <w:p w14:paraId="6CAA3403" w14:textId="77777777" w:rsidR="00C231AF" w:rsidRPr="00832F07" w:rsidRDefault="00C231AF" w:rsidP="00800AA7">
            <w:pPr>
              <w:rPr>
                <w:sz w:val="24"/>
                <w:szCs w:val="24"/>
                <w:lang w:val="es-ES"/>
              </w:rPr>
            </w:pPr>
          </w:p>
        </w:tc>
      </w:tr>
      <w:tr w:rsidR="00C231AF" w:rsidRPr="00832F07" w14:paraId="0F1DB2A9" w14:textId="77777777" w:rsidTr="00800AA7">
        <w:trPr>
          <w:trHeight w:val="397"/>
        </w:trPr>
        <w:tc>
          <w:tcPr>
            <w:tcW w:w="2897" w:type="dxa"/>
          </w:tcPr>
          <w:p w14:paraId="34082A83" w14:textId="77777777" w:rsidR="00C231AF" w:rsidRPr="00832F07" w:rsidRDefault="00C231AF" w:rsidP="00800AA7">
            <w:pPr>
              <w:rPr>
                <w:sz w:val="24"/>
                <w:szCs w:val="24"/>
                <w:lang w:val="es-ES"/>
              </w:rPr>
            </w:pPr>
            <w:r w:rsidRPr="00832F07">
              <w:rPr>
                <w:sz w:val="24"/>
                <w:szCs w:val="24"/>
                <w:lang w:val="es-ES"/>
              </w:rPr>
              <w:t>Correo electrónico</w:t>
            </w:r>
          </w:p>
          <w:p w14:paraId="3853AE12" w14:textId="77777777" w:rsidR="00C231AF" w:rsidRPr="00832F07" w:rsidRDefault="00C231AF" w:rsidP="00800AA7">
            <w:pPr>
              <w:rPr>
                <w:sz w:val="24"/>
                <w:szCs w:val="24"/>
              </w:rPr>
            </w:pPr>
          </w:p>
        </w:tc>
        <w:tc>
          <w:tcPr>
            <w:tcW w:w="5393" w:type="dxa"/>
          </w:tcPr>
          <w:p w14:paraId="7D49B124" w14:textId="77777777" w:rsidR="00C231AF" w:rsidRPr="00832F07" w:rsidRDefault="00C231AF" w:rsidP="00800AA7">
            <w:pPr>
              <w:rPr>
                <w:sz w:val="24"/>
                <w:szCs w:val="24"/>
              </w:rPr>
            </w:pPr>
          </w:p>
        </w:tc>
      </w:tr>
      <w:tr w:rsidR="00C231AF" w:rsidRPr="009B3C59" w14:paraId="0B6F6C4F" w14:textId="77777777" w:rsidTr="00800AA7">
        <w:trPr>
          <w:trHeight w:val="838"/>
        </w:trPr>
        <w:tc>
          <w:tcPr>
            <w:tcW w:w="2897" w:type="dxa"/>
          </w:tcPr>
          <w:p w14:paraId="015BA530" w14:textId="77777777" w:rsidR="00C231AF" w:rsidRPr="00832F07" w:rsidRDefault="00C231AF" w:rsidP="00800AA7">
            <w:pPr>
              <w:rPr>
                <w:sz w:val="24"/>
                <w:szCs w:val="24"/>
                <w:lang w:val="es-ES"/>
              </w:rPr>
            </w:pPr>
            <w:r w:rsidRPr="00832F07">
              <w:rPr>
                <w:sz w:val="24"/>
                <w:szCs w:val="24"/>
                <w:lang w:val="es-ES"/>
              </w:rPr>
              <w:t xml:space="preserve">¿Podemos atribuir públicamente estas respuestas a su *? (En la web de la OACDH, en la sección de la Relatoría) </w:t>
            </w:r>
          </w:p>
        </w:tc>
        <w:tc>
          <w:tcPr>
            <w:tcW w:w="5393" w:type="dxa"/>
          </w:tcPr>
          <w:p w14:paraId="33DCC0DC" w14:textId="77777777" w:rsidR="00C231AF" w:rsidRPr="00832F07" w:rsidRDefault="00C231AF" w:rsidP="00800AA7">
            <w:pPr>
              <w:rPr>
                <w:sz w:val="24"/>
                <w:szCs w:val="24"/>
                <w:lang w:val="es-ES"/>
              </w:rPr>
            </w:pPr>
            <w:r w:rsidRPr="00832F07">
              <w:rPr>
                <w:sz w:val="24"/>
                <w:szCs w:val="24"/>
              </w:rPr>
              <w:fldChar w:fldCharType="begin">
                <w:ffData>
                  <w:name w:val="Check1"/>
                  <w:enabled/>
                  <w:calcOnExit w:val="0"/>
                  <w:checkBox>
                    <w:sizeAuto/>
                    <w:default w:val="0"/>
                  </w:checkBox>
                </w:ffData>
              </w:fldChar>
            </w:r>
            <w:r w:rsidRPr="00832F07">
              <w:rPr>
                <w:sz w:val="24"/>
                <w:szCs w:val="24"/>
                <w:lang w:val="es-ES"/>
              </w:rPr>
              <w:instrText xml:space="preserve"> FORMCHECKBOX </w:instrText>
            </w:r>
            <w:r w:rsidR="009E210E">
              <w:rPr>
                <w:sz w:val="24"/>
                <w:szCs w:val="24"/>
              </w:rPr>
            </w:r>
            <w:r w:rsidR="009E210E">
              <w:rPr>
                <w:sz w:val="24"/>
                <w:szCs w:val="24"/>
              </w:rPr>
              <w:fldChar w:fldCharType="separate"/>
            </w:r>
            <w:r w:rsidRPr="00832F07">
              <w:rPr>
                <w:sz w:val="24"/>
                <w:szCs w:val="24"/>
              </w:rPr>
              <w:fldChar w:fldCharType="end"/>
            </w:r>
            <w:r w:rsidRPr="00832F07">
              <w:rPr>
                <w:sz w:val="24"/>
                <w:szCs w:val="24"/>
                <w:lang w:val="es-ES"/>
              </w:rPr>
              <w:t xml:space="preserve"> Si          </w:t>
            </w:r>
            <w:r w:rsidRPr="00832F07">
              <w:rPr>
                <w:sz w:val="24"/>
                <w:szCs w:val="24"/>
              </w:rPr>
              <w:fldChar w:fldCharType="begin">
                <w:ffData>
                  <w:name w:val="Check1"/>
                  <w:enabled/>
                  <w:calcOnExit w:val="0"/>
                  <w:checkBox>
                    <w:sizeAuto/>
                    <w:default w:val="0"/>
                  </w:checkBox>
                </w:ffData>
              </w:fldChar>
            </w:r>
            <w:r w:rsidRPr="00832F07">
              <w:rPr>
                <w:sz w:val="24"/>
                <w:szCs w:val="24"/>
                <w:lang w:val="es-ES"/>
              </w:rPr>
              <w:instrText xml:space="preserve"> FORMCHECKBOX </w:instrText>
            </w:r>
            <w:r w:rsidR="009E210E">
              <w:rPr>
                <w:sz w:val="24"/>
                <w:szCs w:val="24"/>
              </w:rPr>
            </w:r>
            <w:r w:rsidR="009E210E">
              <w:rPr>
                <w:sz w:val="24"/>
                <w:szCs w:val="24"/>
              </w:rPr>
              <w:fldChar w:fldCharType="separate"/>
            </w:r>
            <w:r w:rsidRPr="00832F07">
              <w:rPr>
                <w:sz w:val="24"/>
                <w:szCs w:val="24"/>
              </w:rPr>
              <w:fldChar w:fldCharType="end"/>
            </w:r>
            <w:r w:rsidRPr="00832F07">
              <w:rPr>
                <w:sz w:val="24"/>
                <w:szCs w:val="24"/>
                <w:lang w:val="es-ES"/>
              </w:rPr>
              <w:t xml:space="preserve"> No</w:t>
            </w:r>
          </w:p>
          <w:p w14:paraId="36DF8806" w14:textId="77777777" w:rsidR="00C231AF" w:rsidRPr="00832F07" w:rsidRDefault="00C231AF" w:rsidP="00800AA7">
            <w:pPr>
              <w:rPr>
                <w:sz w:val="24"/>
                <w:szCs w:val="24"/>
                <w:lang w:val="es-ES"/>
              </w:rPr>
            </w:pPr>
          </w:p>
          <w:p w14:paraId="387213D4" w14:textId="77777777" w:rsidR="00C231AF" w:rsidRPr="00832F07" w:rsidRDefault="00C231AF" w:rsidP="00800AA7">
            <w:pPr>
              <w:rPr>
                <w:sz w:val="24"/>
                <w:szCs w:val="24"/>
                <w:lang w:val="es-ES"/>
              </w:rPr>
            </w:pPr>
            <w:r w:rsidRPr="00832F07">
              <w:rPr>
                <w:sz w:val="24"/>
                <w:szCs w:val="24"/>
                <w:lang w:val="es-ES"/>
              </w:rPr>
              <w:t>Comentarios (si fuera relevante):</w:t>
            </w:r>
          </w:p>
        </w:tc>
      </w:tr>
    </w:tbl>
    <w:p w14:paraId="4C9AC055" w14:textId="77777777" w:rsidR="00C231AF" w:rsidRPr="00832F07" w:rsidRDefault="00C231AF" w:rsidP="00C231AF">
      <w:pPr>
        <w:pStyle w:val="Default"/>
        <w:rPr>
          <w:color w:val="222222"/>
          <w:shd w:val="clear" w:color="auto" w:fill="FFFFFF"/>
          <w:lang w:val="es-ES"/>
        </w:rPr>
      </w:pPr>
    </w:p>
    <w:p w14:paraId="67D1481B" w14:textId="77777777" w:rsidR="00C231AF" w:rsidRPr="00C231AF" w:rsidRDefault="00C231AF" w:rsidP="00C231AF">
      <w:pPr>
        <w:pStyle w:val="Default"/>
        <w:rPr>
          <w:rFonts w:ascii="Times New Roman" w:hAnsi="Times New Roman" w:cs="Times New Roman"/>
          <w:b/>
          <w:color w:val="auto"/>
          <w:lang w:val="es-ES"/>
        </w:rPr>
      </w:pPr>
      <w:r w:rsidRPr="00C231AF">
        <w:rPr>
          <w:rFonts w:ascii="Times New Roman" w:hAnsi="Times New Roman" w:cs="Times New Roman"/>
          <w:b/>
          <w:color w:val="auto"/>
          <w:lang w:val="es-ES"/>
        </w:rPr>
        <w:t xml:space="preserve">Antecedentes </w:t>
      </w:r>
    </w:p>
    <w:p w14:paraId="62C81BBB"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31DCD2AA" w14:textId="77777777" w:rsidR="00C231AF" w:rsidRPr="00C231AF" w:rsidRDefault="00C231AF" w:rsidP="00C231AF">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 xml:space="preserve">El derecho a la salud sexual y reproductiva es parte integrante del derecho a la salud consagrado en el artículo 12 del Pacto Internacional de Derechos Económicos, Sociales y Culturales y un tema prioritario para la Relatora Especial del derecho a la salud durante su mandato. </w:t>
      </w:r>
    </w:p>
    <w:p w14:paraId="029C15F7" w14:textId="77777777" w:rsidR="00C231AF" w:rsidRPr="00C231AF" w:rsidRDefault="00C231AF" w:rsidP="004C53A1">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 xml:space="preserve">La Relatora Especial, Tlaleng Mofokeng, centrará su próximo informe temático a la Asamblea General en "El derecho a la salud sexual y reproductiva - retos y oportunidades durante la pandemia de COVID - 19". </w:t>
      </w:r>
    </w:p>
    <w:p w14:paraId="39036698"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5283A219" w14:textId="77777777" w:rsidR="00C231AF" w:rsidRPr="00C231AF" w:rsidRDefault="00C231AF" w:rsidP="00C231AF">
      <w:pPr>
        <w:pStyle w:val="Default"/>
        <w:jc w:val="both"/>
        <w:rPr>
          <w:rFonts w:ascii="Times New Roman" w:hAnsi="Times New Roman" w:cs="Times New Roman"/>
          <w:b/>
          <w:color w:val="222222"/>
          <w:shd w:val="clear" w:color="auto" w:fill="FFFFFF"/>
          <w:lang w:val="es-ES"/>
        </w:rPr>
      </w:pPr>
      <w:r w:rsidRPr="00C231AF">
        <w:rPr>
          <w:rFonts w:ascii="Times New Roman" w:hAnsi="Times New Roman" w:cs="Times New Roman"/>
          <w:b/>
          <w:color w:val="222222"/>
          <w:shd w:val="clear" w:color="auto" w:fill="FFFFFF"/>
          <w:lang w:val="es-ES"/>
        </w:rPr>
        <w:t>Objetivos del informe</w:t>
      </w:r>
    </w:p>
    <w:p w14:paraId="1EEE7180"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54BF283F" w14:textId="12C6A60D" w:rsidR="00C231AF" w:rsidRPr="00C231AF" w:rsidRDefault="00C231AF" w:rsidP="004C53A1">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Con su informe, la Relatora Especial pretende esclarecer el estado y nivel actual de realización del derecho a la salud sexual y reproductiva y la disponibilidad, accesibilidad, aceptabilidad y calidad de los servicios de salud relacionados durante la pandemia COVID-19. Sobre la base del trabajo e informes anteriores del mandato, la Relatora Especial se propone profundizar en los problemas estructurales y sistémicos que impiden el disfrute libre y pleno del derecho a la salud sexual y reproductiva.</w:t>
      </w:r>
    </w:p>
    <w:p w14:paraId="4477E65B"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La Relatora Especial se centrará en aspectos históricamente olvidados, como el impacto del colonialismo y el racismo en el disfrute de este derecho, con un enfoque interseccional. También analizará el impacto de la COVID -19 y las políticas, cambios legales y prácticas relacionadas, en el acceso a los servicios en materia de salud sexual y reproductiva. La Relatora Especial también presentará los retos y oportunidades relacionados con la operacionalización del derecho a la salud sexual y reproductiva en el contexto actual de pandemia.</w:t>
      </w:r>
    </w:p>
    <w:p w14:paraId="36C282B9" w14:textId="77777777" w:rsidR="004C53A1" w:rsidRDefault="004C53A1" w:rsidP="00C231AF">
      <w:pPr>
        <w:pStyle w:val="Default"/>
        <w:jc w:val="both"/>
        <w:rPr>
          <w:color w:val="222222"/>
          <w:shd w:val="clear" w:color="auto" w:fill="FFFFFF"/>
          <w:lang w:val="es-ES"/>
        </w:rPr>
      </w:pPr>
    </w:p>
    <w:p w14:paraId="108DBE5C" w14:textId="77777777" w:rsidR="00C231AF" w:rsidRPr="00906CA6" w:rsidRDefault="00C231AF" w:rsidP="00C231AF">
      <w:pPr>
        <w:tabs>
          <w:tab w:val="left" w:pos="851"/>
        </w:tabs>
        <w:jc w:val="both"/>
        <w:rPr>
          <w:sz w:val="24"/>
          <w:szCs w:val="24"/>
          <w:lang w:val="es-ES"/>
        </w:rPr>
      </w:pPr>
    </w:p>
    <w:p w14:paraId="28CC993A"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A efectos de este cuestionario:</w:t>
      </w:r>
    </w:p>
    <w:p w14:paraId="4C1F1CB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609C64E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xml:space="preserve">El derecho a la salud sexual y reproductiva conlleva el derecho a tomar decisiones y hacer elecciones libres y responsables, libres de violencia, coacción y discriminación, con respecto a los asuntos relativos al propio cuerpo y a la propia salud sexual y reproductiva. También implica el derecho a un acceso sin trabas a toda una serie de establecimientos, bienes, servicios e información en materia de salud, que garanticen a todas las personas el pleno disfrute del derecho a la salud sexual y reproductiva en virtud del artículo 12 del Pacto Internacional de Derechos Económicos, Sociales y Culturales. </w:t>
      </w:r>
    </w:p>
    <w:p w14:paraId="6AD6D684"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4EF06A6E"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La atención a la salud sexual y reproductiva se refiere a los servicios, bienes e instalaciones que incluyen</w:t>
      </w:r>
    </w:p>
    <w:p w14:paraId="782FEE2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Servicios relacionados con el embarazo y el posparto</w:t>
      </w:r>
    </w:p>
    <w:p w14:paraId="61CF3E9B"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xml:space="preserve">- Planificación familiar y anticoncepción, incluido el acceso al aborto seguro </w:t>
      </w:r>
    </w:p>
    <w:p w14:paraId="66A1993F"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ind w:left="142" w:hanging="142"/>
        <w:jc w:val="both"/>
        <w:rPr>
          <w:i/>
          <w:sz w:val="24"/>
          <w:szCs w:val="24"/>
          <w:lang w:val="es-ES"/>
        </w:rPr>
      </w:pPr>
      <w:r w:rsidRPr="00C231AF">
        <w:rPr>
          <w:i/>
          <w:sz w:val="24"/>
          <w:szCs w:val="24"/>
          <w:lang w:val="es-ES"/>
        </w:rPr>
        <w:t xml:space="preserve">- Prevención, diagnóstico y tratamiento de los cánceres del aparato reproductor, las infecciones de transmisión sexual y el VIH/SIDA. </w:t>
      </w:r>
    </w:p>
    <w:p w14:paraId="6080F707"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Tratamientos hormonales</w:t>
      </w:r>
    </w:p>
    <w:p w14:paraId="4E91AC05"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Tratamientos de afirmación del género</w:t>
      </w:r>
    </w:p>
    <w:p w14:paraId="45812BE9"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Acceso a la información sobre todos los aspectos de la salud sexual y reproductiva.</w:t>
      </w:r>
    </w:p>
    <w:p w14:paraId="077E594C" w14:textId="29663BF5" w:rsidR="00C231AF" w:rsidRDefault="00C231AF" w:rsidP="00C231AF">
      <w:pPr>
        <w:tabs>
          <w:tab w:val="left" w:pos="851"/>
        </w:tabs>
        <w:jc w:val="both"/>
        <w:rPr>
          <w:sz w:val="24"/>
          <w:szCs w:val="24"/>
          <w:lang w:val="es-ES"/>
        </w:rPr>
      </w:pPr>
    </w:p>
    <w:p w14:paraId="5216E58B" w14:textId="61E703A5" w:rsidR="009B3C59" w:rsidRDefault="009B3C59" w:rsidP="00C231AF">
      <w:pPr>
        <w:tabs>
          <w:tab w:val="left" w:pos="851"/>
        </w:tabs>
        <w:jc w:val="both"/>
        <w:rPr>
          <w:sz w:val="24"/>
          <w:szCs w:val="24"/>
          <w:lang w:val="es-ES"/>
        </w:rPr>
      </w:pPr>
    </w:p>
    <w:p w14:paraId="7683CB85" w14:textId="484B99FC" w:rsidR="009B3C59" w:rsidRDefault="009B3C59" w:rsidP="00C231AF">
      <w:pPr>
        <w:tabs>
          <w:tab w:val="left" w:pos="851"/>
        </w:tabs>
        <w:jc w:val="both"/>
        <w:rPr>
          <w:sz w:val="24"/>
          <w:szCs w:val="24"/>
          <w:lang w:val="es-ES"/>
        </w:rPr>
      </w:pPr>
    </w:p>
    <w:p w14:paraId="175F4220" w14:textId="0A995A1E" w:rsidR="009B3C59" w:rsidRDefault="009B3C59" w:rsidP="00C231AF">
      <w:pPr>
        <w:tabs>
          <w:tab w:val="left" w:pos="851"/>
        </w:tabs>
        <w:jc w:val="both"/>
        <w:rPr>
          <w:sz w:val="24"/>
          <w:szCs w:val="24"/>
          <w:lang w:val="es-ES"/>
        </w:rPr>
      </w:pPr>
    </w:p>
    <w:p w14:paraId="5FFFED6A" w14:textId="77777777" w:rsidR="009B3C59" w:rsidRPr="00832F07" w:rsidRDefault="009B3C59" w:rsidP="009B3C59">
      <w:pPr>
        <w:pStyle w:val="Default"/>
        <w:jc w:val="both"/>
        <w:rPr>
          <w:color w:val="222222"/>
          <w:shd w:val="clear" w:color="auto" w:fill="FFFFFF"/>
          <w:lang w:val="es-ES"/>
        </w:rPr>
      </w:pPr>
    </w:p>
    <w:p w14:paraId="7843E7ED" w14:textId="49FD459A" w:rsidR="009B3C59" w:rsidRPr="00906CA6" w:rsidRDefault="009B3C59" w:rsidP="009B3C59">
      <w:pPr>
        <w:tabs>
          <w:tab w:val="left" w:pos="851"/>
        </w:tabs>
        <w:jc w:val="both"/>
        <w:rPr>
          <w:b/>
          <w:sz w:val="24"/>
          <w:szCs w:val="24"/>
          <w:lang w:val="es-ES"/>
        </w:rPr>
      </w:pPr>
      <w:r w:rsidRPr="00906CA6">
        <w:rPr>
          <w:b/>
          <w:sz w:val="24"/>
          <w:szCs w:val="24"/>
          <w:lang w:val="es-ES"/>
        </w:rPr>
        <w:t xml:space="preserve">Preguntas </w:t>
      </w:r>
    </w:p>
    <w:p w14:paraId="1D937231" w14:textId="77777777" w:rsidR="009B3C59" w:rsidRPr="00906CA6" w:rsidRDefault="009B3C59" w:rsidP="00C231AF">
      <w:pPr>
        <w:tabs>
          <w:tab w:val="left" w:pos="851"/>
        </w:tabs>
        <w:jc w:val="both"/>
        <w:rPr>
          <w:sz w:val="24"/>
          <w:szCs w:val="24"/>
          <w:lang w:val="es-ES"/>
        </w:rPr>
      </w:pPr>
    </w:p>
    <w:p w14:paraId="15346F4F" w14:textId="77777777" w:rsidR="00C231AF" w:rsidRPr="00D30413" w:rsidRDefault="00C231AF" w:rsidP="00D30413">
      <w:pPr>
        <w:pStyle w:val="NormalWeb"/>
        <w:numPr>
          <w:ilvl w:val="0"/>
          <w:numId w:val="32"/>
        </w:numPr>
        <w:spacing w:before="0"/>
        <w:ind w:left="284" w:hanging="284"/>
        <w:contextualSpacing/>
        <w:jc w:val="both"/>
        <w:rPr>
          <w:rFonts w:ascii="Times New Roman" w:hAnsi="Times New Roman"/>
          <w:sz w:val="24"/>
          <w:lang w:val="es-ES_tradnl"/>
        </w:rPr>
      </w:pPr>
      <w:r w:rsidRPr="00D30413">
        <w:rPr>
          <w:rFonts w:ascii="Times New Roman" w:hAnsi="Times New Roman"/>
          <w:sz w:val="24"/>
          <w:lang w:val="es-ES_tradnl"/>
        </w:rPr>
        <w:t xml:space="preserve">Desde el comienzo de la pandemia de la COVID-19, los Estados han adoptado nuevas políticas, leyes y otras medidas en respuesta a la crisis. Por favor, refiérase a las medidas relevantes en su país (o países) y su impacto en el derechos a la salud sexual y reproductiva. Por favor, comparta información sobre las oportunidades y los desafíos.  </w:t>
      </w:r>
    </w:p>
    <w:p w14:paraId="179EF41B" w14:textId="77777777" w:rsidR="00C231AF" w:rsidRPr="00D30413" w:rsidRDefault="00C231AF" w:rsidP="00D30413">
      <w:pPr>
        <w:pStyle w:val="NormalWeb"/>
        <w:spacing w:before="0"/>
        <w:ind w:left="360" w:hanging="360"/>
        <w:contextualSpacing/>
        <w:jc w:val="both"/>
        <w:rPr>
          <w:rFonts w:ascii="Times New Roman" w:hAnsi="Times New Roman"/>
          <w:sz w:val="24"/>
          <w:lang w:val="es-ES_tradnl"/>
        </w:rPr>
      </w:pPr>
    </w:p>
    <w:p w14:paraId="48077172" w14:textId="77777777" w:rsidR="00C231AF" w:rsidRPr="00D30413" w:rsidRDefault="00C231AF" w:rsidP="00D30413">
      <w:pPr>
        <w:pStyle w:val="NormalWeb"/>
        <w:numPr>
          <w:ilvl w:val="0"/>
          <w:numId w:val="32"/>
        </w:numPr>
        <w:spacing w:before="0"/>
        <w:ind w:left="284" w:hanging="284"/>
        <w:contextualSpacing/>
        <w:jc w:val="both"/>
        <w:rPr>
          <w:rFonts w:ascii="Times New Roman" w:hAnsi="Times New Roman"/>
          <w:sz w:val="24"/>
          <w:lang w:val="es-ES_tradnl"/>
        </w:rPr>
      </w:pPr>
      <w:r w:rsidRPr="00D30413">
        <w:rPr>
          <w:rFonts w:ascii="Times New Roman" w:hAnsi="Times New Roman"/>
          <w:sz w:val="24"/>
          <w:lang w:val="es-ES_tradnl"/>
        </w:rPr>
        <w:t xml:space="preserve">Por favor, especifique también las medidas legales o de otro tipo introducidas durante la pandemia con el objetivo de reconocer, o restringir, prohibir o criminalizar: a) el acceso al aborto legal; b) las relaciones sexuales consentidas entre adultos; c) las relaciones sexuales entre personas del mismo sexo, d) las relaciones sexuales consentidas entre adolescentes de edades similares, e) el trabajo sexual, f) el matrimonio entre personas del mismo sexo, g) la información sobre el derecho a la salud sexual y reproductiva; h) la transmisión del VIH/SIDA, y i) la autonomía y la libre toma de decisiones sobre el propio cuerpo y la salud sexual y reproductiva.  </w:t>
      </w:r>
    </w:p>
    <w:p w14:paraId="609800BF" w14:textId="77777777" w:rsidR="00C231AF" w:rsidRPr="00D30413" w:rsidRDefault="00C231AF" w:rsidP="00D30413">
      <w:pPr>
        <w:pStyle w:val="NormalWeb"/>
        <w:spacing w:before="0"/>
        <w:ind w:left="284"/>
        <w:contextualSpacing/>
        <w:jc w:val="both"/>
        <w:rPr>
          <w:rFonts w:ascii="Times New Roman" w:hAnsi="Times New Roman"/>
          <w:sz w:val="24"/>
          <w:lang w:val="es-ES_tradnl"/>
        </w:rPr>
      </w:pPr>
    </w:p>
    <w:p w14:paraId="42619387" w14:textId="77777777"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 xml:space="preserve">En lo que respecta a la atención de la salud sexual y reproductiva, ¿qué servicios, bienes e información se están proporcionando en su país (o países), durante la pandemia? </w:t>
      </w:r>
    </w:p>
    <w:p w14:paraId="10B5BF34"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48B1D36F"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1F51AB87"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556E723F" w14:textId="24F7CCF2" w:rsidR="00503293" w:rsidRP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¿Algún cambio en comparación con la situación anterior a la COVID 19? ¿Se ha quitado prioridad o se ha dejado de financiar algún servicio, bien o información relativo a la salud sexual y reproductiva? De ser así, ¿a quién afecta esto?</w:t>
      </w:r>
    </w:p>
    <w:p w14:paraId="68D6344F" w14:textId="77777777" w:rsid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Por favor, explique si ha habido algún impacto en la disponibilidad, accesibilidad, aceptabilidad o calidad de los servicios en materia de salud sexual y reproductiva durante la COVID - 19.</w:t>
      </w:r>
    </w:p>
    <w:p w14:paraId="4E7234DD" w14:textId="74B1ECCC" w:rsidR="00C231AF" w:rsidRP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Por favor, comparta también información sobre otros posibles obstáculos o desafíos prácticos en el acceso a los servicios en materia de salud sexual y reproductiva durante la pandemia, y quiénes padecieron el impacto.</w:t>
      </w:r>
    </w:p>
    <w:p w14:paraId="04C2A559" w14:textId="77777777" w:rsidR="00C231AF" w:rsidRPr="004C53A1" w:rsidRDefault="00C231AF" w:rsidP="00D30413">
      <w:pPr>
        <w:pStyle w:val="NormalWeb"/>
        <w:numPr>
          <w:ilvl w:val="1"/>
          <w:numId w:val="33"/>
        </w:numPr>
        <w:spacing w:before="0"/>
        <w:contextualSpacing/>
        <w:jc w:val="both"/>
        <w:rPr>
          <w:rFonts w:ascii="Times New Roman" w:hAnsi="Times New Roman"/>
          <w:sz w:val="24"/>
          <w:lang w:val="es-ES"/>
        </w:rPr>
      </w:pPr>
      <w:r w:rsidRPr="004C53A1">
        <w:rPr>
          <w:rFonts w:ascii="Times New Roman" w:hAnsi="Times New Roman"/>
          <w:sz w:val="24"/>
          <w:lang w:val="es-ES"/>
        </w:rPr>
        <w:t xml:space="preserve">Por favor, comparta también las buenas prácticas y oportunidades en la prestación de servicios de salud sexual y reproductiva durante la pandemia.  </w:t>
      </w:r>
    </w:p>
    <w:p w14:paraId="3A4DFF9B" w14:textId="77777777" w:rsidR="00C231AF" w:rsidRPr="004C53A1" w:rsidRDefault="00C231AF" w:rsidP="00D30413">
      <w:pPr>
        <w:pStyle w:val="NormalWeb"/>
        <w:spacing w:before="0"/>
        <w:ind w:left="792"/>
        <w:contextualSpacing/>
        <w:jc w:val="both"/>
        <w:rPr>
          <w:rFonts w:ascii="Times New Roman" w:hAnsi="Times New Roman"/>
          <w:sz w:val="24"/>
          <w:lang w:val="es-ES"/>
        </w:rPr>
      </w:pPr>
    </w:p>
    <w:p w14:paraId="5D53A098" w14:textId="0B8F4E5E"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En relación con las preguntas 1 a 3, por favor comparta también información relevante sobre cambios legales, políticos o de otro tipo en su país (o países), que hayan también afectado al derecho a la salud sexual y reproductiva así como a los servicios de salud relacionados, pero que no guarden relación con la COVID-</w:t>
      </w:r>
      <w:r w:rsidR="004C53A1">
        <w:rPr>
          <w:rFonts w:ascii="Times New Roman" w:hAnsi="Times New Roman"/>
          <w:sz w:val="24"/>
          <w:lang w:val="es-ES"/>
        </w:rPr>
        <w:t>1</w:t>
      </w:r>
      <w:r w:rsidRPr="004C53A1">
        <w:rPr>
          <w:rFonts w:ascii="Times New Roman" w:hAnsi="Times New Roman"/>
          <w:sz w:val="24"/>
          <w:lang w:val="es-ES"/>
        </w:rPr>
        <w:t>9.</w:t>
      </w:r>
    </w:p>
    <w:p w14:paraId="6C44C567" w14:textId="77777777" w:rsidR="00C231AF" w:rsidRPr="004C53A1" w:rsidRDefault="00C231AF" w:rsidP="00D30413">
      <w:pPr>
        <w:pStyle w:val="NormalWeb"/>
        <w:spacing w:before="0"/>
        <w:ind w:left="284"/>
        <w:contextualSpacing/>
        <w:jc w:val="both"/>
        <w:rPr>
          <w:rFonts w:ascii="Times New Roman" w:hAnsi="Times New Roman"/>
          <w:sz w:val="24"/>
          <w:lang w:val="es-ES"/>
        </w:rPr>
      </w:pPr>
    </w:p>
    <w:p w14:paraId="2555E69F" w14:textId="5EF6BE9E"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Por favor, indique si su país, institución u organización ha disminuido el apoyo financiero o la ayuda a otro Estado, donante, institución o programa en el ámbito del derecho a la salud sexual y reproductiva, incluyendo mediante</w:t>
      </w:r>
      <w:r w:rsidR="004C53A1">
        <w:rPr>
          <w:rFonts w:ascii="Times New Roman" w:hAnsi="Times New Roman"/>
          <w:sz w:val="24"/>
          <w:lang w:val="es-ES"/>
        </w:rPr>
        <w:t xml:space="preserve"> la cooperación intern</w:t>
      </w:r>
      <w:r w:rsidRPr="004C53A1">
        <w:rPr>
          <w:rFonts w:ascii="Times New Roman" w:hAnsi="Times New Roman"/>
          <w:sz w:val="24"/>
          <w:lang w:val="es-ES"/>
        </w:rPr>
        <w:t>acional, en relación con el apoyo o ayuda financiera otorgada antes de la COVID</w:t>
      </w:r>
      <w:r w:rsidR="004C53A1">
        <w:rPr>
          <w:rFonts w:ascii="Times New Roman" w:hAnsi="Times New Roman"/>
          <w:sz w:val="24"/>
          <w:lang w:val="es-ES"/>
        </w:rPr>
        <w:t>-</w:t>
      </w:r>
      <w:r w:rsidRPr="004C53A1">
        <w:rPr>
          <w:rFonts w:ascii="Times New Roman" w:hAnsi="Times New Roman"/>
          <w:sz w:val="24"/>
          <w:lang w:val="es-ES"/>
        </w:rPr>
        <w:t>19.</w:t>
      </w:r>
    </w:p>
    <w:p w14:paraId="6B7D324F" w14:textId="77777777" w:rsidR="00C231AF" w:rsidRPr="004C53A1" w:rsidRDefault="00C231AF" w:rsidP="00D30413">
      <w:pPr>
        <w:pStyle w:val="NormalWeb"/>
        <w:spacing w:before="0"/>
        <w:ind w:left="284"/>
        <w:contextualSpacing/>
        <w:jc w:val="both"/>
        <w:rPr>
          <w:rFonts w:ascii="Times New Roman" w:hAnsi="Times New Roman"/>
          <w:sz w:val="24"/>
          <w:lang w:val="es-ES"/>
        </w:rPr>
      </w:pPr>
    </w:p>
    <w:p w14:paraId="3CFFE4A7" w14:textId="56B2FE0B"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Por favor, indique si su país, institución u organización se ha visto afectado por una disminución del apoyo financiero o de la ayuda, incluyendo a través de la cooperación internacional, en comparación con el periodo anterior a la pandemia, y cómo ha afectado dicha disminución en la atención médica en cuestión de la salud sexual y reproductiva.</w:t>
      </w:r>
    </w:p>
    <w:p w14:paraId="1BB06E57" w14:textId="095DA7F5" w:rsidR="005879B6" w:rsidRPr="004C53A1" w:rsidRDefault="005879B6" w:rsidP="00D30413">
      <w:pPr>
        <w:pStyle w:val="NormalWeb"/>
        <w:spacing w:before="0"/>
        <w:ind w:left="360" w:hanging="360"/>
        <w:contextualSpacing/>
        <w:jc w:val="both"/>
        <w:rPr>
          <w:rFonts w:ascii="Times New Roman" w:hAnsi="Times New Roman"/>
          <w:sz w:val="24"/>
          <w:lang w:val="es-ES"/>
        </w:rPr>
      </w:pPr>
      <w:r w:rsidRPr="004C53A1">
        <w:rPr>
          <w:rFonts w:ascii="Times New Roman" w:hAnsi="Times New Roman"/>
          <w:sz w:val="24"/>
          <w:lang w:val="es-ES"/>
        </w:rPr>
        <w:t xml:space="preserve"> </w:t>
      </w:r>
    </w:p>
    <w:sectPr w:rsidR="005879B6" w:rsidRPr="004C53A1" w:rsidSect="00ED053D">
      <w:footerReference w:type="defaul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6E4701EA" w:rsidR="00373EF9" w:rsidRDefault="00373EF9">
        <w:pPr>
          <w:pStyle w:val="Footer"/>
          <w:jc w:val="center"/>
        </w:pPr>
        <w:r>
          <w:fldChar w:fldCharType="begin"/>
        </w:r>
        <w:r>
          <w:instrText xml:space="preserve"> PAGE   \* MERGEFORMAT </w:instrText>
        </w:r>
        <w:r>
          <w:fldChar w:fldCharType="separate"/>
        </w:r>
        <w:r w:rsidR="009E210E">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7"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20"/>
  </w:num>
  <w:num w:numId="4">
    <w:abstractNumId w:val="8"/>
  </w:num>
  <w:num w:numId="5">
    <w:abstractNumId w:val="21"/>
  </w:num>
  <w:num w:numId="6">
    <w:abstractNumId w:val="12"/>
  </w:num>
  <w:num w:numId="7">
    <w:abstractNumId w:val="2"/>
  </w:num>
  <w:num w:numId="8">
    <w:abstractNumId w:val="13"/>
  </w:num>
  <w:num w:numId="9">
    <w:abstractNumId w:val="4"/>
  </w:num>
  <w:num w:numId="10">
    <w:abstractNumId w:val="1"/>
  </w:num>
  <w:num w:numId="11">
    <w:abstractNumId w:val="10"/>
  </w:num>
  <w:num w:numId="12">
    <w:abstractNumId w:val="29"/>
  </w:num>
  <w:num w:numId="13">
    <w:abstractNumId w:val="30"/>
  </w:num>
  <w:num w:numId="14">
    <w:abstractNumId w:val="16"/>
  </w:num>
  <w:num w:numId="15">
    <w:abstractNumId w:val="6"/>
  </w:num>
  <w:num w:numId="16">
    <w:abstractNumId w:val="0"/>
  </w:num>
  <w:num w:numId="17">
    <w:abstractNumId w:val="23"/>
  </w:num>
  <w:num w:numId="18">
    <w:abstractNumId w:val="7"/>
  </w:num>
  <w:num w:numId="19">
    <w:abstractNumId w:val="15"/>
  </w:num>
  <w:num w:numId="20">
    <w:abstractNumId w:val="5"/>
  </w:num>
  <w:num w:numId="21">
    <w:abstractNumId w:val="22"/>
  </w:num>
  <w:num w:numId="22">
    <w:abstractNumId w:val="19"/>
  </w:num>
  <w:num w:numId="23">
    <w:abstractNumId w:val="14"/>
  </w:num>
  <w:num w:numId="24">
    <w:abstractNumId w:val="26"/>
  </w:num>
  <w:num w:numId="25">
    <w:abstractNumId w:val="18"/>
  </w:num>
  <w:num w:numId="26">
    <w:abstractNumId w:val="27"/>
  </w:num>
  <w:num w:numId="27">
    <w:abstractNumId w:val="9"/>
  </w:num>
  <w:num w:numId="28">
    <w:abstractNumId w:val="3"/>
  </w:num>
  <w:num w:numId="29">
    <w:abstractNumId w:val="24"/>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4FC5"/>
    <w:rsid w:val="00076B62"/>
    <w:rsid w:val="00077294"/>
    <w:rsid w:val="000875C6"/>
    <w:rsid w:val="00091BF0"/>
    <w:rsid w:val="000A2B89"/>
    <w:rsid w:val="000A6F03"/>
    <w:rsid w:val="000B689C"/>
    <w:rsid w:val="000B7800"/>
    <w:rsid w:val="000C0632"/>
    <w:rsid w:val="000C4538"/>
    <w:rsid w:val="000D210E"/>
    <w:rsid w:val="000D34F2"/>
    <w:rsid w:val="000D7AE5"/>
    <w:rsid w:val="000E42EE"/>
    <w:rsid w:val="000E603B"/>
    <w:rsid w:val="000F183C"/>
    <w:rsid w:val="0010166B"/>
    <w:rsid w:val="00106F64"/>
    <w:rsid w:val="00112F02"/>
    <w:rsid w:val="00114066"/>
    <w:rsid w:val="00115798"/>
    <w:rsid w:val="00116C1E"/>
    <w:rsid w:val="001205D6"/>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1DF2"/>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3C59"/>
    <w:rsid w:val="009B459A"/>
    <w:rsid w:val="009C3BCA"/>
    <w:rsid w:val="009D76A9"/>
    <w:rsid w:val="009D7D2C"/>
    <w:rsid w:val="009E00AF"/>
    <w:rsid w:val="009E210E"/>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1AF"/>
    <w:rsid w:val="00C234D8"/>
    <w:rsid w:val="00C23DDD"/>
    <w:rsid w:val="00C35851"/>
    <w:rsid w:val="00C439A1"/>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FA67-2E5F-46D4-A2DB-EFCC27469064}"/>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c6dba373-5722-4c9c-915a-b35ecc6dedf9"/>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62cadcd-e163-4118-ac05-a32b5a627a72"/>
    <ds:schemaRef ds:uri="http://www.w3.org/XML/1998/namespace"/>
    <ds:schemaRef ds:uri="http://purl.org/dc/dcmitype/"/>
  </ds:schemaRefs>
</ds:datastoreItem>
</file>

<file path=customXml/itemProps4.xml><?xml version="1.0" encoding="utf-8"?>
<ds:datastoreItem xmlns:ds="http://schemas.openxmlformats.org/officeDocument/2006/customXml" ds:itemID="{BB287287-5D33-43B7-9F7D-C0C6D6A7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7929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2021-05-11T08:02:00Z</dcterms:created>
  <dcterms:modified xsi:type="dcterms:W3CDTF">2021-05-11T08:02:00Z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