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bookmarkStart w:id="0" w:name="_GoBack"/>
      <w:bookmarkEnd w:id="0"/>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3000 words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7294565E" w14:textId="77777777" w:rsidR="004F7E69" w:rsidRPr="00C73FDC" w:rsidRDefault="004F7E69"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1" w:name="allegation"/>
      <w:bookmarkEnd w:id="1"/>
      <w:r w:rsidRPr="006512F6">
        <w:rPr>
          <w:sz w:val="24"/>
          <w:szCs w:val="24"/>
        </w:rPr>
        <w:t>Tlaleng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lastRenderedPageBreak/>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951732">
              <w:rPr>
                <w:sz w:val="24"/>
                <w:szCs w:val="24"/>
              </w:rPr>
            </w:r>
            <w:r w:rsidR="00951732">
              <w:rPr>
                <w:sz w:val="24"/>
                <w:szCs w:val="24"/>
              </w:rPr>
              <w:fldChar w:fldCharType="separate"/>
            </w:r>
            <w:r w:rsidRPr="006512F6">
              <w:rPr>
                <w:sz w:val="24"/>
                <w:szCs w:val="24"/>
              </w:rPr>
              <w:fldChar w:fldCharType="end"/>
            </w:r>
            <w:bookmarkEnd w:id="2"/>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951732">
              <w:rPr>
                <w:sz w:val="24"/>
                <w:szCs w:val="24"/>
              </w:rPr>
            </w:r>
            <w:r w:rsidR="00951732">
              <w:rPr>
                <w:sz w:val="24"/>
                <w:szCs w:val="24"/>
              </w:rPr>
              <w:fldChar w:fldCharType="separate"/>
            </w:r>
            <w:r w:rsidRPr="006512F6">
              <w:rPr>
                <w:sz w:val="24"/>
                <w:szCs w:val="24"/>
              </w:rPr>
              <w:fldChar w:fldCharType="end"/>
            </w:r>
            <w:r w:rsidRPr="006512F6">
              <w:rPr>
                <w:sz w:val="24"/>
                <w:szCs w:val="24"/>
              </w:rPr>
              <w:t xml:space="preserve">  Observer State</w:t>
            </w:r>
          </w:p>
          <w:p w14:paraId="3965E17A" w14:textId="3B3B5D0F" w:rsidR="005879B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951732">
              <w:rPr>
                <w:sz w:val="24"/>
                <w:szCs w:val="24"/>
              </w:rPr>
            </w:r>
            <w:r w:rsidR="00951732">
              <w:rPr>
                <w:sz w:val="24"/>
                <w:szCs w:val="24"/>
              </w:rPr>
              <w:fldChar w:fldCharType="separate"/>
            </w:r>
            <w:r w:rsidRPr="006512F6">
              <w:rPr>
                <w:sz w:val="24"/>
                <w:szCs w:val="24"/>
              </w:rPr>
              <w:fldChar w:fldCharType="end"/>
            </w:r>
            <w:r w:rsidRPr="006512F6">
              <w:rPr>
                <w:sz w:val="24"/>
                <w:szCs w:val="24"/>
              </w:rPr>
              <w:t xml:space="preserve">  </w:t>
            </w:r>
            <w:r w:rsidRPr="00761DD6">
              <w:rPr>
                <w:sz w:val="24"/>
                <w:szCs w:val="24"/>
                <w:highlight w:val="yellow"/>
              </w:rPr>
              <w:t>Other (please specify)</w:t>
            </w:r>
            <w:r w:rsidR="00946F11">
              <w:rPr>
                <w:sz w:val="24"/>
                <w:szCs w:val="24"/>
              </w:rPr>
              <w:t xml:space="preserve"> – NGO, Foundation</w:t>
            </w:r>
          </w:p>
          <w:p w14:paraId="371027AE" w14:textId="397E328B" w:rsidR="00946F11" w:rsidRPr="006512F6" w:rsidRDefault="00946F11" w:rsidP="00F72972">
            <w:pPr>
              <w:ind w:left="394" w:hanging="394"/>
              <w:rPr>
                <w:sz w:val="24"/>
                <w:szCs w:val="24"/>
              </w:rPr>
            </w:pP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63F4" w14:textId="77777777" w:rsidR="005879B6" w:rsidRDefault="00263037" w:rsidP="00F72972">
            <w:pPr>
              <w:rPr>
                <w:sz w:val="24"/>
                <w:szCs w:val="24"/>
              </w:rPr>
            </w:pPr>
            <w:r>
              <w:rPr>
                <w:sz w:val="24"/>
                <w:szCs w:val="24"/>
              </w:rPr>
              <w:t>Poland</w:t>
            </w:r>
          </w:p>
          <w:p w14:paraId="27F7140D" w14:textId="590506C7" w:rsidR="00263037" w:rsidRPr="006512F6" w:rsidRDefault="00263037" w:rsidP="00F72972">
            <w:pPr>
              <w:rPr>
                <w:sz w:val="24"/>
                <w:szCs w:val="24"/>
              </w:rPr>
            </w:pPr>
            <w:r>
              <w:rPr>
                <w:sz w:val="24"/>
                <w:szCs w:val="24"/>
              </w:rPr>
              <w:t>Childbirth with Dignity Foundation</w:t>
            </w: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2A32BB34" w:rsidR="005879B6" w:rsidRPr="006512F6" w:rsidRDefault="00263037" w:rsidP="00F72972">
            <w:pPr>
              <w:rPr>
                <w:sz w:val="24"/>
                <w:szCs w:val="24"/>
              </w:rPr>
            </w:pPr>
            <w:r>
              <w:rPr>
                <w:sz w:val="24"/>
                <w:szCs w:val="24"/>
              </w:rPr>
              <w:t>dominika.blaszkowska@rodzicpoludzku.pl</w:t>
            </w: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263037">
              <w:rPr>
                <w:rStyle w:val="None"/>
                <w:rFonts w:ascii="Times New Roman" w:hAnsi="Times New Roman" w:cs="Times New Roman"/>
                <w:highlight w:val="yellow"/>
              </w:rPr>
              <w:t>Yes</w:t>
            </w:r>
            <w:r w:rsidRPr="006512F6">
              <w:rPr>
                <w:rStyle w:val="None"/>
                <w:rFonts w:ascii="Times New Roman" w:hAnsi="Times New Roman" w:cs="Times New Roman"/>
              </w:rPr>
              <w:t xml:space="preserve">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5700ACB0" w14:textId="77777777" w:rsidR="004F7E69" w:rsidRDefault="004F7E69" w:rsidP="004F7E69">
      <w:pPr>
        <w:ind w:left="2160" w:firstLine="720"/>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w:t>
      </w:r>
      <w:proofErr w:type="spellStart"/>
      <w:r w:rsidRPr="006512F6">
        <w:rPr>
          <w:rFonts w:ascii="Times New Roman" w:hAnsi="Times New Roman" w:cs="Times New Roman"/>
          <w:b w:val="0"/>
          <w:sz w:val="24"/>
          <w:szCs w:val="24"/>
        </w:rPr>
        <w:t>Tlaleng</w:t>
      </w:r>
      <w:proofErr w:type="spellEnd"/>
      <w:r w:rsidRPr="006512F6">
        <w:rPr>
          <w:rFonts w:ascii="Times New Roman" w:hAnsi="Times New Roman" w:cs="Times New Roman"/>
          <w:b w:val="0"/>
          <w:sz w:val="24"/>
          <w:szCs w:val="24"/>
        </w:rPr>
        <w:t xml:space="preserve">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5" w:name="_Toc48734681"/>
      <w:r w:rsidRPr="006512F6">
        <w:rPr>
          <w:rFonts w:ascii="Times New Roman" w:hAnsi="Times New Roman" w:cs="Times New Roman"/>
          <w:b w:val="0"/>
          <w:sz w:val="24"/>
          <w:szCs w:val="24"/>
        </w:rPr>
        <w:lastRenderedPageBreak/>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these </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5"/>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3A87C97" w14:textId="0C22FB2C"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50A8CE5" w14:textId="31A4E1D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D7997AE" w14:textId="5CBCB11F"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4DE3D3F8" w14:textId="3847A58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FA66DCF" w14:textId="48C07240"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634E3125" w14:textId="1C21A612"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1ECAFD1" w14:textId="330A5453"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E51D3B0" w14:textId="2C38AA93" w:rsidR="004F7E69" w:rsidRPr="004F7E69" w:rsidRDefault="004F7E69" w:rsidP="004F7E69">
      <w:pPr>
        <w:pStyle w:val="Heading1"/>
        <w:ind w:firstLine="563"/>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51E6217C" w:rsidR="004F7E69" w:rsidRP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Since the beginning of COVID-19 pandemic, States have adopted new policies, laws and other measures in response to the crisis. Please refer to the relevant measures in your country (or countries in focus) and their impact on</w:t>
      </w:r>
      <w:r w:rsidR="00A65784">
        <w:rPr>
          <w:rFonts w:ascii="Times New Roman" w:hAnsi="Times New Roman"/>
          <w:sz w:val="24"/>
        </w:rPr>
        <w:t xml:space="preserve"> the right to</w:t>
      </w:r>
      <w:r w:rsidRPr="006512F6">
        <w:rPr>
          <w:rFonts w:ascii="Times New Roman" w:hAnsi="Times New Roman"/>
          <w:sz w:val="24"/>
        </w:rPr>
        <w:t xml:space="preserve"> sexual </w:t>
      </w:r>
      <w:r w:rsidR="00C20398">
        <w:rPr>
          <w:rFonts w:ascii="Times New Roman" w:hAnsi="Times New Roman"/>
          <w:sz w:val="24"/>
        </w:rPr>
        <w:t xml:space="preserve">and </w:t>
      </w:r>
      <w:r w:rsidRPr="006512F6">
        <w:rPr>
          <w:rFonts w:ascii="Times New Roman" w:hAnsi="Times New Roman"/>
          <w:sz w:val="24"/>
        </w:rPr>
        <w:t xml:space="preserve">reproductive health. Please share information on opportunities and challenges.  </w:t>
      </w:r>
    </w:p>
    <w:p w14:paraId="049F82AB" w14:textId="004BCBDF" w:rsidR="004F7E69" w:rsidRPr="004E7BD3" w:rsidRDefault="008F0F25" w:rsidP="004F7E69">
      <w:pPr>
        <w:pStyle w:val="NormalWeb"/>
        <w:spacing w:before="0"/>
        <w:ind w:left="360"/>
        <w:contextualSpacing/>
        <w:jc w:val="both"/>
        <w:rPr>
          <w:rFonts w:ascii="Times New Roman" w:hAnsi="Times New Roman"/>
          <w:i/>
          <w:iCs/>
          <w:color w:val="000000"/>
          <w:sz w:val="24"/>
          <w:shd w:val="clear" w:color="auto" w:fill="FFFFFF"/>
          <w:lang w:val="en-GB"/>
        </w:rPr>
      </w:pPr>
      <w:r w:rsidRPr="004E7BD3">
        <w:rPr>
          <w:rFonts w:ascii="Times New Roman" w:hAnsi="Times New Roman"/>
          <w:i/>
          <w:iCs/>
          <w:color w:val="000000"/>
          <w:sz w:val="24"/>
          <w:shd w:val="clear" w:color="auto" w:fill="FFFFFF"/>
        </w:rPr>
        <w:t>In the relation to pregnancy and post-natal related services (which is the filed of specialization of the Foundation) there was no law being introduced which would officially deprive the services of public hospitals</w:t>
      </w:r>
      <w:r w:rsidR="00D84985">
        <w:rPr>
          <w:rFonts w:ascii="Times New Roman" w:hAnsi="Times New Roman"/>
          <w:i/>
          <w:iCs/>
          <w:color w:val="000000"/>
          <w:sz w:val="24"/>
          <w:shd w:val="clear" w:color="auto" w:fill="FFFFFF"/>
        </w:rPr>
        <w:t xml:space="preserve"> in this area</w:t>
      </w:r>
      <w:r w:rsidRPr="004E7BD3">
        <w:rPr>
          <w:rFonts w:ascii="Times New Roman" w:hAnsi="Times New Roman"/>
          <w:i/>
          <w:iCs/>
          <w:color w:val="000000"/>
          <w:sz w:val="24"/>
          <w:shd w:val="clear" w:color="auto" w:fill="FFFFFF"/>
        </w:rPr>
        <w:t xml:space="preserve">. </w:t>
      </w:r>
      <w:r w:rsidR="004E7BD3" w:rsidRPr="004E7BD3">
        <w:rPr>
          <w:rFonts w:ascii="Times New Roman" w:hAnsi="Times New Roman"/>
          <w:i/>
          <w:iCs/>
          <w:color w:val="000000"/>
          <w:sz w:val="24"/>
          <w:shd w:val="clear" w:color="auto" w:fill="FFFFFF"/>
          <w:lang w:val="en-GB"/>
        </w:rPr>
        <w:t>Most of the medical facilities operated in an epidemic mode, therefore, pursuant to Art. 5 of the Act on Patients 'Rights and the Patient Ombudsman, it was possible to temporarily restrict patients' rights.</w:t>
      </w:r>
      <w:r w:rsidR="00470E72">
        <w:rPr>
          <w:rFonts w:ascii="Times New Roman" w:hAnsi="Times New Roman"/>
          <w:i/>
          <w:iCs/>
          <w:color w:val="000000"/>
          <w:sz w:val="24"/>
          <w:shd w:val="clear" w:color="auto" w:fill="FFFFFF"/>
          <w:lang w:val="en-GB"/>
        </w:rPr>
        <w:t xml:space="preserve"> This article has been interpreted extremely </w:t>
      </w:r>
      <w:r w:rsidR="00D84985">
        <w:rPr>
          <w:rFonts w:ascii="Times New Roman" w:hAnsi="Times New Roman"/>
          <w:i/>
          <w:iCs/>
          <w:color w:val="000000"/>
          <w:sz w:val="24"/>
          <w:shd w:val="clear" w:color="auto" w:fill="FFFFFF"/>
          <w:lang w:val="en-GB"/>
        </w:rPr>
        <w:t>vague</w:t>
      </w:r>
      <w:r w:rsidR="00470E72">
        <w:rPr>
          <w:rFonts w:ascii="Times New Roman" w:hAnsi="Times New Roman"/>
          <w:i/>
          <w:iCs/>
          <w:color w:val="000000"/>
          <w:sz w:val="24"/>
          <w:shd w:val="clear" w:color="auto" w:fill="FFFFFF"/>
          <w:lang w:val="en-GB"/>
        </w:rPr>
        <w:t xml:space="preserve"> by hospitals’ administration during epidemic. Even though it does indicate that each case shall be </w:t>
      </w:r>
      <w:r w:rsidR="00ED44CC">
        <w:rPr>
          <w:rFonts w:ascii="Times New Roman" w:hAnsi="Times New Roman"/>
          <w:i/>
          <w:iCs/>
          <w:color w:val="000000"/>
          <w:sz w:val="24"/>
          <w:shd w:val="clear" w:color="auto" w:fill="FFFFFF"/>
          <w:lang w:val="en-GB"/>
        </w:rPr>
        <w:t xml:space="preserve">recognized individually, in none of the signals which cam to Foundation this has happened. </w:t>
      </w:r>
    </w:p>
    <w:p w14:paraId="364C6E77" w14:textId="77777777" w:rsidR="00DD543B" w:rsidRPr="004E7BD3" w:rsidRDefault="00DD543B" w:rsidP="004F7E69">
      <w:pPr>
        <w:pStyle w:val="NormalWeb"/>
        <w:spacing w:before="0"/>
        <w:ind w:left="360"/>
        <w:contextualSpacing/>
        <w:jc w:val="both"/>
        <w:rPr>
          <w:rFonts w:ascii="Times New Roman" w:hAnsi="Times New Roman"/>
          <w:color w:val="000000"/>
          <w:sz w:val="24"/>
          <w:shd w:val="clear" w:color="auto" w:fill="FFFFFF"/>
          <w:lang w:val="en-GB"/>
        </w:rPr>
      </w:pPr>
    </w:p>
    <w:p w14:paraId="5E904268" w14:textId="21055AC5" w:rsidR="00DD543B" w:rsidRPr="00D84985" w:rsidRDefault="00DD543B" w:rsidP="004F7E69">
      <w:pPr>
        <w:pStyle w:val="NormalWeb"/>
        <w:spacing w:before="0"/>
        <w:ind w:left="360"/>
        <w:contextualSpacing/>
        <w:jc w:val="both"/>
        <w:rPr>
          <w:rFonts w:ascii="Times New Roman" w:hAnsi="Times New Roman"/>
          <w:i/>
          <w:iCs/>
          <w:color w:val="000000"/>
          <w:sz w:val="24"/>
          <w:shd w:val="clear" w:color="auto" w:fill="FFFFFF"/>
          <w:lang w:val="en-GB"/>
        </w:rPr>
      </w:pPr>
      <w:r w:rsidRPr="00D84985">
        <w:rPr>
          <w:rFonts w:ascii="Times New Roman" w:hAnsi="Times New Roman"/>
          <w:i/>
          <w:iCs/>
          <w:color w:val="000000"/>
          <w:sz w:val="24"/>
          <w:shd w:val="clear" w:color="auto" w:fill="FFFFFF"/>
          <w:lang w:val="en-GB"/>
        </w:rPr>
        <w:t xml:space="preserve"> </w:t>
      </w:r>
      <w:r w:rsidR="00D84985" w:rsidRPr="00D84985">
        <w:rPr>
          <w:rFonts w:ascii="Times New Roman" w:hAnsi="Times New Roman"/>
          <w:i/>
          <w:iCs/>
          <w:color w:val="000000"/>
          <w:sz w:val="24"/>
          <w:shd w:val="clear" w:color="auto" w:fill="FFFFFF"/>
          <w:lang w:val="en-GB"/>
        </w:rPr>
        <w:t>One of the biggest changes which happened during COVID-19 in Poland was verdict of the so-called Constitutional Tribunal in which Tribunal said that abortion due to incurable genetic defects violates constitution. As such it made almost impossible to have abortion in Poland. This has not been related directly to COVID-19, but the verdict was announced during COVID-19 and raised massive protests across the country.</w:t>
      </w:r>
    </w:p>
    <w:p w14:paraId="7971A32C" w14:textId="77777777" w:rsid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Please also specify legal or other measures introduced during the pandemic aiming at </w:t>
      </w:r>
      <w:r w:rsidRPr="004F7E69">
        <w:rPr>
          <w:rFonts w:ascii="Times New Roman" w:hAnsi="Times New Roman"/>
          <w:color w:val="000000"/>
          <w:sz w:val="24"/>
          <w:shd w:val="clear" w:color="auto" w:fill="FFFFFF"/>
        </w:rPr>
        <w:t xml:space="preserve">recognizing, or restricting, banning or criminalizing: a) access to </w:t>
      </w:r>
      <w:r w:rsidR="00C20398" w:rsidRPr="004F7E69">
        <w:rPr>
          <w:rFonts w:ascii="Times New Roman" w:hAnsi="Times New Roman"/>
          <w:color w:val="000000"/>
          <w:sz w:val="24"/>
          <w:shd w:val="clear" w:color="auto" w:fill="FFFFFF"/>
        </w:rPr>
        <w:t xml:space="preserve">legal </w:t>
      </w:r>
      <w:r w:rsidRPr="004F7E69">
        <w:rPr>
          <w:rFonts w:ascii="Times New Roman" w:hAnsi="Times New Roman"/>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4F7E69">
        <w:rPr>
          <w:rFonts w:ascii="Times New Roman" w:hAnsi="Times New Roman"/>
          <w:color w:val="000000"/>
          <w:sz w:val="24"/>
          <w:shd w:val="clear" w:color="auto" w:fill="FFFFFF"/>
        </w:rPr>
        <w:t xml:space="preserve">the right to </w:t>
      </w:r>
      <w:r w:rsidRPr="004F7E69">
        <w:rPr>
          <w:rFonts w:ascii="Times New Roman" w:hAnsi="Times New Roman"/>
          <w:color w:val="000000"/>
          <w:sz w:val="24"/>
          <w:shd w:val="clear" w:color="auto" w:fill="FFFFFF"/>
        </w:rPr>
        <w:t xml:space="preserve">sexual </w:t>
      </w:r>
      <w:r w:rsidR="00776FDB" w:rsidRPr="004F7E69">
        <w:rPr>
          <w:rFonts w:ascii="Times New Roman" w:hAnsi="Times New Roman"/>
          <w:color w:val="000000"/>
          <w:sz w:val="24"/>
          <w:shd w:val="clear" w:color="auto" w:fill="FFFFFF"/>
        </w:rPr>
        <w:t xml:space="preserve">and </w:t>
      </w:r>
      <w:r w:rsidRPr="004F7E69">
        <w:rPr>
          <w:rFonts w:ascii="Times New Roman" w:hAnsi="Times New Roman"/>
          <w:color w:val="000000"/>
          <w:sz w:val="24"/>
          <w:shd w:val="clear" w:color="auto" w:fill="FFFFFF"/>
        </w:rPr>
        <w:t xml:space="preserve">reproductive </w:t>
      </w:r>
      <w:r w:rsidRPr="004F7E69">
        <w:rPr>
          <w:rFonts w:ascii="Times New Roman" w:hAnsi="Times New Roman"/>
          <w:color w:val="000000"/>
          <w:sz w:val="24"/>
          <w:shd w:val="clear" w:color="auto" w:fill="FFFFFF"/>
        </w:rPr>
        <w:lastRenderedPageBreak/>
        <w:t>health</w:t>
      </w:r>
      <w:r w:rsidRPr="004F7E69">
        <w:rPr>
          <w:rFonts w:ascii="Times New Roman" w:hAnsi="Times New Roman"/>
          <w:sz w:val="24"/>
          <w:shd w:val="clear" w:color="auto" w:fill="FFFFFF"/>
        </w:rPr>
        <w:t xml:space="preserve">; </w:t>
      </w:r>
      <w:r w:rsidR="00CC4107" w:rsidRPr="004F7E69">
        <w:rPr>
          <w:rFonts w:ascii="Times New Roman" w:hAnsi="Times New Roman"/>
          <w:sz w:val="24"/>
          <w:shd w:val="clear" w:color="auto" w:fill="FFFFFF"/>
        </w:rPr>
        <w:t xml:space="preserve">h) </w:t>
      </w:r>
      <w:r w:rsidR="00776FDB" w:rsidRPr="004F7E69">
        <w:rPr>
          <w:rFonts w:ascii="Times New Roman" w:hAnsi="Times New Roman"/>
          <w:sz w:val="24"/>
          <w:shd w:val="clear" w:color="auto" w:fill="FFFFFF"/>
        </w:rPr>
        <w:t xml:space="preserve">HIV transmission </w:t>
      </w:r>
      <w:r w:rsidRPr="004F7E69">
        <w:rPr>
          <w:rFonts w:ascii="Times New Roman" w:hAnsi="Times New Roman"/>
          <w:sz w:val="24"/>
          <w:shd w:val="clear" w:color="auto" w:fill="FFFFFF"/>
        </w:rPr>
        <w:t>and</w:t>
      </w:r>
      <w:r w:rsidR="00CC4107" w:rsidRPr="004F7E69">
        <w:rPr>
          <w:rFonts w:ascii="Times New Roman" w:hAnsi="Times New Roman"/>
          <w:sz w:val="24"/>
          <w:shd w:val="clear" w:color="auto" w:fill="FFFFFF"/>
        </w:rPr>
        <w:t xml:space="preserve"> i</w:t>
      </w:r>
      <w:r w:rsidRPr="004F7E69">
        <w:rPr>
          <w:rFonts w:ascii="Times New Roman" w:hAnsi="Times New Roman"/>
          <w:sz w:val="24"/>
          <w:shd w:val="clear" w:color="auto" w:fill="FFFFFF"/>
        </w:rPr>
        <w:t>)</w:t>
      </w:r>
      <w:r w:rsidR="00373EF9" w:rsidRPr="004F7E69">
        <w:rPr>
          <w:rFonts w:ascii="Times New Roman" w:hAnsi="Times New Roman"/>
          <w:sz w:val="24"/>
          <w:shd w:val="clear" w:color="auto" w:fill="FFFFFF"/>
        </w:rPr>
        <w:t xml:space="preserve"> </w:t>
      </w:r>
      <w:r w:rsidRPr="004F7E69">
        <w:rPr>
          <w:rFonts w:ascii="Times New Roman" w:hAnsi="Times New Roman"/>
          <w:sz w:val="24"/>
          <w:shd w:val="clear" w:color="auto" w:fill="FFFFFF"/>
        </w:rPr>
        <w:t xml:space="preserve">autonomy and </w:t>
      </w:r>
      <w:r w:rsidRPr="004F7E69">
        <w:rPr>
          <w:rFonts w:ascii="Times New Roman" w:hAnsi="Times New Roman"/>
          <w:color w:val="000000"/>
          <w:sz w:val="24"/>
          <w:shd w:val="clear" w:color="auto" w:fill="FFFFFF"/>
        </w:rPr>
        <w:t xml:space="preserve">free decision making on one’s body and sexual and reproductive health.  </w:t>
      </w:r>
    </w:p>
    <w:p w14:paraId="5A89AD9F" w14:textId="77777777" w:rsidR="00DD543B" w:rsidRPr="00D84985" w:rsidRDefault="00DD543B" w:rsidP="00DD543B">
      <w:pPr>
        <w:pStyle w:val="NormalWeb"/>
        <w:spacing w:before="0"/>
        <w:ind w:left="360"/>
        <w:contextualSpacing/>
        <w:jc w:val="both"/>
        <w:rPr>
          <w:rFonts w:ascii="Times New Roman" w:hAnsi="Times New Roman"/>
          <w:color w:val="000000"/>
          <w:sz w:val="24"/>
          <w:shd w:val="clear" w:color="auto" w:fill="FFFFFF"/>
        </w:rPr>
      </w:pPr>
    </w:p>
    <w:p w14:paraId="11A68A80" w14:textId="08CAD9B7" w:rsidR="004F7E69" w:rsidRDefault="00470E72" w:rsidP="00470E72">
      <w:pPr>
        <w:pStyle w:val="ListParagraph"/>
        <w:ind w:left="0"/>
        <w:rPr>
          <w:rFonts w:eastAsia="Helvetica Neue"/>
          <w:i/>
          <w:iCs/>
          <w:color w:val="000000"/>
          <w:sz w:val="24"/>
          <w:szCs w:val="24"/>
          <w:shd w:val="clear" w:color="auto" w:fill="FFFFFF"/>
        </w:rPr>
      </w:pPr>
      <w:r w:rsidRPr="00470E72">
        <w:rPr>
          <w:rFonts w:eastAsia="Helvetica Neue"/>
          <w:i/>
          <w:iCs/>
          <w:color w:val="000000"/>
          <w:sz w:val="24"/>
          <w:szCs w:val="24"/>
          <w:shd w:val="clear" w:color="auto" w:fill="FFFFFF"/>
        </w:rPr>
        <w:t xml:space="preserve">As the situation in individual facilities significantly differed, and hospital directors, pursuant to Art. 5 of the above mentioned Act can independently decide which of patients' rights could be restricted, the situation was extremely precarious. In most contentious matters, hospitals operated on the basis of the recommendations of the Polish </w:t>
      </w:r>
      <w:r w:rsidR="00D84985">
        <w:rPr>
          <w:rFonts w:eastAsia="Helvetica Neue"/>
          <w:i/>
          <w:iCs/>
          <w:color w:val="000000"/>
          <w:sz w:val="24"/>
          <w:szCs w:val="24"/>
          <w:shd w:val="clear" w:color="auto" w:fill="FFFFFF"/>
        </w:rPr>
        <w:t xml:space="preserve">Society of Gynaecologists and Obstetricians,  </w:t>
      </w:r>
      <w:proofErr w:type="spellStart"/>
      <w:r w:rsidRPr="00470E72">
        <w:rPr>
          <w:rFonts w:eastAsia="Helvetica Neue"/>
          <w:i/>
          <w:iCs/>
          <w:color w:val="000000"/>
          <w:sz w:val="24"/>
          <w:szCs w:val="24"/>
          <w:shd w:val="clear" w:color="auto" w:fill="FFFFFF"/>
        </w:rPr>
        <w:t>Gynecological</w:t>
      </w:r>
      <w:proofErr w:type="spellEnd"/>
      <w:r w:rsidRPr="00470E72">
        <w:rPr>
          <w:rFonts w:eastAsia="Helvetica Neue"/>
          <w:i/>
          <w:iCs/>
          <w:color w:val="000000"/>
          <w:sz w:val="24"/>
          <w:szCs w:val="24"/>
          <w:shd w:val="clear" w:color="auto" w:fill="FFFFFF"/>
        </w:rPr>
        <w:t xml:space="preserve"> and </w:t>
      </w:r>
      <w:r w:rsidR="00D84985">
        <w:rPr>
          <w:rFonts w:eastAsia="Helvetica Neue"/>
          <w:i/>
          <w:iCs/>
          <w:color w:val="000000"/>
          <w:sz w:val="24"/>
          <w:szCs w:val="24"/>
          <w:shd w:val="clear" w:color="auto" w:fill="FFFFFF"/>
        </w:rPr>
        <w:t xml:space="preserve">Polish </w:t>
      </w:r>
      <w:r w:rsidRPr="00470E72">
        <w:rPr>
          <w:rFonts w:eastAsia="Helvetica Neue"/>
          <w:i/>
          <w:iCs/>
          <w:color w:val="000000"/>
          <w:sz w:val="24"/>
          <w:szCs w:val="24"/>
          <w:shd w:val="clear" w:color="auto" w:fill="FFFFFF"/>
        </w:rPr>
        <w:t>Neonatal Society, guidelines of the Ministry of Health, positions of the Patient Ombudsman, Ombudsman for Children, or the content of interventions undertaken by authorities.</w:t>
      </w:r>
    </w:p>
    <w:p w14:paraId="690EE991" w14:textId="7C234054" w:rsidR="00D84985" w:rsidRDefault="00D84985" w:rsidP="00470E72">
      <w:pPr>
        <w:pStyle w:val="ListParagraph"/>
        <w:ind w:left="0"/>
        <w:rPr>
          <w:rFonts w:eastAsia="Helvetica Neue"/>
          <w:i/>
          <w:iCs/>
          <w:color w:val="000000"/>
          <w:sz w:val="24"/>
          <w:szCs w:val="24"/>
          <w:shd w:val="clear" w:color="auto" w:fill="FFFFFF"/>
        </w:rPr>
      </w:pPr>
    </w:p>
    <w:p w14:paraId="6F67E2DB" w14:textId="05F91CBF" w:rsidR="00D84985" w:rsidRDefault="00D84985" w:rsidP="00470E72">
      <w:pPr>
        <w:pStyle w:val="ListParagraph"/>
        <w:ind w:left="0"/>
        <w:rPr>
          <w:rFonts w:eastAsia="Helvetica Neue"/>
          <w:i/>
          <w:iCs/>
          <w:color w:val="000000"/>
          <w:sz w:val="24"/>
          <w:szCs w:val="24"/>
          <w:shd w:val="clear" w:color="auto" w:fill="FFFFFF"/>
        </w:rPr>
      </w:pPr>
      <w:r>
        <w:rPr>
          <w:rFonts w:eastAsia="Helvetica Neue"/>
          <w:i/>
          <w:iCs/>
          <w:color w:val="000000"/>
          <w:sz w:val="24"/>
          <w:szCs w:val="24"/>
          <w:shd w:val="clear" w:color="auto" w:fill="FFFFFF"/>
        </w:rPr>
        <w:t>To the most important ones which directed the further course of actions one can include:</w:t>
      </w:r>
    </w:p>
    <w:p w14:paraId="40D07B7E" w14:textId="04B4C123" w:rsidR="00D84985" w:rsidRDefault="00D84985" w:rsidP="00D84985">
      <w:pPr>
        <w:pStyle w:val="ListParagraph"/>
        <w:numPr>
          <w:ilvl w:val="0"/>
          <w:numId w:val="31"/>
        </w:numPr>
        <w:rPr>
          <w:rFonts w:eastAsia="Helvetica Neue"/>
          <w:i/>
          <w:iCs/>
          <w:color w:val="000000"/>
          <w:sz w:val="24"/>
          <w:szCs w:val="24"/>
          <w:shd w:val="clear" w:color="auto" w:fill="FFFFFF"/>
        </w:rPr>
      </w:pPr>
      <w:r>
        <w:rPr>
          <w:rFonts w:eastAsia="Helvetica Neue"/>
          <w:i/>
          <w:iCs/>
          <w:color w:val="000000"/>
          <w:sz w:val="24"/>
          <w:szCs w:val="24"/>
          <w:shd w:val="clear" w:color="auto" w:fill="FFFFFF"/>
        </w:rPr>
        <w:t xml:space="preserve">Polish Neonatal Society, Guidelines: </w:t>
      </w:r>
      <w:r w:rsidRPr="00D84985">
        <w:rPr>
          <w:rFonts w:eastAsia="Helvetica Neue"/>
          <w:i/>
          <w:iCs/>
          <w:color w:val="000000"/>
          <w:sz w:val="24"/>
          <w:szCs w:val="24"/>
          <w:shd w:val="clear" w:color="auto" w:fill="FFFFFF"/>
        </w:rPr>
        <w:t xml:space="preserve">Management of a </w:t>
      </w:r>
      <w:proofErr w:type="spellStart"/>
      <w:r w:rsidRPr="00D84985">
        <w:rPr>
          <w:rFonts w:eastAsia="Helvetica Neue"/>
          <w:i/>
          <w:iCs/>
          <w:color w:val="000000"/>
          <w:sz w:val="24"/>
          <w:szCs w:val="24"/>
          <w:shd w:val="clear" w:color="auto" w:fill="FFFFFF"/>
        </w:rPr>
        <w:t>newborn</w:t>
      </w:r>
      <w:proofErr w:type="spellEnd"/>
      <w:r w:rsidRPr="00D84985">
        <w:rPr>
          <w:rFonts w:eastAsia="Helvetica Neue"/>
          <w:i/>
          <w:iCs/>
          <w:color w:val="000000"/>
          <w:sz w:val="24"/>
          <w:szCs w:val="24"/>
          <w:shd w:val="clear" w:color="auto" w:fill="FFFFFF"/>
        </w:rPr>
        <w:t xml:space="preserve"> when maternal SARS-CoV-2 infection is suspected / confirmed and diagnosed with SARS-CoV-2 infection</w:t>
      </w:r>
    </w:p>
    <w:p w14:paraId="6715AAAB" w14:textId="77777777" w:rsidR="00D84985" w:rsidRDefault="00D84985" w:rsidP="00D84985">
      <w:pPr>
        <w:pStyle w:val="ListParagraph"/>
        <w:numPr>
          <w:ilvl w:val="0"/>
          <w:numId w:val="31"/>
        </w:numPr>
      </w:pPr>
      <w:r w:rsidRPr="00470E72">
        <w:rPr>
          <w:rFonts w:eastAsia="Helvetica Neue"/>
          <w:i/>
          <w:iCs/>
          <w:color w:val="000000"/>
          <w:sz w:val="24"/>
          <w:szCs w:val="24"/>
          <w:shd w:val="clear" w:color="auto" w:fill="FFFFFF"/>
        </w:rPr>
        <w:t xml:space="preserve">Polish </w:t>
      </w:r>
      <w:r>
        <w:rPr>
          <w:rFonts w:eastAsia="Helvetica Neue"/>
          <w:i/>
          <w:iCs/>
          <w:color w:val="000000"/>
          <w:sz w:val="24"/>
          <w:szCs w:val="24"/>
          <w:shd w:val="clear" w:color="auto" w:fill="FFFFFF"/>
        </w:rPr>
        <w:t>Society of Gynaecologists and Obstetricians</w:t>
      </w:r>
      <w:r w:rsidRPr="00D84985">
        <w:rPr>
          <w:rFonts w:eastAsia="Helvetica Neue"/>
          <w:i/>
          <w:iCs/>
          <w:color w:val="000000"/>
          <w:sz w:val="24"/>
          <w:szCs w:val="24"/>
          <w:shd w:val="clear" w:color="auto" w:fill="FFFFFF"/>
        </w:rPr>
        <w:t xml:space="preserve"> </w:t>
      </w:r>
      <w:r>
        <w:rPr>
          <w:rFonts w:eastAsia="Helvetica Neue"/>
          <w:i/>
          <w:iCs/>
          <w:color w:val="000000"/>
          <w:sz w:val="24"/>
          <w:szCs w:val="24"/>
          <w:shd w:val="clear" w:color="auto" w:fill="FFFFFF"/>
        </w:rPr>
        <w:t xml:space="preserve">: </w:t>
      </w:r>
      <w:r w:rsidRPr="00D84985">
        <w:rPr>
          <w:rFonts w:eastAsia="Helvetica Neue"/>
          <w:i/>
          <w:iCs/>
          <w:color w:val="000000"/>
          <w:sz w:val="24"/>
          <w:szCs w:val="24"/>
          <w:shd w:val="clear" w:color="auto" w:fill="FFFFFF"/>
        </w:rPr>
        <w:t>Recommended course of action for pregnant women with COVID-19</w:t>
      </w:r>
      <w:r w:rsidRPr="00D84985">
        <w:t xml:space="preserve"> </w:t>
      </w:r>
    </w:p>
    <w:p w14:paraId="256217E2" w14:textId="116EEA0D" w:rsidR="00D84985" w:rsidRDefault="00D84985" w:rsidP="00D84985">
      <w:pPr>
        <w:pStyle w:val="ListParagraph"/>
        <w:numPr>
          <w:ilvl w:val="0"/>
          <w:numId w:val="31"/>
        </w:numPr>
        <w:rPr>
          <w:rFonts w:eastAsia="Helvetica Neue"/>
          <w:i/>
          <w:iCs/>
          <w:color w:val="000000"/>
          <w:sz w:val="24"/>
          <w:szCs w:val="24"/>
          <w:shd w:val="clear" w:color="auto" w:fill="FFFFFF"/>
        </w:rPr>
      </w:pPr>
      <w:r w:rsidRPr="00D84985">
        <w:rPr>
          <w:rFonts w:eastAsia="Helvetica Neue"/>
          <w:i/>
          <w:iCs/>
          <w:color w:val="000000"/>
          <w:sz w:val="24"/>
          <w:szCs w:val="24"/>
          <w:shd w:val="clear" w:color="auto" w:fill="FFFFFF"/>
        </w:rPr>
        <w:t xml:space="preserve">Recommendations of the National Consultant in the field of Obstetrics and </w:t>
      </w:r>
      <w:proofErr w:type="spellStart"/>
      <w:r w:rsidRPr="00D84985">
        <w:rPr>
          <w:rFonts w:eastAsia="Helvetica Neue"/>
          <w:i/>
          <w:iCs/>
          <w:color w:val="000000"/>
          <w:sz w:val="24"/>
          <w:szCs w:val="24"/>
          <w:shd w:val="clear" w:color="auto" w:fill="FFFFFF"/>
        </w:rPr>
        <w:t>Gynecology</w:t>
      </w:r>
      <w:proofErr w:type="spellEnd"/>
      <w:r w:rsidRPr="00D84985">
        <w:rPr>
          <w:rFonts w:eastAsia="Helvetica Neue"/>
          <w:i/>
          <w:iCs/>
          <w:color w:val="000000"/>
          <w:sz w:val="24"/>
          <w:szCs w:val="24"/>
          <w:shd w:val="clear" w:color="auto" w:fill="FFFFFF"/>
        </w:rPr>
        <w:t xml:space="preserve"> and the National Consultant in the field of Perinatology regarding family deliveries</w:t>
      </w:r>
    </w:p>
    <w:p w14:paraId="7CE5C632" w14:textId="63D71D95" w:rsidR="00D84985" w:rsidRPr="00470E72" w:rsidRDefault="00D84985" w:rsidP="00470E72">
      <w:pPr>
        <w:pStyle w:val="ListParagraph"/>
        <w:ind w:left="0"/>
        <w:rPr>
          <w:i/>
          <w:iCs/>
          <w:sz w:val="24"/>
        </w:rPr>
      </w:pPr>
      <w:r>
        <w:rPr>
          <w:i/>
          <w:iCs/>
          <w:sz w:val="24"/>
        </w:rPr>
        <w:t>Ministry of Health also released information re: special procedures during COVID-19 in each area of health care</w:t>
      </w:r>
    </w:p>
    <w:p w14:paraId="27DE2ECC" w14:textId="663F660B" w:rsidR="005879B6" w:rsidRPr="00470E72" w:rsidRDefault="005879B6" w:rsidP="00470E72">
      <w:pPr>
        <w:pStyle w:val="NormalWeb"/>
        <w:numPr>
          <w:ilvl w:val="0"/>
          <w:numId w:val="30"/>
        </w:numPr>
        <w:spacing w:before="0"/>
        <w:contextualSpacing/>
        <w:jc w:val="both"/>
        <w:rPr>
          <w:rFonts w:ascii="Times New Roman" w:hAnsi="Times New Roman"/>
          <w:color w:val="000000"/>
          <w:sz w:val="24"/>
          <w:shd w:val="clear" w:color="auto" w:fill="FFFFFF"/>
        </w:rPr>
      </w:pPr>
      <w:r w:rsidRPr="00470E72">
        <w:rPr>
          <w:rFonts w:ascii="Times New Roman" w:hAnsi="Times New Roman"/>
          <w:sz w:val="24"/>
        </w:rPr>
        <w:t xml:space="preserve">Regarding sexual </w:t>
      </w:r>
      <w:r w:rsidR="00C20398" w:rsidRPr="00470E72">
        <w:rPr>
          <w:rFonts w:ascii="Times New Roman" w:hAnsi="Times New Roman"/>
          <w:sz w:val="24"/>
        </w:rPr>
        <w:t xml:space="preserve">and </w:t>
      </w:r>
      <w:r w:rsidRPr="00470E72">
        <w:rPr>
          <w:rFonts w:ascii="Times New Roman" w:hAnsi="Times New Roman"/>
          <w:sz w:val="24"/>
        </w:rPr>
        <w:t xml:space="preserve">reproductive health care, what services, goods and information is being provided in your country (or countries in focus), during the pandemic? </w:t>
      </w:r>
    </w:p>
    <w:p w14:paraId="438AED2F" w14:textId="77777777" w:rsidR="00373EF9" w:rsidRPr="00EE1CC5" w:rsidRDefault="00373EF9" w:rsidP="00F72972">
      <w:pPr>
        <w:pStyle w:val="NormalWeb"/>
        <w:spacing w:before="0"/>
        <w:ind w:left="360"/>
        <w:contextualSpacing/>
        <w:jc w:val="both"/>
        <w:rPr>
          <w:rFonts w:ascii="Times New Roman" w:hAnsi="Times New Roman"/>
          <w:sz w:val="12"/>
          <w:szCs w:val="12"/>
        </w:rPr>
      </w:pPr>
    </w:p>
    <w:p w14:paraId="11B61F41" w14:textId="5B3DFA60" w:rsidR="005879B6" w:rsidRDefault="005879B6" w:rsidP="00F72972">
      <w:pPr>
        <w:pStyle w:val="NormalWeb"/>
        <w:numPr>
          <w:ilvl w:val="1"/>
          <w:numId w:val="30"/>
        </w:numPr>
        <w:spacing w:before="0"/>
        <w:contextualSpacing/>
        <w:jc w:val="both"/>
        <w:rPr>
          <w:rFonts w:ascii="Times New Roman" w:hAnsi="Times New Roman"/>
          <w:sz w:val="24"/>
        </w:rPr>
      </w:pPr>
      <w:r w:rsidRPr="006512F6">
        <w:rPr>
          <w:rFonts w:ascii="Times New Roman" w:hAnsi="Times New Roman"/>
          <w:sz w:val="24"/>
        </w:rPr>
        <w:t>Any changes compared to pre-COVID 19? Has any service, good or information been deprioritized or defunded? Who is this affecting in particular?</w:t>
      </w:r>
    </w:p>
    <w:p w14:paraId="26B01AA6" w14:textId="77777777" w:rsidR="00761DD6" w:rsidRDefault="00761DD6" w:rsidP="00761DD6">
      <w:pPr>
        <w:pStyle w:val="NormalWeb"/>
        <w:spacing w:before="0"/>
        <w:ind w:left="792"/>
        <w:contextualSpacing/>
        <w:jc w:val="both"/>
        <w:rPr>
          <w:rFonts w:ascii="Times New Roman" w:hAnsi="Times New Roman"/>
          <w:sz w:val="24"/>
        </w:rPr>
      </w:pPr>
      <w:r w:rsidRPr="00761DD6">
        <w:rPr>
          <w:rFonts w:ascii="Times New Roman" w:hAnsi="Times New Roman"/>
          <w:i/>
          <w:iCs/>
          <w:sz w:val="24"/>
        </w:rPr>
        <w:t xml:space="preserve">in general, the level of care for pregnant and giving birth as well as newborns has largely been limited. This mainly concerned the participation of both parents in tests during pregnancy, the possibility of having a close relative, forcible separation of a child from a mother infected with COVID-19, forced termination of pregnancies of women infected with caesarean section, the inability to stay in a hospital with a premature baby (in many hospitals such as there was no possibility at all). If the child had to stay in the hospital and the mother was discharged home, the parents were not allowed to visit the child and </w:t>
      </w:r>
      <w:r w:rsidRPr="00761DD6">
        <w:rPr>
          <w:rFonts w:ascii="Times New Roman" w:hAnsi="Times New Roman"/>
          <w:i/>
          <w:iCs/>
          <w:sz w:val="24"/>
        </w:rPr>
        <w:lastRenderedPageBreak/>
        <w:t>the mothers were not allowed to provide their food. Especially in the initial phase of the epidemic, decision makers were in no way interested in improving the situation, a great deal of discretion was left to hospital directors who had no guidelines in this regard</w:t>
      </w:r>
      <w:r w:rsidRPr="00761DD6">
        <w:rPr>
          <w:rFonts w:ascii="Times New Roman" w:hAnsi="Times New Roman"/>
          <w:sz w:val="24"/>
        </w:rPr>
        <w:t>.</w:t>
      </w:r>
    </w:p>
    <w:p w14:paraId="12D9BD9C" w14:textId="49C09E2F" w:rsidR="005879B6" w:rsidRPr="00BE0A46" w:rsidRDefault="005879B6" w:rsidP="00761DD6">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Please explain if there has been any impacts on the availability, accessibility, acceptability or quality of sexual reproductive services during COVID – 19.</w:t>
      </w:r>
    </w:p>
    <w:p w14:paraId="3B8C2848" w14:textId="289ACADA" w:rsidR="00BE0A46" w:rsidRPr="00470E72" w:rsidRDefault="00BE0A46" w:rsidP="00BE0A46">
      <w:pPr>
        <w:pStyle w:val="NormalWeb"/>
        <w:spacing w:before="0"/>
        <w:ind w:left="792"/>
        <w:contextualSpacing/>
        <w:jc w:val="both"/>
        <w:rPr>
          <w:rFonts w:ascii="Times New Roman" w:hAnsi="Times New Roman"/>
          <w:i/>
          <w:iCs/>
          <w:sz w:val="24"/>
        </w:rPr>
      </w:pPr>
      <w:r w:rsidRPr="00470E72">
        <w:rPr>
          <w:rFonts w:ascii="Times New Roman" w:hAnsi="Times New Roman"/>
          <w:i/>
          <w:iCs/>
          <w:sz w:val="24"/>
        </w:rPr>
        <w:t xml:space="preserve">In most of the hospitals families births were forbidden, same with family visits during the stay in the hospital. Birthing women were obligatory tested, in some of the hospitals even if the labor was in the final stages, women tested positively for Covid were not admitted (they were either transported to different hospital by the medical assistance or were required to do it on their own). </w:t>
      </w:r>
    </w:p>
    <w:p w14:paraId="5564CA30" w14:textId="25E848CF" w:rsidR="004E7BD3" w:rsidRPr="00470E72" w:rsidRDefault="004E7BD3" w:rsidP="00BE0A46">
      <w:pPr>
        <w:pStyle w:val="NormalWeb"/>
        <w:spacing w:before="0"/>
        <w:ind w:left="792"/>
        <w:contextualSpacing/>
        <w:jc w:val="both"/>
        <w:rPr>
          <w:rFonts w:ascii="Times New Roman" w:hAnsi="Times New Roman"/>
          <w:i/>
          <w:iCs/>
          <w:color w:val="000000"/>
          <w:sz w:val="24"/>
          <w:shd w:val="clear" w:color="auto" w:fill="FFFFFF"/>
        </w:rPr>
      </w:pPr>
      <w:r w:rsidRPr="00470E72">
        <w:rPr>
          <w:rFonts w:ascii="Times New Roman" w:hAnsi="Times New Roman"/>
          <w:i/>
          <w:iCs/>
          <w:sz w:val="24"/>
        </w:rPr>
        <w:t>There were examples of aggression and discrimination against women in labor infected with COVID-19. Once the baby was delivered in some of the places newborns were obligatory isolated from their mothers. Breastfeeding was not possible at all</w:t>
      </w:r>
      <w:r w:rsidR="00470E72" w:rsidRPr="00470E72">
        <w:rPr>
          <w:rFonts w:ascii="Times New Roman" w:hAnsi="Times New Roman"/>
          <w:i/>
          <w:iCs/>
          <w:sz w:val="24"/>
        </w:rPr>
        <w:t xml:space="preserve"> for women infected with COVID-19</w:t>
      </w:r>
      <w:r w:rsidRPr="00470E72">
        <w:rPr>
          <w:rFonts w:ascii="Times New Roman" w:hAnsi="Times New Roman"/>
          <w:i/>
          <w:iCs/>
          <w:sz w:val="24"/>
        </w:rPr>
        <w:t xml:space="preserve">. </w:t>
      </w:r>
      <w:r w:rsidR="00D84985">
        <w:rPr>
          <w:rFonts w:ascii="Times New Roman" w:hAnsi="Times New Roman"/>
          <w:i/>
          <w:iCs/>
          <w:sz w:val="24"/>
        </w:rPr>
        <w:t xml:space="preserve">Due to </w:t>
      </w:r>
      <w:proofErr w:type="spellStart"/>
      <w:r w:rsidR="00D84985">
        <w:rPr>
          <w:rFonts w:ascii="Times New Roman" w:hAnsi="Times New Roman"/>
          <w:i/>
          <w:iCs/>
          <w:sz w:val="24"/>
        </w:rPr>
        <w:t>organisational</w:t>
      </w:r>
      <w:proofErr w:type="spellEnd"/>
      <w:r w:rsidR="00D84985">
        <w:rPr>
          <w:rFonts w:ascii="Times New Roman" w:hAnsi="Times New Roman"/>
          <w:i/>
          <w:iCs/>
          <w:sz w:val="24"/>
        </w:rPr>
        <w:t xml:space="preserve"> and technical problems some of the hospitals dedicated to patients infected with COVID-19 </w:t>
      </w:r>
      <w:r w:rsidR="00761DD6">
        <w:rPr>
          <w:rFonts w:ascii="Times New Roman" w:hAnsi="Times New Roman"/>
          <w:i/>
          <w:iCs/>
          <w:sz w:val="24"/>
        </w:rPr>
        <w:t xml:space="preserve">insisted on cesarian section while women has been infected. There were no possibility in many of those hospitals </w:t>
      </w:r>
      <w:r w:rsidR="00761DD6" w:rsidRPr="00761DD6">
        <w:rPr>
          <w:rFonts w:ascii="Times New Roman" w:hAnsi="Times New Roman"/>
          <w:i/>
          <w:iCs/>
          <w:sz w:val="24"/>
        </w:rPr>
        <w:t>it was not possible to give birth to the forces of nature</w:t>
      </w:r>
      <w:r w:rsidR="00761DD6">
        <w:rPr>
          <w:rFonts w:ascii="Times New Roman" w:hAnsi="Times New Roman"/>
          <w:i/>
          <w:iCs/>
          <w:sz w:val="24"/>
        </w:rPr>
        <w:t xml:space="preserve">. </w:t>
      </w:r>
    </w:p>
    <w:p w14:paraId="464BB79A" w14:textId="3CAA1F52" w:rsidR="005879B6"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color w:val="000000"/>
          <w:sz w:val="24"/>
          <w:shd w:val="clear" w:color="auto" w:fill="FFFFFF"/>
        </w:rPr>
        <w:t>Please also share information on other practical obstacles or challenges to access sexual reproductive services during the pandemic, and who were most affected.</w:t>
      </w:r>
    </w:p>
    <w:p w14:paraId="65806C78" w14:textId="45D0748F" w:rsidR="00946F11" w:rsidRPr="00946F11" w:rsidRDefault="00946F11" w:rsidP="00946F11">
      <w:pPr>
        <w:pStyle w:val="NormalWeb"/>
        <w:spacing w:before="0"/>
        <w:ind w:left="792"/>
        <w:contextualSpacing/>
        <w:jc w:val="both"/>
        <w:rPr>
          <w:rFonts w:ascii="Times New Roman" w:hAnsi="Times New Roman"/>
          <w:i/>
          <w:iCs/>
          <w:color w:val="000000"/>
          <w:sz w:val="24"/>
          <w:shd w:val="clear" w:color="auto" w:fill="FFFFFF"/>
        </w:rPr>
      </w:pPr>
      <w:r w:rsidRPr="00946F11">
        <w:rPr>
          <w:rFonts w:ascii="Times New Roman" w:hAnsi="Times New Roman"/>
          <w:i/>
          <w:iCs/>
          <w:color w:val="000000"/>
          <w:sz w:val="24"/>
          <w:shd w:val="clear" w:color="auto" w:fill="FFFFFF"/>
        </w:rPr>
        <w:t>many pregnant women complained of difficulties in pre-delivery medical and obstetric appointments, standard examinations were performed with a delay or were omitted. Above all, correct communication, information and empathy were lacking.</w:t>
      </w:r>
    </w:p>
    <w:p w14:paraId="61CF760B" w14:textId="6BBE8FEE" w:rsidR="005879B6" w:rsidRPr="001F6512" w:rsidRDefault="005879B6" w:rsidP="00F72972">
      <w:pPr>
        <w:pStyle w:val="NormalWeb"/>
        <w:numPr>
          <w:ilvl w:val="1"/>
          <w:numId w:val="30"/>
        </w:numPr>
        <w:spacing w:before="0"/>
        <w:ind w:left="851"/>
        <w:contextualSpacing/>
        <w:jc w:val="both"/>
        <w:rPr>
          <w:rFonts w:ascii="Times New Roman" w:hAnsi="Times New Roman"/>
          <w:color w:val="000000"/>
          <w:sz w:val="24"/>
          <w:shd w:val="clear" w:color="auto" w:fill="FFFFFF"/>
        </w:rPr>
      </w:pPr>
      <w:r w:rsidRPr="00C5051C">
        <w:rPr>
          <w:rFonts w:ascii="Times New Roman" w:hAnsi="Times New Roman"/>
          <w:color w:val="000000"/>
          <w:sz w:val="24"/>
          <w:shd w:val="clear" w:color="auto" w:fill="FFFFFF"/>
        </w:rPr>
        <w:t xml:space="preserve">Please also share good practices and opportunities in the provision of sexual </w:t>
      </w:r>
      <w:r w:rsidR="00C20398" w:rsidRPr="00C5051C">
        <w:rPr>
          <w:rFonts w:ascii="Times New Roman" w:hAnsi="Times New Roman"/>
          <w:color w:val="000000"/>
          <w:sz w:val="24"/>
          <w:shd w:val="clear" w:color="auto" w:fill="FFFFFF"/>
        </w:rPr>
        <w:t xml:space="preserve">and </w:t>
      </w:r>
      <w:r w:rsidRPr="00C5051C">
        <w:rPr>
          <w:rFonts w:ascii="Times New Roman" w:hAnsi="Times New Roman"/>
          <w:color w:val="000000"/>
          <w:sz w:val="24"/>
          <w:shd w:val="clear" w:color="auto" w:fill="FFFFFF"/>
        </w:rPr>
        <w:t xml:space="preserve">reproductive health care during the pandemic.  </w:t>
      </w:r>
    </w:p>
    <w:p w14:paraId="2EE1AA82" w14:textId="4E85F10B" w:rsidR="00034190" w:rsidRPr="00946F11" w:rsidRDefault="00946F11" w:rsidP="00F72972">
      <w:pPr>
        <w:pStyle w:val="NormalWeb"/>
        <w:spacing w:before="0"/>
        <w:ind w:left="792"/>
        <w:contextualSpacing/>
        <w:jc w:val="both"/>
        <w:rPr>
          <w:rFonts w:ascii="Times New Roman" w:hAnsi="Times New Roman"/>
          <w:i/>
          <w:iCs/>
          <w:color w:val="000000"/>
          <w:sz w:val="24"/>
          <w:shd w:val="clear" w:color="auto" w:fill="FFFFFF"/>
        </w:rPr>
      </w:pPr>
      <w:r w:rsidRPr="00946F11">
        <w:rPr>
          <w:rFonts w:ascii="Times New Roman" w:hAnsi="Times New Roman"/>
          <w:i/>
          <w:iCs/>
          <w:color w:val="000000"/>
          <w:sz w:val="24"/>
          <w:shd w:val="clear" w:color="auto" w:fill="FFFFFF"/>
        </w:rPr>
        <w:t>Despite the pandemic, some hospitals maintained an appropriate standard, including for most or all of the time they allowed for family births, did not separate children from their mothers, allowed the visit of relatives, and supported breastfeeding. However, this was the exception rather than the rule. During the epidemic, the number of home deliveries and deliveries with a dedicated midwife increased, also private medical facilities, which did not restrict the rights of giving birth, recorded an increase in interest</w:t>
      </w:r>
    </w:p>
    <w:p w14:paraId="209285D4" w14:textId="77777777" w:rsidR="004F7E69" w:rsidRDefault="00034190" w:rsidP="004F7E69">
      <w:pPr>
        <w:pStyle w:val="NormalWeb"/>
        <w:numPr>
          <w:ilvl w:val="0"/>
          <w:numId w:val="30"/>
        </w:numPr>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 xml:space="preserve">In connection to questions 1 to 3, please also share other relevant information on legal, policy or other changes affecting </w:t>
      </w:r>
      <w:r w:rsidR="00A65784">
        <w:rPr>
          <w:rFonts w:ascii="Times New Roman" w:hAnsi="Times New Roman"/>
          <w:color w:val="000000"/>
          <w:sz w:val="24"/>
          <w:shd w:val="clear" w:color="auto" w:fill="FFFFFF"/>
        </w:rPr>
        <w:t xml:space="preserve">the right to </w:t>
      </w:r>
      <w:r>
        <w:rPr>
          <w:rFonts w:ascii="Times New Roman" w:hAnsi="Times New Roman"/>
          <w:color w:val="000000"/>
          <w:sz w:val="24"/>
          <w:shd w:val="clear" w:color="auto" w:fill="FFFFFF"/>
        </w:rPr>
        <w:t>sexual and reproductive health and related health care in your country or countries in focus, unrelated to COVID-19.</w:t>
      </w:r>
    </w:p>
    <w:p w14:paraId="4A61AE2D" w14:textId="2B1A2913" w:rsidR="004F7E69" w:rsidRDefault="00946F11" w:rsidP="004F7E69">
      <w:pPr>
        <w:pStyle w:val="NormalWeb"/>
        <w:spacing w:before="0"/>
        <w:ind w:left="36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w:t>
      </w:r>
    </w:p>
    <w:p w14:paraId="19D1A3AA" w14:textId="77777777" w:rsid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Please indicate if your country, institution or organization has decreased financial support or aid to other State</w:t>
      </w:r>
      <w:r w:rsidR="00D258A7" w:rsidRPr="004F7E69">
        <w:rPr>
          <w:rFonts w:ascii="Times New Roman" w:hAnsi="Times New Roman"/>
          <w:sz w:val="24"/>
        </w:rPr>
        <w:t>,</w:t>
      </w:r>
      <w:r w:rsidRPr="004F7E69">
        <w:rPr>
          <w:rFonts w:ascii="Times New Roman" w:hAnsi="Times New Roman"/>
          <w:sz w:val="24"/>
        </w:rPr>
        <w:t xml:space="preserve"> donor or institution or </w:t>
      </w:r>
      <w:proofErr w:type="spellStart"/>
      <w:r w:rsidR="00373EF9" w:rsidRPr="004F7E69">
        <w:rPr>
          <w:rFonts w:ascii="Times New Roman" w:hAnsi="Times New Roman"/>
          <w:sz w:val="24"/>
        </w:rPr>
        <w:t>programme</w:t>
      </w:r>
      <w:proofErr w:type="spellEnd"/>
      <w:r w:rsidRPr="004F7E69">
        <w:rPr>
          <w:rFonts w:ascii="Times New Roman" w:hAnsi="Times New Roman"/>
          <w:sz w:val="24"/>
        </w:rPr>
        <w:t xml:space="preserve"> in the area of sexual </w:t>
      </w:r>
      <w:r w:rsidR="00C20398" w:rsidRPr="004F7E69">
        <w:rPr>
          <w:rFonts w:ascii="Times New Roman" w:hAnsi="Times New Roman"/>
          <w:sz w:val="24"/>
        </w:rPr>
        <w:t xml:space="preserve">and </w:t>
      </w:r>
      <w:r w:rsidRPr="004F7E69">
        <w:rPr>
          <w:rFonts w:ascii="Times New Roman" w:hAnsi="Times New Roman"/>
          <w:sz w:val="24"/>
        </w:rPr>
        <w:t>reproductive health, including through international cooperation, compared to pre-Covid time.</w:t>
      </w:r>
    </w:p>
    <w:p w14:paraId="478FF005" w14:textId="77CC72B7" w:rsidR="004F7E69" w:rsidRPr="00263037" w:rsidRDefault="00263037" w:rsidP="004F7E69">
      <w:pPr>
        <w:pStyle w:val="ListParagraph"/>
        <w:rPr>
          <w:i/>
          <w:iCs/>
          <w:sz w:val="24"/>
        </w:rPr>
      </w:pPr>
      <w:r w:rsidRPr="00263037">
        <w:rPr>
          <w:i/>
          <w:iCs/>
          <w:sz w:val="24"/>
        </w:rPr>
        <w:t>No</w:t>
      </w:r>
      <w:r w:rsidR="00470E72">
        <w:rPr>
          <w:i/>
          <w:iCs/>
          <w:sz w:val="24"/>
        </w:rPr>
        <w:t>ne</w:t>
      </w:r>
    </w:p>
    <w:p w14:paraId="1BB06E57" w14:textId="2ACF98E1" w:rsidR="005879B6" w:rsidRPr="00263037"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4F7E69">
        <w:rPr>
          <w:rFonts w:ascii="Times New Roman" w:hAnsi="Times New Roman"/>
          <w:sz w:val="24"/>
        </w:rPr>
        <w:t xml:space="preserve">and </w:t>
      </w:r>
      <w:r w:rsidRPr="004F7E69">
        <w:rPr>
          <w:rFonts w:ascii="Times New Roman" w:hAnsi="Times New Roman"/>
          <w:sz w:val="24"/>
        </w:rPr>
        <w:t xml:space="preserve">reproductive health care. </w:t>
      </w:r>
    </w:p>
    <w:p w14:paraId="7928BAE3" w14:textId="03CAA924" w:rsidR="00263037" w:rsidRPr="00263037" w:rsidRDefault="00263037" w:rsidP="00263037">
      <w:pPr>
        <w:pStyle w:val="NormalWeb"/>
        <w:spacing w:before="0"/>
        <w:ind w:left="360"/>
        <w:contextualSpacing/>
        <w:jc w:val="both"/>
        <w:rPr>
          <w:rStyle w:val="None"/>
          <w:rFonts w:ascii="Times New Roman" w:hAnsi="Times New Roman"/>
          <w:i/>
          <w:iCs/>
          <w:color w:val="000000"/>
          <w:sz w:val="24"/>
          <w:shd w:val="clear" w:color="auto" w:fill="FFFFFF"/>
        </w:rPr>
      </w:pPr>
      <w:r w:rsidRPr="00263037">
        <w:rPr>
          <w:rFonts w:ascii="Times New Roman" w:hAnsi="Times New Roman"/>
          <w:i/>
          <w:iCs/>
          <w:sz w:val="24"/>
        </w:rPr>
        <w:t>No</w:t>
      </w:r>
      <w:r w:rsidR="00470E72">
        <w:rPr>
          <w:rFonts w:ascii="Times New Roman" w:hAnsi="Times New Roman"/>
          <w:i/>
          <w:iCs/>
          <w:sz w:val="24"/>
        </w:rPr>
        <w:t>ne</w:t>
      </w:r>
    </w:p>
    <w:sectPr w:rsidR="00263037" w:rsidRPr="00263037" w:rsidSect="004F7E69">
      <w:footerReference w:type="default" r:id="rId13"/>
      <w:footerReference w:type="first" r:id="rId14"/>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69D3" w14:textId="77777777" w:rsidR="00EE7E61" w:rsidRDefault="00EE7E61">
      <w:r>
        <w:separator/>
      </w:r>
    </w:p>
  </w:endnote>
  <w:endnote w:type="continuationSeparator" w:id="0">
    <w:p w14:paraId="1D46FFDE" w14:textId="77777777" w:rsidR="00EE7E61" w:rsidRDefault="00EE7E61">
      <w:r>
        <w:continuationSeparator/>
      </w:r>
    </w:p>
  </w:endnote>
  <w:endnote w:type="continuationNotice" w:id="1">
    <w:p w14:paraId="7702FBDF" w14:textId="77777777" w:rsidR="00EE7E61" w:rsidRDefault="00EE7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792B0955" w:rsidR="00373EF9" w:rsidRDefault="00373EF9">
        <w:pPr>
          <w:pStyle w:val="Footer"/>
          <w:jc w:val="center"/>
        </w:pPr>
        <w:r>
          <w:fldChar w:fldCharType="begin"/>
        </w:r>
        <w:r>
          <w:instrText xml:space="preserve"> PAGE   \* MERGEFORMAT </w:instrText>
        </w:r>
        <w:r>
          <w:fldChar w:fldCharType="separate"/>
        </w:r>
        <w:r w:rsidR="00951732">
          <w:rPr>
            <w:noProof/>
          </w:rPr>
          <w:t>5</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4155" w14:textId="77777777" w:rsidR="00EE7E61" w:rsidRDefault="00EE7E61">
      <w:r>
        <w:separator/>
      </w:r>
    </w:p>
  </w:footnote>
  <w:footnote w:type="continuationSeparator" w:id="0">
    <w:p w14:paraId="4E07F3AE" w14:textId="77777777" w:rsidR="00EE7E61" w:rsidRDefault="00EE7E61">
      <w:r>
        <w:continuationSeparator/>
      </w:r>
    </w:p>
  </w:footnote>
  <w:footnote w:type="continuationNotice" w:id="1">
    <w:p w14:paraId="2E9E3884" w14:textId="77777777" w:rsidR="00EE7E61" w:rsidRDefault="00EE7E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07722"/>
    <w:multiLevelType w:val="hybridMultilevel"/>
    <w:tmpl w:val="6FC08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6"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20"/>
  </w:num>
  <w:num w:numId="4">
    <w:abstractNumId w:val="8"/>
  </w:num>
  <w:num w:numId="5">
    <w:abstractNumId w:val="21"/>
  </w:num>
  <w:num w:numId="6">
    <w:abstractNumId w:val="11"/>
  </w:num>
  <w:num w:numId="7">
    <w:abstractNumId w:val="2"/>
  </w:num>
  <w:num w:numId="8">
    <w:abstractNumId w:val="12"/>
  </w:num>
  <w:num w:numId="9">
    <w:abstractNumId w:val="4"/>
  </w:num>
  <w:num w:numId="10">
    <w:abstractNumId w:val="1"/>
  </w:num>
  <w:num w:numId="11">
    <w:abstractNumId w:val="10"/>
  </w:num>
  <w:num w:numId="12">
    <w:abstractNumId w:val="28"/>
  </w:num>
  <w:num w:numId="13">
    <w:abstractNumId w:val="29"/>
  </w:num>
  <w:num w:numId="14">
    <w:abstractNumId w:val="16"/>
  </w:num>
  <w:num w:numId="15">
    <w:abstractNumId w:val="6"/>
  </w:num>
  <w:num w:numId="16">
    <w:abstractNumId w:val="0"/>
  </w:num>
  <w:num w:numId="17">
    <w:abstractNumId w:val="23"/>
  </w:num>
  <w:num w:numId="18">
    <w:abstractNumId w:val="7"/>
  </w:num>
  <w:num w:numId="19">
    <w:abstractNumId w:val="15"/>
  </w:num>
  <w:num w:numId="20">
    <w:abstractNumId w:val="5"/>
  </w:num>
  <w:num w:numId="21">
    <w:abstractNumId w:val="22"/>
  </w:num>
  <w:num w:numId="22">
    <w:abstractNumId w:val="19"/>
  </w:num>
  <w:num w:numId="23">
    <w:abstractNumId w:val="13"/>
  </w:num>
  <w:num w:numId="24">
    <w:abstractNumId w:val="25"/>
  </w:num>
  <w:num w:numId="25">
    <w:abstractNumId w:val="18"/>
  </w:num>
  <w:num w:numId="26">
    <w:abstractNumId w:val="26"/>
  </w:num>
  <w:num w:numId="27">
    <w:abstractNumId w:val="9"/>
  </w:num>
  <w:num w:numId="28">
    <w:abstractNumId w:val="3"/>
  </w:num>
  <w:num w:numId="29">
    <w:abstractNumId w:val="24"/>
  </w:num>
  <w:num w:numId="3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3037"/>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2F31"/>
    <w:rsid w:val="004153DE"/>
    <w:rsid w:val="00415EFC"/>
    <w:rsid w:val="00422D33"/>
    <w:rsid w:val="00440385"/>
    <w:rsid w:val="00440E30"/>
    <w:rsid w:val="00440ED0"/>
    <w:rsid w:val="0044209B"/>
    <w:rsid w:val="00443DF5"/>
    <w:rsid w:val="00447412"/>
    <w:rsid w:val="00455C6D"/>
    <w:rsid w:val="00456419"/>
    <w:rsid w:val="00460258"/>
    <w:rsid w:val="00470E72"/>
    <w:rsid w:val="00477AB9"/>
    <w:rsid w:val="0048657B"/>
    <w:rsid w:val="00487E65"/>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E7BD3"/>
    <w:rsid w:val="004F4DB0"/>
    <w:rsid w:val="004F7677"/>
    <w:rsid w:val="004F7E69"/>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542A"/>
    <w:rsid w:val="006A7352"/>
    <w:rsid w:val="006B441C"/>
    <w:rsid w:val="006B5A71"/>
    <w:rsid w:val="006B7980"/>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1DD6"/>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8F0F25"/>
    <w:rsid w:val="009240B2"/>
    <w:rsid w:val="00925A9D"/>
    <w:rsid w:val="009337F5"/>
    <w:rsid w:val="009358CD"/>
    <w:rsid w:val="00944040"/>
    <w:rsid w:val="00944E25"/>
    <w:rsid w:val="00945265"/>
    <w:rsid w:val="009469B5"/>
    <w:rsid w:val="00946F11"/>
    <w:rsid w:val="009513E0"/>
    <w:rsid w:val="00951601"/>
    <w:rsid w:val="00951732"/>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E0A46"/>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985"/>
    <w:rsid w:val="00D84C7E"/>
    <w:rsid w:val="00D963DD"/>
    <w:rsid w:val="00D968C8"/>
    <w:rsid w:val="00DA144E"/>
    <w:rsid w:val="00DA3B78"/>
    <w:rsid w:val="00DA5FC2"/>
    <w:rsid w:val="00DB4CBC"/>
    <w:rsid w:val="00DB5055"/>
    <w:rsid w:val="00DB5616"/>
    <w:rsid w:val="00DB6337"/>
    <w:rsid w:val="00DC0CA6"/>
    <w:rsid w:val="00DC298E"/>
    <w:rsid w:val="00DD4909"/>
    <w:rsid w:val="00DD543B"/>
    <w:rsid w:val="00DD712C"/>
    <w:rsid w:val="00DF653F"/>
    <w:rsid w:val="00E0288A"/>
    <w:rsid w:val="00E15347"/>
    <w:rsid w:val="00E22392"/>
    <w:rsid w:val="00E30296"/>
    <w:rsid w:val="00E4367D"/>
    <w:rsid w:val="00E56372"/>
    <w:rsid w:val="00E56EE4"/>
    <w:rsid w:val="00E60057"/>
    <w:rsid w:val="00E672CB"/>
    <w:rsid w:val="00E679E8"/>
    <w:rsid w:val="00E84288"/>
    <w:rsid w:val="00E8787F"/>
    <w:rsid w:val="00E977AF"/>
    <w:rsid w:val="00EA5AD0"/>
    <w:rsid w:val="00EA6B3E"/>
    <w:rsid w:val="00EB1D75"/>
    <w:rsid w:val="00EB4CDE"/>
    <w:rsid w:val="00EC123F"/>
    <w:rsid w:val="00EC3E83"/>
    <w:rsid w:val="00ED053D"/>
    <w:rsid w:val="00ED44CC"/>
    <w:rsid w:val="00EE0A7C"/>
    <w:rsid w:val="00EE1CC5"/>
    <w:rsid w:val="00EE51A1"/>
    <w:rsid w:val="00EE5BA8"/>
    <w:rsid w:val="00EE6765"/>
    <w:rsid w:val="00EE7E61"/>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E46A-BFA7-4023-A28D-74B00B6D8C37}"/>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AB71F4-1F11-45D1-961A-3BEAE921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10140</Characters>
  <Application>Microsoft Office Word</Application>
  <DocSecurity>4</DocSecurity>
  <Lines>84</Lines>
  <Paragraphs>23</Paragraphs>
  <ScaleCrop>false</ScaleCrop>
  <HeadingPairs>
    <vt:vector size="6" baseType="variant">
      <vt:variant>
        <vt:lpstr>Title</vt:lpstr>
      </vt:variant>
      <vt:variant>
        <vt:i4>1</vt:i4>
      </vt:variant>
      <vt:variant>
        <vt:lpstr>Tytuł</vt:lpstr>
      </vt:variant>
      <vt:variant>
        <vt:i4>1</vt:i4>
      </vt:variant>
      <vt:variant>
        <vt:lpstr/>
      </vt:variant>
      <vt:variant>
        <vt:i4>1</vt:i4>
      </vt:variant>
    </vt:vector>
  </HeadingPairs>
  <TitlesOfParts>
    <vt:vector size="3" baseType="lpstr">
      <vt:lpstr/>
      <vt:lpstr/>
      <vt:lpstr/>
    </vt:vector>
  </TitlesOfParts>
  <LinksUpToDate>false</LinksUpToDate>
  <CharactersWithSpaces>11895</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2021-06-22T19:36:00Z</dcterms:created>
  <dcterms:modified xsi:type="dcterms:W3CDTF">2021-06-22T19:36:00Z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