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51" w:rsidRPr="00D0191E" w:rsidRDefault="003C7BBB" w:rsidP="009B7D03">
      <w:pPr>
        <w:jc w:val="center"/>
        <w:rPr>
          <w:rFonts w:ascii="Proxima Nova Alt Rg" w:hAnsi="Proxima Nova Alt Rg"/>
          <w:b/>
          <w:u w:val="single"/>
          <w:lang w:val="en-AU"/>
        </w:rPr>
      </w:pPr>
      <w:bookmarkStart w:id="0" w:name="_GoBack"/>
      <w:bookmarkEnd w:id="0"/>
      <w:r w:rsidRPr="00D0191E">
        <w:rPr>
          <w:rFonts w:ascii="Proxima Nova Alt Rg" w:hAnsi="Proxima Nova Alt Rg"/>
          <w:b/>
          <w:u w:val="single"/>
          <w:lang w:val="en-AU"/>
        </w:rPr>
        <w:t>International Campaign for Tibet (ICT) submission to the Questionnaire by Special Rapporteur on the Right to a Safe, Clean, Healthy and Sustainable Environment</w:t>
      </w:r>
    </w:p>
    <w:p w:rsidR="009B7D03" w:rsidRPr="00D0191E" w:rsidRDefault="009B7D03" w:rsidP="00B77451">
      <w:pPr>
        <w:jc w:val="both"/>
        <w:rPr>
          <w:rFonts w:ascii="Proxima Nova Alt Rg" w:hAnsi="Proxima Nova Alt Rg"/>
          <w:lang w:val="en-AU"/>
        </w:rPr>
      </w:pPr>
      <w:r w:rsidRPr="00D0191E">
        <w:rPr>
          <w:rFonts w:ascii="Proxima Nova Alt Rg" w:hAnsi="Proxima Nova Alt Rg"/>
          <w:lang w:val="en-AU"/>
        </w:rPr>
        <w:t>Submitted: Friday 7 June 2019</w:t>
      </w:r>
    </w:p>
    <w:p w:rsidR="003C7BBB" w:rsidRPr="00D0191E" w:rsidRDefault="00DB40CE" w:rsidP="00B77451">
      <w:pPr>
        <w:jc w:val="both"/>
        <w:rPr>
          <w:rFonts w:ascii="Proxima Nova Alt Rg" w:hAnsi="Proxima Nova Alt Rg" w:cs="Helvetica"/>
          <w:shd w:val="clear" w:color="auto" w:fill="FFFFFF"/>
        </w:rPr>
      </w:pPr>
      <w:r w:rsidRPr="00D0191E">
        <w:rPr>
          <w:rFonts w:ascii="Proxima Nova Alt Rg" w:hAnsi="Proxima Nova Alt Rg" w:cs="Helvetica"/>
          <w:shd w:val="clear" w:color="auto" w:fill="FFFFFF"/>
        </w:rPr>
        <w:t xml:space="preserve">The International Campaign for Tibet (ICT) is a not-for-profit advocacy group that works to promote human rights and democratic freedoms for the people of Tibet. In this submission, we aim </w:t>
      </w:r>
      <w:r w:rsidR="006D0A5A" w:rsidRPr="00D0191E">
        <w:rPr>
          <w:rFonts w:ascii="Proxima Nova Alt Rg" w:hAnsi="Proxima Nova Alt Rg"/>
          <w:lang w:val="en-AU"/>
        </w:rPr>
        <w:t xml:space="preserve">to highlight serious gaps in </w:t>
      </w:r>
      <w:r w:rsidR="00565C95" w:rsidRPr="00D0191E">
        <w:rPr>
          <w:rFonts w:ascii="Proxima Nova Alt Rg" w:hAnsi="Proxima Nova Alt Rg"/>
          <w:lang w:val="en-AU"/>
        </w:rPr>
        <w:t>the protection of rights to a safe, clean, healthy and sustainable environment</w:t>
      </w:r>
      <w:r w:rsidR="003A04DA" w:rsidRPr="00D0191E">
        <w:rPr>
          <w:rFonts w:ascii="Proxima Nova Alt Rg" w:hAnsi="Proxima Nova Alt Rg"/>
          <w:lang w:val="en-AU"/>
        </w:rPr>
        <w:t xml:space="preserve"> in Tibet and China, with a particular focus on </w:t>
      </w:r>
      <w:r w:rsidR="00565C95" w:rsidRPr="00D0191E">
        <w:rPr>
          <w:rFonts w:ascii="Proxima Nova Alt Rg" w:hAnsi="Proxima Nova Alt Rg"/>
          <w:lang w:val="en-AU"/>
        </w:rPr>
        <w:t xml:space="preserve">Tibetans. </w:t>
      </w:r>
      <w:r w:rsidR="00C36141">
        <w:rPr>
          <w:rFonts w:ascii="Proxima Nova Alt Rg" w:hAnsi="Proxima Nova Alt Rg"/>
          <w:lang w:val="en-AU"/>
        </w:rPr>
        <w:t>We note, w</w:t>
      </w:r>
      <w:r w:rsidR="006D0A5A" w:rsidRPr="00D0191E">
        <w:rPr>
          <w:rFonts w:ascii="Proxima Nova Alt Rg" w:hAnsi="Proxima Nova Alt Rg"/>
          <w:lang w:val="en-AU"/>
        </w:rPr>
        <w:t xml:space="preserve">hile </w:t>
      </w:r>
      <w:r w:rsidR="00080CB2" w:rsidRPr="00D0191E">
        <w:rPr>
          <w:rFonts w:ascii="Proxima Nova Alt Rg" w:hAnsi="Proxima Nova Alt Rg"/>
          <w:lang w:val="en-AU"/>
        </w:rPr>
        <w:t xml:space="preserve">various environmental </w:t>
      </w:r>
      <w:r w:rsidRPr="00D0191E">
        <w:rPr>
          <w:rFonts w:ascii="Proxima Nova Alt Rg" w:hAnsi="Proxima Nova Alt Rg"/>
          <w:lang w:val="en-AU"/>
        </w:rPr>
        <w:t>protection</w:t>
      </w:r>
      <w:r w:rsidR="00080CB2" w:rsidRPr="00D0191E">
        <w:rPr>
          <w:rFonts w:ascii="Proxima Nova Alt Rg" w:hAnsi="Proxima Nova Alt Rg"/>
          <w:lang w:val="en-AU"/>
        </w:rPr>
        <w:t xml:space="preserve"> </w:t>
      </w:r>
      <w:r w:rsidR="006D0A5A" w:rsidRPr="00D0191E">
        <w:rPr>
          <w:rFonts w:ascii="Proxima Nova Alt Rg" w:hAnsi="Proxima Nova Alt Rg"/>
          <w:lang w:val="en-AU"/>
        </w:rPr>
        <w:t xml:space="preserve">laws exist in theory, they are rarely applied in cases where Tibetans have been affected by environmental degradation. </w:t>
      </w:r>
    </w:p>
    <w:p w:rsidR="003C7BBB" w:rsidRPr="00D0191E" w:rsidRDefault="003C7BBB" w:rsidP="00B77451">
      <w:pPr>
        <w:pStyle w:val="Listenabsatz"/>
        <w:numPr>
          <w:ilvl w:val="0"/>
          <w:numId w:val="1"/>
        </w:numPr>
        <w:jc w:val="both"/>
        <w:rPr>
          <w:rFonts w:ascii="Proxima Nova Alt Rg" w:hAnsi="Proxima Nova Alt Rg"/>
          <w:b/>
          <w:lang w:val="en-AU"/>
        </w:rPr>
      </w:pPr>
      <w:r w:rsidRPr="00D0191E">
        <w:rPr>
          <w:rFonts w:ascii="Proxima Nova Alt Rg" w:hAnsi="Proxima Nova Alt Rg"/>
          <w:b/>
          <w:lang w:val="en-AU"/>
        </w:rPr>
        <w:t xml:space="preserve">Please provide, in detail, examples of laws, regulations, policies and programmes that specifically incorporate the human right to a safe, clean, healthy and sustainable environment. </w:t>
      </w:r>
    </w:p>
    <w:p w:rsidR="00080CB2" w:rsidRPr="00D0191E" w:rsidRDefault="00565C95" w:rsidP="00B77451">
      <w:pPr>
        <w:spacing w:before="120" w:after="120"/>
        <w:jc w:val="both"/>
        <w:rPr>
          <w:rFonts w:ascii="Proxima Nova Alt Rg" w:eastAsia="Times New Roman" w:hAnsi="Proxima Nova Alt Rg" w:cs="Arial"/>
        </w:rPr>
      </w:pPr>
      <w:r w:rsidRPr="00D0191E">
        <w:rPr>
          <w:rFonts w:ascii="Proxima Nova Alt Rg" w:eastAsia="Times New Roman" w:hAnsi="Proxima Nova Alt Rg" w:cs="Arial"/>
        </w:rPr>
        <w:t>At least four laws</w:t>
      </w:r>
      <w:r w:rsidR="00C36141">
        <w:rPr>
          <w:rFonts w:ascii="Proxima Nova Alt Rg" w:eastAsia="Times New Roman" w:hAnsi="Proxima Nova Alt Rg" w:cs="Arial"/>
        </w:rPr>
        <w:t xml:space="preserve"> and one policy in the People’s Republic of China</w:t>
      </w:r>
      <w:r w:rsidR="00FF0529" w:rsidRPr="00D0191E">
        <w:rPr>
          <w:rFonts w:ascii="Proxima Nova Alt Rg" w:eastAsia="Times New Roman" w:hAnsi="Proxima Nova Alt Rg" w:cs="Arial"/>
        </w:rPr>
        <w:t>,</w:t>
      </w:r>
      <w:r w:rsidRPr="00D0191E">
        <w:rPr>
          <w:rFonts w:ascii="Proxima Nova Alt Rg" w:eastAsia="Times New Roman" w:hAnsi="Proxima Nova Alt Rg" w:cs="Arial"/>
        </w:rPr>
        <w:t xml:space="preserve"> in principle</w:t>
      </w:r>
      <w:r w:rsidR="00FF0529" w:rsidRPr="00D0191E">
        <w:rPr>
          <w:rFonts w:ascii="Proxima Nova Alt Rg" w:eastAsia="Times New Roman" w:hAnsi="Proxima Nova Alt Rg" w:cs="Arial"/>
        </w:rPr>
        <w:t>,</w:t>
      </w:r>
      <w:r w:rsidRPr="00D0191E">
        <w:rPr>
          <w:rFonts w:ascii="Proxima Nova Alt Rg" w:eastAsia="Times New Roman" w:hAnsi="Proxima Nova Alt Rg" w:cs="Arial"/>
        </w:rPr>
        <w:t xml:space="preserve"> protect an individuals’ right to clean, safe and healthy environments</w:t>
      </w:r>
      <w:r w:rsidR="006C6209" w:rsidRPr="00D0191E">
        <w:rPr>
          <w:rFonts w:ascii="Proxima Nova Alt Rg" w:eastAsia="Times New Roman" w:hAnsi="Proxima Nova Alt Rg" w:cs="Arial"/>
        </w:rPr>
        <w:t xml:space="preserve"> (listed below)</w:t>
      </w:r>
      <w:r w:rsidRPr="00D0191E">
        <w:rPr>
          <w:rFonts w:ascii="Proxima Nova Alt Rg" w:eastAsia="Times New Roman" w:hAnsi="Proxima Nova Alt Rg" w:cs="Arial"/>
        </w:rPr>
        <w:t xml:space="preserve"> </w:t>
      </w:r>
      <w:r w:rsidR="00677D7A" w:rsidRPr="00D0191E">
        <w:rPr>
          <w:rFonts w:ascii="Proxima Nova Alt Rg" w:eastAsia="Times New Roman" w:hAnsi="Proxima Nova Alt Rg" w:cs="Arial"/>
        </w:rPr>
        <w:t>All four laws address the responsibilities of individuals, polluting units, and local governments to maintain a safe, clean and healthy environment. They include protections for the right of citizen</w:t>
      </w:r>
      <w:r w:rsidR="00C36141">
        <w:rPr>
          <w:rFonts w:ascii="Proxima Nova Alt Rg" w:eastAsia="Times New Roman" w:hAnsi="Proxima Nova Alt Rg" w:cs="Arial"/>
        </w:rPr>
        <w:t>s to transparent information, to</w:t>
      </w:r>
      <w:r w:rsidR="00677D7A" w:rsidRPr="00D0191E">
        <w:rPr>
          <w:rFonts w:ascii="Proxima Nova Alt Rg" w:eastAsia="Times New Roman" w:hAnsi="Proxima Nova Alt Rg" w:cs="Arial"/>
        </w:rPr>
        <w:t xml:space="preserve"> report on polluting activities, and </w:t>
      </w:r>
      <w:r w:rsidR="00C36141">
        <w:rPr>
          <w:rFonts w:ascii="Proxima Nova Alt Rg" w:eastAsia="Times New Roman" w:hAnsi="Proxima Nova Alt Rg" w:cs="Arial"/>
        </w:rPr>
        <w:t xml:space="preserve">to </w:t>
      </w:r>
      <w:r w:rsidR="00677D7A" w:rsidRPr="00D0191E">
        <w:rPr>
          <w:rFonts w:ascii="Proxima Nova Alt Rg" w:eastAsia="Times New Roman" w:hAnsi="Proxima Nova Alt Rg" w:cs="Arial"/>
        </w:rPr>
        <w:t>access recourse. Of the four</w:t>
      </w:r>
      <w:r w:rsidR="006C6209" w:rsidRPr="00D0191E">
        <w:rPr>
          <w:rFonts w:ascii="Proxima Nova Alt Rg" w:eastAsia="Times New Roman" w:hAnsi="Proxima Nova Alt Rg" w:cs="Arial"/>
        </w:rPr>
        <w:t xml:space="preserve"> laws</w:t>
      </w:r>
      <w:r w:rsidR="00677D7A" w:rsidRPr="00D0191E">
        <w:rPr>
          <w:rFonts w:ascii="Proxima Nova Alt Rg" w:eastAsia="Times New Roman" w:hAnsi="Proxima Nova Alt Rg" w:cs="Arial"/>
        </w:rPr>
        <w:t xml:space="preserve">, only two highlight the importance of promoting sustainable development: Environmental Protection Law (amended 2014) and the Law on Prevention and Control of Atmospheric Pollution (amended 2015). </w:t>
      </w:r>
    </w:p>
    <w:p w:rsidR="0083406F" w:rsidRPr="00D0191E" w:rsidRDefault="0083406F" w:rsidP="00B77451">
      <w:pPr>
        <w:spacing w:before="120" w:after="120"/>
        <w:jc w:val="both"/>
        <w:rPr>
          <w:rFonts w:ascii="Proxima Nova Alt Rg" w:eastAsia="Times New Roman" w:hAnsi="Proxima Nova Alt Rg" w:cs="Arial"/>
        </w:rPr>
      </w:pPr>
    </w:p>
    <w:p w:rsidR="00565C95" w:rsidRPr="00D0191E" w:rsidRDefault="00565C95" w:rsidP="00B77451">
      <w:pPr>
        <w:pStyle w:val="Listenabsatz"/>
        <w:numPr>
          <w:ilvl w:val="0"/>
          <w:numId w:val="6"/>
        </w:numPr>
        <w:spacing w:before="120" w:after="120"/>
        <w:jc w:val="both"/>
        <w:rPr>
          <w:rFonts w:ascii="Proxima Nova Alt Rg" w:eastAsia="Times New Roman" w:hAnsi="Proxima Nova Alt Rg" w:cs="Arial"/>
          <w:u w:val="single"/>
        </w:rPr>
      </w:pPr>
      <w:r w:rsidRPr="00D0191E">
        <w:rPr>
          <w:rFonts w:ascii="Proxima Nova Alt Rg" w:eastAsia="Times New Roman" w:hAnsi="Proxima Nova Alt Rg" w:cs="Arial"/>
          <w:u w:val="single"/>
        </w:rPr>
        <w:t>The Environmental Protection Law of the People’s Republic of China 1979 (amended 2014)</w:t>
      </w:r>
      <w:r w:rsidRPr="00D0191E">
        <w:rPr>
          <w:rStyle w:val="Funotenzeichen"/>
          <w:rFonts w:ascii="Proxima Nova Alt Rg" w:hAnsi="Proxima Nova Alt Rg" w:cs="Arial"/>
          <w:u w:val="single"/>
        </w:rPr>
        <w:footnoteReference w:id="1"/>
      </w:r>
      <w:r w:rsidRPr="00D0191E">
        <w:rPr>
          <w:rFonts w:ascii="Proxima Nova Alt Rg" w:eastAsia="Times New Roman" w:hAnsi="Proxima Nova Alt Rg" w:cs="Arial"/>
          <w:u w:val="single"/>
        </w:rPr>
        <w:t xml:space="preserve">. </w:t>
      </w:r>
    </w:p>
    <w:p w:rsidR="00810494" w:rsidRPr="00D0191E" w:rsidRDefault="00C36141" w:rsidP="00B77451">
      <w:pPr>
        <w:spacing w:before="120" w:after="120"/>
        <w:jc w:val="both"/>
        <w:rPr>
          <w:rFonts w:ascii="Proxima Nova Alt Rg" w:eastAsia="Times New Roman" w:hAnsi="Proxima Nova Alt Rg" w:cs="Arial"/>
        </w:rPr>
      </w:pPr>
      <w:r>
        <w:rPr>
          <w:rFonts w:ascii="Proxima Nova Alt Rg" w:eastAsia="Times New Roman" w:hAnsi="Proxima Nova Alt Rg" w:cs="Arial"/>
        </w:rPr>
        <w:t>This</w:t>
      </w:r>
      <w:r w:rsidR="00810494" w:rsidRPr="00D0191E">
        <w:rPr>
          <w:rFonts w:ascii="Proxima Nova Alt Rg" w:eastAsia="Times New Roman" w:hAnsi="Proxima Nova Alt Rg" w:cs="Arial"/>
        </w:rPr>
        <w:t xml:space="preserve"> law</w:t>
      </w:r>
      <w:r w:rsidR="006C6209" w:rsidRPr="00D0191E">
        <w:rPr>
          <w:rFonts w:ascii="Proxima Nova Alt Rg" w:eastAsia="Times New Roman" w:hAnsi="Proxima Nova Alt Rg" w:cs="Arial"/>
        </w:rPr>
        <w:t>, which came into effect on 1 January 2015,</w:t>
      </w:r>
      <w:r w:rsidR="00810494" w:rsidRPr="00D0191E">
        <w:rPr>
          <w:rFonts w:ascii="Proxima Nova Alt Rg" w:eastAsia="Times New Roman" w:hAnsi="Proxima Nova Alt Rg" w:cs="Arial"/>
        </w:rPr>
        <w:t xml:space="preserve"> seeks to </w:t>
      </w:r>
      <w:r w:rsidR="00565C95" w:rsidRPr="00D0191E">
        <w:rPr>
          <w:rFonts w:ascii="Proxima Nova Alt Rg" w:eastAsia="Times New Roman" w:hAnsi="Proxima Nova Alt Rg" w:cs="Arial"/>
        </w:rPr>
        <w:t>p</w:t>
      </w:r>
      <w:r w:rsidR="003210A6" w:rsidRPr="00D0191E">
        <w:rPr>
          <w:rFonts w:ascii="Proxima Nova Alt Rg" w:eastAsia="Times New Roman" w:hAnsi="Proxima Nova Alt Rg" w:cs="Arial"/>
        </w:rPr>
        <w:t>rotect and improve the environment, prevent and control pollution and other public hazards, safeguard public health, prom</w:t>
      </w:r>
      <w:r w:rsidR="00565C95" w:rsidRPr="00D0191E">
        <w:rPr>
          <w:rFonts w:ascii="Proxima Nova Alt Rg" w:eastAsia="Times New Roman" w:hAnsi="Proxima Nova Alt Rg" w:cs="Arial"/>
        </w:rPr>
        <w:t>ote ecological civilization imp</w:t>
      </w:r>
      <w:r w:rsidR="003210A6" w:rsidRPr="00D0191E">
        <w:rPr>
          <w:rFonts w:ascii="Proxima Nova Alt Rg" w:eastAsia="Times New Roman" w:hAnsi="Proxima Nova Alt Rg" w:cs="Arial"/>
        </w:rPr>
        <w:t>rove and facilitate sustainable economic and social development</w:t>
      </w:r>
      <w:r w:rsidR="006C6209" w:rsidRPr="00D0191E">
        <w:rPr>
          <w:rFonts w:ascii="Proxima Nova Alt Rg" w:eastAsia="Times New Roman" w:hAnsi="Proxima Nova Alt Rg" w:cs="Arial"/>
        </w:rPr>
        <w:t xml:space="preserve"> (article 1)</w:t>
      </w:r>
      <w:r w:rsidR="003210A6" w:rsidRPr="00D0191E">
        <w:rPr>
          <w:rFonts w:ascii="Proxima Nova Alt Rg" w:eastAsia="Times New Roman" w:hAnsi="Proxima Nova Alt Rg" w:cs="Arial"/>
        </w:rPr>
        <w:t>.</w:t>
      </w:r>
    </w:p>
    <w:p w:rsidR="00080CB2" w:rsidRPr="00D0191E" w:rsidRDefault="00810494" w:rsidP="00B77451">
      <w:pPr>
        <w:spacing w:before="120" w:after="120"/>
        <w:jc w:val="both"/>
        <w:rPr>
          <w:rFonts w:ascii="Proxima Nova Alt Rg" w:eastAsia="Times New Roman" w:hAnsi="Proxima Nova Alt Rg" w:cs="Arial"/>
        </w:rPr>
      </w:pPr>
      <w:r w:rsidRPr="00D0191E">
        <w:rPr>
          <w:rFonts w:ascii="Proxima Nova Alt Rg" w:eastAsia="Times New Roman" w:hAnsi="Proxima Nova Alt Rg" w:cs="Arial"/>
        </w:rPr>
        <w:t>Two principles shape the law. First, the principle of environmental protection</w:t>
      </w:r>
      <w:r w:rsidR="00686077" w:rsidRPr="00D0191E">
        <w:rPr>
          <w:rFonts w:ascii="Proxima Nova Alt Rg" w:eastAsia="Times New Roman" w:hAnsi="Proxima Nova Alt Rg" w:cs="Arial"/>
        </w:rPr>
        <w:t xml:space="preserve"> and sustainability</w:t>
      </w:r>
      <w:r w:rsidRPr="00D0191E">
        <w:rPr>
          <w:rFonts w:ascii="Proxima Nova Alt Rg" w:eastAsia="Times New Roman" w:hAnsi="Proxima Nova Alt Rg" w:cs="Arial"/>
        </w:rPr>
        <w:t>, which is reflected in article 30 stating: the utilization of natural resources shall be developed in a rational way that conserves biological diversity and safeguards ecological security. Second, the principle of accountability</w:t>
      </w:r>
      <w:r w:rsidR="00C36141">
        <w:rPr>
          <w:rFonts w:ascii="Proxima Nova Alt Rg" w:eastAsia="Times New Roman" w:hAnsi="Proxima Nova Alt Rg" w:cs="Arial"/>
        </w:rPr>
        <w:t>, which is reflected in</w:t>
      </w:r>
      <w:r w:rsidR="00686077" w:rsidRPr="00D0191E">
        <w:rPr>
          <w:rFonts w:ascii="Proxima Nova Alt Rg" w:eastAsia="Times New Roman" w:hAnsi="Proxima Nova Alt Rg" w:cs="Arial"/>
        </w:rPr>
        <w:t xml:space="preserve"> the right of citizens to 1) obtain environmental information, participate and supervise activities related to environmental protections (article 53), 2) complain about environmental pollution and ecologically damaging activities (article 57), and 3) increases the accountability of local governments to enforce environmental protection laws (article 68).</w:t>
      </w:r>
      <w:r w:rsidR="006C6209" w:rsidRPr="00D0191E" w:rsidDel="006C6209">
        <w:rPr>
          <w:rStyle w:val="Funotenzeichen"/>
          <w:rFonts w:ascii="Proxima Nova Alt Rg" w:eastAsia="Times New Roman" w:hAnsi="Proxima Nova Alt Rg" w:cs="Arial"/>
        </w:rPr>
        <w:t xml:space="preserve"> </w:t>
      </w:r>
      <w:r w:rsidR="00080CB2" w:rsidRPr="00D0191E">
        <w:rPr>
          <w:rFonts w:ascii="Proxima Nova Alt Rg" w:eastAsia="Times New Roman" w:hAnsi="Proxima Nova Alt Rg" w:cs="Arial"/>
        </w:rPr>
        <w:br w:type="page"/>
      </w:r>
    </w:p>
    <w:p w:rsidR="00686077" w:rsidRPr="00D0191E" w:rsidRDefault="00686077" w:rsidP="00B77451">
      <w:pPr>
        <w:pStyle w:val="Listenabsatz"/>
        <w:numPr>
          <w:ilvl w:val="0"/>
          <w:numId w:val="6"/>
        </w:numPr>
        <w:spacing w:before="120" w:after="120"/>
        <w:jc w:val="both"/>
        <w:rPr>
          <w:rFonts w:ascii="Proxima Nova Alt Rg" w:eastAsia="Times New Roman" w:hAnsi="Proxima Nova Alt Rg" w:cs="Arial"/>
          <w:u w:val="single"/>
        </w:rPr>
      </w:pPr>
      <w:r w:rsidRPr="00D0191E">
        <w:rPr>
          <w:rFonts w:ascii="Proxima Nova Alt Rg" w:eastAsia="Times New Roman" w:hAnsi="Proxima Nova Alt Rg" w:cs="Arial"/>
          <w:u w:val="single"/>
        </w:rPr>
        <w:lastRenderedPageBreak/>
        <w:t xml:space="preserve">Law on Prevention and Control of Water Pollution 1984 (amended </w:t>
      </w:r>
      <w:r w:rsidR="003A04DA" w:rsidRPr="00D0191E">
        <w:rPr>
          <w:rFonts w:ascii="Proxima Nova Alt Rg" w:eastAsia="Times New Roman" w:hAnsi="Proxima Nova Alt Rg" w:cs="Arial"/>
          <w:u w:val="single"/>
        </w:rPr>
        <w:t>2008</w:t>
      </w:r>
      <w:r w:rsidRPr="00D0191E">
        <w:rPr>
          <w:rFonts w:ascii="Proxima Nova Alt Rg" w:eastAsia="Times New Roman" w:hAnsi="Proxima Nova Alt Rg" w:cs="Arial"/>
          <w:u w:val="single"/>
        </w:rPr>
        <w:t>)</w:t>
      </w:r>
      <w:r w:rsidRPr="00D0191E">
        <w:rPr>
          <w:rStyle w:val="Funotenzeichen"/>
          <w:rFonts w:ascii="Proxima Nova Alt Rg" w:eastAsia="Times New Roman" w:hAnsi="Proxima Nova Alt Rg" w:cs="Arial"/>
          <w:u w:val="single"/>
        </w:rPr>
        <w:footnoteReference w:id="2"/>
      </w:r>
    </w:p>
    <w:p w:rsidR="003210A6" w:rsidRPr="00D0191E" w:rsidRDefault="00C36141" w:rsidP="00B77451">
      <w:pPr>
        <w:spacing w:before="120" w:after="120"/>
        <w:jc w:val="both"/>
        <w:rPr>
          <w:rFonts w:ascii="Proxima Nova Alt Rg" w:eastAsia="Times New Roman" w:hAnsi="Proxima Nova Alt Rg" w:cs="Arial"/>
        </w:rPr>
      </w:pPr>
      <w:r>
        <w:rPr>
          <w:rFonts w:ascii="Proxima Nova Alt Rg" w:eastAsia="Times New Roman" w:hAnsi="Proxima Nova Alt Rg" w:cs="Arial"/>
        </w:rPr>
        <w:t>As outlined in article 1, this</w:t>
      </w:r>
      <w:r w:rsidR="0024078C">
        <w:rPr>
          <w:rFonts w:ascii="Proxima Nova Alt Rg" w:eastAsia="Times New Roman" w:hAnsi="Proxima Nova Alt Rg" w:cs="Arial"/>
        </w:rPr>
        <w:t xml:space="preserve"> l</w:t>
      </w:r>
      <w:r w:rsidR="003210A6" w:rsidRPr="00D0191E">
        <w:rPr>
          <w:rFonts w:ascii="Proxima Nova Alt Rg" w:eastAsia="Times New Roman" w:hAnsi="Proxima Nova Alt Rg" w:cs="Arial"/>
        </w:rPr>
        <w:t>aw serves to prevent and contr</w:t>
      </w:r>
      <w:r w:rsidR="00686077" w:rsidRPr="00D0191E">
        <w:rPr>
          <w:rFonts w:ascii="Proxima Nova Alt Rg" w:eastAsia="Times New Roman" w:hAnsi="Proxima Nova Alt Rg" w:cs="Arial"/>
        </w:rPr>
        <w:t xml:space="preserve">ol water pollution, protect and </w:t>
      </w:r>
      <w:r w:rsidR="003210A6" w:rsidRPr="00D0191E">
        <w:rPr>
          <w:rFonts w:ascii="Proxima Nova Alt Rg" w:eastAsia="Times New Roman" w:hAnsi="Proxima Nova Alt Rg" w:cs="Arial"/>
        </w:rPr>
        <w:t xml:space="preserve">improve the environment, safeguard human health, and ensure effective utilization of water resources. </w:t>
      </w:r>
      <w:r w:rsidR="0024078C">
        <w:rPr>
          <w:rFonts w:ascii="Proxima Nova Alt Rg" w:eastAsia="Times New Roman" w:hAnsi="Proxima Nova Alt Rg" w:cs="Arial"/>
        </w:rPr>
        <w:t>The l</w:t>
      </w:r>
      <w:r w:rsidR="00686077" w:rsidRPr="00D0191E">
        <w:rPr>
          <w:rFonts w:ascii="Proxima Nova Alt Rg" w:eastAsia="Times New Roman" w:hAnsi="Proxima Nova Alt Rg" w:cs="Arial"/>
        </w:rPr>
        <w:t xml:space="preserve">aw requires enterprises to employ clean production techniques (article 22). It </w:t>
      </w:r>
      <w:r>
        <w:rPr>
          <w:rFonts w:ascii="Proxima Nova Alt Rg" w:eastAsia="Times New Roman" w:hAnsi="Proxima Nova Alt Rg" w:cs="Arial"/>
        </w:rPr>
        <w:t xml:space="preserve">also </w:t>
      </w:r>
      <w:r w:rsidR="00686077" w:rsidRPr="00D0191E">
        <w:rPr>
          <w:rFonts w:ascii="Proxima Nova Alt Rg" w:eastAsia="Times New Roman" w:hAnsi="Proxima Nova Alt Rg" w:cs="Arial"/>
        </w:rPr>
        <w:t>increases the responsibility of all individuals and units to protect the water environment through supervision and reporting mechanisms</w:t>
      </w:r>
      <w:r>
        <w:rPr>
          <w:rFonts w:ascii="Proxima Nova Alt Rg" w:eastAsia="Times New Roman" w:hAnsi="Proxima Nova Alt Rg" w:cs="Arial"/>
        </w:rPr>
        <w:t>,</w:t>
      </w:r>
      <w:r w:rsidR="00686077" w:rsidRPr="00D0191E">
        <w:rPr>
          <w:rFonts w:ascii="Proxima Nova Alt Rg" w:eastAsia="Times New Roman" w:hAnsi="Proxima Nova Alt Rg" w:cs="Arial"/>
        </w:rPr>
        <w:t xml:space="preserve"> and gives </w:t>
      </w:r>
      <w:r w:rsidR="00FF0529" w:rsidRPr="00D0191E">
        <w:rPr>
          <w:rFonts w:ascii="Proxima Nova Alt Rg" w:eastAsia="Times New Roman" w:hAnsi="Proxima Nova Alt Rg" w:cs="Arial"/>
        </w:rPr>
        <w:t xml:space="preserve">wronged </w:t>
      </w:r>
      <w:r w:rsidR="00686077" w:rsidRPr="00D0191E">
        <w:rPr>
          <w:rFonts w:ascii="Proxima Nova Alt Rg" w:eastAsia="Times New Roman" w:hAnsi="Proxima Nova Alt Rg" w:cs="Arial"/>
        </w:rPr>
        <w:t xml:space="preserve">individuals or units rights to </w:t>
      </w:r>
      <w:r w:rsidR="00FF0529" w:rsidRPr="00D0191E">
        <w:rPr>
          <w:rFonts w:ascii="Proxima Nova Alt Rg" w:eastAsia="Times New Roman" w:hAnsi="Proxima Nova Alt Rg" w:cs="Arial"/>
        </w:rPr>
        <w:t>request elimination of the environmental hazard and appropriate compensation (article 5).</w:t>
      </w:r>
      <w:r w:rsidR="00E92A9D" w:rsidRPr="00D0191E">
        <w:rPr>
          <w:rFonts w:ascii="Proxima Nova Alt Rg" w:eastAsia="Times New Roman" w:hAnsi="Proxima Nova Alt Rg" w:cs="Arial"/>
        </w:rPr>
        <w:t xml:space="preserve"> </w:t>
      </w:r>
    </w:p>
    <w:p w:rsidR="00B21A02" w:rsidRPr="00D0191E" w:rsidRDefault="00B21A02" w:rsidP="00B77451">
      <w:pPr>
        <w:spacing w:before="120" w:after="120"/>
        <w:jc w:val="both"/>
        <w:rPr>
          <w:rFonts w:ascii="Proxima Nova Alt Rg" w:eastAsia="Times New Roman" w:hAnsi="Proxima Nova Alt Rg" w:cs="Arial"/>
        </w:rPr>
      </w:pPr>
    </w:p>
    <w:p w:rsidR="008447C6" w:rsidRPr="00D0191E" w:rsidRDefault="008447C6" w:rsidP="00B77451">
      <w:pPr>
        <w:pStyle w:val="Listenabsatz"/>
        <w:numPr>
          <w:ilvl w:val="0"/>
          <w:numId w:val="6"/>
        </w:numPr>
        <w:spacing w:before="120" w:after="120"/>
        <w:jc w:val="both"/>
        <w:rPr>
          <w:rFonts w:ascii="Proxima Nova Alt Rg" w:eastAsia="Times New Roman" w:hAnsi="Proxima Nova Alt Rg" w:cs="Arial"/>
          <w:u w:val="single"/>
        </w:rPr>
      </w:pPr>
      <w:r w:rsidRPr="00D0191E">
        <w:rPr>
          <w:rFonts w:ascii="Proxima Nova Alt Rg" w:eastAsia="Times New Roman" w:hAnsi="Proxima Nova Alt Rg" w:cs="Arial"/>
          <w:u w:val="single"/>
        </w:rPr>
        <w:t xml:space="preserve">Law on </w:t>
      </w:r>
      <w:r w:rsidR="0013270C" w:rsidRPr="00D0191E">
        <w:rPr>
          <w:rFonts w:ascii="Proxima Nova Alt Rg" w:eastAsia="Times New Roman" w:hAnsi="Proxima Nova Alt Rg" w:cs="Arial"/>
          <w:u w:val="single"/>
        </w:rPr>
        <w:t>P</w:t>
      </w:r>
      <w:r w:rsidRPr="00D0191E">
        <w:rPr>
          <w:rFonts w:ascii="Proxima Nova Alt Rg" w:eastAsia="Times New Roman" w:hAnsi="Proxima Nova Alt Rg" w:cs="Arial"/>
          <w:u w:val="single"/>
        </w:rPr>
        <w:t xml:space="preserve">revention </w:t>
      </w:r>
      <w:r w:rsidR="0013270C" w:rsidRPr="00D0191E">
        <w:rPr>
          <w:rFonts w:ascii="Proxima Nova Alt Rg" w:eastAsia="Times New Roman" w:hAnsi="Proxima Nova Alt Rg" w:cs="Arial"/>
          <w:u w:val="single"/>
        </w:rPr>
        <w:t>and Control of Atmospheric P</w:t>
      </w:r>
      <w:r w:rsidRPr="00D0191E">
        <w:rPr>
          <w:rFonts w:ascii="Proxima Nova Alt Rg" w:eastAsia="Times New Roman" w:hAnsi="Proxima Nova Alt Rg" w:cs="Arial"/>
          <w:u w:val="single"/>
        </w:rPr>
        <w:t>ollution</w:t>
      </w:r>
      <w:r w:rsidR="0013270C" w:rsidRPr="00D0191E">
        <w:rPr>
          <w:rFonts w:ascii="Proxima Nova Alt Rg" w:eastAsia="Times New Roman" w:hAnsi="Proxima Nova Alt Rg" w:cs="Arial"/>
          <w:u w:val="single"/>
        </w:rPr>
        <w:t xml:space="preserve"> 1987 (amended 2015)</w:t>
      </w:r>
      <w:r w:rsidR="00B21A02" w:rsidRPr="00D0191E">
        <w:rPr>
          <w:rStyle w:val="Funotenzeichen"/>
          <w:rFonts w:ascii="Proxima Nova Alt Rg" w:eastAsia="Times New Roman" w:hAnsi="Proxima Nova Alt Rg" w:cs="Arial"/>
        </w:rPr>
        <w:t xml:space="preserve"> </w:t>
      </w:r>
      <w:r w:rsidR="00B21A02" w:rsidRPr="00D0191E">
        <w:rPr>
          <w:rStyle w:val="Funotenzeichen"/>
          <w:rFonts w:ascii="Proxima Nova Alt Rg" w:eastAsia="Times New Roman" w:hAnsi="Proxima Nova Alt Rg" w:cs="Arial"/>
        </w:rPr>
        <w:footnoteReference w:id="3"/>
      </w:r>
    </w:p>
    <w:p w:rsidR="008447C6" w:rsidRPr="00D0191E" w:rsidRDefault="0024078C" w:rsidP="00B77451">
      <w:pPr>
        <w:spacing w:before="120" w:after="120"/>
        <w:jc w:val="both"/>
        <w:rPr>
          <w:rFonts w:ascii="Proxima Nova Alt Rg" w:eastAsia="Times New Roman" w:hAnsi="Proxima Nova Alt Rg" w:cs="Arial"/>
        </w:rPr>
      </w:pPr>
      <w:r>
        <w:rPr>
          <w:rFonts w:ascii="Proxima Nova Alt Rg" w:eastAsia="Times New Roman" w:hAnsi="Proxima Nova Alt Rg" w:cs="Arial"/>
        </w:rPr>
        <w:t>As outlined in article 1, this l</w:t>
      </w:r>
      <w:r w:rsidR="00FF0529" w:rsidRPr="00D0191E">
        <w:rPr>
          <w:rFonts w:ascii="Proxima Nova Alt Rg" w:eastAsia="Times New Roman" w:hAnsi="Proxima Nova Alt Rg" w:cs="Arial"/>
        </w:rPr>
        <w:t>aw seeks</w:t>
      </w:r>
      <w:r w:rsidR="0013270C" w:rsidRPr="00D0191E">
        <w:rPr>
          <w:rFonts w:ascii="Proxima Nova Alt Rg" w:eastAsia="Times New Roman" w:hAnsi="Proxima Nova Alt Rg" w:cs="Arial"/>
        </w:rPr>
        <w:t xml:space="preserve"> to prevent and control atmospheric pollution, protect and improve people’s environment and ecological environment, safeguard human health, and promote the sustainable development of the economy and society. </w:t>
      </w:r>
      <w:r>
        <w:rPr>
          <w:rFonts w:ascii="Proxima Nova Alt Rg" w:eastAsia="Times New Roman" w:hAnsi="Proxima Nova Alt Rg" w:cs="Arial"/>
        </w:rPr>
        <w:t>The l</w:t>
      </w:r>
      <w:r w:rsidR="00FF0529" w:rsidRPr="00D0191E">
        <w:rPr>
          <w:rFonts w:ascii="Proxima Nova Alt Rg" w:eastAsia="Times New Roman" w:hAnsi="Proxima Nova Alt Rg" w:cs="Arial"/>
        </w:rPr>
        <w:t>aw provides provisions for improved transparency of harmful polluting incidents</w:t>
      </w:r>
      <w:r w:rsidR="00C36141">
        <w:rPr>
          <w:rFonts w:ascii="Proxima Nova Alt Rg" w:eastAsia="Times New Roman" w:hAnsi="Proxima Nova Alt Rg" w:cs="Arial"/>
        </w:rPr>
        <w:t>,</w:t>
      </w:r>
      <w:r w:rsidR="00FF0529" w:rsidRPr="00D0191E">
        <w:rPr>
          <w:rFonts w:ascii="Proxima Nova Alt Rg" w:eastAsia="Times New Roman" w:hAnsi="Proxima Nova Alt Rg" w:cs="Arial"/>
        </w:rPr>
        <w:t xml:space="preserve"> (article 20) and increased accountability </w:t>
      </w:r>
      <w:r w:rsidR="00C36141">
        <w:rPr>
          <w:rFonts w:ascii="Proxima Nova Alt Rg" w:eastAsia="Times New Roman" w:hAnsi="Proxima Nova Alt Rg" w:cs="Arial"/>
        </w:rPr>
        <w:t>measures giving citizens the right</w:t>
      </w:r>
      <w:r w:rsidR="00FF0529" w:rsidRPr="00D0191E">
        <w:rPr>
          <w:rFonts w:ascii="Proxima Nova Alt Rg" w:eastAsia="Times New Roman" w:hAnsi="Proxima Nova Alt Rg" w:cs="Arial"/>
        </w:rPr>
        <w:t xml:space="preserve"> to inform or lodge charges against units or individuals that cause pollution to the atmospheric environment (article 5). </w:t>
      </w:r>
    </w:p>
    <w:p w:rsidR="00B21A02" w:rsidRPr="00D0191E" w:rsidRDefault="00B21A02" w:rsidP="00B77451">
      <w:pPr>
        <w:spacing w:before="120" w:after="120"/>
        <w:jc w:val="both"/>
        <w:rPr>
          <w:rFonts w:ascii="Proxima Nova Alt Rg" w:eastAsia="Times New Roman" w:hAnsi="Proxima Nova Alt Rg" w:cs="Arial"/>
        </w:rPr>
      </w:pPr>
    </w:p>
    <w:p w:rsidR="008447C6" w:rsidRPr="00D0191E" w:rsidRDefault="008447C6" w:rsidP="00B77451">
      <w:pPr>
        <w:pStyle w:val="Listenabsatz"/>
        <w:numPr>
          <w:ilvl w:val="0"/>
          <w:numId w:val="6"/>
        </w:numPr>
        <w:spacing w:before="120" w:after="120"/>
        <w:jc w:val="both"/>
        <w:rPr>
          <w:rFonts w:ascii="Proxima Nova Alt Rg" w:hAnsi="Proxima Nova Alt Rg" w:cs="Arial"/>
          <w:u w:val="single"/>
        </w:rPr>
      </w:pPr>
      <w:r w:rsidRPr="00D0191E">
        <w:rPr>
          <w:rFonts w:ascii="Proxima Nova Alt Rg" w:eastAsia="Times New Roman" w:hAnsi="Proxima Nova Alt Rg" w:cs="Arial"/>
          <w:u w:val="single"/>
        </w:rPr>
        <w:t>Mineral Resources Law</w:t>
      </w:r>
      <w:r w:rsidR="008C0C4F" w:rsidRPr="00D0191E">
        <w:rPr>
          <w:rFonts w:ascii="Proxima Nova Alt Rg" w:eastAsia="Times New Roman" w:hAnsi="Proxima Nova Alt Rg" w:cs="Arial"/>
          <w:u w:val="single"/>
        </w:rPr>
        <w:t xml:space="preserve"> 1986 (amended 1996)</w:t>
      </w:r>
      <w:r w:rsidR="00874210" w:rsidRPr="00D0191E">
        <w:rPr>
          <w:rStyle w:val="Funotenzeichen"/>
          <w:rFonts w:ascii="Proxima Nova Alt Rg" w:eastAsia="Times New Roman" w:hAnsi="Proxima Nova Alt Rg" w:cs="Arial"/>
        </w:rPr>
        <w:t xml:space="preserve"> </w:t>
      </w:r>
      <w:r w:rsidR="00874210" w:rsidRPr="00D0191E">
        <w:rPr>
          <w:rStyle w:val="Funotenzeichen"/>
          <w:rFonts w:ascii="Proxima Nova Alt Rg" w:eastAsia="Times New Roman" w:hAnsi="Proxima Nova Alt Rg" w:cs="Arial"/>
        </w:rPr>
        <w:footnoteReference w:id="4"/>
      </w:r>
    </w:p>
    <w:p w:rsidR="0083406F" w:rsidRPr="00D0191E" w:rsidRDefault="00C36141" w:rsidP="00B77451">
      <w:pPr>
        <w:spacing w:before="120" w:after="120"/>
        <w:jc w:val="both"/>
        <w:rPr>
          <w:rFonts w:ascii="Proxima Nova Alt Rg" w:eastAsia="Times New Roman" w:hAnsi="Proxima Nova Alt Rg" w:cs="Arial"/>
        </w:rPr>
      </w:pPr>
      <w:r>
        <w:rPr>
          <w:rFonts w:ascii="Proxima Nova Alt Rg" w:eastAsia="Times New Roman" w:hAnsi="Proxima Nova Alt Rg" w:cs="Arial"/>
        </w:rPr>
        <w:t>Under t</w:t>
      </w:r>
      <w:r w:rsidR="00677D7A" w:rsidRPr="00D0191E">
        <w:rPr>
          <w:rFonts w:ascii="Proxima Nova Alt Rg" w:eastAsia="Times New Roman" w:hAnsi="Proxima Nova Alt Rg" w:cs="Arial"/>
        </w:rPr>
        <w:t>his law</w:t>
      </w:r>
      <w:r>
        <w:rPr>
          <w:rFonts w:ascii="Proxima Nova Alt Rg" w:eastAsia="Times New Roman" w:hAnsi="Proxima Nova Alt Rg" w:cs="Arial"/>
        </w:rPr>
        <w:t>, all mining enterprises must</w:t>
      </w:r>
      <w:r w:rsidR="006121F8" w:rsidRPr="00D0191E">
        <w:rPr>
          <w:rFonts w:ascii="Proxima Nova Alt Rg" w:eastAsia="Times New Roman" w:hAnsi="Proxima Nova Alt Rg" w:cs="Arial"/>
        </w:rPr>
        <w:t xml:space="preserve"> comply with laws and regulations that require the mining area, design or plan, production and technological conditions and safety and environmental protection measures to be met for approval</w:t>
      </w:r>
      <w:r w:rsidR="00677D7A" w:rsidRPr="00D0191E">
        <w:rPr>
          <w:rFonts w:ascii="Proxima Nova Alt Rg" w:eastAsia="Times New Roman" w:hAnsi="Proxima Nova Alt Rg" w:cs="Arial"/>
        </w:rPr>
        <w:t xml:space="preserve"> (article 15)</w:t>
      </w:r>
    </w:p>
    <w:p w:rsidR="0083406F" w:rsidRPr="00D0191E" w:rsidRDefault="0083406F" w:rsidP="00B77451">
      <w:pPr>
        <w:spacing w:before="120" w:after="120"/>
        <w:jc w:val="both"/>
        <w:rPr>
          <w:rFonts w:ascii="Proxima Nova Alt Rg" w:eastAsia="Times New Roman" w:hAnsi="Proxima Nova Alt Rg" w:cs="Arial"/>
        </w:rPr>
      </w:pPr>
    </w:p>
    <w:p w:rsidR="0083406F" w:rsidRPr="00D0191E" w:rsidRDefault="00677D7A" w:rsidP="00B77451">
      <w:pPr>
        <w:spacing w:before="120" w:after="120"/>
        <w:jc w:val="both"/>
        <w:rPr>
          <w:rFonts w:ascii="Proxima Nova Alt Rg" w:eastAsia="Times New Roman" w:hAnsi="Proxima Nova Alt Rg" w:cs="Arial"/>
        </w:rPr>
      </w:pPr>
      <w:r w:rsidRPr="00D0191E">
        <w:rPr>
          <w:rFonts w:ascii="Proxima Nova Alt Rg" w:eastAsia="Times New Roman" w:hAnsi="Proxima Nova Alt Rg" w:cs="Arial"/>
        </w:rPr>
        <w:t>In addition to these four laws, the overarching policy agenda of ‘Ecological Civilization’ also promotes the principles of the human rights to a safe, clean, healthy and sustainable environment.</w:t>
      </w:r>
    </w:p>
    <w:p w:rsidR="00450448" w:rsidRPr="00D0191E" w:rsidRDefault="00677D7A" w:rsidP="00B77451">
      <w:pPr>
        <w:spacing w:before="120" w:after="120"/>
        <w:jc w:val="both"/>
        <w:rPr>
          <w:rFonts w:ascii="Proxima Nova Alt Rg" w:eastAsia="Times New Roman" w:hAnsi="Proxima Nova Alt Rg" w:cs="Arial"/>
        </w:rPr>
      </w:pPr>
      <w:r w:rsidRPr="00D0191E">
        <w:rPr>
          <w:rFonts w:ascii="Proxima Nova Alt Rg" w:eastAsia="Times New Roman" w:hAnsi="Proxima Nova Alt Rg" w:cs="Arial"/>
        </w:rPr>
        <w:t>The term ‘ecological c</w:t>
      </w:r>
      <w:r w:rsidR="00D5142D" w:rsidRPr="00D0191E">
        <w:rPr>
          <w:rFonts w:ascii="Proxima Nova Alt Rg" w:eastAsia="Times New Roman" w:hAnsi="Proxima Nova Alt Rg" w:cs="Arial"/>
        </w:rPr>
        <w:t>ivilization</w:t>
      </w:r>
      <w:r w:rsidRPr="00D0191E">
        <w:rPr>
          <w:rFonts w:ascii="Proxima Nova Alt Rg" w:eastAsia="Times New Roman" w:hAnsi="Proxima Nova Alt Rg" w:cs="Arial"/>
        </w:rPr>
        <w:t>’ was f</w:t>
      </w:r>
      <w:r w:rsidR="00D5142D" w:rsidRPr="00D0191E">
        <w:rPr>
          <w:rFonts w:ascii="Proxima Nova Alt Rg" w:eastAsia="Times New Roman" w:hAnsi="Proxima Nova Alt Rg" w:cs="Arial"/>
        </w:rPr>
        <w:t>irst introduced in 2007 by former Chinese President Hu Jintao</w:t>
      </w:r>
      <w:r w:rsidRPr="00D0191E">
        <w:rPr>
          <w:rFonts w:ascii="Proxima Nova Alt Rg" w:eastAsia="Times New Roman" w:hAnsi="Proxima Nova Alt Rg" w:cs="Arial"/>
        </w:rPr>
        <w:t>. Hu</w:t>
      </w:r>
      <w:r w:rsidR="00D5142D" w:rsidRPr="00D0191E">
        <w:rPr>
          <w:rFonts w:ascii="Proxima Nova Alt Rg" w:eastAsia="Times New Roman" w:hAnsi="Proxima Nova Alt Rg" w:cs="Arial"/>
        </w:rPr>
        <w:t xml:space="preserve"> defined an ecological civilization as “building a resource-saving and environment-friendly society based on the environmental carrying capacity of resources, the laws of nature and sustainable development…”</w:t>
      </w:r>
      <w:r w:rsidR="00D5142D" w:rsidRPr="00D0191E">
        <w:rPr>
          <w:rStyle w:val="Funotenzeichen"/>
          <w:rFonts w:ascii="Proxima Nova Alt Rg" w:eastAsia="Times New Roman" w:hAnsi="Proxima Nova Alt Rg" w:cs="Arial"/>
        </w:rPr>
        <w:footnoteReference w:id="5"/>
      </w:r>
      <w:r w:rsidRPr="00D0191E">
        <w:rPr>
          <w:rFonts w:ascii="Proxima Nova Alt Rg" w:eastAsia="Times New Roman" w:hAnsi="Proxima Nova Alt Rg" w:cs="Arial"/>
        </w:rPr>
        <w:t xml:space="preserve"> </w:t>
      </w:r>
      <w:r w:rsidR="00D5142D" w:rsidRPr="00D0191E">
        <w:rPr>
          <w:rFonts w:ascii="Proxima Nova Alt Rg" w:eastAsia="Times New Roman" w:hAnsi="Proxima Nova Alt Rg" w:cs="Arial"/>
        </w:rPr>
        <w:t xml:space="preserve">It is a </w:t>
      </w:r>
      <w:r w:rsidRPr="00D0191E">
        <w:rPr>
          <w:rFonts w:ascii="Proxima Nova Alt Rg" w:eastAsia="Times New Roman" w:hAnsi="Proxima Nova Alt Rg" w:cs="Arial"/>
        </w:rPr>
        <w:t xml:space="preserve">broad </w:t>
      </w:r>
      <w:r w:rsidR="00D5142D" w:rsidRPr="00D0191E">
        <w:rPr>
          <w:rFonts w:ascii="Proxima Nova Alt Rg" w:eastAsia="Times New Roman" w:hAnsi="Proxima Nova Alt Rg" w:cs="Arial"/>
        </w:rPr>
        <w:t xml:space="preserve">reform agenda designed to </w:t>
      </w:r>
      <w:r w:rsidR="00571513" w:rsidRPr="00D0191E">
        <w:rPr>
          <w:rFonts w:ascii="Proxima Nova Alt Rg" w:eastAsia="Times New Roman" w:hAnsi="Proxima Nova Alt Rg" w:cs="Arial"/>
        </w:rPr>
        <w:t>reconcile contradictions between economic development and the environment. Facing</w:t>
      </w:r>
      <w:r w:rsidR="00D5142D" w:rsidRPr="00D0191E">
        <w:rPr>
          <w:rFonts w:ascii="Proxima Nova Alt Rg" w:eastAsia="Times New Roman" w:hAnsi="Proxima Nova Alt Rg" w:cs="Arial"/>
        </w:rPr>
        <w:t xml:space="preserve"> stagnant growth and environmental degradation</w:t>
      </w:r>
      <w:r w:rsidR="00571513" w:rsidRPr="00D0191E">
        <w:rPr>
          <w:rFonts w:ascii="Proxima Nova Alt Rg" w:eastAsia="Times New Roman" w:hAnsi="Proxima Nova Alt Rg" w:cs="Arial"/>
        </w:rPr>
        <w:t xml:space="preserve">, the state seeks to establish legal and policy programs that achieve an eco-friendly </w:t>
      </w:r>
      <w:r w:rsidR="00571513" w:rsidRPr="00D0191E">
        <w:rPr>
          <w:rFonts w:ascii="Proxima Nova Alt Rg" w:eastAsia="Times New Roman" w:hAnsi="Proxima Nova Alt Rg" w:cs="Arial"/>
        </w:rPr>
        <w:lastRenderedPageBreak/>
        <w:t>growth model that can be sustained.</w:t>
      </w:r>
      <w:r w:rsidR="00571513" w:rsidRPr="00D0191E">
        <w:rPr>
          <w:rStyle w:val="Funotenzeichen"/>
          <w:rFonts w:ascii="Proxima Nova Alt Rg" w:eastAsia="Times New Roman" w:hAnsi="Proxima Nova Alt Rg" w:cs="Arial"/>
        </w:rPr>
        <w:footnoteReference w:id="6"/>
      </w:r>
      <w:r w:rsidR="00571513" w:rsidRPr="00D0191E">
        <w:rPr>
          <w:rFonts w:ascii="Proxima Nova Alt Rg" w:eastAsia="Times New Roman" w:hAnsi="Proxima Nova Alt Rg" w:cs="Arial"/>
        </w:rPr>
        <w:t xml:space="preserve"> </w:t>
      </w:r>
      <w:r w:rsidRPr="00D0191E">
        <w:rPr>
          <w:rFonts w:ascii="Proxima Nova Alt Rg" w:eastAsia="Times New Roman" w:hAnsi="Proxima Nova Alt Rg" w:cs="Arial"/>
        </w:rPr>
        <w:t>P</w:t>
      </w:r>
      <w:r w:rsidR="00571513" w:rsidRPr="00D0191E">
        <w:rPr>
          <w:rFonts w:ascii="Proxima Nova Alt Rg" w:eastAsia="Times New Roman" w:hAnsi="Proxima Nova Alt Rg" w:cs="Arial"/>
        </w:rPr>
        <w:t>roposed instruments include</w:t>
      </w:r>
      <w:r w:rsidRPr="00D0191E">
        <w:rPr>
          <w:rFonts w:ascii="Proxima Nova Alt Rg" w:eastAsia="Times New Roman" w:hAnsi="Proxima Nova Alt Rg" w:cs="Arial"/>
        </w:rPr>
        <w:t>:</w:t>
      </w:r>
      <w:r w:rsidR="00571513" w:rsidRPr="00D0191E">
        <w:rPr>
          <w:rFonts w:ascii="Proxima Nova Alt Rg" w:eastAsia="Times New Roman" w:hAnsi="Proxima Nova Alt Rg" w:cs="Arial"/>
        </w:rPr>
        <w:t xml:space="preserve"> the c</w:t>
      </w:r>
      <w:r w:rsidRPr="00D0191E">
        <w:rPr>
          <w:rFonts w:ascii="Proxima Nova Alt Rg" w:eastAsia="Times New Roman" w:hAnsi="Proxima Nova Alt Rg" w:cs="Arial"/>
        </w:rPr>
        <w:t>reation of ecological zones and corridors;</w:t>
      </w:r>
      <w:r w:rsidR="00571513" w:rsidRPr="00D0191E">
        <w:rPr>
          <w:rFonts w:ascii="Proxima Nova Alt Rg" w:eastAsia="Times New Roman" w:hAnsi="Proxima Nova Alt Rg" w:cs="Arial"/>
        </w:rPr>
        <w:t xml:space="preserve"> </w:t>
      </w:r>
      <w:r w:rsidRPr="00D0191E">
        <w:rPr>
          <w:rFonts w:ascii="Proxima Nova Alt Rg" w:eastAsia="Times New Roman" w:hAnsi="Proxima Nova Alt Rg" w:cs="Arial"/>
        </w:rPr>
        <w:t>p</w:t>
      </w:r>
      <w:r w:rsidR="00571513" w:rsidRPr="00D0191E">
        <w:rPr>
          <w:rFonts w:ascii="Proxima Nova Alt Rg" w:eastAsia="Times New Roman" w:hAnsi="Proxima Nova Alt Rg" w:cs="Arial"/>
        </w:rPr>
        <w:t>romoting green development (e.g. renewable energy sources</w:t>
      </w:r>
      <w:r w:rsidRPr="00D0191E">
        <w:rPr>
          <w:rFonts w:ascii="Proxima Nova Alt Rg" w:eastAsia="Times New Roman" w:hAnsi="Proxima Nova Alt Rg" w:cs="Arial"/>
        </w:rPr>
        <w:t xml:space="preserve"> and green financing);</w:t>
      </w:r>
      <w:r w:rsidR="00571513" w:rsidRPr="00D0191E">
        <w:rPr>
          <w:rFonts w:ascii="Proxima Nova Alt Rg" w:eastAsia="Times New Roman" w:hAnsi="Proxima Nova Alt Rg" w:cs="Arial"/>
        </w:rPr>
        <w:t xml:space="preserve"> controlling air, water and soil </w:t>
      </w:r>
      <w:r w:rsidRPr="00D0191E">
        <w:rPr>
          <w:rFonts w:ascii="Proxima Nova Alt Rg" w:eastAsia="Times New Roman" w:hAnsi="Proxima Nova Alt Rg" w:cs="Arial"/>
        </w:rPr>
        <w:t>pollution; improving waste management;</w:t>
      </w:r>
      <w:r w:rsidR="00571513" w:rsidRPr="00D0191E">
        <w:rPr>
          <w:rFonts w:ascii="Proxima Nova Alt Rg" w:eastAsia="Times New Roman" w:hAnsi="Proxima Nova Alt Rg" w:cs="Arial"/>
        </w:rPr>
        <w:t xml:space="preserve"> and strengthening regulations and institutions.</w:t>
      </w:r>
      <w:r w:rsidR="00571513" w:rsidRPr="00D0191E">
        <w:rPr>
          <w:rStyle w:val="Funotenzeichen"/>
          <w:rFonts w:ascii="Proxima Nova Alt Rg" w:eastAsia="Times New Roman" w:hAnsi="Proxima Nova Alt Rg" w:cs="Arial"/>
        </w:rPr>
        <w:footnoteReference w:id="7"/>
      </w:r>
      <w:r w:rsidR="00571513" w:rsidRPr="00D0191E">
        <w:rPr>
          <w:rFonts w:ascii="Proxima Nova Alt Rg" w:eastAsia="Times New Roman" w:hAnsi="Proxima Nova Alt Rg" w:cs="Arial"/>
        </w:rPr>
        <w:t xml:space="preserve"> </w:t>
      </w:r>
    </w:p>
    <w:p w:rsidR="00571513" w:rsidRPr="00D0191E" w:rsidRDefault="003C7BBB" w:rsidP="00B77451">
      <w:pPr>
        <w:pStyle w:val="Listenabsatz"/>
        <w:numPr>
          <w:ilvl w:val="0"/>
          <w:numId w:val="13"/>
        </w:numPr>
        <w:spacing w:after="0" w:line="240" w:lineRule="auto"/>
        <w:jc w:val="both"/>
        <w:rPr>
          <w:rFonts w:ascii="Proxima Nova Alt Rg" w:hAnsi="Proxima Nova Alt Rg" w:cs="Times New Roman"/>
          <w:b/>
        </w:rPr>
      </w:pPr>
      <w:r w:rsidRPr="00D0191E">
        <w:rPr>
          <w:rFonts w:ascii="Proxima Nova Alt Rg" w:hAnsi="Proxima Nova Alt Rg" w:cs="Times New Roman"/>
          <w:b/>
        </w:rPr>
        <w:t>Please provide specific examples of good practices in the implementation of the human right to a safe, clean, healthy and sustainable environment. These examples may occur at the international, national, sub-national, or local level.</w:t>
      </w:r>
    </w:p>
    <w:p w:rsidR="0083406F" w:rsidRPr="00D0191E" w:rsidRDefault="0083406F" w:rsidP="00B77451">
      <w:pPr>
        <w:pStyle w:val="Listenabsatz"/>
        <w:spacing w:after="0" w:line="240" w:lineRule="auto"/>
        <w:ind w:left="360"/>
        <w:jc w:val="both"/>
        <w:rPr>
          <w:rFonts w:ascii="Proxima Nova Alt Rg" w:hAnsi="Proxima Nova Alt Rg" w:cs="Times New Roman"/>
        </w:rPr>
      </w:pPr>
      <w:r w:rsidRPr="00D0191E">
        <w:rPr>
          <w:rFonts w:ascii="Proxima Nova Alt Rg" w:hAnsi="Proxima Nova Alt Rg" w:cs="Times New Roman"/>
        </w:rPr>
        <w:t>N/A</w:t>
      </w:r>
    </w:p>
    <w:p w:rsidR="00571513" w:rsidRPr="00D0191E" w:rsidRDefault="00406964" w:rsidP="00B77451">
      <w:pPr>
        <w:pStyle w:val="Listenabsatz"/>
        <w:numPr>
          <w:ilvl w:val="0"/>
          <w:numId w:val="13"/>
        </w:numPr>
        <w:jc w:val="both"/>
        <w:rPr>
          <w:rFonts w:ascii="Proxima Nova Alt Rg" w:hAnsi="Proxima Nova Alt Rg"/>
          <w:b/>
          <w:lang w:val="en-AU"/>
        </w:rPr>
      </w:pPr>
      <w:r w:rsidRPr="00D0191E">
        <w:rPr>
          <w:rFonts w:ascii="Proxima Nova Alt Rg" w:hAnsi="Proxima Nova Alt Rg" w:cs="Times New Roman"/>
          <w:b/>
        </w:rPr>
        <w:t>Please provide evidence related to the effectiveness of the measures identified in your responses to Questions #2.</w:t>
      </w:r>
    </w:p>
    <w:p w:rsidR="00571513" w:rsidRPr="00D0191E" w:rsidRDefault="0083406F" w:rsidP="00B77451">
      <w:pPr>
        <w:pStyle w:val="Listenabsatz"/>
        <w:spacing w:after="0" w:line="240" w:lineRule="auto"/>
        <w:ind w:left="360"/>
        <w:jc w:val="both"/>
        <w:rPr>
          <w:rFonts w:ascii="Proxima Nova Alt Rg" w:hAnsi="Proxima Nova Alt Rg" w:cs="Times New Roman"/>
        </w:rPr>
      </w:pPr>
      <w:r w:rsidRPr="00D0191E">
        <w:rPr>
          <w:rFonts w:ascii="Proxima Nova Alt Rg" w:hAnsi="Proxima Nova Alt Rg" w:cs="Times New Roman"/>
        </w:rPr>
        <w:t>N/A</w:t>
      </w:r>
    </w:p>
    <w:p w:rsidR="006D0A5A" w:rsidRPr="00D0191E" w:rsidRDefault="00406964" w:rsidP="00B77451">
      <w:pPr>
        <w:pStyle w:val="Listenabsatz"/>
        <w:numPr>
          <w:ilvl w:val="0"/>
          <w:numId w:val="13"/>
        </w:numPr>
        <w:spacing w:after="0" w:line="240" w:lineRule="auto"/>
        <w:jc w:val="both"/>
        <w:rPr>
          <w:rFonts w:ascii="Proxima Nova Alt Rg" w:hAnsi="Proxima Nova Alt Rg" w:cs="Times New Roman"/>
          <w:b/>
        </w:rPr>
      </w:pPr>
      <w:r w:rsidRPr="00D0191E">
        <w:rPr>
          <w:rFonts w:ascii="Proxima Nova Alt Rg" w:hAnsi="Proxima Nova Alt Rg" w:cs="Times New Roman"/>
          <w:b/>
        </w:rPr>
        <w:t xml:space="preserve">Please specify any challenges your Government, business, or organization has experienced in fulfilling its obligations relating to the human right to a safe, clean, healthy and sustainable environment. </w:t>
      </w:r>
    </w:p>
    <w:p w:rsidR="00536295" w:rsidRPr="00D0191E" w:rsidRDefault="00536295" w:rsidP="00B77451">
      <w:pPr>
        <w:spacing w:after="0" w:line="240" w:lineRule="auto"/>
        <w:jc w:val="both"/>
        <w:rPr>
          <w:rFonts w:ascii="Proxima Nova Alt Rg" w:hAnsi="Proxima Nova Alt Rg" w:cs="Times New Roman"/>
        </w:rPr>
      </w:pPr>
    </w:p>
    <w:p w:rsidR="00536295" w:rsidRPr="00D0191E" w:rsidRDefault="00536295" w:rsidP="00B77451">
      <w:pPr>
        <w:spacing w:after="0" w:line="240" w:lineRule="auto"/>
        <w:jc w:val="both"/>
        <w:rPr>
          <w:rFonts w:ascii="Proxima Nova Alt Rg" w:hAnsi="Proxima Nova Alt Rg" w:cs="Times New Roman"/>
        </w:rPr>
      </w:pPr>
      <w:r w:rsidRPr="00D0191E">
        <w:rPr>
          <w:rFonts w:ascii="Proxima Nova Alt Rg" w:hAnsi="Proxima Nova Alt Rg" w:cs="Times New Roman"/>
        </w:rPr>
        <w:t>Through research</w:t>
      </w:r>
      <w:r w:rsidR="007933CF" w:rsidRPr="00D0191E">
        <w:rPr>
          <w:rFonts w:ascii="Proxima Nova Alt Rg" w:hAnsi="Proxima Nova Alt Rg" w:cs="Times New Roman"/>
        </w:rPr>
        <w:t>, ICT has identified two</w:t>
      </w:r>
      <w:r w:rsidRPr="00D0191E">
        <w:rPr>
          <w:rFonts w:ascii="Proxima Nova Alt Rg" w:hAnsi="Proxima Nova Alt Rg" w:cs="Times New Roman"/>
        </w:rPr>
        <w:t xml:space="preserve"> major challenges to meeting the human right to a safe, clean, healthy and sustainable environment, as protected in China’s environmental laws:</w:t>
      </w:r>
    </w:p>
    <w:p w:rsidR="00536295" w:rsidRPr="00D0191E" w:rsidRDefault="00536295" w:rsidP="00B77451">
      <w:pPr>
        <w:spacing w:after="0" w:line="240" w:lineRule="auto"/>
        <w:jc w:val="both"/>
        <w:rPr>
          <w:rFonts w:ascii="Proxima Nova Alt Rg" w:hAnsi="Proxima Nova Alt Rg" w:cs="Times New Roman"/>
        </w:rPr>
      </w:pPr>
    </w:p>
    <w:p w:rsidR="00536295" w:rsidRPr="00D0191E" w:rsidRDefault="00823DD2" w:rsidP="00B77451">
      <w:pPr>
        <w:pStyle w:val="Listenabsatz"/>
        <w:numPr>
          <w:ilvl w:val="0"/>
          <w:numId w:val="11"/>
        </w:numPr>
        <w:spacing w:after="0" w:line="240" w:lineRule="auto"/>
        <w:jc w:val="both"/>
        <w:rPr>
          <w:rFonts w:ascii="Proxima Nova Alt Rg" w:hAnsi="Proxima Nova Alt Rg" w:cs="Times New Roman"/>
        </w:rPr>
      </w:pPr>
      <w:r w:rsidRPr="00D0191E">
        <w:rPr>
          <w:rFonts w:ascii="Proxima Nova Alt Rg" w:hAnsi="Proxima Nova Alt Rg" w:cs="Times New Roman"/>
        </w:rPr>
        <w:t>Weak i</w:t>
      </w:r>
      <w:r w:rsidR="00536295" w:rsidRPr="00D0191E">
        <w:rPr>
          <w:rFonts w:ascii="Proxima Nova Alt Rg" w:hAnsi="Proxima Nova Alt Rg" w:cs="Times New Roman"/>
        </w:rPr>
        <w:t>mplementation of environmental p</w:t>
      </w:r>
      <w:r w:rsidRPr="00D0191E">
        <w:rPr>
          <w:rFonts w:ascii="Proxima Nova Alt Rg" w:hAnsi="Proxima Nova Alt Rg" w:cs="Times New Roman"/>
        </w:rPr>
        <w:t xml:space="preserve">rotection </w:t>
      </w:r>
      <w:r w:rsidR="00536295" w:rsidRPr="00D0191E">
        <w:rPr>
          <w:rFonts w:ascii="Proxima Nova Alt Rg" w:hAnsi="Proxima Nova Alt Rg" w:cs="Times New Roman"/>
        </w:rPr>
        <w:t>laws by local governments</w:t>
      </w:r>
    </w:p>
    <w:p w:rsidR="00823DD2" w:rsidRPr="00D0191E" w:rsidRDefault="00823DD2" w:rsidP="00B77451">
      <w:pPr>
        <w:spacing w:after="0" w:line="240" w:lineRule="auto"/>
        <w:jc w:val="both"/>
        <w:rPr>
          <w:rFonts w:ascii="Proxima Nova Alt Rg" w:hAnsi="Proxima Nova Alt Rg" w:cs="Times New Roman"/>
        </w:rPr>
      </w:pPr>
    </w:p>
    <w:p w:rsidR="00536295" w:rsidRPr="00D0191E" w:rsidRDefault="00823DD2" w:rsidP="00B77451">
      <w:pPr>
        <w:spacing w:after="0" w:line="240" w:lineRule="auto"/>
        <w:jc w:val="both"/>
        <w:rPr>
          <w:rFonts w:ascii="Proxima Nova Alt Rg" w:hAnsi="Proxima Nova Alt Rg" w:cs="Times New Roman"/>
        </w:rPr>
      </w:pPr>
      <w:r w:rsidRPr="00D0191E">
        <w:rPr>
          <w:rFonts w:ascii="Proxima Nova Alt Rg" w:hAnsi="Proxima Nova Alt Rg" w:cs="Times New Roman"/>
        </w:rPr>
        <w:t>Tibet’s mountainous and remote locat</w:t>
      </w:r>
      <w:r w:rsidR="00C36141">
        <w:rPr>
          <w:rFonts w:ascii="Proxima Nova Alt Rg" w:hAnsi="Proxima Nova Alt Rg" w:cs="Times New Roman"/>
        </w:rPr>
        <w:t>ion</w:t>
      </w:r>
      <w:r w:rsidRPr="00D0191E">
        <w:rPr>
          <w:rFonts w:ascii="Proxima Nova Alt Rg" w:hAnsi="Proxima Nova Alt Rg" w:cs="Times New Roman"/>
        </w:rPr>
        <w:t xml:space="preserve"> makes it difficult for </w:t>
      </w:r>
      <w:r w:rsidR="00536295" w:rsidRPr="00D0191E">
        <w:rPr>
          <w:rFonts w:ascii="Proxima Nova Alt Rg" w:hAnsi="Proxima Nova Alt Rg" w:cs="Times New Roman"/>
        </w:rPr>
        <w:t xml:space="preserve">central government authorities </w:t>
      </w:r>
      <w:r w:rsidRPr="00D0191E">
        <w:rPr>
          <w:rFonts w:ascii="Proxima Nova Alt Rg" w:hAnsi="Proxima Nova Alt Rg" w:cs="Times New Roman"/>
        </w:rPr>
        <w:t xml:space="preserve">to regularly and </w:t>
      </w:r>
      <w:r w:rsidR="00536295" w:rsidRPr="00D0191E">
        <w:rPr>
          <w:rFonts w:ascii="Proxima Nova Alt Rg" w:hAnsi="Proxima Nova Alt Rg" w:cs="Times New Roman"/>
        </w:rPr>
        <w:t>closely monitor the application of central policy at the loc</w:t>
      </w:r>
      <w:r w:rsidRPr="00D0191E">
        <w:rPr>
          <w:rFonts w:ascii="Proxima Nova Alt Rg" w:hAnsi="Proxima Nova Alt Rg" w:cs="Times New Roman"/>
        </w:rPr>
        <w:t>al level. Local offi</w:t>
      </w:r>
      <w:r w:rsidR="00536295" w:rsidRPr="00D0191E">
        <w:rPr>
          <w:rFonts w:ascii="Proxima Nova Alt Rg" w:hAnsi="Proxima Nova Alt Rg" w:cs="Times New Roman"/>
        </w:rPr>
        <w:t>ci</w:t>
      </w:r>
      <w:r w:rsidRPr="00D0191E">
        <w:rPr>
          <w:rFonts w:ascii="Proxima Nova Alt Rg" w:hAnsi="Proxima Nova Alt Rg" w:cs="Times New Roman"/>
        </w:rPr>
        <w:t>als capitalize on this buffer by lowering environmental standards and protections for companies engaged in illegal activities (e.g.</w:t>
      </w:r>
      <w:r w:rsidR="00331228" w:rsidRPr="00D0191E">
        <w:rPr>
          <w:rFonts w:ascii="Proxima Nova Alt Rg" w:hAnsi="Proxima Nova Alt Rg" w:cs="Times New Roman"/>
        </w:rPr>
        <w:t xml:space="preserve"> </w:t>
      </w:r>
      <w:r w:rsidRPr="00D0191E">
        <w:rPr>
          <w:rFonts w:ascii="Proxima Nova Alt Rg" w:hAnsi="Proxima Nova Alt Rg" w:cs="Times New Roman"/>
        </w:rPr>
        <w:t xml:space="preserve">mining, poaching, or using toxic substances) to secure alternative streams of income. Local governments therefore contravene </w:t>
      </w:r>
      <w:r w:rsidRPr="00D0191E">
        <w:rPr>
          <w:rFonts w:ascii="Proxima Nova Alt Rg" w:hAnsi="Proxima Nova Alt Rg" w:cs="Arial"/>
        </w:rPr>
        <w:t xml:space="preserve">the </w:t>
      </w:r>
      <w:r w:rsidRPr="00D0191E">
        <w:rPr>
          <w:rFonts w:ascii="Proxima Nova Alt Rg" w:hAnsi="Proxima Nova Alt Rg" w:cs="Times New Roman"/>
        </w:rPr>
        <w:t>Environmental Protection Law 1979 (amended 2014), The Environmental Impact Assessment Law, the Nature Reserve Law (1994), and the Water Pollution Prevention and Control Law 1984 (amended 2008)</w:t>
      </w:r>
      <w:r w:rsidRPr="00D0191E">
        <w:rPr>
          <w:rStyle w:val="Funotenzeichen"/>
          <w:rFonts w:ascii="Proxima Nova Alt Rg" w:hAnsi="Proxima Nova Alt Rg" w:cs="Arial"/>
        </w:rPr>
        <w:t xml:space="preserve"> </w:t>
      </w:r>
      <w:r w:rsidRPr="00D0191E">
        <w:rPr>
          <w:rStyle w:val="Funotenzeichen"/>
          <w:rFonts w:ascii="Proxima Nova Alt Rg" w:hAnsi="Proxima Nova Alt Rg" w:cs="Arial"/>
        </w:rPr>
        <w:footnoteReference w:id="8"/>
      </w:r>
      <w:r w:rsidRPr="00D0191E">
        <w:rPr>
          <w:rFonts w:ascii="Proxima Nova Alt Rg" w:hAnsi="Proxima Nova Alt Rg" w:cs="Arial"/>
        </w:rPr>
        <w:t>.</w:t>
      </w:r>
    </w:p>
    <w:p w:rsidR="00823DD2" w:rsidRPr="00D0191E" w:rsidRDefault="00823DD2" w:rsidP="00B77451">
      <w:pPr>
        <w:spacing w:after="0" w:line="240" w:lineRule="auto"/>
        <w:jc w:val="both"/>
        <w:rPr>
          <w:rFonts w:ascii="Proxima Nova Alt Rg" w:hAnsi="Proxima Nova Alt Rg" w:cs="Times New Roman"/>
        </w:rPr>
      </w:pPr>
    </w:p>
    <w:p w:rsidR="009B7D03" w:rsidRPr="00D0191E" w:rsidRDefault="00331228" w:rsidP="00D0191E">
      <w:pPr>
        <w:spacing w:after="0" w:line="240" w:lineRule="auto"/>
        <w:jc w:val="both"/>
        <w:rPr>
          <w:rFonts w:ascii="Proxima Nova Alt Rg" w:hAnsi="Proxima Nova Alt Rg" w:cs="Times New Roman"/>
        </w:rPr>
      </w:pPr>
      <w:r w:rsidRPr="00D0191E">
        <w:rPr>
          <w:rFonts w:ascii="Proxima Nova Alt Rg" w:hAnsi="Proxima Nova Alt Rg" w:cs="Times New Roman"/>
        </w:rPr>
        <w:t>There have also been cases where local offici</w:t>
      </w:r>
      <w:r w:rsidR="00C36141">
        <w:rPr>
          <w:rFonts w:ascii="Proxima Nova Alt Rg" w:hAnsi="Proxima Nova Alt Rg" w:cs="Times New Roman"/>
        </w:rPr>
        <w:t>als have sought to suppress</w:t>
      </w:r>
      <w:r w:rsidRPr="00D0191E">
        <w:rPr>
          <w:rFonts w:ascii="Proxima Nova Alt Rg" w:hAnsi="Proxima Nova Alt Rg" w:cs="Times New Roman"/>
        </w:rPr>
        <w:t xml:space="preserve"> opposition to mines that may have not complied with central government environmental protection laws. For example, we have observed several cases of local governments intentionally misrepresenting illegal mining activities as road building or electricity power projects as a means to mask the lack of a mining license and deflect opposition from residents</w:t>
      </w:r>
      <w:r w:rsidRPr="00D0191E">
        <w:rPr>
          <w:rFonts w:ascii="Proxima Nova Alt Rg" w:hAnsi="Proxima Nova Alt Rg" w:cs="Arial"/>
        </w:rPr>
        <w:t>.</w:t>
      </w:r>
      <w:r w:rsidRPr="00D0191E">
        <w:rPr>
          <w:rFonts w:ascii="Proxima Nova Alt Rg" w:hAnsi="Proxima Nova Alt Rg"/>
          <w:vertAlign w:val="superscript"/>
        </w:rPr>
        <w:footnoteReference w:id="9"/>
      </w:r>
      <w:r w:rsidR="009B7D03" w:rsidRPr="00D0191E">
        <w:rPr>
          <w:rFonts w:ascii="Proxima Nova Alt Rg" w:hAnsi="Proxima Nova Alt Rg" w:cs="Times New Roman"/>
        </w:rPr>
        <w:br w:type="page"/>
      </w:r>
    </w:p>
    <w:p w:rsidR="00536295" w:rsidRPr="00D0191E" w:rsidRDefault="00536295" w:rsidP="00B77451">
      <w:pPr>
        <w:pStyle w:val="Listenabsatz"/>
        <w:numPr>
          <w:ilvl w:val="0"/>
          <w:numId w:val="11"/>
        </w:numPr>
        <w:spacing w:after="0" w:line="240" w:lineRule="auto"/>
        <w:jc w:val="both"/>
        <w:rPr>
          <w:rFonts w:ascii="Proxima Nova Alt Rg" w:hAnsi="Proxima Nova Alt Rg" w:cs="Times New Roman"/>
        </w:rPr>
      </w:pPr>
      <w:r w:rsidRPr="00D0191E">
        <w:rPr>
          <w:rFonts w:ascii="Proxima Nova Alt Rg" w:hAnsi="Proxima Nova Alt Rg" w:cs="Times New Roman"/>
        </w:rPr>
        <w:lastRenderedPageBreak/>
        <w:t>Lack of transparency and access to justice for individuals directly affected by environmentally damaging activities.</w:t>
      </w:r>
    </w:p>
    <w:p w:rsidR="00881859" w:rsidRPr="00D0191E" w:rsidRDefault="007933CF" w:rsidP="00B77451">
      <w:pPr>
        <w:spacing w:before="120" w:after="120" w:line="240" w:lineRule="auto"/>
        <w:jc w:val="both"/>
        <w:rPr>
          <w:rFonts w:ascii="Proxima Nova Alt Rg" w:hAnsi="Proxima Nova Alt Rg" w:cs="Arial"/>
        </w:rPr>
      </w:pPr>
      <w:r w:rsidRPr="00D0191E">
        <w:rPr>
          <w:rFonts w:ascii="Proxima Nova Alt Rg" w:hAnsi="Proxima Nova Alt Rg" w:cs="Arial"/>
        </w:rPr>
        <w:t>L</w:t>
      </w:r>
      <w:r w:rsidR="00331228" w:rsidRPr="00D0191E">
        <w:rPr>
          <w:rFonts w:ascii="Proxima Nova Alt Rg" w:hAnsi="Proxima Nova Alt Rg" w:cs="Arial"/>
        </w:rPr>
        <w:t xml:space="preserve">ocal residents </w:t>
      </w:r>
      <w:r w:rsidR="0024078C">
        <w:rPr>
          <w:rFonts w:ascii="Proxima Nova Alt Rg" w:hAnsi="Proxima Nova Alt Rg" w:cs="Arial"/>
        </w:rPr>
        <w:t>are rarely</w:t>
      </w:r>
      <w:r w:rsidR="00CF1BBA" w:rsidRPr="00D0191E">
        <w:rPr>
          <w:rFonts w:ascii="Proxima Nova Alt Rg" w:hAnsi="Proxima Nova Alt Rg" w:cs="Arial"/>
        </w:rPr>
        <w:t xml:space="preserve"> informed or consulted about new projects that alter their immediate environment and sources of livelihood. </w:t>
      </w:r>
      <w:r w:rsidRPr="00D0191E">
        <w:rPr>
          <w:rFonts w:ascii="Proxima Nova Alt Rg" w:hAnsi="Proxima Nova Alt Rg" w:cs="Arial"/>
        </w:rPr>
        <w:t>The lack of transparency is reflected in the external media reporting on mines</w:t>
      </w:r>
      <w:r w:rsidR="0024078C">
        <w:rPr>
          <w:rFonts w:ascii="Proxima Nova Alt Rg" w:hAnsi="Proxima Nova Alt Rg" w:cs="Arial"/>
        </w:rPr>
        <w:t xml:space="preserve"> in Tibet or Tibetan areas</w:t>
      </w:r>
      <w:r w:rsidRPr="00D0191E">
        <w:rPr>
          <w:rFonts w:ascii="Proxima Nova Alt Rg" w:hAnsi="Proxima Nova Alt Rg" w:cs="Arial"/>
        </w:rPr>
        <w:t xml:space="preserve">. </w:t>
      </w:r>
      <w:r w:rsidR="00881859" w:rsidRPr="00D0191E">
        <w:rPr>
          <w:rFonts w:ascii="Proxima Nova Alt Rg" w:hAnsi="Proxima Nova Alt Rg" w:cs="Arial"/>
        </w:rPr>
        <w:t>Local residents who protest mines know little about the name of the mine, the type or types of mineral extracted, or the responsible company.</w:t>
      </w:r>
    </w:p>
    <w:p w:rsidR="007933CF" w:rsidRPr="00D0191E" w:rsidRDefault="007933CF" w:rsidP="00B77451">
      <w:pPr>
        <w:spacing w:before="120" w:after="120" w:line="240" w:lineRule="auto"/>
        <w:jc w:val="both"/>
        <w:rPr>
          <w:rFonts w:ascii="Proxima Nova Alt Rg" w:hAnsi="Proxima Nova Alt Rg" w:cs="Arial"/>
        </w:rPr>
      </w:pPr>
      <w:r w:rsidRPr="00D0191E">
        <w:rPr>
          <w:rFonts w:ascii="Proxima Nova Alt Rg" w:hAnsi="Proxima Nova Alt Rg" w:cs="Arial"/>
        </w:rPr>
        <w:t xml:space="preserve">In situations when environmental damage has occurred, Tibetans have found no clear process or avenue through which they can raise genuine concerns about the health of residents, livestock and the environment without fear of retribution. </w:t>
      </w:r>
    </w:p>
    <w:p w:rsidR="009B2936" w:rsidRPr="00D0191E" w:rsidRDefault="007933CF" w:rsidP="00B77451">
      <w:pPr>
        <w:spacing w:before="120" w:after="120" w:line="240" w:lineRule="auto"/>
        <w:jc w:val="both"/>
        <w:rPr>
          <w:rFonts w:ascii="Proxima Nova Alt Rg" w:hAnsi="Proxima Nova Alt Rg" w:cs="Arial"/>
        </w:rPr>
      </w:pPr>
      <w:r w:rsidRPr="00D0191E">
        <w:rPr>
          <w:rFonts w:ascii="Proxima Nova Alt Rg" w:hAnsi="Proxima Nova Alt Rg" w:cs="Arial"/>
        </w:rPr>
        <w:t>For example, m</w:t>
      </w:r>
      <w:r w:rsidR="003A04DA" w:rsidRPr="00D0191E">
        <w:rPr>
          <w:rFonts w:ascii="Proxima Nova Alt Rg" w:hAnsi="Proxima Nova Alt Rg" w:cs="Arial"/>
        </w:rPr>
        <w:t>any mines have released dangerous, often poisonous, chemicals into rivers that have caused serious illness and death. The Jiajika lithium mine twice leaked toxic chemicals into the local water supply killing livestock and fish.</w:t>
      </w:r>
      <w:r w:rsidR="009B2936" w:rsidRPr="00D0191E">
        <w:rPr>
          <w:rStyle w:val="Funotenzeichen"/>
          <w:rFonts w:ascii="Proxima Nova Alt Rg" w:hAnsi="Proxima Nova Alt Rg" w:cs="Arial"/>
        </w:rPr>
        <w:footnoteReference w:id="10"/>
      </w:r>
      <w:r w:rsidR="003A04DA" w:rsidRPr="00D0191E">
        <w:rPr>
          <w:rFonts w:ascii="Proxima Nova Alt Rg" w:hAnsi="Proxima Nova Alt Rg" w:cs="Arial"/>
        </w:rPr>
        <w:t xml:space="preserve"> </w:t>
      </w:r>
      <w:r w:rsidR="009B2936" w:rsidRPr="00D0191E">
        <w:rPr>
          <w:rFonts w:ascii="Proxima Nova Alt Rg" w:hAnsi="Proxima Nova Alt Rg" w:cs="Arial"/>
        </w:rPr>
        <w:t>Between 2005 and 2009 in Tsangsho township, Markham (Ch. Markam) County, 26 residents and 2,441 cattle and sheep died from poisoned drinking water.</w:t>
      </w:r>
      <w:r w:rsidR="009B2936" w:rsidRPr="00D0191E">
        <w:rPr>
          <w:rStyle w:val="Funotenzeichen"/>
          <w:rFonts w:ascii="Proxima Nova Alt Rg" w:hAnsi="Proxima Nova Alt Rg" w:cs="Arial"/>
        </w:rPr>
        <w:footnoteReference w:id="11"/>
      </w:r>
      <w:r w:rsidR="009B2936" w:rsidRPr="00D0191E">
        <w:rPr>
          <w:rFonts w:ascii="Proxima Nova Alt Rg" w:hAnsi="Proxima Nova Alt Rg" w:cs="Arial"/>
        </w:rPr>
        <w:t xml:space="preserve"> </w:t>
      </w:r>
    </w:p>
    <w:p w:rsidR="003A04DA" w:rsidRPr="00D0191E" w:rsidRDefault="003A04DA" w:rsidP="00B77451">
      <w:pPr>
        <w:spacing w:before="120" w:after="120" w:line="240" w:lineRule="auto"/>
        <w:jc w:val="both"/>
        <w:rPr>
          <w:rFonts w:ascii="Proxima Nova Alt Rg" w:hAnsi="Proxima Nova Alt Rg" w:cs="Arial"/>
        </w:rPr>
      </w:pPr>
      <w:r w:rsidRPr="00D0191E">
        <w:rPr>
          <w:rFonts w:ascii="Proxima Nova Alt Rg" w:hAnsi="Proxima Nova Alt Rg" w:cs="Arial"/>
        </w:rPr>
        <w:t>Mines have also caused grassland degradation. The open-pit Muli coal mine in Qinghai spread a layer of black coal dust across the pastures, rivers and mountains, causing grassland degradation and the loss of permafrost (layer of frozen soil that stores water for the benefit of surface ecologies).</w:t>
      </w:r>
      <w:r w:rsidR="009B2936" w:rsidRPr="00D0191E">
        <w:rPr>
          <w:rStyle w:val="Funotenzeichen"/>
          <w:rFonts w:ascii="Proxima Nova Alt Rg" w:hAnsi="Proxima Nova Alt Rg" w:cs="Arial"/>
        </w:rPr>
        <w:footnoteReference w:id="12"/>
      </w:r>
      <w:r w:rsidRPr="00D0191E">
        <w:rPr>
          <w:rFonts w:ascii="Proxima Nova Alt Rg" w:hAnsi="Proxima Nova Alt Rg" w:cs="Arial"/>
        </w:rPr>
        <w:t xml:space="preserve"> Tibetan pastoral herders in the area of Kurti Ribo (in Maxi Township, Zoige County, Ngawa TAP, Sichuan) also attributed grassland degradation and desertification to the neighbouring gold mine which used rain cloud cannons to prevent rainfall.</w:t>
      </w:r>
      <w:r w:rsidR="009B2936" w:rsidRPr="00D0191E">
        <w:rPr>
          <w:rStyle w:val="Funotenzeichen"/>
          <w:rFonts w:ascii="Proxima Nova Alt Rg" w:hAnsi="Proxima Nova Alt Rg" w:cs="Arial"/>
        </w:rPr>
        <w:footnoteReference w:id="13"/>
      </w:r>
    </w:p>
    <w:p w:rsidR="00536295" w:rsidRPr="00D0191E" w:rsidRDefault="00536295" w:rsidP="009B2936">
      <w:pPr>
        <w:spacing w:before="120" w:after="120" w:line="240" w:lineRule="auto"/>
        <w:jc w:val="both"/>
        <w:rPr>
          <w:rFonts w:ascii="Proxima Nova Alt Rg" w:hAnsi="Proxima Nova Alt Rg" w:cs="Arial"/>
        </w:rPr>
      </w:pPr>
      <w:r w:rsidRPr="00D0191E">
        <w:rPr>
          <w:rFonts w:ascii="Proxima Nova Alt Rg" w:hAnsi="Proxima Nova Alt Rg" w:cs="Arial"/>
        </w:rPr>
        <w:t>Attempts by residents to rightfully refuse consent</w:t>
      </w:r>
      <w:r w:rsidR="007933CF" w:rsidRPr="00D0191E">
        <w:rPr>
          <w:rFonts w:ascii="Proxima Nova Alt Rg" w:hAnsi="Proxima Nova Alt Rg" w:cs="Arial"/>
        </w:rPr>
        <w:t xml:space="preserve"> to environmental destructive activities</w:t>
      </w:r>
      <w:r w:rsidRPr="00D0191E">
        <w:rPr>
          <w:rFonts w:ascii="Proxima Nova Alt Rg" w:hAnsi="Proxima Nova Alt Rg" w:cs="Arial"/>
        </w:rPr>
        <w:t>, submit petitions, or frame environmental concerns within state policies and laws have been unsuccessful.</w:t>
      </w:r>
      <w:r w:rsidR="0024078C">
        <w:rPr>
          <w:rStyle w:val="Funotenzeichen"/>
          <w:rFonts w:ascii="Proxima Nova Alt Rg" w:hAnsi="Proxima Nova Alt Rg" w:cs="Arial"/>
        </w:rPr>
        <w:footnoteReference w:id="14"/>
      </w:r>
      <w:r w:rsidRPr="00D0191E">
        <w:rPr>
          <w:rFonts w:ascii="Proxima Nova Alt Rg" w:hAnsi="Proxima Nova Alt Rg" w:cs="Arial"/>
        </w:rPr>
        <w:t xml:space="preserve"> Opposition is silenced by incarcerating protestors, using violence, or enforcing curfews.</w:t>
      </w:r>
      <w:r w:rsidR="007F73B0" w:rsidRPr="00D0191E">
        <w:rPr>
          <w:rFonts w:ascii="Proxima Nova Alt Rg" w:hAnsi="Proxima Nova Alt Rg" w:cs="Arial"/>
        </w:rPr>
        <w:t xml:space="preserve"> </w:t>
      </w:r>
      <w:r w:rsidR="007933CF" w:rsidRPr="00D0191E">
        <w:rPr>
          <w:rFonts w:ascii="Proxima Nova Alt Rg" w:hAnsi="Proxima Nova Alt Rg" w:cs="Arial"/>
        </w:rPr>
        <w:t>T</w:t>
      </w:r>
      <w:r w:rsidRPr="00D0191E">
        <w:rPr>
          <w:rFonts w:ascii="Proxima Nova Alt Rg" w:hAnsi="Proxima Nova Alt Rg" w:cs="Arial"/>
        </w:rPr>
        <w:t>here is</w:t>
      </w:r>
      <w:r w:rsidR="007933CF" w:rsidRPr="00D0191E">
        <w:rPr>
          <w:rFonts w:ascii="Proxima Nova Alt Rg" w:hAnsi="Proxima Nova Alt Rg" w:cs="Arial"/>
        </w:rPr>
        <w:t>, therefore,</w:t>
      </w:r>
      <w:r w:rsidRPr="00D0191E">
        <w:rPr>
          <w:rFonts w:ascii="Proxima Nova Alt Rg" w:hAnsi="Proxima Nova Alt Rg" w:cs="Arial"/>
        </w:rPr>
        <w:t xml:space="preserve"> no evidence to show Tibetans have access to justice – to use the law to address unfair treatment such as land expropriation, </w:t>
      </w:r>
      <w:r w:rsidR="007933CF" w:rsidRPr="00D0191E">
        <w:rPr>
          <w:rFonts w:ascii="Proxima Nova Alt Rg" w:hAnsi="Proxima Nova Alt Rg" w:cs="Arial"/>
        </w:rPr>
        <w:t xml:space="preserve">grassland degradation, </w:t>
      </w:r>
      <w:r w:rsidRPr="00D0191E">
        <w:rPr>
          <w:rFonts w:ascii="Proxima Nova Alt Rg" w:hAnsi="Proxima Nova Alt Rg" w:cs="Arial"/>
        </w:rPr>
        <w:t>water pollution and loss of livelihood. It is unclear whether there is an absence of efforts to nurture legal consciousness, or whether Tibetans are intentionally excluded from accessing justice.</w:t>
      </w:r>
    </w:p>
    <w:p w:rsidR="009B2936" w:rsidRPr="00D0191E" w:rsidRDefault="00536295" w:rsidP="00D0191E">
      <w:pPr>
        <w:spacing w:before="120" w:after="120" w:line="240" w:lineRule="auto"/>
        <w:jc w:val="both"/>
        <w:rPr>
          <w:rFonts w:ascii="Proxima Nova Alt Rg" w:hAnsi="Proxima Nova Alt Rg" w:cs="Arial"/>
        </w:rPr>
      </w:pPr>
      <w:r w:rsidRPr="00D0191E">
        <w:rPr>
          <w:rFonts w:ascii="Proxima Nova Alt Rg" w:hAnsi="Proxima Nova Alt Rg" w:cs="Arial"/>
        </w:rPr>
        <w:lastRenderedPageBreak/>
        <w:t>Rather than encouraging the application of environmental protection laws, environmental activism is politicized and conflated with ethnic separatism as a means to discredit opponents and dismiss environmental concerns.</w:t>
      </w:r>
    </w:p>
    <w:p w:rsidR="007933CF" w:rsidRPr="00D0191E" w:rsidRDefault="00406964" w:rsidP="00B77451">
      <w:pPr>
        <w:pStyle w:val="Listenabsatz"/>
        <w:numPr>
          <w:ilvl w:val="0"/>
          <w:numId w:val="13"/>
        </w:numPr>
        <w:spacing w:after="0" w:line="240" w:lineRule="auto"/>
        <w:jc w:val="both"/>
        <w:rPr>
          <w:rFonts w:ascii="Proxima Nova Alt Rg" w:hAnsi="Proxima Nova Alt Rg" w:cs="Times New Roman"/>
          <w:b/>
        </w:rPr>
      </w:pPr>
      <w:r w:rsidRPr="00D0191E">
        <w:rPr>
          <w:rFonts w:ascii="Proxima Nova Alt Rg" w:hAnsi="Proxima Nova Alt Rg" w:cs="Times New Roman"/>
          <w:b/>
        </w:rPr>
        <w:t>How are the rights of those who may be particularly vulnerable to violation of their right to a safe, clean, healthy and sustainable environment, through either environmental degradation or lack of access to environmental amenities, provided with heightened protection?</w:t>
      </w:r>
    </w:p>
    <w:p w:rsidR="00B77451" w:rsidRPr="00D0191E" w:rsidRDefault="00B77451" w:rsidP="00B77451">
      <w:pPr>
        <w:spacing w:after="0" w:line="240" w:lineRule="auto"/>
        <w:jc w:val="both"/>
        <w:rPr>
          <w:rFonts w:ascii="Proxima Nova Alt Rg" w:hAnsi="Proxima Nova Alt Rg" w:cs="Times New Roman"/>
        </w:rPr>
      </w:pPr>
    </w:p>
    <w:p w:rsidR="00B77451" w:rsidRPr="00D0191E" w:rsidRDefault="00B77451" w:rsidP="00B77451">
      <w:pPr>
        <w:spacing w:after="0" w:line="240" w:lineRule="auto"/>
        <w:jc w:val="both"/>
        <w:rPr>
          <w:rFonts w:ascii="Proxima Nova Alt Rg" w:hAnsi="Proxima Nova Alt Rg" w:cs="Times New Roman"/>
        </w:rPr>
      </w:pPr>
      <w:r w:rsidRPr="00D0191E">
        <w:rPr>
          <w:rFonts w:ascii="Proxima Nova Alt Rg" w:hAnsi="Proxima Nova Alt Rg" w:cs="Times New Roman"/>
        </w:rPr>
        <w:t xml:space="preserve">The rights of Tibetans, who are particularly vulnerable to violation of their right to a safe, clean, healthy and sustainable environment, </w:t>
      </w:r>
      <w:r w:rsidR="006D0A5A" w:rsidRPr="00D0191E">
        <w:rPr>
          <w:rFonts w:ascii="Proxima Nova Alt Rg" w:hAnsi="Proxima Nova Alt Rg" w:cs="Times New Roman"/>
        </w:rPr>
        <w:t xml:space="preserve">are unfortunately not provided </w:t>
      </w:r>
      <w:r w:rsidRPr="00D0191E">
        <w:rPr>
          <w:rFonts w:ascii="Proxima Nova Alt Rg" w:hAnsi="Proxima Nova Alt Rg" w:cs="Times New Roman"/>
        </w:rPr>
        <w:t xml:space="preserve">for </w:t>
      </w:r>
      <w:r w:rsidR="006D0A5A" w:rsidRPr="00D0191E">
        <w:rPr>
          <w:rFonts w:ascii="Proxima Nova Alt Rg" w:hAnsi="Proxima Nova Alt Rg" w:cs="Times New Roman"/>
        </w:rPr>
        <w:t xml:space="preserve">with heightened protection. </w:t>
      </w:r>
      <w:r w:rsidRPr="00D0191E">
        <w:rPr>
          <w:rFonts w:ascii="Proxima Nova Alt Rg" w:hAnsi="Proxima Nova Alt Rg" w:cs="Times New Roman"/>
        </w:rPr>
        <w:t>On the contrary, r</w:t>
      </w:r>
      <w:r w:rsidR="006D0A5A" w:rsidRPr="00D0191E">
        <w:rPr>
          <w:rFonts w:ascii="Proxima Nova Alt Rg" w:hAnsi="Proxima Nova Alt Rg" w:cs="Times New Roman"/>
        </w:rPr>
        <w:t>esearch shows that</w:t>
      </w:r>
      <w:r w:rsidR="007711CB" w:rsidRPr="00D0191E">
        <w:rPr>
          <w:rFonts w:ascii="Proxima Nova Alt Rg" w:hAnsi="Proxima Nova Alt Rg" w:cs="Times New Roman"/>
        </w:rPr>
        <w:t xml:space="preserve"> many </w:t>
      </w:r>
      <w:r w:rsidRPr="00D0191E">
        <w:rPr>
          <w:rFonts w:ascii="Proxima Nova Alt Rg" w:hAnsi="Proxima Nova Alt Rg" w:cs="Times New Roman"/>
        </w:rPr>
        <w:t>Tibetans are excluded from a</w:t>
      </w:r>
      <w:r w:rsidR="00A56C79" w:rsidRPr="00D0191E">
        <w:rPr>
          <w:rFonts w:ascii="Proxima Nova Alt Rg" w:hAnsi="Proxima Nova Alt Rg" w:cs="Times New Roman"/>
        </w:rPr>
        <w:t>ccessing information either through the dissemination</w:t>
      </w:r>
      <w:r w:rsidRPr="00D0191E">
        <w:rPr>
          <w:rFonts w:ascii="Proxima Nova Alt Rg" w:hAnsi="Proxima Nova Alt Rg" w:cs="Times New Roman"/>
        </w:rPr>
        <w:t xml:space="preserve"> </w:t>
      </w:r>
      <w:r w:rsidR="0024078C">
        <w:rPr>
          <w:rFonts w:ascii="Proxima Nova Alt Rg" w:hAnsi="Proxima Nova Alt Rg" w:cs="Times New Roman"/>
        </w:rPr>
        <w:t xml:space="preserve">of </w:t>
      </w:r>
      <w:r w:rsidRPr="00D0191E">
        <w:rPr>
          <w:rFonts w:ascii="Proxima Nova Alt Rg" w:hAnsi="Proxima Nova Alt Rg" w:cs="Times New Roman"/>
        </w:rPr>
        <w:t xml:space="preserve">information only in Mandarin Chinese (and not Tibetan), or </w:t>
      </w:r>
      <w:r w:rsidR="00A56C79" w:rsidRPr="00D0191E">
        <w:rPr>
          <w:rFonts w:ascii="Proxima Nova Alt Rg" w:hAnsi="Proxima Nova Alt Rg" w:cs="Times New Roman"/>
        </w:rPr>
        <w:t>through</w:t>
      </w:r>
      <w:r w:rsidR="007711CB" w:rsidRPr="00D0191E">
        <w:rPr>
          <w:rFonts w:ascii="Proxima Nova Alt Rg" w:hAnsi="Proxima Nova Alt Rg" w:cs="Times New Roman"/>
        </w:rPr>
        <w:t xml:space="preserve"> </w:t>
      </w:r>
      <w:r w:rsidR="00A56C79" w:rsidRPr="00D0191E">
        <w:rPr>
          <w:rFonts w:ascii="Proxima Nova Alt Rg" w:hAnsi="Proxima Nova Alt Rg" w:cs="Times New Roman"/>
        </w:rPr>
        <w:t>providing</w:t>
      </w:r>
      <w:r w:rsidRPr="00D0191E">
        <w:rPr>
          <w:rFonts w:ascii="Proxima Nova Alt Rg" w:hAnsi="Proxima Nova Alt Rg" w:cs="Times New Roman"/>
        </w:rPr>
        <w:t xml:space="preserve"> intentionally misleading information.</w:t>
      </w:r>
      <w:r w:rsidR="00A56C79" w:rsidRPr="00D0191E">
        <w:rPr>
          <w:rFonts w:ascii="Proxima Nova Alt Rg" w:hAnsi="Proxima Nova Alt Rg" w:cs="Times New Roman"/>
        </w:rPr>
        <w:t xml:space="preserve"> Tsering Bum, a</w:t>
      </w:r>
      <w:r w:rsidRPr="00D0191E">
        <w:rPr>
          <w:rFonts w:ascii="Proxima Nova Alt Rg" w:hAnsi="Proxima Nova Alt Rg" w:cs="Times New Roman"/>
        </w:rPr>
        <w:t xml:space="preserve"> researcher examining the implementation of</w:t>
      </w:r>
      <w:r w:rsidR="007711CB" w:rsidRPr="00D0191E">
        <w:rPr>
          <w:rFonts w:ascii="Proxima Nova Alt Rg" w:hAnsi="Proxima Nova Alt Rg" w:cs="Times New Roman"/>
        </w:rPr>
        <w:t xml:space="preserve"> nomad relocation initiatives </w:t>
      </w:r>
      <w:r w:rsidR="00A56C79" w:rsidRPr="00D0191E">
        <w:rPr>
          <w:rFonts w:ascii="Proxima Nova Alt Rg" w:hAnsi="Proxima Nova Alt Rg" w:cs="Times New Roman"/>
        </w:rPr>
        <w:t>in Tibetan areas of Qinghai, found herders were given incorrect information so that they would not resist relocation.</w:t>
      </w:r>
      <w:r w:rsidR="00A56C79" w:rsidRPr="00D0191E">
        <w:rPr>
          <w:rStyle w:val="Funotenzeichen"/>
          <w:rFonts w:ascii="Proxima Nova Alt Rg" w:hAnsi="Proxima Nova Alt Rg" w:cs="Times New Roman"/>
        </w:rPr>
        <w:footnoteReference w:id="15"/>
      </w:r>
      <w:r w:rsidR="00A56C79" w:rsidRPr="00D0191E">
        <w:rPr>
          <w:rFonts w:ascii="Proxima Nova Alt Rg" w:hAnsi="Proxima Nova Alt Rg" w:cs="Times New Roman"/>
        </w:rPr>
        <w:t xml:space="preserve"> Some herders were told they needed to move off the grasslands temporarily, and the funds they were receiving from the government was a poverty alleviation fund, and nothing to do with compensation for lost land-use rights. </w:t>
      </w:r>
    </w:p>
    <w:p w:rsidR="00A56C79" w:rsidRPr="00D0191E" w:rsidRDefault="00A56C79" w:rsidP="00B77451">
      <w:pPr>
        <w:spacing w:after="0" w:line="240" w:lineRule="auto"/>
        <w:jc w:val="both"/>
        <w:rPr>
          <w:rFonts w:ascii="Proxima Nova Alt Rg" w:hAnsi="Proxima Nova Alt Rg" w:cs="Times New Roman"/>
        </w:rPr>
      </w:pPr>
    </w:p>
    <w:p w:rsidR="00A56C79" w:rsidRPr="00D0191E" w:rsidRDefault="00A56C79" w:rsidP="00B77451">
      <w:pPr>
        <w:spacing w:after="0" w:line="240" w:lineRule="auto"/>
        <w:jc w:val="both"/>
        <w:rPr>
          <w:rFonts w:ascii="Proxima Nova Alt Rg" w:hAnsi="Proxima Nova Alt Rg" w:cs="Times New Roman"/>
        </w:rPr>
      </w:pPr>
      <w:r w:rsidRPr="00D0191E">
        <w:rPr>
          <w:rFonts w:ascii="Proxima Nova Alt Rg" w:hAnsi="Proxima Nova Alt Rg" w:cs="Times New Roman"/>
        </w:rPr>
        <w:t>Measures such as improved lang</w:t>
      </w:r>
      <w:r w:rsidR="0024078C">
        <w:rPr>
          <w:rFonts w:ascii="Proxima Nova Alt Rg" w:hAnsi="Proxima Nova Alt Rg" w:cs="Times New Roman"/>
        </w:rPr>
        <w:t xml:space="preserve">uage policies, consultation, or </w:t>
      </w:r>
      <w:r w:rsidR="000E6E6A" w:rsidRPr="00D0191E">
        <w:rPr>
          <w:rFonts w:ascii="Proxima Nova Alt Rg" w:hAnsi="Proxima Nova Alt Rg" w:cs="Times New Roman"/>
        </w:rPr>
        <w:t xml:space="preserve">meaningful negotiation are not used. Instead, local officials have resorted to intimidating village heads into providing consent. In cases where consent has not been provided, the village leader has been taken into </w:t>
      </w:r>
      <w:r w:rsidR="0024078C" w:rsidRPr="00D0191E">
        <w:rPr>
          <w:rFonts w:ascii="Proxima Nova Alt Rg" w:hAnsi="Proxima Nova Alt Rg" w:cs="Times New Roman"/>
        </w:rPr>
        <w:t>police</w:t>
      </w:r>
      <w:r w:rsidR="000E6E6A" w:rsidRPr="00D0191E">
        <w:rPr>
          <w:rFonts w:ascii="Proxima Nova Alt Rg" w:hAnsi="Proxima Nova Alt Rg" w:cs="Times New Roman"/>
        </w:rPr>
        <w:t xml:space="preserve"> custody.</w:t>
      </w:r>
      <w:r w:rsidR="000E6E6A" w:rsidRPr="00D0191E">
        <w:rPr>
          <w:rStyle w:val="Funotenzeichen"/>
          <w:rFonts w:ascii="Proxima Nova Alt Rg" w:hAnsi="Proxima Nova Alt Rg" w:cs="Times New Roman"/>
        </w:rPr>
        <w:footnoteReference w:id="16"/>
      </w:r>
      <w:r w:rsidR="000E6E6A" w:rsidRPr="00D0191E">
        <w:rPr>
          <w:rFonts w:ascii="Proxima Nova Alt Rg" w:hAnsi="Proxima Nova Alt Rg" w:cs="Times New Roman"/>
        </w:rPr>
        <w:t xml:space="preserve"> </w:t>
      </w:r>
    </w:p>
    <w:p w:rsidR="00B77451" w:rsidRPr="00D0191E" w:rsidRDefault="00B77451" w:rsidP="00B77451">
      <w:pPr>
        <w:spacing w:after="0" w:line="240" w:lineRule="auto"/>
        <w:jc w:val="both"/>
        <w:rPr>
          <w:rFonts w:ascii="Proxima Nova Alt Rg" w:hAnsi="Proxima Nova Alt Rg" w:cs="Times New Roman"/>
        </w:rPr>
      </w:pPr>
    </w:p>
    <w:p w:rsidR="00406964" w:rsidRPr="00D0191E" w:rsidRDefault="00406964" w:rsidP="00B77451">
      <w:pPr>
        <w:pStyle w:val="Listenabsatz"/>
        <w:numPr>
          <w:ilvl w:val="0"/>
          <w:numId w:val="13"/>
        </w:numPr>
        <w:spacing w:after="0" w:line="240" w:lineRule="auto"/>
        <w:jc w:val="both"/>
        <w:rPr>
          <w:rFonts w:ascii="Proxima Nova Alt Rg" w:hAnsi="Proxima Nova Alt Rg" w:cs="Times New Roman"/>
          <w:b/>
        </w:rPr>
      </w:pPr>
      <w:r w:rsidRPr="00D0191E">
        <w:rPr>
          <w:rFonts w:ascii="Proxima Nova Alt Rg" w:hAnsi="Proxima Nova Alt Rg" w:cs="Times New Roman"/>
          <w:b/>
        </w:rPr>
        <w:t>How do you ensure that the rights of environmental human rights defenders are protected? What efforts has your Government, business or organization made to create a safe and enabling environment for them to freely exercise their rights without fear of intimidation, violence or reprisal?</w:t>
      </w:r>
    </w:p>
    <w:p w:rsidR="00B77451" w:rsidRPr="00D0191E" w:rsidRDefault="00B77451" w:rsidP="00B77451">
      <w:pPr>
        <w:spacing w:after="0" w:line="240" w:lineRule="auto"/>
        <w:jc w:val="both"/>
        <w:rPr>
          <w:rFonts w:ascii="Proxima Nova Alt Rg" w:hAnsi="Proxima Nova Alt Rg" w:cs="Times New Roman"/>
        </w:rPr>
      </w:pPr>
    </w:p>
    <w:p w:rsidR="00B77451" w:rsidRPr="00D0191E" w:rsidRDefault="007711CB" w:rsidP="00B77451">
      <w:pPr>
        <w:spacing w:after="0" w:line="240" w:lineRule="auto"/>
        <w:jc w:val="both"/>
        <w:rPr>
          <w:rFonts w:ascii="Proxima Nova Alt Rg" w:hAnsi="Proxima Nova Alt Rg" w:cs="Times New Roman"/>
        </w:rPr>
      </w:pPr>
      <w:r w:rsidRPr="00D0191E">
        <w:rPr>
          <w:rFonts w:ascii="Proxima Nova Alt Rg" w:hAnsi="Proxima Nova Alt Rg" w:cs="Times New Roman"/>
        </w:rPr>
        <w:t xml:space="preserve">As a human rights advocacy organization we work to report on the cases of </w:t>
      </w:r>
      <w:r w:rsidR="000E6E6A" w:rsidRPr="00D0191E">
        <w:rPr>
          <w:rFonts w:ascii="Proxima Nova Alt Rg" w:hAnsi="Proxima Nova Alt Rg" w:cs="Times New Roman"/>
        </w:rPr>
        <w:t xml:space="preserve">environmental </w:t>
      </w:r>
      <w:r w:rsidRPr="00D0191E">
        <w:rPr>
          <w:rFonts w:ascii="Proxima Nova Alt Rg" w:hAnsi="Proxima Nova Alt Rg" w:cs="Times New Roman"/>
        </w:rPr>
        <w:t xml:space="preserve">human rights defenders so that </w:t>
      </w:r>
      <w:r w:rsidR="000E6E6A" w:rsidRPr="00D0191E">
        <w:rPr>
          <w:rFonts w:ascii="Proxima Nova Alt Rg" w:hAnsi="Proxima Nova Alt Rg" w:cs="Times New Roman"/>
        </w:rPr>
        <w:t xml:space="preserve">their cause and case </w:t>
      </w:r>
      <w:r w:rsidRPr="00D0191E">
        <w:rPr>
          <w:rFonts w:ascii="Proxima Nova Alt Rg" w:hAnsi="Proxima Nova Alt Rg" w:cs="Times New Roman"/>
        </w:rPr>
        <w:t>gain</w:t>
      </w:r>
      <w:r w:rsidR="000E6E6A" w:rsidRPr="00D0191E">
        <w:rPr>
          <w:rFonts w:ascii="Proxima Nova Alt Rg" w:hAnsi="Proxima Nova Alt Rg" w:cs="Times New Roman"/>
        </w:rPr>
        <w:t xml:space="preserve">s </w:t>
      </w:r>
      <w:r w:rsidR="009B2936" w:rsidRPr="00D0191E">
        <w:rPr>
          <w:rFonts w:ascii="Proxima Nova Alt Rg" w:hAnsi="Proxima Nova Alt Rg" w:cs="Times New Roman"/>
        </w:rPr>
        <w:t>visibility. By increasing their visibility and awareness of their legal rights under environmental protection laws, we hope to discourage a heavy-handed Chinese government response</w:t>
      </w:r>
      <w:r w:rsidR="0024078C">
        <w:rPr>
          <w:rFonts w:ascii="Proxima Nova Alt Rg" w:hAnsi="Proxima Nova Alt Rg" w:cs="Times New Roman"/>
        </w:rPr>
        <w:t>. Instead we aim to</w:t>
      </w:r>
      <w:r w:rsidR="009B2936" w:rsidRPr="00D0191E">
        <w:rPr>
          <w:rFonts w:ascii="Proxima Nova Alt Rg" w:hAnsi="Proxima Nova Alt Rg" w:cs="Times New Roman"/>
        </w:rPr>
        <w:t xml:space="preserve"> promote transparency, participation and accountabili</w:t>
      </w:r>
      <w:r w:rsidR="0024078C">
        <w:rPr>
          <w:rFonts w:ascii="Proxima Nova Alt Rg" w:hAnsi="Proxima Nova Alt Rg" w:cs="Times New Roman"/>
        </w:rPr>
        <w:t>ty in environmental management, in accordance with existing laws.</w:t>
      </w:r>
    </w:p>
    <w:p w:rsidR="009B2936" w:rsidRPr="00D0191E" w:rsidRDefault="009B2936" w:rsidP="00B77451">
      <w:pPr>
        <w:spacing w:after="0" w:line="240" w:lineRule="auto"/>
        <w:jc w:val="both"/>
        <w:rPr>
          <w:rFonts w:ascii="Proxima Nova Alt Rg" w:hAnsi="Proxima Nova Alt Rg" w:cs="Times New Roman"/>
          <w:b/>
        </w:rPr>
      </w:pPr>
    </w:p>
    <w:p w:rsidR="00406964" w:rsidRPr="00D0191E" w:rsidRDefault="00406964" w:rsidP="00B77451">
      <w:pPr>
        <w:pStyle w:val="Listenabsatz"/>
        <w:numPr>
          <w:ilvl w:val="0"/>
          <w:numId w:val="13"/>
        </w:numPr>
        <w:spacing w:after="0" w:line="240" w:lineRule="auto"/>
        <w:jc w:val="both"/>
        <w:rPr>
          <w:rFonts w:ascii="Proxima Nova Alt Rg" w:hAnsi="Proxima Nova Alt Rg" w:cs="Times New Roman"/>
          <w:b/>
        </w:rPr>
      </w:pPr>
      <w:r w:rsidRPr="00D0191E">
        <w:rPr>
          <w:rFonts w:ascii="Proxima Nova Alt Rg" w:hAnsi="Proxima Nova Alt Rg" w:cs="Times New Roman"/>
          <w:b/>
        </w:rPr>
        <w:t>What are ways in which high-income States should assist low-income States in respecting, protecting, and fulfilling the human right to a safe, clean, healthy and sustainable environment?</w:t>
      </w:r>
    </w:p>
    <w:p w:rsidR="009B2936" w:rsidRPr="00D0191E" w:rsidRDefault="009B2936" w:rsidP="00B77451">
      <w:pPr>
        <w:spacing w:after="0" w:line="240" w:lineRule="auto"/>
        <w:jc w:val="both"/>
        <w:rPr>
          <w:rFonts w:ascii="Proxima Nova Alt Rg" w:hAnsi="Proxima Nova Alt Rg" w:cs="Times New Roman"/>
        </w:rPr>
      </w:pPr>
    </w:p>
    <w:p w:rsidR="007711CB" w:rsidRDefault="009B2936" w:rsidP="00B77451">
      <w:pPr>
        <w:spacing w:after="0" w:line="240" w:lineRule="auto"/>
        <w:jc w:val="both"/>
        <w:rPr>
          <w:rFonts w:ascii="Proxima Nova Alt Rg" w:hAnsi="Proxima Nova Alt Rg" w:cs="Times New Roman"/>
        </w:rPr>
      </w:pPr>
      <w:r w:rsidRPr="00D0191E">
        <w:rPr>
          <w:rFonts w:ascii="Proxima Nova Alt Rg" w:hAnsi="Proxima Nova Alt Rg" w:cs="Times New Roman"/>
        </w:rPr>
        <w:t>High-income states can p</w:t>
      </w:r>
      <w:r w:rsidR="007711CB" w:rsidRPr="00D0191E">
        <w:rPr>
          <w:rFonts w:ascii="Proxima Nova Alt Rg" w:hAnsi="Proxima Nova Alt Rg" w:cs="Times New Roman"/>
        </w:rPr>
        <w:t xml:space="preserve">rovide training and exchange programs </w:t>
      </w:r>
      <w:r w:rsidR="009B7D03" w:rsidRPr="00D0191E">
        <w:rPr>
          <w:rFonts w:ascii="Proxima Nova Alt Rg" w:hAnsi="Proxima Nova Alt Rg" w:cs="Times New Roman"/>
        </w:rPr>
        <w:t xml:space="preserve">with counterparts in low-income states </w:t>
      </w:r>
      <w:r w:rsidR="007711CB" w:rsidRPr="00D0191E">
        <w:rPr>
          <w:rFonts w:ascii="Proxima Nova Alt Rg" w:hAnsi="Proxima Nova Alt Rg" w:cs="Times New Roman"/>
        </w:rPr>
        <w:t xml:space="preserve">to </w:t>
      </w:r>
      <w:r w:rsidR="009B7D03" w:rsidRPr="00D0191E">
        <w:rPr>
          <w:rFonts w:ascii="Proxima Nova Alt Rg" w:hAnsi="Proxima Nova Alt Rg" w:cs="Times New Roman"/>
        </w:rPr>
        <w:t>share proven</w:t>
      </w:r>
      <w:r w:rsidR="007711CB" w:rsidRPr="00D0191E">
        <w:rPr>
          <w:rFonts w:ascii="Proxima Nova Alt Rg" w:hAnsi="Proxima Nova Alt Rg" w:cs="Times New Roman"/>
        </w:rPr>
        <w:t xml:space="preserve"> methods </w:t>
      </w:r>
      <w:r w:rsidR="009B7D03" w:rsidRPr="00D0191E">
        <w:rPr>
          <w:rFonts w:ascii="Proxima Nova Alt Rg" w:hAnsi="Proxima Nova Alt Rg" w:cs="Times New Roman"/>
        </w:rPr>
        <w:t xml:space="preserve">to increasing </w:t>
      </w:r>
      <w:r w:rsidR="007711CB" w:rsidRPr="00D0191E">
        <w:rPr>
          <w:rFonts w:ascii="Proxima Nova Alt Rg" w:hAnsi="Proxima Nova Alt Rg" w:cs="Times New Roman"/>
        </w:rPr>
        <w:t>legal knowledge</w:t>
      </w:r>
      <w:r w:rsidR="009B7D03" w:rsidRPr="00D0191E">
        <w:rPr>
          <w:rFonts w:ascii="Proxima Nova Alt Rg" w:hAnsi="Proxima Nova Alt Rg" w:cs="Times New Roman"/>
        </w:rPr>
        <w:t xml:space="preserve"> and </w:t>
      </w:r>
      <w:r w:rsidR="007711CB" w:rsidRPr="00D0191E">
        <w:rPr>
          <w:rFonts w:ascii="Proxima Nova Alt Rg" w:hAnsi="Proxima Nova Alt Rg" w:cs="Times New Roman"/>
        </w:rPr>
        <w:t>access</w:t>
      </w:r>
      <w:r w:rsidR="009B7D03" w:rsidRPr="00D0191E">
        <w:rPr>
          <w:rFonts w:ascii="Proxima Nova Alt Rg" w:hAnsi="Proxima Nova Alt Rg" w:cs="Times New Roman"/>
        </w:rPr>
        <w:t xml:space="preserve"> to justice. </w:t>
      </w:r>
    </w:p>
    <w:p w:rsidR="002F6BDA" w:rsidRDefault="002F6BDA" w:rsidP="00B77451">
      <w:pPr>
        <w:spacing w:after="0" w:line="240" w:lineRule="auto"/>
        <w:jc w:val="both"/>
        <w:rPr>
          <w:rFonts w:ascii="Proxima Nova Alt Rg" w:hAnsi="Proxima Nova Alt Rg" w:cs="Times New Roman"/>
        </w:rPr>
      </w:pPr>
    </w:p>
    <w:p w:rsidR="002F6BDA" w:rsidRPr="0083406F" w:rsidRDefault="002F6BDA" w:rsidP="002F6BDA">
      <w:pPr>
        <w:spacing w:after="0" w:line="240" w:lineRule="auto"/>
        <w:jc w:val="both"/>
        <w:rPr>
          <w:rFonts w:ascii="Proxima Nova Alt Rg" w:hAnsi="Proxima Nova Alt Rg" w:cs="Times New Roman"/>
        </w:rPr>
      </w:pPr>
      <w:r>
        <w:rPr>
          <w:rFonts w:ascii="Proxima Nova Alt Rg" w:hAnsi="Proxima Nova Alt Rg" w:cs="Times New Roman"/>
        </w:rPr>
        <w:t xml:space="preserve">Any state, regardless of its economic stature, and the international community should urge the Chinese government to respect the rights of those affected by its economic and social policies, in </w:t>
      </w:r>
      <w:r>
        <w:rPr>
          <w:rFonts w:ascii="Proxima Nova Alt Rg" w:hAnsi="Proxima Nova Alt Rg" w:cs="Times New Roman"/>
        </w:rPr>
        <w:lastRenderedPageBreak/>
        <w:t xml:space="preserve">accordance with the United Nations Sustainable Development Goals and international human rights standards, in particular in Tibet. </w:t>
      </w:r>
    </w:p>
    <w:p w:rsidR="002F6BDA" w:rsidRDefault="002F6BDA" w:rsidP="00B77451">
      <w:pPr>
        <w:spacing w:after="0" w:line="240" w:lineRule="auto"/>
        <w:jc w:val="both"/>
        <w:rPr>
          <w:rFonts w:ascii="Proxima Nova Alt Rg" w:hAnsi="Proxima Nova Alt Rg" w:cs="Times New Roman"/>
        </w:rPr>
      </w:pPr>
    </w:p>
    <w:p w:rsidR="002F6BDA" w:rsidRPr="00D0191E" w:rsidRDefault="002F6BDA" w:rsidP="00B77451">
      <w:pPr>
        <w:spacing w:after="0" w:line="240" w:lineRule="auto"/>
        <w:jc w:val="both"/>
        <w:rPr>
          <w:rFonts w:ascii="Proxima Nova Alt Rg" w:hAnsi="Proxima Nova Alt Rg" w:cs="Times New Roman"/>
        </w:rPr>
      </w:pPr>
      <w:r>
        <w:rPr>
          <w:rFonts w:ascii="Proxima Nova Alt Rg" w:hAnsi="Proxima Nova Alt Rg" w:cs="Times New Roman"/>
        </w:rPr>
        <w:t>ENDS</w:t>
      </w:r>
    </w:p>
    <w:sectPr w:rsidR="002F6BDA" w:rsidRPr="00D0191E">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8D" w:rsidRDefault="0077578D" w:rsidP="00450448">
      <w:pPr>
        <w:spacing w:after="0" w:line="240" w:lineRule="auto"/>
      </w:pPr>
      <w:r>
        <w:separator/>
      </w:r>
    </w:p>
  </w:endnote>
  <w:endnote w:type="continuationSeparator" w:id="0">
    <w:p w:rsidR="0077578D" w:rsidRDefault="0077578D" w:rsidP="004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Alt Rg">
    <w:altName w:val="Proxima Nova"/>
    <w:panose1 w:val="00000000000000000000"/>
    <w:charset w:val="00"/>
    <w:family w:val="modern"/>
    <w:notTrueType/>
    <w:pitch w:val="variable"/>
    <w:sig w:usb0="800000AF" w:usb1="5000E0F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85714"/>
      <w:docPartObj>
        <w:docPartGallery w:val="Page Numbers (Bottom of Page)"/>
        <w:docPartUnique/>
      </w:docPartObj>
    </w:sdtPr>
    <w:sdtEndPr>
      <w:rPr>
        <w:noProof/>
      </w:rPr>
    </w:sdtEndPr>
    <w:sdtContent>
      <w:p w:rsidR="007933CF" w:rsidRDefault="00B77451">
        <w:pPr>
          <w:pStyle w:val="Fuzeile"/>
          <w:jc w:val="right"/>
        </w:pPr>
        <w:r w:rsidRPr="0086384A">
          <w:rPr>
            <w:noProof/>
            <w:lang w:val="de-DE" w:eastAsia="de-DE"/>
          </w:rPr>
          <w:drawing>
            <wp:anchor distT="0" distB="0" distL="114300" distR="114300" simplePos="0" relativeHeight="251659264" behindDoc="0" locked="0" layoutInCell="1" allowOverlap="1" wp14:anchorId="061FD8CC" wp14:editId="0ECCC2E9">
              <wp:simplePos x="0" y="0"/>
              <wp:positionH relativeFrom="margin">
                <wp:align>center</wp:align>
              </wp:positionH>
              <wp:positionV relativeFrom="paragraph">
                <wp:posOffset>57150</wp:posOffset>
              </wp:positionV>
              <wp:extent cx="2660331" cy="417830"/>
              <wp:effectExtent l="0" t="0" r="6985" b="1270"/>
              <wp:wrapNone/>
              <wp:docPr id="16" name="Grafik 1" descr="Z:\Marketing\Vorlagen\Designs\Logos\single-lin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Vorlagen\Designs\Logos\single-line_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331"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CF">
          <w:fldChar w:fldCharType="begin"/>
        </w:r>
        <w:r w:rsidR="007933CF">
          <w:instrText xml:space="preserve"> PAGE   \* MERGEFORMAT </w:instrText>
        </w:r>
        <w:r w:rsidR="007933CF">
          <w:fldChar w:fldCharType="separate"/>
        </w:r>
        <w:r w:rsidR="00D310A0">
          <w:rPr>
            <w:noProof/>
          </w:rPr>
          <w:t>1</w:t>
        </w:r>
        <w:r w:rsidR="007933CF">
          <w:rPr>
            <w:noProof/>
          </w:rPr>
          <w:fldChar w:fldCharType="end"/>
        </w:r>
      </w:p>
    </w:sdtContent>
  </w:sdt>
  <w:p w:rsidR="007933CF" w:rsidRDefault="007933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8D" w:rsidRDefault="0077578D" w:rsidP="00450448">
      <w:pPr>
        <w:spacing w:after="0" w:line="240" w:lineRule="auto"/>
      </w:pPr>
      <w:r>
        <w:separator/>
      </w:r>
    </w:p>
  </w:footnote>
  <w:footnote w:type="continuationSeparator" w:id="0">
    <w:p w:rsidR="0077578D" w:rsidRDefault="0077578D" w:rsidP="00450448">
      <w:pPr>
        <w:spacing w:after="0" w:line="240" w:lineRule="auto"/>
      </w:pPr>
      <w:r>
        <w:continuationSeparator/>
      </w:r>
    </w:p>
  </w:footnote>
  <w:footnote w:id="1">
    <w:p w:rsidR="00565C95" w:rsidRPr="00D0191E" w:rsidRDefault="00565C95" w:rsidP="00565C95">
      <w:pPr>
        <w:pStyle w:val="Funotentext"/>
        <w:rPr>
          <w:lang w:val="en-US"/>
        </w:rPr>
      </w:pPr>
      <w:r>
        <w:rPr>
          <w:rStyle w:val="Funotenzeichen"/>
        </w:rPr>
        <w:footnoteRef/>
      </w:r>
      <w:r>
        <w:rPr>
          <w:lang w:val="en-US"/>
        </w:rPr>
        <w:t>.</w:t>
      </w:r>
      <w:r w:rsidR="00B21A02">
        <w:rPr>
          <w:lang w:val="en-US"/>
        </w:rPr>
        <w:t>See Chinese language version: The National People’s Congress of the People’s Republic of China, 25 April 2014, ‘</w:t>
      </w:r>
      <w:r w:rsidR="00B21A02">
        <w:rPr>
          <w:rFonts w:eastAsiaTheme="minorEastAsia" w:hint="eastAsia"/>
          <w:lang w:val="en-US" w:eastAsia="zh-CN"/>
        </w:rPr>
        <w:t>中华人民共和国环境保护法</w:t>
      </w:r>
      <w:r w:rsidR="00B21A02">
        <w:rPr>
          <w:rFonts w:eastAsiaTheme="minorEastAsia"/>
          <w:lang w:val="en-US" w:eastAsia="zh-CN"/>
        </w:rPr>
        <w:t>’</w:t>
      </w:r>
      <w:r w:rsidR="00B21A02">
        <w:rPr>
          <w:rFonts w:eastAsiaTheme="minorEastAsia" w:hint="eastAsia"/>
          <w:lang w:val="en-US" w:eastAsia="zh-CN"/>
        </w:rPr>
        <w:t xml:space="preserve"> (Ch. </w:t>
      </w:r>
      <w:r w:rsidR="00B21A02">
        <w:rPr>
          <w:rFonts w:eastAsiaTheme="minorEastAsia"/>
          <w:lang w:val="en-US" w:eastAsia="zh-CN"/>
        </w:rPr>
        <w:t>‘</w:t>
      </w:r>
      <w:r w:rsidR="00B21A02">
        <w:rPr>
          <w:rFonts w:eastAsiaTheme="minorEastAsia" w:hint="eastAsia"/>
          <w:lang w:val="en-US" w:eastAsia="zh-CN"/>
        </w:rPr>
        <w:t>Zhonghua renmin gongheguo huanjing baohu fa</w:t>
      </w:r>
      <w:r w:rsidR="00B21A02">
        <w:rPr>
          <w:rFonts w:eastAsiaTheme="minorEastAsia"/>
          <w:lang w:val="en-US" w:eastAsia="zh-CN"/>
        </w:rPr>
        <w:t xml:space="preserve">’, ‘Environmental Protection Law of the People’s Republic of China’), </w:t>
      </w:r>
      <w:hyperlink r:id="rId1" w:history="1">
        <w:r w:rsidR="00B21A02" w:rsidRPr="00686077">
          <w:rPr>
            <w:rStyle w:val="Hyperlink"/>
            <w:lang w:val="en-US"/>
          </w:rPr>
          <w:t>http://www.npc.gov.cn/npc/xinwen/2014-04/25/content_1861279.htm</w:t>
        </w:r>
      </w:hyperlink>
      <w:r w:rsidR="00B21A02">
        <w:rPr>
          <w:lang w:val="en-US"/>
        </w:rPr>
        <w:t>. For an unofficial English translation see EU-China Environmental Governance Programme</w:t>
      </w:r>
      <w:r w:rsidR="00874210">
        <w:rPr>
          <w:lang w:val="en-US"/>
        </w:rPr>
        <w:t>, no date provided</w:t>
      </w:r>
      <w:r w:rsidR="00B21A02">
        <w:rPr>
          <w:lang w:val="en-US"/>
        </w:rPr>
        <w:t xml:space="preserve">, ‘Environmental Protection Law of the People’s Republic of China’, </w:t>
      </w:r>
      <w:hyperlink r:id="rId2" w:history="1">
        <w:r w:rsidR="00B21A02" w:rsidRPr="00D0191E">
          <w:rPr>
            <w:rStyle w:val="Hyperlink"/>
            <w:lang w:val="en-US"/>
          </w:rPr>
          <w:t>https://www.chinadialogue.net/Environmental-Protection-Law-2014-eversion.pdf</w:t>
        </w:r>
      </w:hyperlink>
      <w:r w:rsidR="00B21A02" w:rsidRPr="00D0191E">
        <w:rPr>
          <w:lang w:val="en-US"/>
        </w:rPr>
        <w:t>; and</w:t>
      </w:r>
      <w:r w:rsidR="00B21A02">
        <w:rPr>
          <w:rFonts w:eastAsiaTheme="minorEastAsia"/>
          <w:lang w:val="en-US" w:eastAsia="zh-CN"/>
        </w:rPr>
        <w:t xml:space="preserve"> </w:t>
      </w:r>
      <w:r w:rsidR="00B21A02">
        <w:rPr>
          <w:lang w:val="en-US"/>
        </w:rPr>
        <w:t xml:space="preserve">Jones Day, January 2016, ‘China Begins Enforcing Newly Amended Environmental Protection Law’, </w:t>
      </w:r>
      <w:hyperlink r:id="rId3" w:history="1">
        <w:r w:rsidRPr="00D0191E">
          <w:rPr>
            <w:rStyle w:val="Hyperlink"/>
            <w:lang w:val="en-US"/>
          </w:rPr>
          <w:t>http://www.jonesday.com/china-begins-enforcing-newly-amended-environmental-protection-law-01-21-2016/</w:t>
        </w:r>
      </w:hyperlink>
      <w:r w:rsidR="00B21A02">
        <w:rPr>
          <w:lang w:val="en-US"/>
        </w:rPr>
        <w:t>.</w:t>
      </w:r>
    </w:p>
  </w:footnote>
  <w:footnote w:id="2">
    <w:p w:rsidR="00686077" w:rsidRPr="00D0191E" w:rsidRDefault="00686077" w:rsidP="00D0191E">
      <w:pPr>
        <w:pStyle w:val="Funotentext"/>
        <w:rPr>
          <w:lang w:val="en-US"/>
        </w:rPr>
      </w:pPr>
      <w:r>
        <w:rPr>
          <w:rStyle w:val="Funotenzeichen"/>
        </w:rPr>
        <w:footnoteRef/>
      </w:r>
      <w:r w:rsidRPr="003210A6">
        <w:rPr>
          <w:lang w:val="en-US"/>
        </w:rPr>
        <w:t xml:space="preserve"> </w:t>
      </w:r>
      <w:r>
        <w:rPr>
          <w:lang w:val="en-US"/>
        </w:rPr>
        <w:t xml:space="preserve">The State Council of the People’s Republic of China, 23 August 2014, ‘Law of the People’s Republic of China on prevention and control of water pollution’, </w:t>
      </w:r>
      <w:hyperlink r:id="rId4" w:history="1">
        <w:r w:rsidRPr="003210A6">
          <w:rPr>
            <w:rStyle w:val="Hyperlink"/>
            <w:lang w:val="en-US"/>
          </w:rPr>
          <w:t>http://english.gov.cn/archive/laws_regulations/2014/08/23/content_281474983042375.htm</w:t>
        </w:r>
      </w:hyperlink>
      <w:r w:rsidR="00B21A02">
        <w:rPr>
          <w:lang w:val="en-US"/>
        </w:rPr>
        <w:t xml:space="preserve">; and Jingyun Li and Jingjing Liu, 7 July 2011, ‘Quest for Clean Water: China’s Newly Amended Water Pollution Control Law’, </w:t>
      </w:r>
      <w:hyperlink r:id="rId5" w:history="1">
        <w:r w:rsidR="00B21A02" w:rsidRPr="00D0191E">
          <w:rPr>
            <w:rStyle w:val="Hyperlink"/>
            <w:lang w:val="en-US"/>
          </w:rPr>
          <w:t>https://www.wilsoncenter.org/publication/quest-for-clean-water-chinas-newly-amended-water-pollution-control-law</w:t>
        </w:r>
      </w:hyperlink>
      <w:r w:rsidR="00B21A02" w:rsidRPr="00D0191E">
        <w:rPr>
          <w:rStyle w:val="Hyperlink"/>
          <w:lang w:val="en-US"/>
        </w:rPr>
        <w:t xml:space="preserve">. </w:t>
      </w:r>
    </w:p>
  </w:footnote>
  <w:footnote w:id="3">
    <w:p w:rsidR="00B21A02" w:rsidRPr="004E7E5D" w:rsidRDefault="00B21A02" w:rsidP="00B21A02">
      <w:pPr>
        <w:pStyle w:val="Funotentext"/>
        <w:rPr>
          <w:lang w:val="en-US"/>
        </w:rPr>
      </w:pPr>
      <w:r>
        <w:rPr>
          <w:rStyle w:val="Funotenzeichen"/>
        </w:rPr>
        <w:footnoteRef/>
      </w:r>
      <w:r w:rsidRPr="004E7E5D">
        <w:rPr>
          <w:lang w:val="en-US"/>
        </w:rPr>
        <w:t xml:space="preserve"> </w:t>
      </w:r>
      <w:r>
        <w:rPr>
          <w:lang w:val="en-US"/>
        </w:rPr>
        <w:t xml:space="preserve">The Supreme People’s Court of the People’s Republic of China, 15 April 2016, ‘Law of the People’s Republic of China on the Prevention and Control of Atmospheric Pollution’, </w:t>
      </w:r>
      <w:hyperlink r:id="rId6" w:history="1">
        <w:r w:rsidRPr="004E7E5D">
          <w:rPr>
            <w:rStyle w:val="Hyperlink"/>
            <w:lang w:val="en-US"/>
          </w:rPr>
          <w:t>http://english.court.gov.cn/2016-04/15/content_24565639.htm</w:t>
        </w:r>
      </w:hyperlink>
      <w:r>
        <w:rPr>
          <w:rStyle w:val="Hyperlink"/>
          <w:lang w:val="en-US"/>
        </w:rPr>
        <w:t>.</w:t>
      </w:r>
    </w:p>
  </w:footnote>
  <w:footnote w:id="4">
    <w:p w:rsidR="00874210" w:rsidRPr="004E7E5D" w:rsidRDefault="00874210" w:rsidP="00874210">
      <w:pPr>
        <w:pStyle w:val="Funotentext"/>
        <w:rPr>
          <w:lang w:val="en-US"/>
        </w:rPr>
      </w:pPr>
      <w:r>
        <w:rPr>
          <w:rStyle w:val="Funotenzeichen"/>
        </w:rPr>
        <w:footnoteRef/>
      </w:r>
      <w:r w:rsidRPr="004E7E5D">
        <w:rPr>
          <w:lang w:val="en-US"/>
        </w:rPr>
        <w:t xml:space="preserve"> </w:t>
      </w:r>
      <w:r>
        <w:rPr>
          <w:lang w:val="en-US"/>
        </w:rPr>
        <w:t>The National People’s Congress of the People’s Republic of China, no date provided, ‘Mineral Resources Law of the People’s Republic of China’, ‘</w:t>
      </w:r>
      <w:hyperlink r:id="rId7" w:history="1">
        <w:r w:rsidRPr="004E7E5D">
          <w:rPr>
            <w:rStyle w:val="Hyperlink"/>
            <w:lang w:val="en-US"/>
          </w:rPr>
          <w:t>http://www.npc.gov.cn/englishnpc/Law/2007-12/12/content_1383942.htm</w:t>
        </w:r>
      </w:hyperlink>
      <w:r w:rsidRPr="00D0191E">
        <w:rPr>
          <w:rStyle w:val="Hyperlink"/>
          <w:lang w:val="en-US"/>
        </w:rPr>
        <w:t>.</w:t>
      </w:r>
    </w:p>
  </w:footnote>
  <w:footnote w:id="5">
    <w:p w:rsidR="00D5142D" w:rsidRPr="00D5142D" w:rsidRDefault="00D5142D">
      <w:pPr>
        <w:pStyle w:val="Funotentext"/>
        <w:rPr>
          <w:lang w:val="en-US"/>
        </w:rPr>
      </w:pPr>
      <w:r>
        <w:rPr>
          <w:rStyle w:val="Funotenzeichen"/>
        </w:rPr>
        <w:footnoteRef/>
      </w:r>
      <w:r w:rsidRPr="00D5142D">
        <w:rPr>
          <w:lang w:val="en-US"/>
        </w:rPr>
        <w:t xml:space="preserve"> </w:t>
      </w:r>
      <w:r w:rsidR="00874210">
        <w:rPr>
          <w:lang w:val="en-US"/>
        </w:rPr>
        <w:t xml:space="preserve">The Climate Group, February 2014, ‘Eco-civilization: China’s blueprint for a new era’, </w:t>
      </w:r>
      <w:hyperlink r:id="rId8" w:history="1">
        <w:r w:rsidRPr="00D5142D">
          <w:rPr>
            <w:rStyle w:val="Hyperlink"/>
            <w:lang w:val="en-AU"/>
          </w:rPr>
          <w:t>https://www.theclimategroup.org/sites/default/files/archive/files/China-Ecocivilisation.pdf</w:t>
        </w:r>
      </w:hyperlink>
      <w:r w:rsidRPr="00565C95">
        <w:rPr>
          <w:lang w:val="en-US"/>
        </w:rPr>
        <w:t>, page 3.</w:t>
      </w:r>
    </w:p>
  </w:footnote>
  <w:footnote w:id="6">
    <w:p w:rsidR="00571513" w:rsidRPr="00571513" w:rsidRDefault="00571513">
      <w:pPr>
        <w:pStyle w:val="Funotentext"/>
        <w:rPr>
          <w:lang w:val="en-US"/>
        </w:rPr>
      </w:pPr>
      <w:r>
        <w:rPr>
          <w:rStyle w:val="Funotenzeichen"/>
        </w:rPr>
        <w:footnoteRef/>
      </w:r>
      <w:r w:rsidRPr="00571513">
        <w:rPr>
          <w:lang w:val="en-US"/>
        </w:rPr>
        <w:t xml:space="preserve"> </w:t>
      </w:r>
      <w:r w:rsidR="00874210">
        <w:rPr>
          <w:lang w:val="en-US"/>
        </w:rPr>
        <w:t>Xinhua, 4 November 2017, ‘Full Text of Xi Jinping’s report at 19</w:t>
      </w:r>
      <w:r w:rsidR="00874210" w:rsidRPr="00D0191E">
        <w:rPr>
          <w:vertAlign w:val="superscript"/>
          <w:lang w:val="en-US"/>
        </w:rPr>
        <w:t>th</w:t>
      </w:r>
      <w:r w:rsidR="00874210">
        <w:rPr>
          <w:lang w:val="en-US"/>
        </w:rPr>
        <w:t xml:space="preserve"> CPC National Congress’, </w:t>
      </w:r>
      <w:hyperlink r:id="rId9" w:history="1">
        <w:r w:rsidRPr="00571513">
          <w:rPr>
            <w:rStyle w:val="Hyperlink"/>
            <w:lang w:val="en-US"/>
          </w:rPr>
          <w:t>http://www.chinadaily.com.cn/china/19thcpcnationalcongress/2017-11/04/content_34115212.htm</w:t>
        </w:r>
      </w:hyperlink>
      <w:r w:rsidR="00874210">
        <w:rPr>
          <w:rStyle w:val="Hyperlink"/>
          <w:lang w:val="en-US"/>
        </w:rPr>
        <w:t>;</w:t>
      </w:r>
      <w:r w:rsidRPr="00571513">
        <w:rPr>
          <w:lang w:val="en-US"/>
        </w:rPr>
        <w:t xml:space="preserve"> and </w:t>
      </w:r>
      <w:r w:rsidR="00874210">
        <w:rPr>
          <w:lang w:val="en-US"/>
        </w:rPr>
        <w:t xml:space="preserve">Zhang Chun, 30 September 2015, ‘China’s New Blueprint for an ‘Ecological Civilization’, </w:t>
      </w:r>
      <w:r w:rsidR="00874210">
        <w:rPr>
          <w:i/>
          <w:lang w:val="en-US"/>
        </w:rPr>
        <w:t>The Diplomat</w:t>
      </w:r>
      <w:r w:rsidR="00874210">
        <w:rPr>
          <w:lang w:val="en-US"/>
        </w:rPr>
        <w:t xml:space="preserve">, </w:t>
      </w:r>
      <w:hyperlink r:id="rId10" w:history="1">
        <w:r w:rsidRPr="00571513">
          <w:rPr>
            <w:rStyle w:val="Hyperlink"/>
            <w:lang w:val="en-US"/>
          </w:rPr>
          <w:t>https://thediplomat.com/2015/09/chinas-new-blueprint-for-an-ecological-civilization/</w:t>
        </w:r>
      </w:hyperlink>
      <w:r w:rsidRPr="00571513">
        <w:rPr>
          <w:lang w:val="en-US"/>
        </w:rPr>
        <w:t>.</w:t>
      </w:r>
    </w:p>
  </w:footnote>
  <w:footnote w:id="7">
    <w:p w:rsidR="00571513" w:rsidRPr="00571513" w:rsidRDefault="00571513">
      <w:pPr>
        <w:pStyle w:val="Funotentext"/>
        <w:rPr>
          <w:lang w:val="en-AU"/>
        </w:rPr>
      </w:pPr>
      <w:r>
        <w:rPr>
          <w:rStyle w:val="Funotenzeichen"/>
        </w:rPr>
        <w:footnoteRef/>
      </w:r>
      <w:r w:rsidRPr="00571513">
        <w:rPr>
          <w:lang w:val="en-AU"/>
        </w:rPr>
        <w:t xml:space="preserve"> </w:t>
      </w:r>
      <w:r w:rsidR="00874210">
        <w:rPr>
          <w:lang w:val="en-US"/>
        </w:rPr>
        <w:t>Ibid., Xinhua, 4 November 2017, ‘Full Text of Xi Jinping’s report at 19</w:t>
      </w:r>
      <w:r w:rsidR="00874210" w:rsidRPr="004E7E5D">
        <w:rPr>
          <w:vertAlign w:val="superscript"/>
          <w:lang w:val="en-US"/>
        </w:rPr>
        <w:t>th</w:t>
      </w:r>
      <w:r w:rsidR="00874210">
        <w:rPr>
          <w:lang w:val="en-US"/>
        </w:rPr>
        <w:t xml:space="preserve"> CPC National Congress’; and </w:t>
      </w:r>
      <w:r w:rsidR="00874210">
        <w:rPr>
          <w:lang w:val="en-AU"/>
        </w:rPr>
        <w:t xml:space="preserve">Op. Cit., </w:t>
      </w:r>
      <w:r w:rsidR="00874210">
        <w:rPr>
          <w:lang w:val="en-US"/>
        </w:rPr>
        <w:t>The Climate Group, February 2014, ‘Eco-civilization: China’s blueprint for a new era’;</w:t>
      </w:r>
      <w:r w:rsidRPr="00571513">
        <w:rPr>
          <w:lang w:val="en-US"/>
        </w:rPr>
        <w:t xml:space="preserve"> and </w:t>
      </w:r>
    </w:p>
  </w:footnote>
  <w:footnote w:id="8">
    <w:p w:rsidR="00823DD2" w:rsidRPr="00DE5F0B" w:rsidRDefault="00823DD2" w:rsidP="00823DD2">
      <w:pPr>
        <w:pStyle w:val="Funotentext"/>
        <w:rPr>
          <w:lang w:val="en-US"/>
        </w:rPr>
      </w:pPr>
      <w:r>
        <w:rPr>
          <w:rStyle w:val="Funotenzeichen"/>
        </w:rPr>
        <w:footnoteRef/>
      </w:r>
      <w:r w:rsidRPr="00DE5F0B">
        <w:rPr>
          <w:lang w:val="en-US"/>
        </w:rPr>
        <w:t xml:space="preserve"> </w:t>
      </w:r>
      <w:r>
        <w:rPr>
          <w:lang w:val="en-US"/>
        </w:rPr>
        <w:t>Wilson Center, January 2009</w:t>
      </w:r>
      <w:r w:rsidR="00874210">
        <w:rPr>
          <w:lang w:val="en-US"/>
        </w:rPr>
        <w:t>, ‘</w:t>
      </w:r>
      <w:r>
        <w:rPr>
          <w:lang w:val="en-US"/>
        </w:rPr>
        <w:t xml:space="preserve">Quest for Clean water: China’s newly amended Water Pollution Control Law’, </w:t>
      </w:r>
      <w:hyperlink r:id="rId11" w:history="1">
        <w:r w:rsidRPr="00DC2E35">
          <w:rPr>
            <w:rStyle w:val="Hyperlink"/>
            <w:lang w:val="en-US"/>
          </w:rPr>
          <w:t>https://www.wilsoncenter.org/publication/quest-for-clean-water-chinas-newly-amended-water-pollution-control-law</w:t>
        </w:r>
      </w:hyperlink>
      <w:r>
        <w:rPr>
          <w:lang w:val="en-US"/>
        </w:rPr>
        <w:t>.</w:t>
      </w:r>
    </w:p>
  </w:footnote>
  <w:footnote w:id="9">
    <w:p w:rsidR="00331228" w:rsidRPr="00564BB5" w:rsidRDefault="00331228" w:rsidP="00331228">
      <w:pPr>
        <w:pStyle w:val="Funotentext"/>
        <w:rPr>
          <w:lang w:val="en-US"/>
        </w:rPr>
      </w:pPr>
      <w:r>
        <w:rPr>
          <w:rStyle w:val="Funotenzeichen"/>
        </w:rPr>
        <w:footnoteRef/>
      </w:r>
      <w:r w:rsidRPr="00564BB5">
        <w:rPr>
          <w:lang w:val="en-US"/>
        </w:rPr>
        <w:t xml:space="preserve"> </w:t>
      </w:r>
      <w:r>
        <w:rPr>
          <w:lang w:val="en-US"/>
        </w:rPr>
        <w:t xml:space="preserve">See the case of Driru (Ch. Biru) county protests in 2010 and 2013 at Tibet Watch, January 2015, ‘Environmental Protests on the Tibetan Plateau’, pages 7-9; the case of a mine in upper Dechung, Yushu Prefecture, Radio Free Asia, 11 July 2018, ‘Tibetan Villagers Tear-Gassed, Beaten for Mine Protest’, </w:t>
      </w:r>
      <w:hyperlink r:id="rId12" w:history="1">
        <w:r w:rsidRPr="00E4402B">
          <w:rPr>
            <w:rStyle w:val="Hyperlink"/>
            <w:lang w:val="en-US"/>
          </w:rPr>
          <w:t>https://www.rfa.org/english/news/tibet/beaten-07112018161718.html</w:t>
        </w:r>
      </w:hyperlink>
      <w:r w:rsidR="000E6E6A">
        <w:rPr>
          <w:lang w:val="en-US"/>
        </w:rPr>
        <w:t>;</w:t>
      </w:r>
      <w:r>
        <w:rPr>
          <w:lang w:val="en-US"/>
        </w:rPr>
        <w:t xml:space="preserve"> Radio Free Asia, 1 October 2014, ‘Thirteen wounded as Chinese police open fire on Tibetan anti-mine protesters’, </w:t>
      </w:r>
      <w:hyperlink r:id="rId13" w:history="1">
        <w:r w:rsidRPr="00773977">
          <w:rPr>
            <w:rStyle w:val="Hyperlink"/>
            <w:lang w:val="en-US"/>
          </w:rPr>
          <w:t>https://www.rfa.org/english/news/tibet/wounded-10012014142936.html</w:t>
        </w:r>
      </w:hyperlink>
      <w:r w:rsidR="000E6E6A">
        <w:rPr>
          <w:lang w:val="en-US"/>
        </w:rPr>
        <w:t xml:space="preserve">; and Radio Free Asia, 20 March 2018, ‘Tibetan Man Detained after Villagers Protest Chinese Mine Plans’, </w:t>
      </w:r>
      <w:hyperlink r:id="rId14" w:history="1">
        <w:r w:rsidR="000E6E6A" w:rsidRPr="00206FF5">
          <w:rPr>
            <w:rStyle w:val="Hyperlink"/>
            <w:lang w:val="en-US"/>
          </w:rPr>
          <w:t>https://www.rfa.org/english/news/tibet/mine-03202018170709.html</w:t>
        </w:r>
      </w:hyperlink>
      <w:r w:rsidR="000E6E6A">
        <w:rPr>
          <w:lang w:val="en-US"/>
        </w:rPr>
        <w:t xml:space="preserve">. </w:t>
      </w:r>
    </w:p>
  </w:footnote>
  <w:footnote w:id="10">
    <w:p w:rsidR="009B2936" w:rsidRPr="009B2936" w:rsidRDefault="009B2936">
      <w:pPr>
        <w:pStyle w:val="Funotentext"/>
        <w:rPr>
          <w:szCs w:val="18"/>
          <w:lang w:val="en-US"/>
        </w:rPr>
      </w:pPr>
      <w:r>
        <w:rPr>
          <w:rStyle w:val="Funotenzeichen"/>
        </w:rPr>
        <w:footnoteRef/>
      </w:r>
      <w:r w:rsidRPr="009B2936">
        <w:rPr>
          <w:lang w:val="en-US"/>
        </w:rPr>
        <w:t xml:space="preserve"> </w:t>
      </w:r>
      <w:r w:rsidR="00874210">
        <w:rPr>
          <w:lang w:val="en-US"/>
        </w:rPr>
        <w:t>Simon Denyer,</w:t>
      </w:r>
      <w:r w:rsidRPr="002759C0">
        <w:rPr>
          <w:szCs w:val="18"/>
          <w:lang w:val="en-US"/>
        </w:rPr>
        <w:t xml:space="preserve"> 26 December 2016</w:t>
      </w:r>
      <w:r w:rsidR="00874210">
        <w:rPr>
          <w:szCs w:val="18"/>
          <w:lang w:val="en-US"/>
        </w:rPr>
        <w:t>,</w:t>
      </w:r>
      <w:r w:rsidRPr="002759C0">
        <w:rPr>
          <w:szCs w:val="18"/>
          <w:lang w:val="en-US"/>
        </w:rPr>
        <w:t xml:space="preserve"> ‘Tibetans in anguish as Chinese mines pollute their sacred grasslands’</w:t>
      </w:r>
      <w:r w:rsidR="00CF5CD8">
        <w:rPr>
          <w:szCs w:val="18"/>
          <w:lang w:val="en-US"/>
        </w:rPr>
        <w:t xml:space="preserve">, </w:t>
      </w:r>
      <w:r w:rsidR="00CF5CD8">
        <w:rPr>
          <w:i/>
          <w:szCs w:val="18"/>
          <w:lang w:val="en-US"/>
        </w:rPr>
        <w:t>The Washington Post</w:t>
      </w:r>
      <w:r w:rsidR="00CF5CD8">
        <w:rPr>
          <w:szCs w:val="18"/>
          <w:lang w:val="en-US"/>
        </w:rPr>
        <w:t xml:space="preserve">, </w:t>
      </w:r>
      <w:hyperlink r:id="rId15" w:history="1">
        <w:r w:rsidR="00CF5CD8" w:rsidRPr="00D0191E">
          <w:rPr>
            <w:rStyle w:val="Hyperlink"/>
            <w:lang w:val="en-US"/>
          </w:rPr>
          <w:t>https://www.washingtonpost.com/world/asia_pacific/tibetans-in-anguish-as-chinese-mines-pollute-their-sacred-grasslands/2016/12/25/bb6aad06-63bc-11e6-b4d8-33e931b5a26d_story.html?utm_term=.51e047cde146</w:t>
        </w:r>
      </w:hyperlink>
      <w:r w:rsidR="00CF5CD8" w:rsidRPr="00D0191E">
        <w:rPr>
          <w:lang w:val="en-US"/>
        </w:rPr>
        <w:t xml:space="preserve">; and </w:t>
      </w:r>
      <w:r w:rsidRPr="002759C0">
        <w:rPr>
          <w:szCs w:val="18"/>
          <w:lang w:val="en-US"/>
        </w:rPr>
        <w:t>Tibet Watch Report, January 2015: ‘Environmental Protests on the Tibetan Plateau’</w:t>
      </w:r>
      <w:r w:rsidR="00113E33">
        <w:rPr>
          <w:szCs w:val="18"/>
          <w:lang w:val="en-US"/>
        </w:rPr>
        <w:t xml:space="preserve">, </w:t>
      </w:r>
      <w:hyperlink r:id="rId16" w:history="1">
        <w:r w:rsidR="00CF5CD8" w:rsidRPr="00D0191E">
          <w:rPr>
            <w:rStyle w:val="Hyperlink"/>
            <w:lang w:val="en-US"/>
          </w:rPr>
          <w:t>http://www.tibetwatch.org/uploads/2/4/3/4/24348968/environmental_protests_on_the_tibetan_plateau.pdf</w:t>
        </w:r>
      </w:hyperlink>
      <w:r w:rsidR="00CF5CD8" w:rsidRPr="00D0191E">
        <w:rPr>
          <w:lang w:val="en-US"/>
        </w:rPr>
        <w:t>;</w:t>
      </w:r>
      <w:r w:rsidRPr="002759C0">
        <w:rPr>
          <w:szCs w:val="18"/>
          <w:lang w:val="en-US"/>
        </w:rPr>
        <w:t xml:space="preserve"> 2 June 2017: ‘Jiajika Mine’,</w:t>
      </w:r>
      <w:r w:rsidRPr="002759C0">
        <w:rPr>
          <w:rStyle w:val="Hyperlink"/>
          <w:szCs w:val="18"/>
          <w:lang w:val="en-US"/>
        </w:rPr>
        <w:t xml:space="preserve"> </w:t>
      </w:r>
      <w:hyperlink r:id="rId17" w:history="1">
        <w:r w:rsidRPr="002759C0">
          <w:rPr>
            <w:rStyle w:val="Hyperlink"/>
            <w:szCs w:val="18"/>
            <w:lang w:val="en-US"/>
          </w:rPr>
          <w:t>https://www.mindat.org/loc-146947.html</w:t>
        </w:r>
      </w:hyperlink>
      <w:r>
        <w:rPr>
          <w:rStyle w:val="Hyperlink"/>
          <w:szCs w:val="18"/>
          <w:lang w:val="en-US"/>
        </w:rPr>
        <w:t>;</w:t>
      </w:r>
      <w:r w:rsidRPr="006C175A">
        <w:rPr>
          <w:rFonts w:cstheme="minorHAnsi"/>
          <w:lang w:val="en-US"/>
        </w:rPr>
        <w:t xml:space="preserve"> </w:t>
      </w:r>
      <w:r w:rsidRPr="00CE76E6">
        <w:rPr>
          <w:rFonts w:cstheme="minorHAnsi"/>
          <w:lang w:val="en-AU"/>
        </w:rPr>
        <w:t>Behre Dolbear Australia Minerals Industry Consultants, ‘Competent Person’s Report’</w:t>
      </w:r>
      <w:r w:rsidR="00113E33">
        <w:rPr>
          <w:rFonts w:cstheme="minorHAnsi"/>
          <w:lang w:val="en-AU"/>
        </w:rPr>
        <w:t xml:space="preserve">, </w:t>
      </w:r>
      <w:r w:rsidR="00113E33" w:rsidRPr="006C175A">
        <w:rPr>
          <w:rFonts w:cstheme="minorHAnsi"/>
          <w:lang w:val="en-US"/>
        </w:rPr>
        <w:t>page IV-90</w:t>
      </w:r>
      <w:r w:rsidR="00113E33">
        <w:rPr>
          <w:rFonts w:cstheme="minorHAnsi"/>
          <w:lang w:val="en-US"/>
        </w:rPr>
        <w:t>.</w:t>
      </w:r>
    </w:p>
  </w:footnote>
  <w:footnote w:id="11">
    <w:p w:rsidR="009B2936" w:rsidRPr="00564BB5" w:rsidRDefault="009B2936" w:rsidP="009B2936">
      <w:pPr>
        <w:pStyle w:val="Funotentext"/>
        <w:contextualSpacing/>
        <w:rPr>
          <w:szCs w:val="18"/>
          <w:lang w:val="en-US"/>
        </w:rPr>
      </w:pPr>
      <w:r>
        <w:rPr>
          <w:rStyle w:val="Funotenzeichen"/>
        </w:rPr>
        <w:footnoteRef/>
      </w:r>
      <w:r w:rsidRPr="00564BB5">
        <w:rPr>
          <w:lang w:val="en-US"/>
        </w:rPr>
        <w:t xml:space="preserve"> </w:t>
      </w:r>
      <w:r w:rsidRPr="002759C0">
        <w:rPr>
          <w:szCs w:val="18"/>
          <w:lang w:val="en-US"/>
        </w:rPr>
        <w:t>See page 160-161 in Michael Buckley, 2014: ‘Meltdown in Tibet’,</w:t>
      </w:r>
      <w:r>
        <w:rPr>
          <w:szCs w:val="18"/>
          <w:lang w:val="en-US"/>
        </w:rPr>
        <w:t xml:space="preserve"> St. Martin’s Press;</w:t>
      </w:r>
      <w:r w:rsidRPr="002759C0">
        <w:rPr>
          <w:szCs w:val="18"/>
          <w:lang w:val="en-US"/>
        </w:rPr>
        <w:t xml:space="preserve"> and page 166 in </w:t>
      </w:r>
      <w:r w:rsidR="00113E33" w:rsidRPr="002759C0">
        <w:rPr>
          <w:szCs w:val="18"/>
          <w:lang w:val="en-US"/>
        </w:rPr>
        <w:t>Emily T. Yeh,</w:t>
      </w:r>
      <w:r w:rsidR="00113E33">
        <w:rPr>
          <w:szCs w:val="18"/>
          <w:lang w:val="en-US"/>
        </w:rPr>
        <w:t xml:space="preserve"> 2016,</w:t>
      </w:r>
      <w:r w:rsidR="00113E33" w:rsidRPr="002759C0">
        <w:rPr>
          <w:szCs w:val="18"/>
          <w:lang w:val="en-US"/>
        </w:rPr>
        <w:t xml:space="preserve"> ‘Environmental Issues and Conflict with Tibet’ in Ben Hillman and Gray Tuttle</w:t>
      </w:r>
      <w:r w:rsidR="00113E33">
        <w:rPr>
          <w:szCs w:val="18"/>
          <w:lang w:val="en-US"/>
        </w:rPr>
        <w:t xml:space="preserve"> (eds), 2016, </w:t>
      </w:r>
      <w:r w:rsidR="00113E33" w:rsidRPr="000D384F">
        <w:rPr>
          <w:i/>
          <w:szCs w:val="18"/>
          <w:lang w:val="en-US"/>
        </w:rPr>
        <w:t>Ethnic Conflict and Protest in Tibet and Xinjiang</w:t>
      </w:r>
      <w:r w:rsidR="00113E33">
        <w:rPr>
          <w:szCs w:val="18"/>
          <w:lang w:val="en-US"/>
        </w:rPr>
        <w:t>’, Columbia University Press</w:t>
      </w:r>
      <w:r>
        <w:rPr>
          <w:szCs w:val="18"/>
          <w:lang w:val="en-US"/>
        </w:rPr>
        <w:t>.</w:t>
      </w:r>
    </w:p>
  </w:footnote>
  <w:footnote w:id="12">
    <w:p w:rsidR="009B2936" w:rsidRPr="009B2936" w:rsidRDefault="009B2936">
      <w:pPr>
        <w:pStyle w:val="Funotentext"/>
        <w:rPr>
          <w:szCs w:val="18"/>
          <w:lang w:val="en-US"/>
        </w:rPr>
      </w:pPr>
      <w:r>
        <w:rPr>
          <w:rStyle w:val="Funotenzeichen"/>
        </w:rPr>
        <w:footnoteRef/>
      </w:r>
      <w:r w:rsidR="00113E33">
        <w:rPr>
          <w:lang w:val="en-US"/>
        </w:rPr>
        <w:t>Jonathan Kaiman</w:t>
      </w:r>
      <w:r w:rsidRPr="002759C0">
        <w:rPr>
          <w:szCs w:val="18"/>
          <w:lang w:val="en-US"/>
        </w:rPr>
        <w:t xml:space="preserve">, 7 August 2014: ‘Illegal coalmine encroaching on nature reserve in north-west China’, </w:t>
      </w:r>
      <w:r w:rsidR="00113E33" w:rsidRPr="004E7E5D">
        <w:rPr>
          <w:i/>
          <w:szCs w:val="18"/>
          <w:lang w:val="en-US"/>
        </w:rPr>
        <w:t>The Guardian</w:t>
      </w:r>
      <w:r w:rsidR="00113E33">
        <w:rPr>
          <w:rStyle w:val="Hyperlink"/>
          <w:szCs w:val="18"/>
          <w:lang w:val="en-US"/>
        </w:rPr>
        <w:t xml:space="preserve">, </w:t>
      </w:r>
      <w:hyperlink r:id="rId18" w:history="1">
        <w:r w:rsidRPr="002759C0">
          <w:rPr>
            <w:rStyle w:val="Hyperlink"/>
            <w:szCs w:val="18"/>
            <w:lang w:val="en-US"/>
          </w:rPr>
          <w:t>https://www.theguardian.com/environment/2014/aug/07/illegal-coal-mine-nature-reserve-china</w:t>
        </w:r>
      </w:hyperlink>
      <w:r>
        <w:rPr>
          <w:szCs w:val="18"/>
          <w:lang w:val="en-US"/>
        </w:rPr>
        <w:t>;</w:t>
      </w:r>
      <w:r w:rsidR="00113E33">
        <w:rPr>
          <w:szCs w:val="18"/>
          <w:lang w:val="en-US"/>
        </w:rPr>
        <w:t xml:space="preserve"> Christine Ottery,</w:t>
      </w:r>
      <w:r>
        <w:rPr>
          <w:szCs w:val="18"/>
          <w:lang w:val="en-US"/>
        </w:rPr>
        <w:t xml:space="preserve"> 27 August 2014, ‘Exposed: Coal mining at the source of China’s Yellow River’, </w:t>
      </w:r>
      <w:r w:rsidR="00113E33" w:rsidRPr="004E7E5D">
        <w:rPr>
          <w:i/>
          <w:szCs w:val="18"/>
          <w:lang w:val="en-US"/>
        </w:rPr>
        <w:t>Greenpeace</w:t>
      </w:r>
      <w:r w:rsidR="00113E33">
        <w:rPr>
          <w:szCs w:val="18"/>
          <w:lang w:val="en-US"/>
        </w:rPr>
        <w:t>,</w:t>
      </w:r>
      <w:r w:rsidR="00113E33">
        <w:rPr>
          <w:rStyle w:val="Hyperlink"/>
          <w:szCs w:val="18"/>
          <w:lang w:val="en-US"/>
        </w:rPr>
        <w:t xml:space="preserve"> </w:t>
      </w:r>
      <w:hyperlink r:id="rId19" w:history="1">
        <w:r w:rsidRPr="005B132F">
          <w:rPr>
            <w:rStyle w:val="Hyperlink"/>
            <w:szCs w:val="18"/>
            <w:lang w:val="en-US"/>
          </w:rPr>
          <w:t>http://www.greenpeace.org/eastasia/news/blog/exposed-coal-mining-at-the-source-of-chinas-y/blog/50394/</w:t>
        </w:r>
      </w:hyperlink>
      <w:r>
        <w:rPr>
          <w:szCs w:val="18"/>
          <w:lang w:val="en-US"/>
        </w:rPr>
        <w:t xml:space="preserve">. </w:t>
      </w:r>
    </w:p>
  </w:footnote>
  <w:footnote w:id="13">
    <w:p w:rsidR="009B2936" w:rsidRPr="009B2936" w:rsidRDefault="009B2936">
      <w:pPr>
        <w:pStyle w:val="Funotentext"/>
        <w:rPr>
          <w:lang w:val="en-US"/>
        </w:rPr>
      </w:pPr>
      <w:r>
        <w:rPr>
          <w:rStyle w:val="Funotenzeichen"/>
        </w:rPr>
        <w:footnoteRef/>
      </w:r>
      <w:r w:rsidRPr="009B2936">
        <w:rPr>
          <w:lang w:val="en-US"/>
        </w:rPr>
        <w:t xml:space="preserve"> </w:t>
      </w:r>
      <w:r>
        <w:rPr>
          <w:lang w:val="en-US"/>
        </w:rPr>
        <w:t xml:space="preserve">Huatse Gyal, 2019, ‘“I am concerned with the future of my children”: the project economy and shifting views of education in a Tibetan pastoral community’, </w:t>
      </w:r>
      <w:r>
        <w:rPr>
          <w:i/>
          <w:lang w:val="en-US"/>
        </w:rPr>
        <w:t xml:space="preserve">Critical Asian </w:t>
      </w:r>
      <w:r w:rsidRPr="00BF5942">
        <w:rPr>
          <w:i/>
          <w:lang w:val="en-US"/>
        </w:rPr>
        <w:t>Studies</w:t>
      </w:r>
      <w:r>
        <w:rPr>
          <w:lang w:val="en-US"/>
        </w:rPr>
        <w:t xml:space="preserve">, Vol. 51, No. 1, pages 12-30, </w:t>
      </w:r>
      <w:r w:rsidRPr="00BF5942">
        <w:rPr>
          <w:lang w:val="en-US"/>
        </w:rPr>
        <w:t>page</w:t>
      </w:r>
      <w:r>
        <w:rPr>
          <w:lang w:val="en-US"/>
        </w:rPr>
        <w:t xml:space="preserve"> 15.</w:t>
      </w:r>
    </w:p>
  </w:footnote>
  <w:footnote w:id="14">
    <w:p w:rsidR="0024078C" w:rsidRPr="0024078C" w:rsidRDefault="0024078C">
      <w:pPr>
        <w:pStyle w:val="Funotentext"/>
        <w:contextualSpacing/>
        <w:rPr>
          <w:lang w:val="en-AU"/>
        </w:rPr>
      </w:pPr>
      <w:r>
        <w:rPr>
          <w:rStyle w:val="Funotenzeichen"/>
        </w:rPr>
        <w:footnoteRef/>
      </w:r>
      <w:r w:rsidRPr="0024078C">
        <w:rPr>
          <w:lang w:val="en-US"/>
        </w:rPr>
        <w:t xml:space="preserve"> </w:t>
      </w:r>
      <w:r>
        <w:rPr>
          <w:lang w:val="en-US"/>
        </w:rPr>
        <w:t xml:space="preserve">Op. cit., </w:t>
      </w:r>
      <w:r w:rsidRPr="002759C0">
        <w:rPr>
          <w:szCs w:val="18"/>
          <w:lang w:val="en-US"/>
        </w:rPr>
        <w:t>Tibet Watch Report, January 2015: ‘Environmental Protests on the Tibetan Plateau’</w:t>
      </w:r>
      <w:r>
        <w:rPr>
          <w:szCs w:val="18"/>
          <w:lang w:val="en-US"/>
        </w:rPr>
        <w:t>, page 17.</w:t>
      </w:r>
    </w:p>
  </w:footnote>
  <w:footnote w:id="15">
    <w:p w:rsidR="00A56C79" w:rsidRPr="00A56C79" w:rsidRDefault="00A56C79">
      <w:pPr>
        <w:pStyle w:val="Funotentext"/>
        <w:rPr>
          <w:lang w:val="en-US"/>
        </w:rPr>
      </w:pPr>
      <w:r>
        <w:rPr>
          <w:rStyle w:val="Funotenzeichen"/>
        </w:rPr>
        <w:footnoteRef/>
      </w:r>
      <w:r w:rsidRPr="00A56C79">
        <w:rPr>
          <w:lang w:val="en-US"/>
        </w:rPr>
        <w:t xml:space="preserve"> Tsering Bum, 2018, ‘Translating ecological migration policy: A conjunctural analysis of Tibetan pastoralist resettlement in China’, </w:t>
      </w:r>
      <w:r w:rsidRPr="00A56C79">
        <w:rPr>
          <w:i/>
          <w:iCs/>
          <w:lang w:val="en-US"/>
        </w:rPr>
        <w:t>Critical Asian Studies</w:t>
      </w:r>
      <w:r w:rsidRPr="00A56C79">
        <w:rPr>
          <w:lang w:val="en-US"/>
        </w:rPr>
        <w:t xml:space="preserve">, Vol. 50, No. 4, pages 518-536  </w:t>
      </w:r>
    </w:p>
  </w:footnote>
  <w:footnote w:id="16">
    <w:p w:rsidR="000E6E6A" w:rsidRPr="000E6E6A" w:rsidRDefault="000E6E6A">
      <w:pPr>
        <w:pStyle w:val="Funotentext"/>
        <w:rPr>
          <w:lang w:val="en-AU"/>
        </w:rPr>
      </w:pPr>
      <w:r>
        <w:rPr>
          <w:rStyle w:val="Funotenzeichen"/>
        </w:rPr>
        <w:footnoteRef/>
      </w:r>
      <w:r w:rsidRPr="000E6E6A">
        <w:rPr>
          <w:lang w:val="en-US"/>
        </w:rPr>
        <w:t xml:space="preserve"> </w:t>
      </w:r>
      <w:r>
        <w:rPr>
          <w:lang w:val="en-US"/>
        </w:rPr>
        <w:t xml:space="preserve">Radio Free Asia, 20 March 2018, ‘Tibetan Man Detained after Villagers Protest Chinese Mine Plans’, </w:t>
      </w:r>
      <w:hyperlink r:id="rId20" w:history="1">
        <w:r w:rsidRPr="00206FF5">
          <w:rPr>
            <w:rStyle w:val="Hyperlink"/>
            <w:lang w:val="en-US"/>
          </w:rPr>
          <w:t>https://www.rfa.org/english/news/tibet/mine-03202018170709.html</w:t>
        </w:r>
      </w:hyperlink>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51" w:rsidRPr="00B77451" w:rsidRDefault="00B77451">
    <w:pPr>
      <w:pStyle w:val="Kopfzeile"/>
      <w:rPr>
        <w:rFonts w:ascii="Arial" w:hAnsi="Arial" w:cs="Arial"/>
        <w:b/>
        <w:color w:val="C9B998"/>
        <w:sz w:val="44"/>
        <w:szCs w:val="44"/>
      </w:rPr>
    </w:pPr>
    <w:r w:rsidRPr="003D5C3B">
      <w:rPr>
        <w:rFonts w:ascii="Arial" w:hAnsi="Arial" w:cs="Arial"/>
        <w:b/>
        <w:color w:val="963028"/>
        <w:sz w:val="44"/>
        <w:szCs w:val="44"/>
      </w:rPr>
      <w:t>____</w:t>
    </w:r>
    <w:r w:rsidRPr="003D5C3B">
      <w:rPr>
        <w:rFonts w:ascii="Arial" w:hAnsi="Arial" w:cs="Arial"/>
        <w:b/>
        <w:color w:val="FDB600"/>
        <w:sz w:val="44"/>
        <w:szCs w:val="44"/>
      </w:rPr>
      <w:t>____</w:t>
    </w:r>
    <w:r w:rsidRPr="003D5C3B">
      <w:rPr>
        <w:rFonts w:ascii="Arial" w:hAnsi="Arial" w:cs="Arial"/>
        <w:b/>
        <w:color w:val="8BAABD"/>
        <w:sz w:val="44"/>
        <w:szCs w:val="44"/>
      </w:rPr>
      <w:t>____</w:t>
    </w:r>
    <w:r w:rsidRPr="003D5C3B">
      <w:rPr>
        <w:rFonts w:ascii="Arial" w:hAnsi="Arial" w:cs="Arial"/>
        <w:b/>
        <w:color w:val="C9B998"/>
        <w:sz w:val="44"/>
        <w:szCs w:val="44"/>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4.5pt;height:680.1pt" o:bullet="t">
        <v:imagedata r:id="rId1" o:title="flamme"/>
      </v:shape>
    </w:pict>
  </w:numPicBullet>
  <w:abstractNum w:abstractNumId="0"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41520"/>
    <w:multiLevelType w:val="hybridMultilevel"/>
    <w:tmpl w:val="74EE696C"/>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76E2F"/>
    <w:multiLevelType w:val="hybridMultilevel"/>
    <w:tmpl w:val="202A3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D31D3"/>
    <w:multiLevelType w:val="hybridMultilevel"/>
    <w:tmpl w:val="2C8EA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238D7"/>
    <w:multiLevelType w:val="hybridMultilevel"/>
    <w:tmpl w:val="98C0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264DF"/>
    <w:multiLevelType w:val="hybridMultilevel"/>
    <w:tmpl w:val="5F76AFE4"/>
    <w:lvl w:ilvl="0" w:tplc="04090001">
      <w:start w:val="1"/>
      <w:numFmt w:val="bullet"/>
      <w:lvlText w:val=""/>
      <w:lvlPicBulletId w:val="0"/>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6BC7DE0"/>
    <w:multiLevelType w:val="hybridMultilevel"/>
    <w:tmpl w:val="FABC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E5686"/>
    <w:multiLevelType w:val="hybridMultilevel"/>
    <w:tmpl w:val="47ACE88C"/>
    <w:lvl w:ilvl="0" w:tplc="0A8E35B4">
      <w:start w:val="1"/>
      <w:numFmt w:val="bullet"/>
      <w:lvlText w:val=""/>
      <w:lvlPicBulletId w:val="0"/>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045FD4"/>
    <w:multiLevelType w:val="hybridMultilevel"/>
    <w:tmpl w:val="7032C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162D4F"/>
    <w:multiLevelType w:val="hybridMultilevel"/>
    <w:tmpl w:val="3AE6E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CD6DA4"/>
    <w:multiLevelType w:val="hybridMultilevel"/>
    <w:tmpl w:val="00786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96585A"/>
    <w:multiLevelType w:val="hybridMultilevel"/>
    <w:tmpl w:val="9D64816C"/>
    <w:lvl w:ilvl="0" w:tplc="6618097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C496A"/>
    <w:multiLevelType w:val="hybridMultilevel"/>
    <w:tmpl w:val="0CCE8CE8"/>
    <w:lvl w:ilvl="0" w:tplc="46BC31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6"/>
  </w:num>
  <w:num w:numId="6">
    <w:abstractNumId w:val="2"/>
  </w:num>
  <w:num w:numId="7">
    <w:abstractNumId w:val="10"/>
  </w:num>
  <w:num w:numId="8">
    <w:abstractNumId w:val="4"/>
  </w:num>
  <w:num w:numId="9">
    <w:abstractNumId w:val="1"/>
  </w:num>
  <w:num w:numId="10">
    <w:abstractNumId w:val="1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BB"/>
    <w:rsid w:val="00080CB2"/>
    <w:rsid w:val="000E6E6A"/>
    <w:rsid w:val="00113E33"/>
    <w:rsid w:val="0013270C"/>
    <w:rsid w:val="0024078C"/>
    <w:rsid w:val="002F6BDA"/>
    <w:rsid w:val="003210A6"/>
    <w:rsid w:val="00331228"/>
    <w:rsid w:val="003A04DA"/>
    <w:rsid w:val="003C7BBB"/>
    <w:rsid w:val="00406964"/>
    <w:rsid w:val="00450448"/>
    <w:rsid w:val="00536295"/>
    <w:rsid w:val="00565C95"/>
    <w:rsid w:val="00571513"/>
    <w:rsid w:val="00605B15"/>
    <w:rsid w:val="006121F8"/>
    <w:rsid w:val="00677D7A"/>
    <w:rsid w:val="00686077"/>
    <w:rsid w:val="006C6209"/>
    <w:rsid w:val="006D0A5A"/>
    <w:rsid w:val="00741332"/>
    <w:rsid w:val="007711CB"/>
    <w:rsid w:val="0077578D"/>
    <w:rsid w:val="007933CF"/>
    <w:rsid w:val="007F73B0"/>
    <w:rsid w:val="00810494"/>
    <w:rsid w:val="00823DD2"/>
    <w:rsid w:val="0083406F"/>
    <w:rsid w:val="008447C6"/>
    <w:rsid w:val="00874210"/>
    <w:rsid w:val="00881859"/>
    <w:rsid w:val="008C0C4F"/>
    <w:rsid w:val="009A3EDB"/>
    <w:rsid w:val="009B2936"/>
    <w:rsid w:val="009B7D03"/>
    <w:rsid w:val="00A56C79"/>
    <w:rsid w:val="00B21A02"/>
    <w:rsid w:val="00B77451"/>
    <w:rsid w:val="00C36141"/>
    <w:rsid w:val="00C832B9"/>
    <w:rsid w:val="00CF1BBA"/>
    <w:rsid w:val="00CF5CD8"/>
    <w:rsid w:val="00D0191E"/>
    <w:rsid w:val="00D11978"/>
    <w:rsid w:val="00D310A0"/>
    <w:rsid w:val="00D5142D"/>
    <w:rsid w:val="00DB40CE"/>
    <w:rsid w:val="00E65C8E"/>
    <w:rsid w:val="00E92A9D"/>
    <w:rsid w:val="00FC6E5E"/>
    <w:rsid w:val="00FD6CBE"/>
    <w:rsid w:val="00FF0529"/>
    <w:rsid w:val="00FF17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D9B3C-B110-48CB-9B5A-1DEBFA1C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BBB"/>
    <w:pPr>
      <w:ind w:left="720"/>
      <w:contextualSpacing/>
    </w:pPr>
  </w:style>
  <w:style w:type="paragraph" w:styleId="Funotentext">
    <w:name w:val="footnote text"/>
    <w:basedOn w:val="Standard"/>
    <w:link w:val="FunotentextZchn"/>
    <w:uiPriority w:val="99"/>
    <w:unhideWhenUsed/>
    <w:rsid w:val="00450448"/>
    <w:pPr>
      <w:spacing w:after="0" w:line="240" w:lineRule="auto"/>
    </w:pPr>
    <w:rPr>
      <w:rFonts w:eastAsiaTheme="minorHAnsi"/>
      <w:sz w:val="20"/>
      <w:szCs w:val="20"/>
      <w:lang w:val="de-DE" w:eastAsia="en-US"/>
    </w:rPr>
  </w:style>
  <w:style w:type="character" w:customStyle="1" w:styleId="FunotentextZchn">
    <w:name w:val="Fußnotentext Zchn"/>
    <w:basedOn w:val="Absatz-Standardschriftart"/>
    <w:link w:val="Funotentext"/>
    <w:uiPriority w:val="99"/>
    <w:rsid w:val="00450448"/>
    <w:rPr>
      <w:rFonts w:eastAsiaTheme="minorHAnsi"/>
      <w:sz w:val="20"/>
      <w:szCs w:val="20"/>
      <w:lang w:val="de-DE" w:eastAsia="en-US"/>
    </w:rPr>
  </w:style>
  <w:style w:type="character" w:styleId="Funotenzeichen">
    <w:name w:val="footnote reference"/>
    <w:basedOn w:val="Absatz-Standardschriftart"/>
    <w:uiPriority w:val="99"/>
    <w:unhideWhenUsed/>
    <w:rsid w:val="00450448"/>
    <w:rPr>
      <w:vertAlign w:val="superscript"/>
    </w:rPr>
  </w:style>
  <w:style w:type="character" w:styleId="Hyperlink">
    <w:name w:val="Hyperlink"/>
    <w:basedOn w:val="Absatz-Standardschriftart"/>
    <w:uiPriority w:val="99"/>
    <w:unhideWhenUsed/>
    <w:rsid w:val="00450448"/>
    <w:rPr>
      <w:color w:val="0563C1" w:themeColor="hyperlink"/>
      <w:u w:val="single"/>
    </w:rPr>
  </w:style>
  <w:style w:type="paragraph" w:styleId="Kopfzeile">
    <w:name w:val="header"/>
    <w:basedOn w:val="Standard"/>
    <w:link w:val="KopfzeileZchn"/>
    <w:uiPriority w:val="99"/>
    <w:unhideWhenUsed/>
    <w:rsid w:val="007933C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933CF"/>
  </w:style>
  <w:style w:type="paragraph" w:styleId="Fuzeile">
    <w:name w:val="footer"/>
    <w:basedOn w:val="Standard"/>
    <w:link w:val="FuzeileZchn"/>
    <w:uiPriority w:val="99"/>
    <w:unhideWhenUsed/>
    <w:rsid w:val="007933C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933CF"/>
  </w:style>
  <w:style w:type="paragraph" w:styleId="Sprechblasentext">
    <w:name w:val="Balloon Text"/>
    <w:basedOn w:val="Standard"/>
    <w:link w:val="SprechblasentextZchn"/>
    <w:uiPriority w:val="99"/>
    <w:semiHidden/>
    <w:unhideWhenUsed/>
    <w:rsid w:val="006C62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theclimategroup.org/sites/default/files/archive/files/China-Ecocivilisation.pdf" TargetMode="External"/><Relationship Id="rId13" Type="http://schemas.openxmlformats.org/officeDocument/2006/relationships/hyperlink" Target="https://www.rfa.org/english/news/tibet/wounded-10012014142936.html" TargetMode="External"/><Relationship Id="rId18" Type="http://schemas.openxmlformats.org/officeDocument/2006/relationships/hyperlink" Target="https://www.theguardian.com/environment/2014/aug/07/illegal-coal-mine-nature-reserve-china" TargetMode="External"/><Relationship Id="rId3" Type="http://schemas.openxmlformats.org/officeDocument/2006/relationships/hyperlink" Target="http://www.jonesday.com/china-begins-enforcing-newly-amended-environmental-protection-law-01-21-2016/" TargetMode="External"/><Relationship Id="rId7" Type="http://schemas.openxmlformats.org/officeDocument/2006/relationships/hyperlink" Target="http://www.npc.gov.cn/englishnpc/Law/2007-12/12/content_1383942.htm" TargetMode="External"/><Relationship Id="rId12" Type="http://schemas.openxmlformats.org/officeDocument/2006/relationships/hyperlink" Target="https://www.rfa.org/english/news/tibet/beaten-07112018161718.html" TargetMode="External"/><Relationship Id="rId17" Type="http://schemas.openxmlformats.org/officeDocument/2006/relationships/hyperlink" Target="https://www.mindat.org/loc-146947.html" TargetMode="External"/><Relationship Id="rId2" Type="http://schemas.openxmlformats.org/officeDocument/2006/relationships/hyperlink" Target="https://www.chinadialogue.net/Environmental-Protection-Law-2014-eversion.pdf" TargetMode="External"/><Relationship Id="rId16" Type="http://schemas.openxmlformats.org/officeDocument/2006/relationships/hyperlink" Target="http://www.tibetwatch.org/uploads/2/4/3/4/24348968/environmental_protests_on_the_tibetan_plateau.pdf" TargetMode="External"/><Relationship Id="rId20" Type="http://schemas.openxmlformats.org/officeDocument/2006/relationships/hyperlink" Target="https://www.rfa.org/english/news/tibet/mine-03202018170709.html" TargetMode="External"/><Relationship Id="rId1" Type="http://schemas.openxmlformats.org/officeDocument/2006/relationships/hyperlink" Target="http://www.npc.gov.cn/npc/xinwen/2014-04/25/content_1861279.htm" TargetMode="External"/><Relationship Id="rId6" Type="http://schemas.openxmlformats.org/officeDocument/2006/relationships/hyperlink" Target="http://english.court.gov.cn/2016-04/15/content_24565639.htm" TargetMode="External"/><Relationship Id="rId11" Type="http://schemas.openxmlformats.org/officeDocument/2006/relationships/hyperlink" Target="https://www.wilsoncenter.org/publication/quest-for-clean-water-chinas-newly-amended-water-pollution-control-law" TargetMode="External"/><Relationship Id="rId5" Type="http://schemas.openxmlformats.org/officeDocument/2006/relationships/hyperlink" Target="https://www.wilsoncenter.org/publication/quest-for-clean-water-chinas-newly-amended-water-pollution-control-law" TargetMode="External"/><Relationship Id="rId15" Type="http://schemas.openxmlformats.org/officeDocument/2006/relationships/hyperlink" Target="https://www.washingtonpost.com/world/asia_pacific/tibetans-in-anguish-as-chinese-mines-pollute-their-sacred-grasslands/2016/12/25/bb6aad06-63bc-11e6-b4d8-33e931b5a26d_story.html?utm_term=.51e047cde146" TargetMode="External"/><Relationship Id="rId10" Type="http://schemas.openxmlformats.org/officeDocument/2006/relationships/hyperlink" Target="https://thediplomat.com/2015/09/chinas-new-blueprint-for-an-ecological-civilization/" TargetMode="External"/><Relationship Id="rId19" Type="http://schemas.openxmlformats.org/officeDocument/2006/relationships/hyperlink" Target="http://www.greenpeace.org/eastasia/news/blog/exposed-coal-mining-at-the-source-of-chinas-y/blog/50394/" TargetMode="External"/><Relationship Id="rId4" Type="http://schemas.openxmlformats.org/officeDocument/2006/relationships/hyperlink" Target="http://english.gov.cn/archive/laws_regulations/2014/08/23/content_281474983042375.htm" TargetMode="External"/><Relationship Id="rId9" Type="http://schemas.openxmlformats.org/officeDocument/2006/relationships/hyperlink" Target="http://www.chinadaily.com.cn/china/19thcpcnationalcongress/2017-11/04/content_34115212.htm" TargetMode="External"/><Relationship Id="rId14" Type="http://schemas.openxmlformats.org/officeDocument/2006/relationships/hyperlink" Target="https://www.rfa.org/english/news/tibet/mine-0320201817070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3CAEC-0E67-4557-90AD-5301E4DCCDD5}">
  <ds:schemaRefs>
    <ds:schemaRef ds:uri="http://schemas.openxmlformats.org/officeDocument/2006/bibliography"/>
  </ds:schemaRefs>
</ds:datastoreItem>
</file>

<file path=customXml/itemProps2.xml><?xml version="1.0" encoding="utf-8"?>
<ds:datastoreItem xmlns:ds="http://schemas.openxmlformats.org/officeDocument/2006/customXml" ds:itemID="{11DE3BC3-9BCA-400A-9DE8-C7541BDD11F6}"/>
</file>

<file path=customXml/itemProps3.xml><?xml version="1.0" encoding="utf-8"?>
<ds:datastoreItem xmlns:ds="http://schemas.openxmlformats.org/officeDocument/2006/customXml" ds:itemID="{DB8400D3-1622-4DC1-927F-2F7F3F9A3A64}"/>
</file>

<file path=customXml/itemProps4.xml><?xml version="1.0" encoding="utf-8"?>
<ds:datastoreItem xmlns:ds="http://schemas.openxmlformats.org/officeDocument/2006/customXml" ds:itemID="{B45C8D21-34EF-45EC-9A33-B7C2FC435AA3}"/>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10887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 Tenzin - International Campaign for Tibet</dc:creator>
  <cp:keywords/>
  <dc:description/>
  <cp:lastModifiedBy>Kai Müller</cp:lastModifiedBy>
  <cp:revision>2</cp:revision>
  <cp:lastPrinted>2019-06-06T14:05:00Z</cp:lastPrinted>
  <dcterms:created xsi:type="dcterms:W3CDTF">2019-06-07T09:36:00Z</dcterms:created>
  <dcterms:modified xsi:type="dcterms:W3CDTF">2019-06-07T09:36:00Z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