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F" w:rsidRDefault="00E252EF" w:rsidP="007551BC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 w:rsidRPr="00E252EF">
        <w:rPr>
          <w:rFonts w:ascii="Times New Roman" w:hAnsi="Times New Roman"/>
          <w:b/>
          <w:smallCaps/>
          <w:sz w:val="24"/>
          <w:szCs w:val="24"/>
        </w:rPr>
        <w:t>:</w:t>
      </w:r>
      <w:r>
        <w:rPr>
          <w:rFonts w:ascii="Times New Roman" w:hAnsi="Times New Roman"/>
          <w:b/>
          <w:smallCaps/>
          <w:sz w:val="24"/>
          <w:szCs w:val="24"/>
        </w:rPr>
        <w:t xml:space="preserve"> Obligations Relating to T</w:t>
      </w:r>
      <w:r w:rsidRPr="00E252EF">
        <w:rPr>
          <w:rFonts w:ascii="Times New Roman" w:hAnsi="Times New Roman"/>
          <w:b/>
          <w:smallCaps/>
          <w:sz w:val="24"/>
          <w:szCs w:val="24"/>
        </w:rPr>
        <w:t xml:space="preserve">ransboundary </w:t>
      </w:r>
      <w:r>
        <w:rPr>
          <w:rFonts w:ascii="Times New Roman" w:hAnsi="Times New Roman"/>
          <w:b/>
          <w:smallCaps/>
          <w:sz w:val="24"/>
          <w:szCs w:val="24"/>
        </w:rPr>
        <w:t>Environmental H</w:t>
      </w:r>
      <w:r w:rsidRPr="00E252EF">
        <w:rPr>
          <w:rFonts w:ascii="Times New Roman" w:hAnsi="Times New Roman"/>
          <w:b/>
          <w:smallCaps/>
          <w:sz w:val="24"/>
          <w:szCs w:val="24"/>
        </w:rPr>
        <w:t>arm</w:t>
      </w:r>
    </w:p>
    <w:p w:rsidR="00E252EF" w:rsidRPr="00E252EF" w:rsidRDefault="00E252EF" w:rsidP="007551BC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 w:rsidRPr="00E252EF">
        <w:rPr>
          <w:rFonts w:ascii="Times New Roman" w:hAnsi="Times New Roman"/>
          <w:b/>
          <w:smallCaps/>
          <w:sz w:val="24"/>
          <w:szCs w:val="24"/>
        </w:rPr>
        <w:t>:</w:t>
      </w:r>
      <w:r>
        <w:rPr>
          <w:rFonts w:ascii="Times New Roman" w:hAnsi="Times New Roman"/>
          <w:b/>
          <w:smallCaps/>
          <w:sz w:val="24"/>
          <w:szCs w:val="24"/>
        </w:rPr>
        <w:t xml:space="preserve"> Climate Change</w:t>
      </w:r>
    </w:p>
    <w:p w:rsidR="007551BC" w:rsidRPr="003E41B8" w:rsidRDefault="007551BC" w:rsidP="007551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Name of </w:t>
      </w:r>
      <w:r w:rsidRPr="003E41B8">
        <w:rPr>
          <w:rFonts w:ascii="Times New Roman" w:hAnsi="Times New Roman"/>
          <w:b/>
          <w:smallCaps/>
          <w:sz w:val="24"/>
          <w:szCs w:val="24"/>
          <w:u w:val="single"/>
        </w:rPr>
        <w:t>Good Practice</w:t>
      </w:r>
      <w:r w:rsidRPr="003E41B8">
        <w:rPr>
          <w:rFonts w:ascii="Times New Roman" w:hAnsi="Times New Roman"/>
          <w:b/>
          <w:sz w:val="24"/>
          <w:szCs w:val="24"/>
        </w:rPr>
        <w:t xml:space="preserve">: </w:t>
      </w:r>
      <w:r w:rsidR="00FF235B" w:rsidRPr="00E252EF">
        <w:rPr>
          <w:rFonts w:ascii="Times New Roman Bold" w:hAnsi="Times New Roman Bold"/>
          <w:b/>
          <w:smallCaps/>
          <w:sz w:val="24"/>
          <w:szCs w:val="24"/>
        </w:rPr>
        <w:t>N</w:t>
      </w:r>
      <w:r w:rsidR="00E252EF">
        <w:rPr>
          <w:rFonts w:ascii="Times New Roman Bold" w:hAnsi="Times New Roman Bold"/>
          <w:b/>
          <w:smallCaps/>
          <w:sz w:val="24"/>
          <w:szCs w:val="24"/>
        </w:rPr>
        <w:t>ational Climate Change Policy and Sector Guidance Framework</w:t>
      </w:r>
      <w:r w:rsidR="00FF235B">
        <w:rPr>
          <w:rFonts w:ascii="Times New Roman" w:hAnsi="Times New Roman"/>
          <w:b/>
          <w:sz w:val="24"/>
          <w:szCs w:val="24"/>
        </w:rPr>
        <w:t xml:space="preserve"> </w:t>
      </w:r>
    </w:p>
    <w:p w:rsidR="007551BC" w:rsidRPr="00882285" w:rsidRDefault="007551BC" w:rsidP="007551BC">
      <w:pPr>
        <w:rPr>
          <w:rStyle w:val="Heading2Char"/>
        </w:rPr>
      </w:pPr>
      <w:r>
        <w:rPr>
          <w:rStyle w:val="Heading2Char"/>
          <w:rFonts w:ascii="Times New Roman" w:hAnsi="Times New Roman" w:cs="Times New Roman"/>
          <w:szCs w:val="24"/>
        </w:rPr>
        <w:t>Key Words</w:t>
      </w:r>
      <w:r w:rsidRPr="00882285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E252EF">
        <w:rPr>
          <w:rFonts w:ascii="Times New Roman" w:hAnsi="Times New Roman"/>
          <w:sz w:val="24"/>
          <w:szCs w:val="24"/>
        </w:rPr>
        <w:t>Climate Change,</w:t>
      </w:r>
      <w:r w:rsidR="00480223">
        <w:rPr>
          <w:rFonts w:ascii="Times New Roman" w:hAnsi="Times New Roman"/>
          <w:sz w:val="24"/>
          <w:szCs w:val="24"/>
        </w:rPr>
        <w:t xml:space="preserve"> </w:t>
      </w:r>
      <w:r w:rsidR="00D95B73">
        <w:rPr>
          <w:rFonts w:ascii="Times New Roman" w:hAnsi="Times New Roman"/>
          <w:sz w:val="24"/>
          <w:szCs w:val="24"/>
        </w:rPr>
        <w:t>Participation</w:t>
      </w:r>
      <w:r w:rsidR="00E764AD">
        <w:rPr>
          <w:rFonts w:ascii="Times New Roman" w:hAnsi="Times New Roman"/>
          <w:sz w:val="24"/>
          <w:szCs w:val="24"/>
        </w:rPr>
        <w:t>, National Policy</w:t>
      </w:r>
    </w:p>
    <w:p w:rsidR="007551BC" w:rsidRDefault="007551BC" w:rsidP="007551BC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665821">
        <w:rPr>
          <w:rFonts w:ascii="Times New Roman" w:hAnsi="Times New Roman"/>
          <w:sz w:val="24"/>
          <w:szCs w:val="24"/>
        </w:rPr>
        <w:t xml:space="preserve">National Ministry: </w:t>
      </w:r>
      <w:r w:rsidR="00E252EF">
        <w:rPr>
          <w:rFonts w:ascii="Times New Roman" w:hAnsi="Times New Roman"/>
          <w:sz w:val="24"/>
          <w:szCs w:val="24"/>
        </w:rPr>
        <w:t xml:space="preserve">Jordanian </w:t>
      </w:r>
      <w:r w:rsidR="00665821">
        <w:rPr>
          <w:rFonts w:ascii="Times New Roman" w:hAnsi="Times New Roman"/>
          <w:sz w:val="24"/>
          <w:szCs w:val="24"/>
        </w:rPr>
        <w:t>Ministry of Environment,</w:t>
      </w:r>
      <w:r w:rsidR="00000680">
        <w:rPr>
          <w:rFonts w:ascii="Times New Roman" w:hAnsi="Times New Roman"/>
          <w:sz w:val="24"/>
          <w:szCs w:val="24"/>
        </w:rPr>
        <w:t xml:space="preserve"> </w:t>
      </w:r>
      <w:r w:rsidR="008050CB">
        <w:rPr>
          <w:rFonts w:ascii="Times New Roman" w:hAnsi="Times New Roman"/>
          <w:sz w:val="24"/>
          <w:szCs w:val="24"/>
        </w:rPr>
        <w:t>National Committee</w:t>
      </w:r>
      <w:r w:rsidR="008262A8">
        <w:rPr>
          <w:rFonts w:ascii="Times New Roman" w:hAnsi="Times New Roman"/>
          <w:sz w:val="24"/>
          <w:szCs w:val="24"/>
        </w:rPr>
        <w:t xml:space="preserve"> on Climate Change (NCCC)</w:t>
      </w:r>
    </w:p>
    <w:p w:rsidR="007551BC" w:rsidRPr="00882285" w:rsidRDefault="007551BC" w:rsidP="007551BC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Location:</w:t>
      </w:r>
      <w:r w:rsidRPr="00882285">
        <w:rPr>
          <w:rFonts w:ascii="Times New Roman" w:hAnsi="Times New Roman"/>
          <w:sz w:val="24"/>
          <w:szCs w:val="24"/>
        </w:rPr>
        <w:t xml:space="preserve"> </w:t>
      </w:r>
      <w:r w:rsidR="00FF235B">
        <w:rPr>
          <w:rFonts w:ascii="Times New Roman" w:hAnsi="Times New Roman"/>
          <w:sz w:val="24"/>
          <w:szCs w:val="24"/>
        </w:rPr>
        <w:t>Jordan</w:t>
      </w:r>
    </w:p>
    <w:p w:rsidR="00CE6158" w:rsidRDefault="007551BC" w:rsidP="00ED5AEE">
      <w:pPr>
        <w:rPr>
          <w:rFonts w:ascii="Times New Roman" w:hAnsi="Times New Roman"/>
          <w:sz w:val="24"/>
          <w:szCs w:val="24"/>
          <w:lang w:val="en-ZA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Description:</w:t>
      </w:r>
      <w:r w:rsidR="008978BE">
        <w:rPr>
          <w:rStyle w:val="Heading2Char"/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00680">
        <w:rPr>
          <w:rFonts w:ascii="Times New Roman" w:hAnsi="Times New Roman"/>
          <w:sz w:val="24"/>
          <w:szCs w:val="24"/>
        </w:rPr>
        <w:t xml:space="preserve">In 2013 the Jordanian Ministry of Environment published the </w:t>
      </w:r>
      <w:r w:rsidR="00100117" w:rsidRPr="00100117">
        <w:rPr>
          <w:rFonts w:ascii="Times New Roman" w:hAnsi="Times New Roman"/>
          <w:i/>
          <w:sz w:val="24"/>
          <w:szCs w:val="24"/>
          <w:lang w:val="en-ZA"/>
        </w:rPr>
        <w:t>National Climate Change Policy of the Hashemite Kingdom of Jordan: 2013-2020</w:t>
      </w:r>
      <w:r w:rsidR="00CE6158">
        <w:rPr>
          <w:rFonts w:ascii="Times New Roman" w:hAnsi="Times New Roman"/>
          <w:sz w:val="24"/>
          <w:szCs w:val="24"/>
          <w:lang w:val="en-ZA"/>
        </w:rPr>
        <w:t>, which assesses the impacts from climate change on Jordan and recommends a number of mitigation and adaptation measures.</w:t>
      </w:r>
      <w:r w:rsidR="00000680">
        <w:rPr>
          <w:rFonts w:ascii="Times New Roman" w:hAnsi="Times New Roman"/>
          <w:sz w:val="24"/>
          <w:szCs w:val="24"/>
          <w:lang w:val="en-ZA"/>
        </w:rPr>
        <w:t xml:space="preserve">  </w:t>
      </w:r>
    </w:p>
    <w:p w:rsidR="00D95B73" w:rsidRPr="00000680" w:rsidRDefault="00000680" w:rsidP="00ED5AEE">
      <w:pPr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>The Policy integrat</w:t>
      </w:r>
      <w:r w:rsidR="004200A5">
        <w:rPr>
          <w:rFonts w:ascii="Times New Roman" w:hAnsi="Times New Roman"/>
          <w:sz w:val="24"/>
          <w:szCs w:val="24"/>
          <w:lang w:val="en-ZA"/>
        </w:rPr>
        <w:t>es</w:t>
      </w:r>
      <w:r>
        <w:rPr>
          <w:rFonts w:ascii="Times New Roman" w:hAnsi="Times New Roman"/>
          <w:sz w:val="24"/>
          <w:szCs w:val="24"/>
          <w:lang w:val="en-ZA"/>
        </w:rPr>
        <w:t xml:space="preserve"> a human rights approach to climate change mitigation and adaptation.  For example, the Policy lists as a short-term objective that the “</w:t>
      </w:r>
      <w:r w:rsidRPr="00000680">
        <w:rPr>
          <w:rFonts w:ascii="Times New Roman" w:hAnsi="Times New Roman"/>
          <w:sz w:val="24"/>
          <w:szCs w:val="24"/>
          <w:lang w:val="en-ZA"/>
        </w:rPr>
        <w:t>interests of vulnerable groups, with emphasis on the poor, youth and gender are adequately addressed in mitigation and</w:t>
      </w:r>
      <w:r>
        <w:rPr>
          <w:rFonts w:ascii="Times New Roman" w:hAnsi="Times New Roman"/>
          <w:sz w:val="24"/>
          <w:szCs w:val="24"/>
          <w:lang w:val="en-ZA"/>
        </w:rPr>
        <w:t xml:space="preserve"> </w:t>
      </w:r>
      <w:r w:rsidRPr="00000680">
        <w:rPr>
          <w:rFonts w:ascii="Times New Roman" w:hAnsi="Times New Roman"/>
          <w:sz w:val="24"/>
          <w:szCs w:val="24"/>
          <w:lang w:val="en-ZA"/>
        </w:rPr>
        <w:t>adaptation policies and strategies</w:t>
      </w:r>
      <w:r>
        <w:rPr>
          <w:rFonts w:ascii="Times New Roman" w:hAnsi="Times New Roman"/>
          <w:sz w:val="24"/>
          <w:szCs w:val="24"/>
          <w:lang w:val="en-ZA"/>
        </w:rPr>
        <w:t xml:space="preserve">.”  The </w:t>
      </w:r>
      <w:r w:rsidR="00CE6158">
        <w:rPr>
          <w:rFonts w:ascii="Times New Roman" w:hAnsi="Times New Roman"/>
          <w:sz w:val="24"/>
          <w:szCs w:val="24"/>
          <w:lang w:val="en-ZA"/>
        </w:rPr>
        <w:t>P</w:t>
      </w:r>
      <w:r>
        <w:rPr>
          <w:rFonts w:ascii="Times New Roman" w:hAnsi="Times New Roman"/>
          <w:sz w:val="24"/>
          <w:szCs w:val="24"/>
          <w:lang w:val="en-ZA"/>
        </w:rPr>
        <w:t xml:space="preserve">olicy also outlines the potential impacts of climate change in a number of areas, including food security, human health, water resources, and tourism, and proposes adaptation measures to reduce these impacts.  </w:t>
      </w:r>
      <w:r w:rsidR="00B6720D">
        <w:rPr>
          <w:rFonts w:ascii="Times New Roman" w:hAnsi="Times New Roman"/>
          <w:sz w:val="24"/>
          <w:szCs w:val="24"/>
        </w:rPr>
        <w:t>Public participati</w:t>
      </w:r>
      <w:bookmarkStart w:id="0" w:name="_GoBack"/>
      <w:bookmarkEnd w:id="0"/>
      <w:r w:rsidR="00B6720D">
        <w:rPr>
          <w:rFonts w:ascii="Times New Roman" w:hAnsi="Times New Roman"/>
          <w:sz w:val="24"/>
          <w:szCs w:val="24"/>
        </w:rPr>
        <w:t>on</w:t>
      </w:r>
      <w:r w:rsidR="00D449BC">
        <w:rPr>
          <w:rFonts w:ascii="Times New Roman" w:hAnsi="Times New Roman"/>
          <w:sz w:val="24"/>
          <w:szCs w:val="24"/>
        </w:rPr>
        <w:t xml:space="preserve"> is </w:t>
      </w:r>
      <w:r w:rsidR="00CE6158">
        <w:rPr>
          <w:rFonts w:ascii="Times New Roman" w:hAnsi="Times New Roman"/>
          <w:sz w:val="24"/>
          <w:szCs w:val="24"/>
        </w:rPr>
        <w:t>one of the cornerstones of the P</w:t>
      </w:r>
      <w:r w:rsidR="00D449BC">
        <w:rPr>
          <w:rFonts w:ascii="Times New Roman" w:hAnsi="Times New Roman"/>
          <w:sz w:val="24"/>
          <w:szCs w:val="24"/>
        </w:rPr>
        <w:t>olicy, including a campaign to increase public awareness</w:t>
      </w:r>
      <w:r w:rsidR="00CE6158">
        <w:rPr>
          <w:rFonts w:ascii="Times New Roman" w:hAnsi="Times New Roman"/>
          <w:sz w:val="24"/>
          <w:szCs w:val="24"/>
        </w:rPr>
        <w:t xml:space="preserve"> and provisions for public consultation</w:t>
      </w:r>
      <w:r w:rsidR="00D449BC">
        <w:rPr>
          <w:rFonts w:ascii="Times New Roman" w:hAnsi="Times New Roman"/>
          <w:sz w:val="24"/>
          <w:szCs w:val="24"/>
        </w:rPr>
        <w:t xml:space="preserve">. </w:t>
      </w:r>
      <w:r w:rsidR="00ED5AEE">
        <w:rPr>
          <w:rFonts w:ascii="Times New Roman" w:hAnsi="Times New Roman"/>
          <w:sz w:val="24"/>
          <w:szCs w:val="24"/>
        </w:rPr>
        <w:t>For example, the Policy s</w:t>
      </w:r>
      <w:r w:rsidR="004200A5">
        <w:rPr>
          <w:rFonts w:ascii="Times New Roman" w:hAnsi="Times New Roman"/>
          <w:sz w:val="24"/>
          <w:szCs w:val="24"/>
        </w:rPr>
        <w:t xml:space="preserve">tates </w:t>
      </w:r>
      <w:r w:rsidR="00ED5AEE">
        <w:rPr>
          <w:rFonts w:ascii="Times New Roman" w:hAnsi="Times New Roman"/>
          <w:sz w:val="24"/>
          <w:szCs w:val="24"/>
        </w:rPr>
        <w:t>that “</w:t>
      </w:r>
      <w:r w:rsidR="00ED5AEE" w:rsidRPr="00ED5AEE">
        <w:rPr>
          <w:rFonts w:ascii="Times New Roman" w:hAnsi="Times New Roman"/>
          <w:sz w:val="24"/>
          <w:szCs w:val="24"/>
          <w:lang w:val="en-ZA"/>
        </w:rPr>
        <w:t xml:space="preserve">Stakeholders buy-in and continuous </w:t>
      </w:r>
      <w:r w:rsidR="006B4A20" w:rsidRPr="00ED5AEE">
        <w:rPr>
          <w:rFonts w:ascii="Times New Roman" w:hAnsi="Times New Roman"/>
          <w:sz w:val="24"/>
          <w:szCs w:val="24"/>
          <w:lang w:val="en-ZA"/>
        </w:rPr>
        <w:t>involvement is</w:t>
      </w:r>
      <w:r w:rsidR="00ED5AEE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ED5AEE" w:rsidRPr="00ED5AEE">
        <w:rPr>
          <w:rFonts w:ascii="Times New Roman" w:hAnsi="Times New Roman"/>
          <w:sz w:val="24"/>
          <w:szCs w:val="24"/>
          <w:lang w:val="en-ZA"/>
        </w:rPr>
        <w:t>required to guarantee the sustainability of actions towards mitigation</w:t>
      </w:r>
      <w:r w:rsidR="00ED5AEE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ED5AEE" w:rsidRPr="00ED5AEE">
        <w:rPr>
          <w:rFonts w:ascii="Times New Roman" w:hAnsi="Times New Roman"/>
          <w:sz w:val="24"/>
          <w:szCs w:val="24"/>
          <w:lang w:val="en-ZA"/>
        </w:rPr>
        <w:t>and adaptation to climate change and successful implementation of</w:t>
      </w:r>
      <w:r w:rsidR="00ED5AEE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ED5AEE" w:rsidRPr="00ED5AEE">
        <w:rPr>
          <w:rFonts w:ascii="Times New Roman" w:hAnsi="Times New Roman"/>
          <w:sz w:val="24"/>
          <w:szCs w:val="24"/>
          <w:lang w:val="en-ZA"/>
        </w:rPr>
        <w:t>mitigation and adaptation actions.</w:t>
      </w:r>
      <w:r w:rsidR="00ED5AEE">
        <w:rPr>
          <w:rFonts w:ascii="Times New Roman" w:hAnsi="Times New Roman"/>
          <w:sz w:val="24"/>
          <w:szCs w:val="24"/>
          <w:lang w:val="en-ZA"/>
        </w:rPr>
        <w:t>”</w:t>
      </w:r>
      <w:r w:rsidR="008262A8" w:rsidRPr="008262A8">
        <w:rPr>
          <w:rFonts w:ascii="Times New Roman" w:hAnsi="Times New Roman"/>
          <w:sz w:val="24"/>
          <w:szCs w:val="24"/>
        </w:rPr>
        <w:t xml:space="preserve"> The Policy explains that </w:t>
      </w:r>
      <w:r w:rsidR="006B4A20">
        <w:rPr>
          <w:rFonts w:ascii="Times New Roman" w:hAnsi="Times New Roman"/>
          <w:sz w:val="24"/>
          <w:szCs w:val="24"/>
        </w:rPr>
        <w:t>it</w:t>
      </w:r>
      <w:r w:rsidR="008262A8" w:rsidRPr="008262A8">
        <w:rPr>
          <w:rFonts w:ascii="Times New Roman" w:hAnsi="Times New Roman"/>
          <w:sz w:val="24"/>
          <w:szCs w:val="24"/>
        </w:rPr>
        <w:t xml:space="preserve"> will be implemented through existing laws and regulations and by multiple government departments.  </w:t>
      </w:r>
    </w:p>
    <w:p w:rsidR="007551BC" w:rsidRPr="00031B87" w:rsidRDefault="00E764AD" w:rsidP="007551BC">
      <w:pPr>
        <w:rPr>
          <w:rStyle w:val="Heading2Char"/>
        </w:rPr>
      </w:pPr>
      <w:r>
        <w:rPr>
          <w:rFonts w:ascii="Times New Roman" w:hAnsi="Times New Roman"/>
          <w:sz w:val="24"/>
          <w:szCs w:val="24"/>
        </w:rPr>
        <w:t>I</w:t>
      </w:r>
      <w:r w:rsidR="00CE6158">
        <w:rPr>
          <w:rFonts w:ascii="Times New Roman" w:hAnsi="Times New Roman"/>
          <w:sz w:val="24"/>
          <w:szCs w:val="24"/>
        </w:rPr>
        <w:t>n</w:t>
      </w:r>
      <w:r w:rsidR="00D449BC" w:rsidRPr="00CE6158">
        <w:rPr>
          <w:rFonts w:ascii="Times New Roman" w:hAnsi="Times New Roman"/>
          <w:sz w:val="24"/>
          <w:szCs w:val="24"/>
        </w:rPr>
        <w:t xml:space="preserve"> October 2014, </w:t>
      </w:r>
      <w:r w:rsidR="00CE6158">
        <w:rPr>
          <w:rFonts w:ascii="Times New Roman" w:hAnsi="Times New Roman"/>
          <w:sz w:val="24"/>
          <w:szCs w:val="24"/>
        </w:rPr>
        <w:t>the</w:t>
      </w:r>
      <w:r w:rsidR="00D449BC" w:rsidRPr="00CE6158">
        <w:rPr>
          <w:rFonts w:ascii="Times New Roman" w:hAnsi="Times New Roman"/>
          <w:sz w:val="24"/>
          <w:szCs w:val="24"/>
        </w:rPr>
        <w:t xml:space="preserve"> German Organization for Technical Cooperation</w:t>
      </w:r>
      <w:r w:rsidR="00561268" w:rsidRPr="00CE6158">
        <w:rPr>
          <w:rFonts w:ascii="Times New Roman" w:hAnsi="Times New Roman"/>
          <w:sz w:val="24"/>
          <w:szCs w:val="24"/>
        </w:rPr>
        <w:t xml:space="preserve"> gave Jordan</w:t>
      </w:r>
      <w:r w:rsidR="00102FED" w:rsidRPr="00CE6158">
        <w:rPr>
          <w:rFonts w:ascii="Times New Roman" w:hAnsi="Times New Roman"/>
          <w:sz w:val="24"/>
          <w:szCs w:val="24"/>
        </w:rPr>
        <w:t>’s Environmental Ministry</w:t>
      </w:r>
      <w:r w:rsidR="00561268" w:rsidRPr="00CE6158">
        <w:rPr>
          <w:rFonts w:ascii="Times New Roman" w:hAnsi="Times New Roman"/>
          <w:sz w:val="24"/>
          <w:szCs w:val="24"/>
        </w:rPr>
        <w:t xml:space="preserve"> a </w:t>
      </w:r>
      <w:r w:rsidR="00102FED" w:rsidRPr="00CE6158">
        <w:rPr>
          <w:rFonts w:ascii="Times New Roman" w:hAnsi="Times New Roman"/>
          <w:sz w:val="24"/>
          <w:szCs w:val="24"/>
        </w:rPr>
        <w:t>€6</w:t>
      </w:r>
      <w:r w:rsidR="00CE6158">
        <w:rPr>
          <w:rFonts w:ascii="Times New Roman" w:hAnsi="Times New Roman"/>
          <w:sz w:val="24"/>
          <w:szCs w:val="24"/>
        </w:rPr>
        <w:t>.5 million grant</w:t>
      </w:r>
      <w:r w:rsidR="00C01F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most</w:t>
      </w:r>
      <w:r w:rsidR="00C01FA2">
        <w:rPr>
          <w:rFonts w:ascii="Times New Roman" w:hAnsi="Times New Roman"/>
          <w:sz w:val="24"/>
          <w:szCs w:val="24"/>
        </w:rPr>
        <w:t xml:space="preserve"> of which is allocated to assist in </w:t>
      </w:r>
      <w:r w:rsidR="00102FED" w:rsidRPr="00CE6158">
        <w:rPr>
          <w:rFonts w:ascii="Times New Roman" w:hAnsi="Times New Roman"/>
          <w:sz w:val="24"/>
          <w:szCs w:val="24"/>
        </w:rPr>
        <w:t>implementation</w:t>
      </w:r>
      <w:r w:rsidR="00C01FA2">
        <w:rPr>
          <w:rFonts w:ascii="Times New Roman" w:hAnsi="Times New Roman"/>
          <w:sz w:val="24"/>
          <w:szCs w:val="24"/>
        </w:rPr>
        <w:t xml:space="preserve"> of the Climate Change Policy</w:t>
      </w:r>
      <w:r w:rsidR="00102FED" w:rsidRPr="00CE6158">
        <w:rPr>
          <w:rFonts w:ascii="Times New Roman" w:hAnsi="Times New Roman"/>
          <w:sz w:val="24"/>
          <w:szCs w:val="24"/>
        </w:rPr>
        <w:t xml:space="preserve">. </w:t>
      </w:r>
    </w:p>
    <w:p w:rsidR="00FF235B" w:rsidRDefault="007551BC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BD317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CA5">
        <w:rPr>
          <w:rFonts w:ascii="Times New Roman" w:hAnsi="Times New Roman"/>
          <w:bCs/>
          <w:sz w:val="24"/>
          <w:szCs w:val="24"/>
        </w:rPr>
        <w:t xml:space="preserve">The National Policy can found at: </w:t>
      </w:r>
      <w:hyperlink r:id="rId6" w:history="1">
        <w:r w:rsidR="00CE6158" w:rsidRPr="001E3B2E">
          <w:rPr>
            <w:rStyle w:val="Hyperlink"/>
            <w:rFonts w:ascii="Times New Roman" w:hAnsi="Times New Roman"/>
            <w:sz w:val="24"/>
            <w:szCs w:val="24"/>
          </w:rPr>
          <w:t>http://www.jo.undp.org/content/dam/jordan/docs/Publications/Climate%20change%20policy_JO.pdf</w:t>
        </w:r>
      </w:hyperlink>
      <w:r w:rsidR="004200A5">
        <w:rPr>
          <w:rFonts w:ascii="Times New Roman" w:hAnsi="Times New Roman"/>
          <w:sz w:val="24"/>
          <w:szCs w:val="24"/>
        </w:rPr>
        <w:t>.</w:t>
      </w:r>
      <w:r w:rsidR="00CE6158" w:rsidRPr="00CE6158">
        <w:rPr>
          <w:rFonts w:ascii="Times New Roman" w:hAnsi="Times New Roman"/>
          <w:sz w:val="24"/>
          <w:szCs w:val="24"/>
        </w:rPr>
        <w:t xml:space="preserve"> </w:t>
      </w:r>
      <w:r w:rsidR="004200A5">
        <w:rPr>
          <w:rFonts w:ascii="Times New Roman" w:hAnsi="Times New Roman"/>
          <w:sz w:val="24"/>
          <w:szCs w:val="24"/>
        </w:rPr>
        <w:t xml:space="preserve"> </w:t>
      </w:r>
      <w:r w:rsidR="00230CA5">
        <w:rPr>
          <w:rFonts w:ascii="Times New Roman" w:hAnsi="Times New Roman"/>
          <w:sz w:val="24"/>
          <w:szCs w:val="24"/>
        </w:rPr>
        <w:t>Information on the r</w:t>
      </w:r>
      <w:r w:rsidR="004200A5">
        <w:rPr>
          <w:rFonts w:ascii="Times New Roman" w:hAnsi="Times New Roman"/>
          <w:sz w:val="24"/>
          <w:szCs w:val="24"/>
        </w:rPr>
        <w:t xml:space="preserve">ecent German grant is available </w:t>
      </w:r>
      <w:r w:rsidR="00230CA5">
        <w:rPr>
          <w:rFonts w:ascii="Times New Roman" w:hAnsi="Times New Roman"/>
          <w:sz w:val="24"/>
          <w:szCs w:val="24"/>
        </w:rPr>
        <w:t xml:space="preserve">from the Jordan Times web site: </w:t>
      </w:r>
      <w:hyperlink r:id="rId7" w:history="1">
        <w:r w:rsidR="00CE6158" w:rsidRPr="00CE6158">
          <w:rPr>
            <w:rStyle w:val="Hyperlink"/>
            <w:rFonts w:ascii="Times New Roman" w:hAnsi="Times New Roman"/>
            <w:sz w:val="24"/>
            <w:szCs w:val="24"/>
          </w:rPr>
          <w:t>http://jordantimes.com/giz-earmarks-65m-euros-to-address-environmental-challenges-in-jordan</w:t>
        </w:r>
      </w:hyperlink>
      <w:r w:rsidR="00CE6158" w:rsidRPr="00CE6158">
        <w:rPr>
          <w:rFonts w:ascii="Times New Roman" w:hAnsi="Times New Roman"/>
          <w:sz w:val="24"/>
          <w:szCs w:val="24"/>
        </w:rPr>
        <w:t>.</w:t>
      </w:r>
      <w:r w:rsidR="00CE6158">
        <w:rPr>
          <w:rFonts w:ascii="Times New Roman" w:hAnsi="Times New Roman"/>
        </w:rPr>
        <w:t xml:space="preserve"> </w:t>
      </w:r>
    </w:p>
    <w:sectPr w:rsidR="00FF235B" w:rsidSect="00FF23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C"/>
    <w:rsid w:val="00000680"/>
    <w:rsid w:val="00021FE7"/>
    <w:rsid w:val="00100117"/>
    <w:rsid w:val="00102FED"/>
    <w:rsid w:val="00230CA5"/>
    <w:rsid w:val="003B4277"/>
    <w:rsid w:val="004200A5"/>
    <w:rsid w:val="00480223"/>
    <w:rsid w:val="00561268"/>
    <w:rsid w:val="00573A69"/>
    <w:rsid w:val="0060131C"/>
    <w:rsid w:val="00665821"/>
    <w:rsid w:val="00680C2E"/>
    <w:rsid w:val="006B4A20"/>
    <w:rsid w:val="00737F87"/>
    <w:rsid w:val="007551BC"/>
    <w:rsid w:val="007B5AF5"/>
    <w:rsid w:val="008050CB"/>
    <w:rsid w:val="00810376"/>
    <w:rsid w:val="008262A8"/>
    <w:rsid w:val="00884482"/>
    <w:rsid w:val="00894862"/>
    <w:rsid w:val="008978BE"/>
    <w:rsid w:val="00A32105"/>
    <w:rsid w:val="00AB6161"/>
    <w:rsid w:val="00B6720D"/>
    <w:rsid w:val="00C01FA2"/>
    <w:rsid w:val="00CB4602"/>
    <w:rsid w:val="00CB4A83"/>
    <w:rsid w:val="00CE6158"/>
    <w:rsid w:val="00D449BC"/>
    <w:rsid w:val="00D95B73"/>
    <w:rsid w:val="00E1157D"/>
    <w:rsid w:val="00E25042"/>
    <w:rsid w:val="00E252EF"/>
    <w:rsid w:val="00E62B09"/>
    <w:rsid w:val="00E764AD"/>
    <w:rsid w:val="00ED5AEE"/>
    <w:rsid w:val="00FF2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73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7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73"/>
    <w:rPr>
      <w:rFonts w:ascii="Lucida Grande" w:eastAsia="Calibri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1BC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1BC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1BC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1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1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1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1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1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1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BC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51BC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51BC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51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1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1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73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7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73"/>
    <w:rPr>
      <w:rFonts w:ascii="Lucida Grande" w:eastAsia="Calibri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rdantimes.com/giz-earmarks-65m-euros-to-address-environmental-challenges-in-jorda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.undp.org/content/dam/jordan/docs/Publications/Climate%20change%20policy_JO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97BEC-C121-40DB-953B-490E6D8E63B3}"/>
</file>

<file path=customXml/itemProps2.xml><?xml version="1.0" encoding="utf-8"?>
<ds:datastoreItem xmlns:ds="http://schemas.openxmlformats.org/officeDocument/2006/customXml" ds:itemID="{304B76BF-3FAA-44B5-931C-A0F36F808111}"/>
</file>

<file path=customXml/itemProps3.xml><?xml version="1.0" encoding="utf-8"?>
<ds:datastoreItem xmlns:ds="http://schemas.openxmlformats.org/officeDocument/2006/customXml" ds:itemID="{3781E7F0-994A-48BF-ABE8-40EC6BF9B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Booth</dc:creator>
  <cp:lastModifiedBy>Knox, John H.</cp:lastModifiedBy>
  <cp:revision>3</cp:revision>
  <dcterms:created xsi:type="dcterms:W3CDTF">2014-11-27T14:58:00Z</dcterms:created>
  <dcterms:modified xsi:type="dcterms:W3CDTF">2014-11-27T14:59:00Z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