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C17777" w:rsidRDefault="00E9721C" w:rsidP="00C17777">
      <w:pPr>
        <w:rPr>
          <w:rStyle w:val="Heading2Char"/>
          <w:rFonts w:ascii="Times New Roman" w:hAnsi="Times New Roman" w:cs="Times New Roman"/>
          <w:szCs w:val="24"/>
        </w:rPr>
      </w:pPr>
      <w:r w:rsidRPr="00C17777">
        <w:rPr>
          <w:rStyle w:val="Heading2Char"/>
          <w:rFonts w:ascii="Times New Roman" w:hAnsi="Times New Roman" w:cs="Times New Roman"/>
          <w:szCs w:val="24"/>
          <w:u w:val="single"/>
        </w:rPr>
        <w:t>Category</w:t>
      </w:r>
      <w:r w:rsidR="00176228" w:rsidRPr="00C17777">
        <w:rPr>
          <w:rStyle w:val="Heading2Char"/>
          <w:rFonts w:ascii="Times New Roman" w:hAnsi="Times New Roman" w:cs="Times New Roman"/>
          <w:b w:val="0"/>
          <w:szCs w:val="24"/>
        </w:rPr>
        <w:t xml:space="preserve">: </w:t>
      </w:r>
      <w:r w:rsidR="00714393">
        <w:rPr>
          <w:rFonts w:ascii="Times New Roman" w:eastAsiaTheme="majorEastAsia" w:hAnsi="Times New Roman"/>
          <w:b/>
          <w:bCs/>
          <w:smallCaps/>
          <w:color w:val="000000" w:themeColor="text1"/>
          <w:sz w:val="24"/>
          <w:szCs w:val="24"/>
        </w:rPr>
        <w:t>Obligation</w:t>
      </w:r>
      <w:r w:rsidR="003F3225" w:rsidRPr="00C17777">
        <w:rPr>
          <w:rFonts w:ascii="Times New Roman" w:eastAsiaTheme="majorEastAsia" w:hAnsi="Times New Roman"/>
          <w:b/>
          <w:bCs/>
          <w:smallCaps/>
          <w:color w:val="000000" w:themeColor="text1"/>
          <w:sz w:val="24"/>
          <w:szCs w:val="24"/>
        </w:rPr>
        <w:t xml:space="preserve"> to Provide Access to Legal Remedies</w:t>
      </w:r>
    </w:p>
    <w:p w:rsidR="00E9721C" w:rsidRPr="00C17777" w:rsidRDefault="00E9721C" w:rsidP="00C17777">
      <w:pPr>
        <w:rPr>
          <w:rStyle w:val="Heading2Char"/>
          <w:rFonts w:ascii="Times New Roman" w:hAnsi="Times New Roman" w:cs="Times New Roman"/>
          <w:szCs w:val="24"/>
        </w:rPr>
      </w:pPr>
      <w:r w:rsidRPr="00C17777">
        <w:rPr>
          <w:rStyle w:val="Heading2Char"/>
          <w:rFonts w:ascii="Times New Roman" w:hAnsi="Times New Roman" w:cs="Times New Roman"/>
          <w:szCs w:val="24"/>
          <w:u w:val="single"/>
        </w:rPr>
        <w:t>Sub-Category</w:t>
      </w:r>
      <w:r w:rsidR="00714393">
        <w:rPr>
          <w:rStyle w:val="Heading2Char"/>
          <w:rFonts w:ascii="Times New Roman" w:hAnsi="Times New Roman" w:cs="Times New Roman"/>
          <w:b w:val="0"/>
          <w:szCs w:val="24"/>
        </w:rPr>
        <w:t xml:space="preserve">: </w:t>
      </w:r>
      <w:r w:rsidR="004E0D61" w:rsidRPr="00C17777">
        <w:rPr>
          <w:rFonts w:ascii="Times New Roman" w:eastAsiaTheme="majorEastAsia" w:hAnsi="Times New Roman"/>
          <w:b/>
          <w:bCs/>
          <w:smallCaps/>
          <w:color w:val="000000" w:themeColor="text1"/>
          <w:sz w:val="24"/>
          <w:szCs w:val="24"/>
        </w:rPr>
        <w:t>Dedicated Environmental Courts or Tribunals</w:t>
      </w:r>
    </w:p>
    <w:p w:rsidR="00BB5423" w:rsidRPr="00C17777" w:rsidRDefault="00BB5423" w:rsidP="00C17777">
      <w:pPr>
        <w:rPr>
          <w:rStyle w:val="Heading2Char"/>
          <w:rFonts w:ascii="Times New Roman" w:hAnsi="Times New Roman" w:cs="Times New Roman"/>
          <w:szCs w:val="24"/>
        </w:rPr>
      </w:pPr>
      <w:r w:rsidRPr="00C17777">
        <w:rPr>
          <w:rStyle w:val="Heading2Char"/>
          <w:rFonts w:ascii="Times New Roman" w:hAnsi="Times New Roman" w:cs="Times New Roman"/>
          <w:szCs w:val="24"/>
          <w:u w:val="single"/>
        </w:rPr>
        <w:t>Name of Good Practice</w:t>
      </w:r>
      <w:r w:rsidRPr="00C17777">
        <w:rPr>
          <w:rStyle w:val="Heading2Char"/>
          <w:rFonts w:ascii="Times New Roman" w:hAnsi="Times New Roman" w:cs="Times New Roman"/>
          <w:szCs w:val="24"/>
        </w:rPr>
        <w:t xml:space="preserve">: Environmental </w:t>
      </w:r>
      <w:r w:rsidR="004E0D61" w:rsidRPr="00C17777">
        <w:rPr>
          <w:rStyle w:val="Heading2Char"/>
          <w:rFonts w:ascii="Times New Roman" w:hAnsi="Times New Roman" w:cs="Times New Roman"/>
          <w:szCs w:val="24"/>
        </w:rPr>
        <w:t>Administrative Tribunal</w:t>
      </w:r>
    </w:p>
    <w:p w:rsidR="004E0D61" w:rsidRPr="00C17777" w:rsidRDefault="004E0D61" w:rsidP="00C17777">
      <w:pPr>
        <w:rPr>
          <w:rStyle w:val="Heading2Char"/>
          <w:rFonts w:ascii="Times New Roman" w:hAnsi="Times New Roman" w:cs="Times New Roman"/>
          <w:szCs w:val="24"/>
        </w:rPr>
      </w:pPr>
      <w:r w:rsidRPr="00C17777">
        <w:rPr>
          <w:rStyle w:val="Heading2Char"/>
          <w:rFonts w:ascii="Times New Roman" w:hAnsi="Times New Roman" w:cs="Times New Roman"/>
          <w:szCs w:val="24"/>
        </w:rPr>
        <w:t xml:space="preserve">Key Words: </w:t>
      </w:r>
      <w:r w:rsidRPr="00C17777">
        <w:rPr>
          <w:rFonts w:ascii="Times New Roman" w:hAnsi="Times New Roman"/>
          <w:sz w:val="24"/>
          <w:szCs w:val="24"/>
        </w:rPr>
        <w:t>Accountability, Access to Justice, Tribunal, Remedy</w:t>
      </w:r>
      <w:r w:rsidR="00C17777">
        <w:rPr>
          <w:rFonts w:ascii="Times New Roman" w:hAnsi="Times New Roman"/>
          <w:sz w:val="24"/>
          <w:szCs w:val="24"/>
        </w:rPr>
        <w:t>, Precautionary Principle</w:t>
      </w:r>
    </w:p>
    <w:p w:rsidR="004E0D61" w:rsidRPr="00C17777" w:rsidRDefault="004E0D61" w:rsidP="00C17777">
      <w:pPr>
        <w:rPr>
          <w:rStyle w:val="Heading2Char"/>
          <w:rFonts w:ascii="Times New Roman" w:eastAsia="Calibri" w:hAnsi="Times New Roman" w:cs="Times New Roman"/>
          <w:b w:val="0"/>
          <w:bCs w:val="0"/>
          <w:smallCaps w:val="0"/>
          <w:color w:val="auto"/>
          <w:szCs w:val="24"/>
        </w:rPr>
      </w:pPr>
      <w:r w:rsidRPr="00C17777">
        <w:rPr>
          <w:rStyle w:val="Heading2Char"/>
          <w:rFonts w:ascii="Times New Roman" w:hAnsi="Times New Roman" w:cs="Times New Roman"/>
          <w:szCs w:val="24"/>
        </w:rPr>
        <w:t>Implementing Actors:</w:t>
      </w:r>
      <w:r w:rsidRPr="00C17777">
        <w:rPr>
          <w:rFonts w:ascii="Times New Roman" w:hAnsi="Times New Roman"/>
          <w:sz w:val="24"/>
          <w:szCs w:val="24"/>
        </w:rPr>
        <w:t xml:space="preserve"> </w:t>
      </w:r>
      <w:r w:rsidR="00CF05BF">
        <w:rPr>
          <w:rFonts w:ascii="Times New Roman" w:hAnsi="Times New Roman"/>
          <w:sz w:val="24"/>
          <w:szCs w:val="24"/>
        </w:rPr>
        <w:t>Administrative Tribunal</w:t>
      </w:r>
      <w:r w:rsidR="00753EBF" w:rsidRPr="00C17777">
        <w:rPr>
          <w:rFonts w:ascii="Times New Roman" w:hAnsi="Times New Roman"/>
          <w:sz w:val="24"/>
          <w:szCs w:val="24"/>
        </w:rPr>
        <w:t>: Costa Rica’s E</w:t>
      </w:r>
      <w:r w:rsidRPr="00C17777">
        <w:rPr>
          <w:rFonts w:ascii="Times New Roman" w:hAnsi="Times New Roman"/>
          <w:sz w:val="24"/>
          <w:szCs w:val="24"/>
        </w:rPr>
        <w:t xml:space="preserve">nvironmental Administrative Tribunal </w:t>
      </w:r>
    </w:p>
    <w:p w:rsidR="004E0D61" w:rsidRPr="00C17777" w:rsidRDefault="004E0D61" w:rsidP="00C17777">
      <w:pPr>
        <w:rPr>
          <w:rFonts w:ascii="Times New Roman" w:hAnsi="Times New Roman"/>
          <w:sz w:val="24"/>
          <w:szCs w:val="24"/>
        </w:rPr>
      </w:pPr>
      <w:r w:rsidRPr="00C17777">
        <w:rPr>
          <w:rStyle w:val="Heading2Char"/>
          <w:rFonts w:ascii="Times New Roman" w:hAnsi="Times New Roman" w:cs="Times New Roman"/>
          <w:szCs w:val="24"/>
        </w:rPr>
        <w:t>Location:</w:t>
      </w:r>
      <w:r w:rsidRPr="00C17777">
        <w:rPr>
          <w:rFonts w:ascii="Times New Roman" w:hAnsi="Times New Roman"/>
          <w:sz w:val="24"/>
          <w:szCs w:val="24"/>
        </w:rPr>
        <w:t xml:space="preserve"> Costa Rica</w:t>
      </w:r>
    </w:p>
    <w:p w:rsidR="009948C4" w:rsidRPr="00C17777" w:rsidRDefault="004E0D61" w:rsidP="00C17777">
      <w:pPr>
        <w:rPr>
          <w:rFonts w:ascii="Times New Roman" w:hAnsi="Times New Roman"/>
          <w:sz w:val="24"/>
          <w:szCs w:val="24"/>
        </w:rPr>
      </w:pPr>
      <w:r w:rsidRPr="00C17777">
        <w:rPr>
          <w:rStyle w:val="Heading2Char"/>
          <w:rFonts w:ascii="Times New Roman" w:hAnsi="Times New Roman" w:cs="Times New Roman"/>
          <w:szCs w:val="24"/>
        </w:rPr>
        <w:t xml:space="preserve">Description: </w:t>
      </w:r>
      <w:r w:rsidRPr="00C17777">
        <w:rPr>
          <w:rFonts w:ascii="Times New Roman" w:hAnsi="Times New Roman"/>
          <w:sz w:val="24"/>
          <w:szCs w:val="24"/>
        </w:rPr>
        <w:t>The Environmental Administrative Tribunal</w:t>
      </w:r>
      <w:r w:rsidR="00F11C3C" w:rsidRPr="00C17777">
        <w:rPr>
          <w:rFonts w:ascii="Times New Roman" w:hAnsi="Times New Roman"/>
          <w:sz w:val="24"/>
          <w:szCs w:val="24"/>
        </w:rPr>
        <w:t>, created</w:t>
      </w:r>
      <w:r w:rsidR="00364F97" w:rsidRPr="00C17777">
        <w:rPr>
          <w:rFonts w:ascii="Times New Roman" w:hAnsi="Times New Roman"/>
          <w:sz w:val="24"/>
          <w:szCs w:val="24"/>
          <w:lang w:val="en-US"/>
        </w:rPr>
        <w:t xml:space="preserve"> by the Costa Rican government in </w:t>
      </w:r>
      <w:r w:rsidR="00714393">
        <w:rPr>
          <w:rFonts w:ascii="Times New Roman" w:hAnsi="Times New Roman"/>
          <w:sz w:val="24"/>
          <w:szCs w:val="24"/>
          <w:lang w:val="en-US"/>
        </w:rPr>
        <w:t>its</w:t>
      </w:r>
      <w:r w:rsidR="00364F97" w:rsidRPr="00C17777">
        <w:rPr>
          <w:rFonts w:ascii="Times New Roman" w:hAnsi="Times New Roman"/>
          <w:sz w:val="24"/>
          <w:szCs w:val="24"/>
          <w:lang w:val="en-US"/>
        </w:rPr>
        <w:t xml:space="preserve"> 1995 Environment Act No. 7554,</w:t>
      </w:r>
      <w:r w:rsidRPr="00C17777">
        <w:rPr>
          <w:rFonts w:ascii="Times New Roman" w:hAnsi="Times New Roman"/>
          <w:sz w:val="24"/>
          <w:szCs w:val="24"/>
        </w:rPr>
        <w:t xml:space="preserve"> has jurisdiction to hear complaints for violations of all laws protecting the environment and natural resources</w:t>
      </w:r>
      <w:r w:rsidR="009948C4" w:rsidRPr="00C17777">
        <w:rPr>
          <w:rFonts w:ascii="Times New Roman" w:hAnsi="Times New Roman"/>
          <w:sz w:val="24"/>
          <w:szCs w:val="24"/>
        </w:rPr>
        <w:t xml:space="preserve"> (art. 111).</w:t>
      </w:r>
      <w:r w:rsidRPr="00C17777">
        <w:rPr>
          <w:rFonts w:ascii="Times New Roman" w:hAnsi="Times New Roman"/>
          <w:sz w:val="24"/>
          <w:szCs w:val="24"/>
        </w:rPr>
        <w:t xml:space="preserve"> </w:t>
      </w:r>
      <w:r w:rsidR="009948C4" w:rsidRPr="00C17777">
        <w:rPr>
          <w:rFonts w:ascii="Times New Roman" w:hAnsi="Times New Roman"/>
          <w:sz w:val="24"/>
          <w:szCs w:val="24"/>
        </w:rPr>
        <w:t xml:space="preserve">The Tribunal can carry out on-site visits to determine the nature of environmental damage, and when it finds that a violation has occurred, it can impose fines and administrative sanctions for the elimination or mitigation of the damage caused. It can also take interim measures of protection according to the </w:t>
      </w:r>
      <w:r w:rsidR="009948C4" w:rsidRPr="00C17777">
        <w:rPr>
          <w:rFonts w:ascii="Times New Roman" w:hAnsi="Times New Roman"/>
          <w:i/>
          <w:sz w:val="24"/>
          <w:szCs w:val="24"/>
        </w:rPr>
        <w:t xml:space="preserve">in </w:t>
      </w:r>
      <w:proofErr w:type="spellStart"/>
      <w:r w:rsidR="009948C4" w:rsidRPr="00C17777">
        <w:rPr>
          <w:rFonts w:ascii="Times New Roman" w:hAnsi="Times New Roman"/>
          <w:i/>
          <w:sz w:val="24"/>
          <w:szCs w:val="24"/>
        </w:rPr>
        <w:t>dubio</w:t>
      </w:r>
      <w:proofErr w:type="spellEnd"/>
      <w:r w:rsidR="009948C4" w:rsidRPr="00C17777">
        <w:rPr>
          <w:rFonts w:ascii="Times New Roman" w:hAnsi="Times New Roman"/>
          <w:i/>
          <w:sz w:val="24"/>
          <w:szCs w:val="24"/>
        </w:rPr>
        <w:t xml:space="preserve"> pro </w:t>
      </w:r>
      <w:proofErr w:type="spellStart"/>
      <w:r w:rsidR="009948C4" w:rsidRPr="00C17777">
        <w:rPr>
          <w:rFonts w:ascii="Times New Roman" w:hAnsi="Times New Roman"/>
          <w:i/>
          <w:sz w:val="24"/>
          <w:szCs w:val="24"/>
        </w:rPr>
        <w:t>natura</w:t>
      </w:r>
      <w:proofErr w:type="spellEnd"/>
      <w:r w:rsidR="009948C4" w:rsidRPr="00C17777">
        <w:rPr>
          <w:rFonts w:ascii="Times New Roman" w:hAnsi="Times New Roman"/>
          <w:sz w:val="24"/>
          <w:szCs w:val="24"/>
        </w:rPr>
        <w:t xml:space="preserve"> or precautionary principle (arts. 98, 99 and 108). The combination of these factors makes the Tribunal an effective mechanism to provide access to a wide range of remedies to individuals and communities threatened with environmental harm. </w:t>
      </w:r>
    </w:p>
    <w:p w:rsidR="004E0D61" w:rsidRPr="00C17777" w:rsidRDefault="009948C4" w:rsidP="00C17777">
      <w:pPr>
        <w:rPr>
          <w:rStyle w:val="Heading2Char"/>
          <w:rFonts w:ascii="Times New Roman" w:hAnsi="Times New Roman" w:cs="Times New Roman"/>
          <w:szCs w:val="24"/>
        </w:rPr>
      </w:pPr>
      <w:r w:rsidRPr="00C17777">
        <w:rPr>
          <w:rFonts w:ascii="Times New Roman" w:hAnsi="Times New Roman"/>
          <w:sz w:val="24"/>
          <w:szCs w:val="24"/>
        </w:rPr>
        <w:t>The Tribunal has issued decisions suspending operations at pineapple-processing plants and pineapple plantations, for example, on the ground that they are not complying with applicable pollution standards.  Moreover, in addition to these traditional legal remedies, the Tribunal has adopted creative approaches to engage with various stakeholders in the field of environment protection. To increase awareness in the pineapple industry of unsound environmental practices, it developed a training and outreach programme that included scientific and legal instruction on the environmental impacts of pineapple processing as well as on the legal framework that compelled intervention by the Tribunal. The result was to build greater awareness of, and support for, the need to change practices in order to better protect the environment.</w:t>
      </w:r>
    </w:p>
    <w:p w:rsidR="002C71E3" w:rsidRPr="00C17777" w:rsidRDefault="004E0D61" w:rsidP="00C17777">
      <w:pPr>
        <w:rPr>
          <w:rFonts w:ascii="Times New Roman" w:hAnsi="Times New Roman"/>
          <w:sz w:val="24"/>
          <w:szCs w:val="24"/>
        </w:rPr>
      </w:pPr>
      <w:r w:rsidRPr="00C17777">
        <w:rPr>
          <w:rStyle w:val="Heading2Char"/>
          <w:rFonts w:ascii="Times New Roman" w:hAnsi="Times New Roman" w:cs="Times New Roman"/>
          <w:szCs w:val="24"/>
        </w:rPr>
        <w:t>Further Information</w:t>
      </w:r>
      <w:r w:rsidRPr="00C17777">
        <w:rPr>
          <w:rFonts w:ascii="Times New Roman" w:hAnsi="Times New Roman"/>
          <w:sz w:val="24"/>
          <w:szCs w:val="24"/>
        </w:rPr>
        <w:t xml:space="preserve">: </w:t>
      </w:r>
      <w:r w:rsidRPr="00C17777">
        <w:rPr>
          <w:rFonts w:ascii="Times New Roman" w:hAnsi="Times New Roman"/>
          <w:i/>
          <w:sz w:val="24"/>
          <w:szCs w:val="24"/>
        </w:rPr>
        <w:t>See</w:t>
      </w:r>
      <w:r w:rsidR="009948C4" w:rsidRPr="00C17777">
        <w:rPr>
          <w:rFonts w:ascii="Times New Roman" w:hAnsi="Times New Roman"/>
          <w:sz w:val="24"/>
          <w:szCs w:val="24"/>
        </w:rPr>
        <w:t xml:space="preserve"> </w:t>
      </w:r>
      <w:r w:rsidR="00F11C3C" w:rsidRPr="00C17777">
        <w:rPr>
          <w:rFonts w:ascii="Times New Roman" w:hAnsi="Times New Roman"/>
          <w:sz w:val="24"/>
          <w:szCs w:val="24"/>
        </w:rPr>
        <w:t xml:space="preserve">the Tribunal’s web page: </w:t>
      </w:r>
      <w:hyperlink r:id="rId8" w:history="1">
        <w:r w:rsidR="00F11C3C" w:rsidRPr="00C17777">
          <w:rPr>
            <w:rStyle w:val="Hyperlink"/>
            <w:rFonts w:ascii="Times New Roman" w:hAnsi="Times New Roman"/>
            <w:sz w:val="24"/>
            <w:szCs w:val="24"/>
          </w:rPr>
          <w:t>http://www.tribunalambiental.org/</w:t>
        </w:r>
      </w:hyperlink>
      <w:r w:rsidR="00F11C3C" w:rsidRPr="00C17777">
        <w:rPr>
          <w:rFonts w:ascii="Times New Roman" w:hAnsi="Times New Roman"/>
          <w:sz w:val="24"/>
          <w:szCs w:val="24"/>
        </w:rPr>
        <w:t xml:space="preserve">; </w:t>
      </w:r>
      <w:r w:rsidR="009948C4" w:rsidRPr="00C17777">
        <w:rPr>
          <w:rFonts w:ascii="Times New Roman" w:hAnsi="Times New Roman"/>
          <w:sz w:val="24"/>
          <w:szCs w:val="24"/>
          <w:lang w:val="en-US"/>
        </w:rPr>
        <w:t xml:space="preserve">Report of Independent Expert on Mission to Costa Rica for an overview of </w:t>
      </w:r>
      <w:r w:rsidR="00F11C3C" w:rsidRPr="00C17777">
        <w:rPr>
          <w:rFonts w:ascii="Times New Roman" w:hAnsi="Times New Roman"/>
          <w:sz w:val="24"/>
          <w:szCs w:val="24"/>
          <w:lang w:val="en-US"/>
        </w:rPr>
        <w:t xml:space="preserve">the </w:t>
      </w:r>
      <w:r w:rsidR="009948C4" w:rsidRPr="00C17777">
        <w:rPr>
          <w:rFonts w:ascii="Times New Roman" w:hAnsi="Times New Roman"/>
          <w:sz w:val="24"/>
          <w:szCs w:val="24"/>
          <w:lang w:val="en-US"/>
        </w:rPr>
        <w:t xml:space="preserve">Tribunal: </w:t>
      </w:r>
      <w:r w:rsidR="00C17777" w:rsidRPr="00C17777">
        <w:rPr>
          <w:rFonts w:ascii="Times New Roman" w:hAnsi="Times New Roman"/>
          <w:sz w:val="24"/>
          <w:szCs w:val="24"/>
        </w:rPr>
        <w:t>http://www.ohchr.org/EN/Issues/Environment/IEEnvironment/Pages/Countryvisits.aspx;</w:t>
      </w:r>
      <w:r w:rsidR="009948C4" w:rsidRPr="00C17777">
        <w:rPr>
          <w:rFonts w:ascii="Times New Roman" w:hAnsi="Times New Roman"/>
          <w:sz w:val="24"/>
          <w:szCs w:val="24"/>
          <w:lang w:val="en-US"/>
        </w:rPr>
        <w:t xml:space="preserve"> </w:t>
      </w:r>
      <w:r w:rsidRPr="00C17777">
        <w:rPr>
          <w:rFonts w:ascii="Times New Roman" w:hAnsi="Times New Roman"/>
          <w:i/>
          <w:sz w:val="24"/>
          <w:szCs w:val="24"/>
        </w:rPr>
        <w:t>also</w:t>
      </w:r>
      <w:r w:rsidRPr="00C17777">
        <w:rPr>
          <w:rFonts w:ascii="Times New Roman" w:hAnsi="Times New Roman"/>
          <w:sz w:val="24"/>
          <w:szCs w:val="24"/>
        </w:rPr>
        <w:t xml:space="preserve"> </w:t>
      </w:r>
      <w:proofErr w:type="spellStart"/>
      <w:r w:rsidR="00F11C3C" w:rsidRPr="00C17777">
        <w:rPr>
          <w:rFonts w:ascii="Times New Roman" w:hAnsi="Times New Roman"/>
          <w:sz w:val="24"/>
          <w:szCs w:val="24"/>
          <w:lang w:val="es-ES"/>
        </w:rPr>
        <w:t>The</w:t>
      </w:r>
      <w:proofErr w:type="spellEnd"/>
      <w:r w:rsidR="00F11C3C" w:rsidRPr="00C17777">
        <w:rPr>
          <w:rFonts w:ascii="Times New Roman" w:hAnsi="Times New Roman"/>
          <w:sz w:val="24"/>
          <w:szCs w:val="24"/>
          <w:lang w:val="es-ES"/>
        </w:rPr>
        <w:t xml:space="preserve"> </w:t>
      </w:r>
      <w:proofErr w:type="spellStart"/>
      <w:r w:rsidR="00F11C3C" w:rsidRPr="00C17777">
        <w:rPr>
          <w:rFonts w:ascii="Times New Roman" w:hAnsi="Times New Roman"/>
          <w:sz w:val="24"/>
          <w:szCs w:val="24"/>
          <w:lang w:val="es-ES"/>
        </w:rPr>
        <w:t>Economist</w:t>
      </w:r>
      <w:proofErr w:type="spellEnd"/>
      <w:r w:rsidR="00F11C3C" w:rsidRPr="00C17777">
        <w:rPr>
          <w:rFonts w:ascii="Times New Roman" w:hAnsi="Times New Roman"/>
          <w:sz w:val="24"/>
          <w:szCs w:val="24"/>
          <w:lang w:val="es-ES"/>
        </w:rPr>
        <w:t xml:space="preserve"> </w:t>
      </w:r>
      <w:proofErr w:type="spellStart"/>
      <w:r w:rsidR="00F11C3C" w:rsidRPr="00C17777">
        <w:rPr>
          <w:rFonts w:ascii="Times New Roman" w:hAnsi="Times New Roman"/>
          <w:sz w:val="24"/>
          <w:szCs w:val="24"/>
          <w:lang w:val="es-ES"/>
        </w:rPr>
        <w:t>Intelligence</w:t>
      </w:r>
      <w:proofErr w:type="spellEnd"/>
      <w:r w:rsidR="00F11C3C" w:rsidRPr="00C17777">
        <w:rPr>
          <w:rFonts w:ascii="Times New Roman" w:hAnsi="Times New Roman"/>
          <w:sz w:val="24"/>
          <w:szCs w:val="24"/>
          <w:lang w:val="es-ES"/>
        </w:rPr>
        <w:t xml:space="preserve"> </w:t>
      </w:r>
      <w:proofErr w:type="spellStart"/>
      <w:r w:rsidR="00F11C3C" w:rsidRPr="00C17777">
        <w:rPr>
          <w:rFonts w:ascii="Times New Roman" w:hAnsi="Times New Roman"/>
          <w:sz w:val="24"/>
          <w:szCs w:val="24"/>
          <w:lang w:val="es-ES"/>
        </w:rPr>
        <w:t>Unit</w:t>
      </w:r>
      <w:proofErr w:type="spellEnd"/>
      <w:r w:rsidR="00F11C3C" w:rsidRPr="00C17777">
        <w:rPr>
          <w:rFonts w:ascii="Times New Roman" w:hAnsi="Times New Roman"/>
          <w:sz w:val="24"/>
          <w:szCs w:val="24"/>
          <w:lang w:val="es-ES"/>
        </w:rPr>
        <w:t xml:space="preserve">, </w:t>
      </w:r>
      <w:r w:rsidR="00F11C3C" w:rsidRPr="00C17777">
        <w:rPr>
          <w:rFonts w:ascii="Times New Roman" w:hAnsi="Times New Roman"/>
          <w:i/>
          <w:iCs/>
          <w:sz w:val="24"/>
          <w:szCs w:val="24"/>
          <w:lang w:val="es-ES"/>
        </w:rPr>
        <w:t xml:space="preserve">Costa Rica: </w:t>
      </w:r>
      <w:proofErr w:type="spellStart"/>
      <w:r w:rsidR="00F11C3C" w:rsidRPr="00C17777">
        <w:rPr>
          <w:rFonts w:ascii="Times New Roman" w:hAnsi="Times New Roman"/>
          <w:i/>
          <w:iCs/>
          <w:sz w:val="24"/>
          <w:szCs w:val="24"/>
          <w:lang w:val="es-ES"/>
        </w:rPr>
        <w:t>Environmental</w:t>
      </w:r>
      <w:proofErr w:type="spellEnd"/>
      <w:r w:rsidR="00F11C3C" w:rsidRPr="00C17777">
        <w:rPr>
          <w:rFonts w:ascii="Times New Roman" w:hAnsi="Times New Roman"/>
          <w:i/>
          <w:iCs/>
          <w:sz w:val="24"/>
          <w:szCs w:val="24"/>
          <w:lang w:val="es-ES"/>
        </w:rPr>
        <w:t xml:space="preserve"> </w:t>
      </w:r>
      <w:proofErr w:type="spellStart"/>
      <w:r w:rsidR="00F11C3C" w:rsidRPr="00C17777">
        <w:rPr>
          <w:rFonts w:ascii="Times New Roman" w:hAnsi="Times New Roman"/>
          <w:i/>
          <w:iCs/>
          <w:sz w:val="24"/>
          <w:szCs w:val="24"/>
          <w:lang w:val="es-ES"/>
        </w:rPr>
        <w:t>Law</w:t>
      </w:r>
      <w:proofErr w:type="spellEnd"/>
      <w:r w:rsidR="00F11C3C" w:rsidRPr="00C17777">
        <w:rPr>
          <w:rFonts w:ascii="Times New Roman" w:hAnsi="Times New Roman"/>
          <w:sz w:val="24"/>
          <w:szCs w:val="24"/>
          <w:lang w:val="es-ES"/>
        </w:rPr>
        <w:t xml:space="preserve">: </w:t>
      </w:r>
      <w:hyperlink r:id="rId9" w:history="1">
        <w:r w:rsidRPr="00C17777">
          <w:rPr>
            <w:rStyle w:val="Hyperlink"/>
            <w:rFonts w:ascii="Times New Roman" w:hAnsi="Times New Roman"/>
            <w:sz w:val="24"/>
            <w:szCs w:val="24"/>
            <w:lang w:val="es-ES"/>
          </w:rPr>
          <w:t>http://country.eiu.com/article.aspx?articleid=211299405</w:t>
        </w:r>
      </w:hyperlink>
      <w:r w:rsidR="00953375" w:rsidRPr="00C17777">
        <w:rPr>
          <w:rFonts w:ascii="Times New Roman" w:hAnsi="Times New Roman"/>
          <w:sz w:val="24"/>
          <w:szCs w:val="24"/>
        </w:rPr>
        <w:t>.</w:t>
      </w:r>
      <w:bookmarkStart w:id="0" w:name="_GoBack"/>
      <w:bookmarkEnd w:id="0"/>
    </w:p>
    <w:sectPr w:rsidR="002C71E3" w:rsidRPr="00C17777"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20" w:rsidRDefault="00E26220" w:rsidP="00275F06">
      <w:pPr>
        <w:spacing w:after="0" w:line="240" w:lineRule="auto"/>
      </w:pPr>
      <w:r>
        <w:separator/>
      </w:r>
    </w:p>
  </w:endnote>
  <w:endnote w:type="continuationSeparator" w:id="0">
    <w:p w:rsidR="00E26220" w:rsidRDefault="00E26220" w:rsidP="002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20" w:rsidRDefault="00E26220" w:rsidP="00275F06">
      <w:pPr>
        <w:spacing w:after="0" w:line="240" w:lineRule="auto"/>
      </w:pPr>
      <w:r>
        <w:separator/>
      </w:r>
    </w:p>
  </w:footnote>
  <w:footnote w:type="continuationSeparator" w:id="0">
    <w:p w:rsidR="00E26220" w:rsidRDefault="00E26220" w:rsidP="002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C98"/>
    <w:rsid w:val="00055BD5"/>
    <w:rsid w:val="00057295"/>
    <w:rsid w:val="0006082D"/>
    <w:rsid w:val="00060BF1"/>
    <w:rsid w:val="00095A81"/>
    <w:rsid w:val="000A10F4"/>
    <w:rsid w:val="000A2B55"/>
    <w:rsid w:val="000F2E9F"/>
    <w:rsid w:val="000F3EAB"/>
    <w:rsid w:val="000F4996"/>
    <w:rsid w:val="00101A5F"/>
    <w:rsid w:val="00110F32"/>
    <w:rsid w:val="001370DD"/>
    <w:rsid w:val="00143753"/>
    <w:rsid w:val="00176228"/>
    <w:rsid w:val="00187161"/>
    <w:rsid w:val="001A0796"/>
    <w:rsid w:val="001B22A1"/>
    <w:rsid w:val="00225075"/>
    <w:rsid w:val="00226901"/>
    <w:rsid w:val="00275F06"/>
    <w:rsid w:val="002922CD"/>
    <w:rsid w:val="002958FB"/>
    <w:rsid w:val="002A1597"/>
    <w:rsid w:val="002A3C75"/>
    <w:rsid w:val="002A68C3"/>
    <w:rsid w:val="002C376C"/>
    <w:rsid w:val="002F4FDE"/>
    <w:rsid w:val="002F6330"/>
    <w:rsid w:val="00312F7C"/>
    <w:rsid w:val="003205D5"/>
    <w:rsid w:val="00327C9E"/>
    <w:rsid w:val="00364F97"/>
    <w:rsid w:val="00366467"/>
    <w:rsid w:val="0038523D"/>
    <w:rsid w:val="00385B22"/>
    <w:rsid w:val="003A0691"/>
    <w:rsid w:val="003B283B"/>
    <w:rsid w:val="003D01AF"/>
    <w:rsid w:val="003E4478"/>
    <w:rsid w:val="003F3225"/>
    <w:rsid w:val="00447EF7"/>
    <w:rsid w:val="00467024"/>
    <w:rsid w:val="004D06AD"/>
    <w:rsid w:val="004E0D61"/>
    <w:rsid w:val="004E64F7"/>
    <w:rsid w:val="004E6CD9"/>
    <w:rsid w:val="0056659E"/>
    <w:rsid w:val="0057405D"/>
    <w:rsid w:val="005E70C1"/>
    <w:rsid w:val="00641ED0"/>
    <w:rsid w:val="0066769C"/>
    <w:rsid w:val="00675473"/>
    <w:rsid w:val="00691B6C"/>
    <w:rsid w:val="00692830"/>
    <w:rsid w:val="006A3D9D"/>
    <w:rsid w:val="006A4089"/>
    <w:rsid w:val="006F52B8"/>
    <w:rsid w:val="00714393"/>
    <w:rsid w:val="0072681C"/>
    <w:rsid w:val="00740A2D"/>
    <w:rsid w:val="00753EBF"/>
    <w:rsid w:val="00797BD0"/>
    <w:rsid w:val="0080462D"/>
    <w:rsid w:val="00821AD5"/>
    <w:rsid w:val="0084331D"/>
    <w:rsid w:val="0086304B"/>
    <w:rsid w:val="008B1534"/>
    <w:rsid w:val="00923F27"/>
    <w:rsid w:val="00931262"/>
    <w:rsid w:val="0093723C"/>
    <w:rsid w:val="00947203"/>
    <w:rsid w:val="00953375"/>
    <w:rsid w:val="009948C4"/>
    <w:rsid w:val="009E5B75"/>
    <w:rsid w:val="00A45343"/>
    <w:rsid w:val="00AA1DB8"/>
    <w:rsid w:val="00AB321C"/>
    <w:rsid w:val="00B2173C"/>
    <w:rsid w:val="00B56C9C"/>
    <w:rsid w:val="00B61B00"/>
    <w:rsid w:val="00B61C67"/>
    <w:rsid w:val="00B64247"/>
    <w:rsid w:val="00B65748"/>
    <w:rsid w:val="00B66BAE"/>
    <w:rsid w:val="00B75F5C"/>
    <w:rsid w:val="00B95D3B"/>
    <w:rsid w:val="00BB5423"/>
    <w:rsid w:val="00BF2605"/>
    <w:rsid w:val="00C17777"/>
    <w:rsid w:val="00C33C55"/>
    <w:rsid w:val="00C37657"/>
    <w:rsid w:val="00CB2F00"/>
    <w:rsid w:val="00CF05BF"/>
    <w:rsid w:val="00D04745"/>
    <w:rsid w:val="00D05E6B"/>
    <w:rsid w:val="00D533FD"/>
    <w:rsid w:val="00D5460A"/>
    <w:rsid w:val="00D6225E"/>
    <w:rsid w:val="00D70F84"/>
    <w:rsid w:val="00D745C4"/>
    <w:rsid w:val="00D77EBC"/>
    <w:rsid w:val="00DA4A93"/>
    <w:rsid w:val="00DC1FD1"/>
    <w:rsid w:val="00E1582D"/>
    <w:rsid w:val="00E26220"/>
    <w:rsid w:val="00E43F34"/>
    <w:rsid w:val="00E52298"/>
    <w:rsid w:val="00E932B7"/>
    <w:rsid w:val="00E9721C"/>
    <w:rsid w:val="00ED6DA8"/>
    <w:rsid w:val="00EE0AE3"/>
    <w:rsid w:val="00F07F0D"/>
    <w:rsid w:val="00F11C3C"/>
    <w:rsid w:val="00F25F05"/>
    <w:rsid w:val="00F57FA0"/>
    <w:rsid w:val="00F60D11"/>
    <w:rsid w:val="00F81351"/>
    <w:rsid w:val="00F979C5"/>
    <w:rsid w:val="00FA64D6"/>
    <w:rsid w:val="00FC1B94"/>
    <w:rsid w:val="00FC5AD6"/>
    <w:rsid w:val="00FD1F0B"/>
    <w:rsid w:val="00FD5B0B"/>
    <w:rsid w:val="00FF1464"/>
    <w:rsid w:val="00FF55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4E6CD9"/>
    <w:rPr>
      <w:b/>
      <w:bCs/>
    </w:rPr>
  </w:style>
  <w:style w:type="character" w:customStyle="1" w:styleId="CommentSubjectChar">
    <w:name w:val="Comment Subject Char"/>
    <w:basedOn w:val="CommentTextChar"/>
    <w:link w:val="CommentSubject"/>
    <w:uiPriority w:val="99"/>
    <w:semiHidden/>
    <w:rsid w:val="004E6CD9"/>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275F06"/>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275F06"/>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75F06"/>
    <w:rPr>
      <w:rFonts w:eastAsiaTheme="minorEastAsia"/>
      <w:sz w:val="20"/>
      <w:szCs w:val="20"/>
      <w:lang w:val="en-GB" w:eastAsia="ko-KR"/>
    </w:rPr>
  </w:style>
  <w:style w:type="paragraph" w:styleId="CommentSubject">
    <w:name w:val="annotation subject"/>
    <w:basedOn w:val="CommentText"/>
    <w:next w:val="CommentText"/>
    <w:link w:val="CommentSubjectChar"/>
    <w:uiPriority w:val="99"/>
    <w:semiHidden/>
    <w:unhideWhenUsed/>
    <w:rsid w:val="004E6CD9"/>
    <w:rPr>
      <w:b/>
      <w:bCs/>
    </w:rPr>
  </w:style>
  <w:style w:type="character" w:customStyle="1" w:styleId="CommentSubjectChar">
    <w:name w:val="Comment Subject Char"/>
    <w:basedOn w:val="CommentTextChar"/>
    <w:link w:val="CommentSubject"/>
    <w:uiPriority w:val="99"/>
    <w:semiHidden/>
    <w:rsid w:val="004E6CD9"/>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25">
      <w:bodyDiv w:val="1"/>
      <w:marLeft w:val="0"/>
      <w:marRight w:val="0"/>
      <w:marTop w:val="0"/>
      <w:marBottom w:val="0"/>
      <w:divBdr>
        <w:top w:val="none" w:sz="0" w:space="0" w:color="auto"/>
        <w:left w:val="none" w:sz="0" w:space="0" w:color="auto"/>
        <w:bottom w:val="none" w:sz="0" w:space="0" w:color="auto"/>
        <w:right w:val="none" w:sz="0" w:space="0" w:color="auto"/>
      </w:divBdr>
    </w:div>
    <w:div w:id="1377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unalambiental.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ntry.eiu.com/article.aspx?articleid=21129940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FF0F1-A077-45CE-95E7-4961FF1BC12B}"/>
</file>

<file path=customXml/itemProps2.xml><?xml version="1.0" encoding="utf-8"?>
<ds:datastoreItem xmlns:ds="http://schemas.openxmlformats.org/officeDocument/2006/customXml" ds:itemID="{E4894EF6-5FF1-4061-8682-F07E2192C1DB}"/>
</file>

<file path=customXml/itemProps3.xml><?xml version="1.0" encoding="utf-8"?>
<ds:datastoreItem xmlns:ds="http://schemas.openxmlformats.org/officeDocument/2006/customXml" ds:itemID="{119177E5-D38E-4FE2-A993-F579429FA88D}"/>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2014-11-28T13:52:00Z</dcterms:created>
  <dcterms:modified xsi:type="dcterms:W3CDTF">2015-02-03T03:06:00Z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