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99" w:rsidRDefault="006343D3" w:rsidP="00777FCB">
      <w:pPr>
        <w:pStyle w:val="Heading1"/>
        <w:rPr>
          <w:noProof/>
        </w:rPr>
      </w:pPr>
      <w:r>
        <w:t>Response to the Calls for Inputs</w:t>
      </w:r>
      <w:r w:rsidR="002B7A1C" w:rsidRPr="002B7A1C">
        <w:t xml:space="preserve"> on </w:t>
      </w:r>
      <w:r w:rsidR="002B7A1C" w:rsidRPr="002B7A1C">
        <w:rPr>
          <w:noProof/>
        </w:rPr>
        <w:t>Too Dirty, Too Little, Too Much: The Global Water Crisis and Human Rights</w:t>
      </w:r>
      <w:r>
        <w:rPr>
          <w:noProof/>
        </w:rPr>
        <w:t>, issued by the UN Special Rappo</w:t>
      </w:r>
      <w:r w:rsidR="00743A2C">
        <w:rPr>
          <w:noProof/>
        </w:rPr>
        <w:t>rteur on Human Rights and the Environment</w:t>
      </w:r>
    </w:p>
    <w:p w:rsidR="00777FCB" w:rsidRDefault="00777FCB" w:rsidP="00777FCB"/>
    <w:p w:rsidR="00777FCB" w:rsidRPr="00777FCB" w:rsidRDefault="00777FCB" w:rsidP="00777FCB">
      <w:r>
        <w:t>November 2020</w:t>
      </w:r>
    </w:p>
    <w:p w:rsidR="002B7A1C" w:rsidRPr="00E54E99" w:rsidRDefault="002B7A1C" w:rsidP="002B7A1C">
      <w:pPr>
        <w:rPr>
          <w:rFonts w:cstheme="minorHAnsi"/>
        </w:rPr>
      </w:pPr>
    </w:p>
    <w:p w:rsidR="002B7A1C" w:rsidRPr="00E54E99" w:rsidRDefault="002B7A1C" w:rsidP="002B7A1C">
      <w:pPr>
        <w:rPr>
          <w:rFonts w:cstheme="minorHAnsi"/>
        </w:rPr>
      </w:pPr>
      <w:r w:rsidRPr="00E54E99">
        <w:rPr>
          <w:rFonts w:cstheme="minorHAnsi"/>
        </w:rPr>
        <w:t xml:space="preserve">Swedwatch is an independent, non-profit research organisation based in Stockholm, </w:t>
      </w:r>
      <w:r w:rsidR="00E951A6">
        <w:rPr>
          <w:rFonts w:cstheme="minorHAnsi"/>
        </w:rPr>
        <w:t xml:space="preserve">Sweden. </w:t>
      </w:r>
      <w:r w:rsidR="00777FCB">
        <w:rPr>
          <w:rFonts w:cstheme="minorHAnsi"/>
        </w:rPr>
        <w:t>It</w:t>
      </w:r>
      <w:r w:rsidRPr="00E54E99">
        <w:rPr>
          <w:rFonts w:cstheme="minorHAnsi"/>
        </w:rPr>
        <w:t xml:space="preserve"> examines companies, investors, and state actors’ due diligence obligations to protect and respect the human and environmental rights of workers and communities. </w:t>
      </w:r>
      <w:r w:rsidR="00075DA8" w:rsidRPr="00E54E99">
        <w:rPr>
          <w:rFonts w:cstheme="minorHAnsi"/>
        </w:rPr>
        <w:t>Together with its partner organisations</w:t>
      </w:r>
      <w:r w:rsidR="001C37FD">
        <w:rPr>
          <w:rFonts w:cstheme="minorHAnsi"/>
        </w:rPr>
        <w:t xml:space="preserve">, </w:t>
      </w:r>
      <w:r w:rsidR="00F557DA" w:rsidRPr="00E54E99">
        <w:rPr>
          <w:rFonts w:cstheme="minorHAnsi"/>
        </w:rPr>
        <w:t>Swedwatch has</w:t>
      </w:r>
      <w:r w:rsidR="007E2B85" w:rsidRPr="00E54E99">
        <w:rPr>
          <w:rFonts w:cstheme="minorHAnsi"/>
        </w:rPr>
        <w:t xml:space="preserve"> </w:t>
      </w:r>
      <w:r w:rsidR="00E54E99">
        <w:rPr>
          <w:rFonts w:cstheme="minorHAnsi"/>
        </w:rPr>
        <w:t>examined</w:t>
      </w:r>
      <w:r w:rsidR="007E2B85" w:rsidRPr="00E54E99">
        <w:rPr>
          <w:rFonts w:cstheme="minorHAnsi"/>
        </w:rPr>
        <w:t xml:space="preserve"> effects of businesses on </w:t>
      </w:r>
      <w:r w:rsidR="00C03E8D" w:rsidRPr="00E54E99">
        <w:rPr>
          <w:rFonts w:cstheme="minorHAnsi"/>
        </w:rPr>
        <w:t xml:space="preserve">water use and pollution in sectors including agriculture, </w:t>
      </w:r>
      <w:r w:rsidR="00DF3EBA" w:rsidRPr="00E54E99">
        <w:rPr>
          <w:rFonts w:cstheme="minorHAnsi"/>
        </w:rPr>
        <w:t>mining,</w:t>
      </w:r>
      <w:r w:rsidR="00C03E8D" w:rsidRPr="00E54E99">
        <w:rPr>
          <w:rFonts w:cstheme="minorHAnsi"/>
        </w:rPr>
        <w:t xml:space="preserve"> and manufacturing.</w:t>
      </w:r>
      <w:r w:rsidR="004329E4" w:rsidRPr="00261B38">
        <w:rPr>
          <w:rStyle w:val="FootnoteReference"/>
        </w:rPr>
        <w:footnoteReference w:id="2"/>
      </w:r>
      <w:r w:rsidR="00C03E8D" w:rsidRPr="00E54E99">
        <w:rPr>
          <w:rFonts w:cstheme="minorHAnsi"/>
        </w:rPr>
        <w:t xml:space="preserve"> </w:t>
      </w:r>
      <w:r w:rsidR="004742FC" w:rsidRPr="00E54E99">
        <w:rPr>
          <w:rFonts w:cstheme="minorHAnsi"/>
        </w:rPr>
        <w:t>Swedwatch strongly believe</w:t>
      </w:r>
      <w:r w:rsidR="00D771F2" w:rsidRPr="00E54E99">
        <w:rPr>
          <w:rFonts w:cstheme="minorHAnsi"/>
        </w:rPr>
        <w:t>s</w:t>
      </w:r>
      <w:r w:rsidR="004742FC" w:rsidRPr="00E54E99">
        <w:rPr>
          <w:rFonts w:cstheme="minorHAnsi"/>
        </w:rPr>
        <w:t xml:space="preserve"> </w:t>
      </w:r>
      <w:r w:rsidR="00D771F2" w:rsidRPr="00E54E99">
        <w:rPr>
          <w:rFonts w:cstheme="minorHAnsi"/>
        </w:rPr>
        <w:t xml:space="preserve">that </w:t>
      </w:r>
      <w:r w:rsidR="00EA2F4F" w:rsidRPr="00E54E99">
        <w:rPr>
          <w:rFonts w:cstheme="minorHAnsi"/>
        </w:rPr>
        <w:t xml:space="preserve">there needs to be both legal and non-legal measures to </w:t>
      </w:r>
      <w:r w:rsidR="002C6BD8" w:rsidRPr="00E54E99">
        <w:rPr>
          <w:rFonts w:cstheme="minorHAnsi"/>
        </w:rPr>
        <w:t>regulate businesses to encourage</w:t>
      </w:r>
      <w:r w:rsidR="00EA2F4F" w:rsidRPr="00E54E99">
        <w:rPr>
          <w:rFonts w:cstheme="minorHAnsi"/>
        </w:rPr>
        <w:t xml:space="preserve"> responsible production of goods and services</w:t>
      </w:r>
      <w:r w:rsidR="002A315E">
        <w:rPr>
          <w:rFonts w:cstheme="minorHAnsi"/>
        </w:rPr>
        <w:t xml:space="preserve">, </w:t>
      </w:r>
      <w:r w:rsidR="00B11368">
        <w:rPr>
          <w:rFonts w:cstheme="minorHAnsi"/>
        </w:rPr>
        <w:t>and</w:t>
      </w:r>
      <w:r w:rsidR="002A315E">
        <w:rPr>
          <w:rFonts w:cstheme="minorHAnsi"/>
        </w:rPr>
        <w:t xml:space="preserve"> to </w:t>
      </w:r>
      <w:r w:rsidR="00AD5676">
        <w:rPr>
          <w:rFonts w:cstheme="minorHAnsi"/>
        </w:rPr>
        <w:t>ensure</w:t>
      </w:r>
      <w:r w:rsidR="00003F4E">
        <w:rPr>
          <w:rFonts w:cstheme="minorHAnsi"/>
        </w:rPr>
        <w:t xml:space="preserve"> </w:t>
      </w:r>
      <w:r w:rsidR="00ED0DDD">
        <w:rPr>
          <w:rFonts w:cstheme="minorHAnsi"/>
        </w:rPr>
        <w:t xml:space="preserve">protection of </w:t>
      </w:r>
      <w:r w:rsidR="00003F4E">
        <w:rPr>
          <w:rFonts w:cstheme="minorHAnsi"/>
        </w:rPr>
        <w:t xml:space="preserve">the </w:t>
      </w:r>
      <w:r w:rsidR="00ED0DDD">
        <w:rPr>
          <w:rFonts w:cstheme="minorHAnsi"/>
        </w:rPr>
        <w:t>rights</w:t>
      </w:r>
      <w:r w:rsidR="00003F4E">
        <w:rPr>
          <w:rFonts w:cstheme="minorHAnsi"/>
        </w:rPr>
        <w:t xml:space="preserve"> of affected communities</w:t>
      </w:r>
      <w:r w:rsidR="00ED0DDD">
        <w:rPr>
          <w:rFonts w:cstheme="minorHAnsi"/>
        </w:rPr>
        <w:t xml:space="preserve"> to </w:t>
      </w:r>
      <w:r w:rsidR="00003F4E">
        <w:rPr>
          <w:rFonts w:cstheme="minorHAnsi"/>
        </w:rPr>
        <w:t xml:space="preserve">a </w:t>
      </w:r>
      <w:r w:rsidR="00ED0DDD">
        <w:rPr>
          <w:rFonts w:cstheme="minorHAnsi"/>
        </w:rPr>
        <w:t>healthy environment</w:t>
      </w:r>
      <w:r w:rsidR="008D3572">
        <w:rPr>
          <w:rFonts w:cstheme="minorHAnsi"/>
        </w:rPr>
        <w:t xml:space="preserve">. </w:t>
      </w:r>
      <w:r w:rsidR="00EA20CD">
        <w:rPr>
          <w:rFonts w:cstheme="minorHAnsi"/>
        </w:rPr>
        <w:t>Our response below focuses on</w:t>
      </w:r>
      <w:r w:rsidR="003E07A5">
        <w:rPr>
          <w:rFonts w:cstheme="minorHAnsi"/>
        </w:rPr>
        <w:t xml:space="preserve"> the following </w:t>
      </w:r>
      <w:r w:rsidR="00563124">
        <w:rPr>
          <w:rFonts w:cstheme="minorHAnsi"/>
        </w:rPr>
        <w:t xml:space="preserve">six </w:t>
      </w:r>
      <w:r w:rsidR="00EA20CD">
        <w:rPr>
          <w:rFonts w:cstheme="minorHAnsi"/>
        </w:rPr>
        <w:t>questions</w:t>
      </w:r>
      <w:r w:rsidR="00286AB1">
        <w:rPr>
          <w:rFonts w:cstheme="minorHAnsi"/>
        </w:rPr>
        <w:t xml:space="preserve"> posed by the </w:t>
      </w:r>
      <w:r w:rsidR="009C44EF">
        <w:rPr>
          <w:rFonts w:cstheme="minorHAnsi"/>
        </w:rPr>
        <w:t>U</w:t>
      </w:r>
      <w:r w:rsidR="00F147E2">
        <w:rPr>
          <w:rFonts w:cstheme="minorHAnsi"/>
        </w:rPr>
        <w:t xml:space="preserve">nited </w:t>
      </w:r>
      <w:r w:rsidR="009C44EF">
        <w:rPr>
          <w:rFonts w:cstheme="minorHAnsi"/>
        </w:rPr>
        <w:t>N</w:t>
      </w:r>
      <w:r w:rsidR="00F147E2">
        <w:rPr>
          <w:rFonts w:cstheme="minorHAnsi"/>
        </w:rPr>
        <w:t>ations</w:t>
      </w:r>
      <w:r w:rsidR="009C44EF">
        <w:rPr>
          <w:rFonts w:cstheme="minorHAnsi"/>
        </w:rPr>
        <w:t xml:space="preserve"> Special Rapporteur</w:t>
      </w:r>
      <w:r w:rsidR="00EA20CD">
        <w:rPr>
          <w:rFonts w:cstheme="minorHAnsi"/>
        </w:rPr>
        <w:t xml:space="preserve">. </w:t>
      </w:r>
    </w:p>
    <w:p w:rsidR="00192D92" w:rsidRPr="00E54E99" w:rsidRDefault="00192D92">
      <w:pPr>
        <w:rPr>
          <w:rFonts w:cstheme="minorHAnsi"/>
        </w:rPr>
      </w:pPr>
    </w:p>
    <w:p w:rsidR="002B7A1C" w:rsidRPr="007D3E37" w:rsidRDefault="002B7A1C" w:rsidP="002B7A1C">
      <w:pPr>
        <w:numPr>
          <w:ilvl w:val="0"/>
          <w:numId w:val="1"/>
        </w:numPr>
        <w:spacing w:after="120"/>
        <w:ind w:left="357" w:hanging="357"/>
        <w:rPr>
          <w:rFonts w:cstheme="minorHAnsi"/>
          <w:b/>
          <w:noProof/>
          <w:szCs w:val="24"/>
        </w:rPr>
      </w:pPr>
      <w:r w:rsidRPr="007D3E37">
        <w:rPr>
          <w:rFonts w:cstheme="minorHAnsi"/>
          <w:b/>
          <w:noProof/>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486F20" w:rsidRDefault="00E11C46" w:rsidP="002B7A1C">
      <w:pPr>
        <w:spacing w:after="120"/>
        <w:ind w:left="357"/>
        <w:rPr>
          <w:rFonts w:cstheme="minorBidi"/>
        </w:rPr>
      </w:pPr>
      <w:r w:rsidRPr="468161B8">
        <w:rPr>
          <w:rFonts w:cstheme="minorBidi"/>
        </w:rPr>
        <w:t>Swedwatch has documented</w:t>
      </w:r>
      <w:r w:rsidR="0043424C" w:rsidRPr="468161B8">
        <w:rPr>
          <w:rFonts w:cstheme="minorBidi"/>
        </w:rPr>
        <w:t xml:space="preserve"> busines</w:t>
      </w:r>
      <w:r w:rsidR="00981613" w:rsidRPr="468161B8">
        <w:rPr>
          <w:rFonts w:cstheme="minorBidi"/>
        </w:rPr>
        <w:t>s</w:t>
      </w:r>
      <w:r w:rsidR="003F005B" w:rsidRPr="468161B8">
        <w:rPr>
          <w:rFonts w:cstheme="minorBidi"/>
        </w:rPr>
        <w:t xml:space="preserve"> operations</w:t>
      </w:r>
      <w:r w:rsidR="00981613" w:rsidRPr="468161B8">
        <w:rPr>
          <w:rFonts w:cstheme="minorBidi"/>
        </w:rPr>
        <w:t xml:space="preserve"> </w:t>
      </w:r>
      <w:r w:rsidR="00713012">
        <w:rPr>
          <w:rFonts w:cstheme="minorBidi"/>
        </w:rPr>
        <w:t xml:space="preserve">both directly and indirectly </w:t>
      </w:r>
      <w:r w:rsidR="00981613" w:rsidRPr="468161B8">
        <w:rPr>
          <w:rFonts w:cstheme="minorBidi"/>
        </w:rPr>
        <w:t>aggravat</w:t>
      </w:r>
      <w:r w:rsidR="004743DF" w:rsidRPr="468161B8">
        <w:rPr>
          <w:rFonts w:cstheme="minorBidi"/>
        </w:rPr>
        <w:t>ing</w:t>
      </w:r>
      <w:r w:rsidR="00981613" w:rsidRPr="468161B8">
        <w:rPr>
          <w:rFonts w:cstheme="minorBidi"/>
        </w:rPr>
        <w:t xml:space="preserve"> water pollution</w:t>
      </w:r>
      <w:r w:rsidR="002C4986" w:rsidRPr="468161B8">
        <w:rPr>
          <w:rFonts w:cstheme="minorBidi"/>
        </w:rPr>
        <w:t xml:space="preserve"> and scarcity in various </w:t>
      </w:r>
      <w:r w:rsidR="00777FCB">
        <w:rPr>
          <w:rFonts w:cstheme="minorBidi"/>
        </w:rPr>
        <w:t xml:space="preserve">world </w:t>
      </w:r>
      <w:r w:rsidR="002C4986" w:rsidRPr="468161B8">
        <w:rPr>
          <w:rFonts w:cstheme="minorBidi"/>
        </w:rPr>
        <w:t>region</w:t>
      </w:r>
      <w:r w:rsidR="00003F4E">
        <w:rPr>
          <w:rFonts w:cstheme="minorBidi"/>
        </w:rPr>
        <w:t xml:space="preserve">s </w:t>
      </w:r>
      <w:r w:rsidR="00697E69" w:rsidRPr="468161B8">
        <w:rPr>
          <w:rFonts w:cstheme="minorBidi"/>
        </w:rPr>
        <w:t>(</w:t>
      </w:r>
      <w:r w:rsidR="003568B3">
        <w:rPr>
          <w:rFonts w:cstheme="minorBidi"/>
        </w:rPr>
        <w:t xml:space="preserve">See </w:t>
      </w:r>
      <w:r w:rsidR="000B15DB" w:rsidRPr="468161B8">
        <w:rPr>
          <w:rFonts w:cstheme="minorBidi"/>
        </w:rPr>
        <w:t>Appendix 1</w:t>
      </w:r>
      <w:r w:rsidR="00697E69" w:rsidRPr="468161B8">
        <w:rPr>
          <w:rFonts w:cstheme="minorBidi"/>
        </w:rPr>
        <w:t>)</w:t>
      </w:r>
      <w:r w:rsidR="002C4986" w:rsidRPr="468161B8">
        <w:rPr>
          <w:rFonts w:cstheme="minorBidi"/>
        </w:rPr>
        <w:t xml:space="preserve">. </w:t>
      </w:r>
      <w:r w:rsidR="00551AF1" w:rsidRPr="468161B8">
        <w:rPr>
          <w:rFonts w:cstheme="minorBidi"/>
        </w:rPr>
        <w:t>Detrimental effects on</w:t>
      </w:r>
      <w:r w:rsidR="00051608" w:rsidRPr="468161B8">
        <w:rPr>
          <w:rFonts w:cstheme="minorBidi"/>
        </w:rPr>
        <w:t xml:space="preserve"> local communities</w:t>
      </w:r>
      <w:r w:rsidR="009F466F" w:rsidRPr="468161B8">
        <w:rPr>
          <w:rFonts w:cstheme="minorBidi"/>
        </w:rPr>
        <w:t xml:space="preserve"> </w:t>
      </w:r>
      <w:r w:rsidR="00205B3B" w:rsidRPr="468161B8">
        <w:rPr>
          <w:rFonts w:cstheme="minorBidi"/>
        </w:rPr>
        <w:t>include</w:t>
      </w:r>
      <w:r w:rsidR="0076414C" w:rsidRPr="468161B8">
        <w:rPr>
          <w:rFonts w:cstheme="minorBidi"/>
        </w:rPr>
        <w:t xml:space="preserve"> reduced</w:t>
      </w:r>
      <w:r w:rsidR="00051608" w:rsidRPr="468161B8">
        <w:rPr>
          <w:rFonts w:cstheme="minorBidi"/>
        </w:rPr>
        <w:t xml:space="preserve"> access to safe and clean water, and</w:t>
      </w:r>
      <w:r w:rsidR="0076414C" w:rsidRPr="468161B8">
        <w:rPr>
          <w:rFonts w:cstheme="minorBidi"/>
        </w:rPr>
        <w:t xml:space="preserve"> threats to</w:t>
      </w:r>
      <w:r w:rsidR="00051608" w:rsidRPr="468161B8">
        <w:rPr>
          <w:rFonts w:cstheme="minorBidi"/>
        </w:rPr>
        <w:t xml:space="preserve"> foo</w:t>
      </w:r>
      <w:r w:rsidR="0076414C" w:rsidRPr="468161B8">
        <w:rPr>
          <w:rFonts w:cstheme="minorBidi"/>
        </w:rPr>
        <w:t>d security</w:t>
      </w:r>
      <w:r w:rsidR="00051608" w:rsidRPr="468161B8">
        <w:rPr>
          <w:rFonts w:cstheme="minorBidi"/>
        </w:rPr>
        <w:t xml:space="preserve">. </w:t>
      </w:r>
      <w:r w:rsidR="00DE7BA9" w:rsidRPr="468161B8">
        <w:rPr>
          <w:rFonts w:cstheme="minorBidi"/>
        </w:rPr>
        <w:t xml:space="preserve">Water pollution </w:t>
      </w:r>
      <w:r w:rsidR="4613BFE5" w:rsidRPr="468161B8">
        <w:rPr>
          <w:rFonts w:cstheme="minorBidi"/>
          <w:noProof/>
        </w:rPr>
        <w:t>and water shortage</w:t>
      </w:r>
      <w:r w:rsidR="00D20393" w:rsidRPr="468161B8">
        <w:rPr>
          <w:rFonts w:cstheme="minorBidi"/>
        </w:rPr>
        <w:t xml:space="preserve"> pose</w:t>
      </w:r>
      <w:r w:rsidR="00DE7BA9" w:rsidRPr="468161B8">
        <w:rPr>
          <w:rFonts w:cstheme="minorBidi"/>
        </w:rPr>
        <w:t xml:space="preserve"> long-term health effects </w:t>
      </w:r>
      <w:r w:rsidR="0076414C" w:rsidRPr="468161B8">
        <w:rPr>
          <w:rFonts w:cstheme="minorBidi"/>
        </w:rPr>
        <w:t xml:space="preserve">on </w:t>
      </w:r>
      <w:r w:rsidR="00E13532" w:rsidRPr="468161B8">
        <w:rPr>
          <w:rFonts w:cstheme="minorBidi"/>
        </w:rPr>
        <w:t>community members</w:t>
      </w:r>
      <w:r w:rsidR="000562A6" w:rsidRPr="468161B8">
        <w:rPr>
          <w:rFonts w:cstheme="minorBidi"/>
        </w:rPr>
        <w:t>.</w:t>
      </w:r>
      <w:r w:rsidR="0024447A" w:rsidRPr="468161B8">
        <w:rPr>
          <w:rFonts w:cstheme="minorBidi"/>
        </w:rPr>
        <w:t xml:space="preserve"> </w:t>
      </w:r>
      <w:r w:rsidR="00757E76">
        <w:rPr>
          <w:rFonts w:cstheme="minorBidi"/>
        </w:rPr>
        <w:t xml:space="preserve">Furthermore, </w:t>
      </w:r>
      <w:r w:rsidR="398F9570" w:rsidRPr="468161B8">
        <w:rPr>
          <w:rFonts w:cstheme="minorBidi"/>
          <w:noProof/>
        </w:rPr>
        <w:t>unpredictable climat</w:t>
      </w:r>
      <w:r w:rsidR="00003F4E">
        <w:rPr>
          <w:rFonts w:cstheme="minorBidi"/>
          <w:noProof/>
        </w:rPr>
        <w:t>ic conditions</w:t>
      </w:r>
      <w:r w:rsidR="398F9570" w:rsidRPr="468161B8">
        <w:rPr>
          <w:rFonts w:cstheme="minorBidi"/>
          <w:noProof/>
        </w:rPr>
        <w:t xml:space="preserve"> </w:t>
      </w:r>
      <w:r w:rsidR="001B458A">
        <w:rPr>
          <w:rFonts w:cstheme="minorBidi"/>
          <w:noProof/>
        </w:rPr>
        <w:t xml:space="preserve">aggravate </w:t>
      </w:r>
      <w:r w:rsidR="5FC47B39" w:rsidRPr="468161B8">
        <w:rPr>
          <w:rFonts w:cstheme="minorBidi"/>
          <w:noProof/>
        </w:rPr>
        <w:t xml:space="preserve">negative impacts on </w:t>
      </w:r>
      <w:r w:rsidR="00014562">
        <w:rPr>
          <w:rFonts w:cstheme="minorBidi"/>
          <w:noProof/>
        </w:rPr>
        <w:t>communities that are part</w:t>
      </w:r>
      <w:r w:rsidR="5FC47B39" w:rsidRPr="468161B8">
        <w:rPr>
          <w:rFonts w:cstheme="minorBidi"/>
          <w:noProof/>
        </w:rPr>
        <w:t>icularly</w:t>
      </w:r>
      <w:r w:rsidR="00014562">
        <w:rPr>
          <w:rFonts w:cstheme="minorBidi"/>
          <w:noProof/>
        </w:rPr>
        <w:t xml:space="preserve"> </w:t>
      </w:r>
      <w:r w:rsidR="5FC47B39" w:rsidRPr="468161B8">
        <w:rPr>
          <w:rFonts w:cstheme="minorBidi"/>
          <w:noProof/>
        </w:rPr>
        <w:t>dependant on small-scale agricultu</w:t>
      </w:r>
      <w:r w:rsidR="62F622DF" w:rsidRPr="468161B8">
        <w:rPr>
          <w:rFonts w:cstheme="minorBidi"/>
          <w:noProof/>
        </w:rPr>
        <w:t xml:space="preserve">re, </w:t>
      </w:r>
      <w:r w:rsidR="00821241">
        <w:rPr>
          <w:rFonts w:cstheme="minorBidi"/>
          <w:noProof/>
        </w:rPr>
        <w:t xml:space="preserve">such as </w:t>
      </w:r>
      <w:r w:rsidR="62F622DF" w:rsidRPr="468161B8">
        <w:rPr>
          <w:rFonts w:cstheme="minorBidi"/>
          <w:noProof/>
        </w:rPr>
        <w:t>indigenous communities</w:t>
      </w:r>
      <w:r w:rsidR="00003F4E">
        <w:rPr>
          <w:rFonts w:cstheme="minorBidi"/>
          <w:noProof/>
        </w:rPr>
        <w:t xml:space="preserve">, </w:t>
      </w:r>
      <w:r w:rsidR="006A25AD">
        <w:rPr>
          <w:rFonts w:cstheme="minorBidi"/>
          <w:noProof/>
        </w:rPr>
        <w:t>through increased exposure to floods and dr</w:t>
      </w:r>
      <w:r w:rsidR="00003F4E">
        <w:rPr>
          <w:rFonts w:cstheme="minorBidi"/>
          <w:noProof/>
        </w:rPr>
        <w:t>o</w:t>
      </w:r>
      <w:r w:rsidR="006A25AD">
        <w:rPr>
          <w:rFonts w:cstheme="minorBidi"/>
          <w:noProof/>
        </w:rPr>
        <w:t>ughts.</w:t>
      </w:r>
      <w:r w:rsidR="00816C09">
        <w:rPr>
          <w:rFonts w:cstheme="minorBidi"/>
          <w:noProof/>
        </w:rPr>
        <w:t xml:space="preserve"> </w:t>
      </w:r>
    </w:p>
    <w:p w:rsidR="004E79A3" w:rsidRDefault="004E79A3" w:rsidP="002B7A1C">
      <w:pPr>
        <w:spacing w:after="120"/>
        <w:ind w:left="357"/>
        <w:rPr>
          <w:rFonts w:cstheme="minorHAnsi"/>
          <w:bCs/>
          <w:noProof/>
          <w:szCs w:val="24"/>
        </w:rPr>
      </w:pPr>
    </w:p>
    <w:p w:rsidR="0075436F" w:rsidRDefault="006E0093" w:rsidP="002B7A1C">
      <w:pPr>
        <w:spacing w:after="120"/>
        <w:ind w:left="357"/>
        <w:rPr>
          <w:rFonts w:cstheme="minorHAnsi"/>
          <w:bCs/>
          <w:noProof/>
          <w:szCs w:val="24"/>
        </w:rPr>
      </w:pPr>
      <w:r>
        <w:rPr>
          <w:rFonts w:cstheme="minorHAnsi"/>
          <w:bCs/>
          <w:noProof/>
          <w:szCs w:val="24"/>
        </w:rPr>
        <w:t>Key examples of Swedwatch studies include:</w:t>
      </w:r>
    </w:p>
    <w:p w:rsidR="00E741CF" w:rsidRPr="00E741CF" w:rsidRDefault="001D7832" w:rsidP="00E741CF">
      <w:pPr>
        <w:pStyle w:val="ListParagraph"/>
        <w:numPr>
          <w:ilvl w:val="0"/>
          <w:numId w:val="2"/>
        </w:numPr>
        <w:spacing w:after="120"/>
        <w:rPr>
          <w:lang w:val="en-AU"/>
        </w:rPr>
      </w:pPr>
      <w:r w:rsidRPr="46ED400D">
        <w:rPr>
          <w:rFonts w:cstheme="minorBidi"/>
        </w:rPr>
        <w:t>Export oriented c</w:t>
      </w:r>
      <w:r w:rsidR="00F6543F" w:rsidRPr="46ED400D">
        <w:rPr>
          <w:rFonts w:cstheme="minorBidi"/>
        </w:rPr>
        <w:t>ommercial farming</w:t>
      </w:r>
      <w:r w:rsidRPr="46ED400D">
        <w:rPr>
          <w:rFonts w:cstheme="minorBidi"/>
        </w:rPr>
        <w:t xml:space="preserve"> </w:t>
      </w:r>
      <w:r w:rsidR="001249B2" w:rsidRPr="46ED400D">
        <w:rPr>
          <w:rFonts w:cstheme="minorBidi"/>
        </w:rPr>
        <w:t xml:space="preserve">(e.g. </w:t>
      </w:r>
      <w:r w:rsidR="000C5EF1" w:rsidRPr="46ED400D">
        <w:rPr>
          <w:rFonts w:cstheme="minorBidi"/>
        </w:rPr>
        <w:t xml:space="preserve">tropical fruits and vegetables, biofuel, </w:t>
      </w:r>
      <w:r w:rsidR="00155759" w:rsidRPr="46ED400D">
        <w:rPr>
          <w:rFonts w:cstheme="minorBidi"/>
        </w:rPr>
        <w:t xml:space="preserve">rubber, </w:t>
      </w:r>
      <w:r w:rsidR="000C5EF1" w:rsidRPr="46ED400D">
        <w:rPr>
          <w:rFonts w:cstheme="minorBidi"/>
        </w:rPr>
        <w:t xml:space="preserve">coffee, etc.) </w:t>
      </w:r>
      <w:r w:rsidR="009927BC" w:rsidRPr="46ED400D">
        <w:rPr>
          <w:rFonts w:cstheme="minorBidi"/>
        </w:rPr>
        <w:t xml:space="preserve">that </w:t>
      </w:r>
      <w:r w:rsidR="00003F4E">
        <w:rPr>
          <w:rFonts w:cstheme="minorBidi"/>
        </w:rPr>
        <w:t>intensively</w:t>
      </w:r>
      <w:r w:rsidR="00003F4E" w:rsidRPr="46ED400D">
        <w:rPr>
          <w:rFonts w:cstheme="minorBidi"/>
        </w:rPr>
        <w:t xml:space="preserve"> </w:t>
      </w:r>
      <w:r w:rsidR="009927BC" w:rsidRPr="46ED400D">
        <w:rPr>
          <w:rFonts w:cstheme="minorBidi"/>
        </w:rPr>
        <w:t>mine</w:t>
      </w:r>
      <w:r w:rsidR="00623CB7" w:rsidRPr="46ED400D">
        <w:rPr>
          <w:rFonts w:cstheme="minorBidi"/>
        </w:rPr>
        <w:t xml:space="preserve"> </w:t>
      </w:r>
      <w:r w:rsidR="009F466F" w:rsidRPr="46ED400D">
        <w:rPr>
          <w:rFonts w:cstheme="minorBidi"/>
        </w:rPr>
        <w:t xml:space="preserve">ground </w:t>
      </w:r>
      <w:r w:rsidR="00623CB7" w:rsidRPr="46ED400D">
        <w:rPr>
          <w:rFonts w:cstheme="minorBidi"/>
        </w:rPr>
        <w:t xml:space="preserve">water </w:t>
      </w:r>
      <w:r w:rsidR="00EC0A51" w:rsidRPr="46ED400D">
        <w:rPr>
          <w:rFonts w:cstheme="minorBidi"/>
        </w:rPr>
        <w:t>and c</w:t>
      </w:r>
      <w:r w:rsidR="00A52102" w:rsidRPr="46ED400D">
        <w:rPr>
          <w:rFonts w:cstheme="minorBidi"/>
        </w:rPr>
        <w:t>ontaminate</w:t>
      </w:r>
      <w:r w:rsidR="00EC0A51" w:rsidRPr="46ED400D">
        <w:rPr>
          <w:rFonts w:cstheme="minorBidi"/>
        </w:rPr>
        <w:t xml:space="preserve"> water bodies through heavy use of</w:t>
      </w:r>
      <w:r w:rsidR="00F6543F" w:rsidRPr="46ED400D">
        <w:rPr>
          <w:rFonts w:cstheme="minorBidi"/>
        </w:rPr>
        <w:t xml:space="preserve"> </w:t>
      </w:r>
      <w:r w:rsidR="004E3F02" w:rsidRPr="46ED400D">
        <w:rPr>
          <w:rFonts w:cstheme="minorBidi"/>
        </w:rPr>
        <w:t>agro-chemicals</w:t>
      </w:r>
      <w:r w:rsidR="00D4251D" w:rsidRPr="46ED400D">
        <w:rPr>
          <w:rFonts w:cstheme="minorBidi"/>
        </w:rPr>
        <w:t xml:space="preserve"> including fertilizers, pesticides and herbicides</w:t>
      </w:r>
      <w:r w:rsidR="00BA0513" w:rsidRPr="46ED400D">
        <w:rPr>
          <w:rFonts w:cstheme="minorBidi"/>
        </w:rPr>
        <w:t xml:space="preserve"> as well as other chemicals used for processing agricultural commodities (e.g. rubber)</w:t>
      </w:r>
      <w:r w:rsidR="00EC0A51" w:rsidRPr="46ED400D">
        <w:rPr>
          <w:rFonts w:cstheme="minorBidi"/>
        </w:rPr>
        <w:t>. This</w:t>
      </w:r>
      <w:r w:rsidR="00B718EE" w:rsidRPr="46ED400D">
        <w:rPr>
          <w:rFonts w:cstheme="minorBidi"/>
        </w:rPr>
        <w:t xml:space="preserve"> not only aggravates water shortage</w:t>
      </w:r>
      <w:r w:rsidR="00A75DAE">
        <w:rPr>
          <w:rFonts w:cstheme="minorBidi"/>
        </w:rPr>
        <w:t>s</w:t>
      </w:r>
      <w:r w:rsidR="00B718EE" w:rsidRPr="46ED400D">
        <w:rPr>
          <w:rFonts w:cstheme="minorBidi"/>
        </w:rPr>
        <w:t xml:space="preserve"> </w:t>
      </w:r>
      <w:r w:rsidR="00A52102" w:rsidRPr="46ED400D">
        <w:rPr>
          <w:rFonts w:cstheme="minorBidi"/>
        </w:rPr>
        <w:t>for smallholder farm</w:t>
      </w:r>
      <w:r w:rsidR="00892A9B" w:rsidRPr="46ED400D">
        <w:rPr>
          <w:rFonts w:cstheme="minorBidi"/>
        </w:rPr>
        <w:t xml:space="preserve">ers </w:t>
      </w:r>
      <w:r w:rsidR="002F0EB7" w:rsidRPr="46ED400D">
        <w:rPr>
          <w:rFonts w:cstheme="minorBidi"/>
        </w:rPr>
        <w:t>but also</w:t>
      </w:r>
      <w:r w:rsidR="00B718EE" w:rsidRPr="46ED400D">
        <w:rPr>
          <w:rFonts w:cstheme="minorBidi"/>
        </w:rPr>
        <w:t xml:space="preserve"> inhibits local </w:t>
      </w:r>
      <w:r w:rsidR="00DF4949" w:rsidRPr="46ED400D">
        <w:rPr>
          <w:rFonts w:cstheme="minorBidi"/>
        </w:rPr>
        <w:t>community</w:t>
      </w:r>
      <w:r w:rsidR="00B718EE" w:rsidRPr="46ED400D">
        <w:rPr>
          <w:rFonts w:cstheme="minorBidi"/>
        </w:rPr>
        <w:t xml:space="preserve"> members’</w:t>
      </w:r>
      <w:r w:rsidR="000A41BB" w:rsidRPr="46ED400D">
        <w:rPr>
          <w:rFonts w:cstheme="minorBidi"/>
        </w:rPr>
        <w:t xml:space="preserve"> access to </w:t>
      </w:r>
      <w:r w:rsidR="0013348F" w:rsidRPr="46ED400D">
        <w:rPr>
          <w:rFonts w:cstheme="minorBidi"/>
        </w:rPr>
        <w:t xml:space="preserve">safe and </w:t>
      </w:r>
      <w:r w:rsidR="000A41BB" w:rsidRPr="46ED400D">
        <w:rPr>
          <w:rFonts w:cstheme="minorBidi"/>
        </w:rPr>
        <w:t>clean water</w:t>
      </w:r>
      <w:r w:rsidR="00730253">
        <w:rPr>
          <w:rFonts w:cstheme="minorBidi"/>
        </w:rPr>
        <w:t>, and further disrupts water-dependent livelihoods such as fisheri</w:t>
      </w:r>
      <w:r w:rsidR="00390EAF">
        <w:rPr>
          <w:rFonts w:cstheme="minorBidi"/>
        </w:rPr>
        <w:t>es</w:t>
      </w:r>
      <w:r w:rsidR="000A41BB" w:rsidRPr="46ED400D">
        <w:rPr>
          <w:rFonts w:cstheme="minorBidi"/>
        </w:rPr>
        <w:t>.</w:t>
      </w:r>
      <w:r w:rsidR="0037413F" w:rsidRPr="00261B38">
        <w:rPr>
          <w:rStyle w:val="FootnoteReference"/>
        </w:rPr>
        <w:footnoteReference w:id="3"/>
      </w:r>
      <w:r w:rsidR="000A41BB" w:rsidRPr="46ED400D">
        <w:rPr>
          <w:rFonts w:cstheme="minorBidi"/>
        </w:rPr>
        <w:t xml:space="preserve"> </w:t>
      </w:r>
      <w:r w:rsidR="009A28A4" w:rsidRPr="46ED400D">
        <w:rPr>
          <w:rFonts w:cstheme="minorBidi"/>
        </w:rPr>
        <w:t xml:space="preserve">While </w:t>
      </w:r>
      <w:r w:rsidR="00E741CF" w:rsidRPr="00E741CF">
        <w:rPr>
          <w:lang w:val="en-AU"/>
        </w:rPr>
        <w:t xml:space="preserve">large-scale commercial farm operators </w:t>
      </w:r>
      <w:r w:rsidR="0083286F">
        <w:rPr>
          <w:lang w:val="en-AU"/>
        </w:rPr>
        <w:t xml:space="preserve">are capable of investing </w:t>
      </w:r>
      <w:r w:rsidR="00E741CF" w:rsidRPr="00E741CF">
        <w:rPr>
          <w:lang w:val="en-AU"/>
        </w:rPr>
        <w:t>in irrigation system and crops that require less water</w:t>
      </w:r>
      <w:r w:rsidR="009A28A4">
        <w:rPr>
          <w:lang w:val="en-AU"/>
        </w:rPr>
        <w:t>,</w:t>
      </w:r>
      <w:r w:rsidR="00E741CF" w:rsidRPr="00E741CF">
        <w:rPr>
          <w:lang w:val="en-AU"/>
        </w:rPr>
        <w:t xml:space="preserve"> smallholders </w:t>
      </w:r>
      <w:r w:rsidR="00E017DF">
        <w:rPr>
          <w:lang w:val="en-AU"/>
        </w:rPr>
        <w:t xml:space="preserve">struggle to access water </w:t>
      </w:r>
      <w:r w:rsidR="00E741CF" w:rsidRPr="00E741CF">
        <w:rPr>
          <w:lang w:val="en-AU"/>
        </w:rPr>
        <w:t xml:space="preserve">and </w:t>
      </w:r>
      <w:r w:rsidR="00A853F1">
        <w:rPr>
          <w:lang w:val="en-AU"/>
        </w:rPr>
        <w:t xml:space="preserve">cultivate </w:t>
      </w:r>
      <w:r w:rsidR="00E741CF" w:rsidRPr="00E741CF">
        <w:rPr>
          <w:lang w:val="en-AU"/>
        </w:rPr>
        <w:t>essential food</w:t>
      </w:r>
      <w:r w:rsidR="00A853F1">
        <w:rPr>
          <w:lang w:val="en-AU"/>
        </w:rPr>
        <w:t xml:space="preserve">. </w:t>
      </w:r>
      <w:r w:rsidR="000B493C">
        <w:rPr>
          <w:lang w:val="en-AU"/>
        </w:rPr>
        <w:t>T</w:t>
      </w:r>
      <w:r w:rsidR="00E741CF" w:rsidRPr="00E741CF">
        <w:rPr>
          <w:lang w:val="en-AU"/>
        </w:rPr>
        <w:t xml:space="preserve">his not only affects livelihood of smallholders but also </w:t>
      </w:r>
      <w:r w:rsidR="00A75DAE">
        <w:rPr>
          <w:lang w:val="en-AU"/>
        </w:rPr>
        <w:t>has</w:t>
      </w:r>
      <w:r w:rsidR="00A75DAE" w:rsidRPr="00E741CF">
        <w:rPr>
          <w:lang w:val="en-AU"/>
        </w:rPr>
        <w:t xml:space="preserve"> </w:t>
      </w:r>
      <w:r w:rsidR="00E741CF" w:rsidRPr="00E741CF">
        <w:rPr>
          <w:lang w:val="en-AU"/>
        </w:rPr>
        <w:t>detrimental effects on local food production and nutritional wellbeing of community members.</w:t>
      </w:r>
      <w:r w:rsidR="00E741CF" w:rsidRPr="00261B38">
        <w:rPr>
          <w:rStyle w:val="FootnoteReference"/>
        </w:rPr>
        <w:footnoteReference w:id="4"/>
      </w:r>
      <w:r w:rsidR="00E741CF" w:rsidRPr="00E741CF">
        <w:rPr>
          <w:lang w:val="en-AU"/>
        </w:rPr>
        <w:t xml:space="preserve"> </w:t>
      </w:r>
      <w:r w:rsidR="00777FCB">
        <w:rPr>
          <w:lang w:val="en-AU"/>
        </w:rPr>
        <w:t>Furthermore, p</w:t>
      </w:r>
      <w:r w:rsidR="00B01A9A">
        <w:rPr>
          <w:lang w:val="en-AU"/>
        </w:rPr>
        <w:t>o</w:t>
      </w:r>
      <w:r w:rsidR="00B87424">
        <w:rPr>
          <w:lang w:val="en-AU"/>
        </w:rPr>
        <w:t>llution of water from agricultural run-offs</w:t>
      </w:r>
      <w:r w:rsidR="00EC17ED">
        <w:rPr>
          <w:lang w:val="en-AU"/>
        </w:rPr>
        <w:t xml:space="preserve"> and processing factories</w:t>
      </w:r>
      <w:r w:rsidR="00B87424">
        <w:rPr>
          <w:lang w:val="en-AU"/>
        </w:rPr>
        <w:t xml:space="preserve"> </w:t>
      </w:r>
      <w:r w:rsidR="00777FCB">
        <w:rPr>
          <w:lang w:val="en-AU"/>
        </w:rPr>
        <w:t>negatively affects</w:t>
      </w:r>
      <w:r w:rsidR="00F8201A">
        <w:rPr>
          <w:lang w:val="en-AU"/>
        </w:rPr>
        <w:t xml:space="preserve"> aquatic resources</w:t>
      </w:r>
      <w:r w:rsidR="005E2D15">
        <w:rPr>
          <w:lang w:val="en-AU"/>
        </w:rPr>
        <w:t xml:space="preserve"> often leading to fish die-offs</w:t>
      </w:r>
      <w:r w:rsidR="0036447C">
        <w:rPr>
          <w:lang w:val="en-AU"/>
        </w:rPr>
        <w:t>, and inhibit</w:t>
      </w:r>
      <w:r w:rsidR="00A75DAE">
        <w:rPr>
          <w:lang w:val="en-AU"/>
        </w:rPr>
        <w:t>s</w:t>
      </w:r>
      <w:r w:rsidR="00742025">
        <w:rPr>
          <w:lang w:val="en-AU"/>
        </w:rPr>
        <w:t xml:space="preserve"> people’s</w:t>
      </w:r>
      <w:r w:rsidR="0036447C">
        <w:rPr>
          <w:lang w:val="en-AU"/>
        </w:rPr>
        <w:t xml:space="preserve"> access to clean </w:t>
      </w:r>
      <w:r w:rsidR="00777FCB">
        <w:rPr>
          <w:lang w:val="en-AU"/>
        </w:rPr>
        <w:t>drinking water.</w:t>
      </w:r>
      <w:r w:rsidR="00951C42">
        <w:rPr>
          <w:lang w:val="en-AU"/>
        </w:rPr>
        <w:t xml:space="preserve"> </w:t>
      </w:r>
      <w:r w:rsidR="00254C9E">
        <w:rPr>
          <w:lang w:val="en-AU"/>
        </w:rPr>
        <w:t>This</w:t>
      </w:r>
      <w:r w:rsidR="00951C42">
        <w:rPr>
          <w:lang w:val="en-AU"/>
        </w:rPr>
        <w:t xml:space="preserve"> </w:t>
      </w:r>
      <w:r w:rsidR="00B82FC7">
        <w:rPr>
          <w:lang w:val="en-AU"/>
        </w:rPr>
        <w:t>bears</w:t>
      </w:r>
      <w:r w:rsidR="00A75DAE">
        <w:rPr>
          <w:lang w:val="en-AU"/>
        </w:rPr>
        <w:t xml:space="preserve"> </w:t>
      </w:r>
      <w:r w:rsidR="00742025">
        <w:rPr>
          <w:lang w:val="en-AU"/>
        </w:rPr>
        <w:t>long term health effects</w:t>
      </w:r>
      <w:r w:rsidR="00F561DB">
        <w:rPr>
          <w:lang w:val="en-AU"/>
        </w:rPr>
        <w:t xml:space="preserve"> on local </w:t>
      </w:r>
      <w:r w:rsidR="00B82FC7">
        <w:rPr>
          <w:lang w:val="en-AU"/>
        </w:rPr>
        <w:t>people and</w:t>
      </w:r>
      <w:r w:rsidR="00F561DB">
        <w:rPr>
          <w:lang w:val="en-AU"/>
        </w:rPr>
        <w:t xml:space="preserve"> </w:t>
      </w:r>
      <w:r w:rsidR="005E2D15">
        <w:rPr>
          <w:lang w:val="en-AU"/>
        </w:rPr>
        <w:t>disrupt</w:t>
      </w:r>
      <w:r w:rsidR="00793A61">
        <w:rPr>
          <w:lang w:val="en-AU"/>
        </w:rPr>
        <w:t>s</w:t>
      </w:r>
      <w:r w:rsidR="00B82FC7">
        <w:rPr>
          <w:lang w:val="en-AU"/>
        </w:rPr>
        <w:t xml:space="preserve"> their </w:t>
      </w:r>
      <w:r w:rsidR="008867C8">
        <w:rPr>
          <w:lang w:val="en-AU"/>
        </w:rPr>
        <w:t>lives</w:t>
      </w:r>
      <w:r w:rsidR="00BF20D8">
        <w:rPr>
          <w:lang w:val="en-AU"/>
        </w:rPr>
        <w:t>.</w:t>
      </w:r>
      <w:r w:rsidR="00BF20D8" w:rsidRPr="00261B38">
        <w:rPr>
          <w:rStyle w:val="FootnoteReference"/>
        </w:rPr>
        <w:footnoteReference w:id="5"/>
      </w:r>
    </w:p>
    <w:p w:rsidR="0075436F" w:rsidRDefault="00A75DAE" w:rsidP="0075436F">
      <w:pPr>
        <w:pStyle w:val="ListParagraph"/>
        <w:numPr>
          <w:ilvl w:val="0"/>
          <w:numId w:val="2"/>
        </w:numPr>
        <w:spacing w:after="120"/>
        <w:rPr>
          <w:rFonts w:cstheme="minorHAnsi"/>
          <w:bCs/>
          <w:noProof/>
          <w:szCs w:val="24"/>
        </w:rPr>
      </w:pPr>
      <w:r>
        <w:rPr>
          <w:rFonts w:cstheme="minorHAnsi"/>
          <w:bCs/>
          <w:noProof/>
          <w:szCs w:val="24"/>
        </w:rPr>
        <w:t>The m</w:t>
      </w:r>
      <w:r w:rsidR="0075436F">
        <w:rPr>
          <w:rFonts w:cstheme="minorHAnsi"/>
          <w:bCs/>
          <w:noProof/>
          <w:szCs w:val="24"/>
        </w:rPr>
        <w:t>inin</w:t>
      </w:r>
      <w:r w:rsidR="00F1602F">
        <w:rPr>
          <w:rFonts w:cstheme="minorHAnsi"/>
          <w:bCs/>
          <w:noProof/>
          <w:szCs w:val="24"/>
        </w:rPr>
        <w:t>g</w:t>
      </w:r>
      <w:r w:rsidR="00C371FB">
        <w:rPr>
          <w:rFonts w:cstheme="minorHAnsi"/>
          <w:bCs/>
          <w:noProof/>
          <w:szCs w:val="24"/>
        </w:rPr>
        <w:t xml:space="preserve"> </w:t>
      </w:r>
      <w:r w:rsidR="007323D6">
        <w:rPr>
          <w:rFonts w:cstheme="minorHAnsi"/>
          <w:bCs/>
          <w:noProof/>
          <w:szCs w:val="24"/>
        </w:rPr>
        <w:t>(</w:t>
      </w:r>
      <w:r w:rsidR="00FC0B13">
        <w:rPr>
          <w:rFonts w:cstheme="minorHAnsi"/>
          <w:bCs/>
          <w:noProof/>
          <w:szCs w:val="24"/>
        </w:rPr>
        <w:t>e.g.</w:t>
      </w:r>
      <w:r w:rsidR="007323D6">
        <w:rPr>
          <w:rFonts w:cstheme="minorHAnsi"/>
          <w:bCs/>
          <w:noProof/>
          <w:szCs w:val="24"/>
        </w:rPr>
        <w:t xml:space="preserve"> gold, platinum, uranium, jade, coal) </w:t>
      </w:r>
      <w:r w:rsidR="00B718EE">
        <w:rPr>
          <w:rFonts w:cstheme="minorHAnsi"/>
          <w:bCs/>
          <w:noProof/>
          <w:szCs w:val="24"/>
        </w:rPr>
        <w:t xml:space="preserve">industry </w:t>
      </w:r>
      <w:r w:rsidR="00C371FB">
        <w:rPr>
          <w:rFonts w:cstheme="minorHAnsi"/>
          <w:bCs/>
          <w:noProof/>
          <w:szCs w:val="24"/>
        </w:rPr>
        <w:t xml:space="preserve">also </w:t>
      </w:r>
      <w:r w:rsidR="005B0A3E">
        <w:rPr>
          <w:rFonts w:cstheme="minorHAnsi"/>
          <w:bCs/>
          <w:noProof/>
          <w:szCs w:val="24"/>
        </w:rPr>
        <w:t>extracts</w:t>
      </w:r>
      <w:r w:rsidR="00A26C53">
        <w:rPr>
          <w:rFonts w:cstheme="minorHAnsi"/>
          <w:bCs/>
          <w:noProof/>
          <w:szCs w:val="24"/>
        </w:rPr>
        <w:t xml:space="preserve"> ground water</w:t>
      </w:r>
      <w:r w:rsidR="00C371FB">
        <w:rPr>
          <w:rFonts w:cstheme="minorHAnsi"/>
          <w:bCs/>
          <w:noProof/>
          <w:szCs w:val="24"/>
        </w:rPr>
        <w:t xml:space="preserve"> and </w:t>
      </w:r>
      <w:r w:rsidR="00F1602F">
        <w:rPr>
          <w:rFonts w:cstheme="minorHAnsi"/>
          <w:bCs/>
          <w:noProof/>
          <w:szCs w:val="24"/>
        </w:rPr>
        <w:t>contaminate waterbodies</w:t>
      </w:r>
      <w:r w:rsidR="00A26C53">
        <w:rPr>
          <w:rFonts w:cstheme="minorHAnsi"/>
          <w:bCs/>
          <w:noProof/>
          <w:szCs w:val="24"/>
        </w:rPr>
        <w:t xml:space="preserve"> with </w:t>
      </w:r>
      <w:r w:rsidR="006D299E">
        <w:rPr>
          <w:rFonts w:cstheme="minorHAnsi"/>
          <w:bCs/>
          <w:noProof/>
          <w:szCs w:val="24"/>
        </w:rPr>
        <w:t xml:space="preserve">hazardous chemical </w:t>
      </w:r>
      <w:r w:rsidR="00A26C53">
        <w:rPr>
          <w:rFonts w:cstheme="minorHAnsi"/>
          <w:bCs/>
          <w:noProof/>
          <w:szCs w:val="24"/>
        </w:rPr>
        <w:t>effuluence</w:t>
      </w:r>
      <w:r w:rsidR="00C30D5B">
        <w:rPr>
          <w:rFonts w:cstheme="minorHAnsi"/>
          <w:bCs/>
          <w:noProof/>
          <w:szCs w:val="24"/>
        </w:rPr>
        <w:t>s</w:t>
      </w:r>
      <w:r w:rsidR="005B0A3E">
        <w:rPr>
          <w:rFonts w:cstheme="minorHAnsi"/>
          <w:bCs/>
          <w:noProof/>
          <w:szCs w:val="24"/>
        </w:rPr>
        <w:t xml:space="preserve">. This </w:t>
      </w:r>
      <w:r w:rsidR="0088774A">
        <w:rPr>
          <w:rFonts w:cstheme="minorHAnsi"/>
          <w:bCs/>
          <w:noProof/>
          <w:szCs w:val="24"/>
        </w:rPr>
        <w:t>inhibits</w:t>
      </w:r>
      <w:r w:rsidR="00521EEC">
        <w:rPr>
          <w:rFonts w:cstheme="minorHAnsi"/>
          <w:bCs/>
          <w:noProof/>
          <w:szCs w:val="24"/>
        </w:rPr>
        <w:t xml:space="preserve"> local communities </w:t>
      </w:r>
      <w:r w:rsidR="0088774A">
        <w:rPr>
          <w:rFonts w:cstheme="minorHAnsi"/>
          <w:bCs/>
          <w:noProof/>
          <w:szCs w:val="24"/>
        </w:rPr>
        <w:t xml:space="preserve">to </w:t>
      </w:r>
      <w:r w:rsidR="00521EEC">
        <w:rPr>
          <w:rFonts w:cstheme="minorHAnsi"/>
          <w:bCs/>
          <w:noProof/>
          <w:szCs w:val="24"/>
        </w:rPr>
        <w:t>access safe and clean water</w:t>
      </w:r>
      <w:r w:rsidR="004B7F30">
        <w:rPr>
          <w:rFonts w:cstheme="minorHAnsi"/>
          <w:bCs/>
          <w:noProof/>
          <w:szCs w:val="24"/>
        </w:rPr>
        <w:t xml:space="preserve">, </w:t>
      </w:r>
      <w:r w:rsidR="00266F08">
        <w:rPr>
          <w:rFonts w:cstheme="minorHAnsi"/>
          <w:bCs/>
          <w:noProof/>
          <w:szCs w:val="24"/>
        </w:rPr>
        <w:t xml:space="preserve">and </w:t>
      </w:r>
      <w:r w:rsidR="004D0859">
        <w:rPr>
          <w:rFonts w:cstheme="minorHAnsi"/>
          <w:bCs/>
          <w:noProof/>
          <w:szCs w:val="24"/>
        </w:rPr>
        <w:t xml:space="preserve">bears detrimental </w:t>
      </w:r>
      <w:r w:rsidR="00266F08">
        <w:rPr>
          <w:rFonts w:cstheme="minorHAnsi"/>
          <w:bCs/>
          <w:noProof/>
          <w:szCs w:val="24"/>
        </w:rPr>
        <w:t>health effect</w:t>
      </w:r>
      <w:r w:rsidR="0088774A">
        <w:rPr>
          <w:rFonts w:cstheme="minorHAnsi"/>
          <w:bCs/>
          <w:noProof/>
          <w:szCs w:val="24"/>
        </w:rPr>
        <w:t>s</w:t>
      </w:r>
      <w:r w:rsidR="00266F08">
        <w:rPr>
          <w:rFonts w:cstheme="minorHAnsi"/>
          <w:bCs/>
          <w:noProof/>
          <w:szCs w:val="24"/>
        </w:rPr>
        <w:t>.</w:t>
      </w:r>
      <w:r w:rsidR="004B666B" w:rsidRPr="00261B38">
        <w:rPr>
          <w:rStyle w:val="FootnoteReference"/>
        </w:rPr>
        <w:footnoteReference w:id="6"/>
      </w:r>
      <w:r w:rsidR="000F00B6">
        <w:rPr>
          <w:rFonts w:cstheme="minorHAnsi"/>
          <w:bCs/>
          <w:noProof/>
          <w:szCs w:val="24"/>
        </w:rPr>
        <w:t xml:space="preserve"> </w:t>
      </w:r>
    </w:p>
    <w:p w:rsidR="007323D6" w:rsidRDefault="007323D6" w:rsidP="0075436F">
      <w:pPr>
        <w:pStyle w:val="ListParagraph"/>
        <w:numPr>
          <w:ilvl w:val="0"/>
          <w:numId w:val="2"/>
        </w:numPr>
        <w:spacing w:after="120"/>
        <w:rPr>
          <w:rFonts w:cstheme="minorHAnsi"/>
          <w:bCs/>
          <w:noProof/>
          <w:szCs w:val="24"/>
        </w:rPr>
      </w:pPr>
      <w:r>
        <w:rPr>
          <w:rFonts w:cstheme="minorHAnsi"/>
          <w:bCs/>
          <w:noProof/>
          <w:szCs w:val="24"/>
        </w:rPr>
        <w:t xml:space="preserve">Manufacturing also </w:t>
      </w:r>
      <w:r w:rsidR="003F0474">
        <w:rPr>
          <w:rFonts w:cstheme="minorHAnsi"/>
          <w:bCs/>
          <w:noProof/>
          <w:szCs w:val="24"/>
        </w:rPr>
        <w:t>extracts</w:t>
      </w:r>
      <w:r w:rsidR="001A6D70">
        <w:rPr>
          <w:rFonts w:cstheme="minorHAnsi"/>
          <w:bCs/>
          <w:noProof/>
          <w:szCs w:val="24"/>
        </w:rPr>
        <w:t xml:space="preserve"> ground water and </w:t>
      </w:r>
      <w:r w:rsidR="003F0474">
        <w:rPr>
          <w:rFonts w:cstheme="minorHAnsi"/>
          <w:bCs/>
          <w:noProof/>
          <w:szCs w:val="24"/>
        </w:rPr>
        <w:t>contaminates</w:t>
      </w:r>
      <w:r w:rsidR="001A6D70">
        <w:rPr>
          <w:rFonts w:cstheme="minorHAnsi"/>
          <w:bCs/>
          <w:noProof/>
          <w:szCs w:val="24"/>
        </w:rPr>
        <w:t xml:space="preserve"> waterbodies with haza</w:t>
      </w:r>
      <w:r w:rsidR="005E2EDF">
        <w:rPr>
          <w:rFonts w:cstheme="minorHAnsi"/>
          <w:bCs/>
          <w:noProof/>
          <w:szCs w:val="24"/>
        </w:rPr>
        <w:t>rdous chemicals</w:t>
      </w:r>
      <w:r w:rsidR="0068077B">
        <w:rPr>
          <w:rFonts w:cstheme="minorHAnsi"/>
          <w:bCs/>
          <w:noProof/>
          <w:szCs w:val="24"/>
        </w:rPr>
        <w:t xml:space="preserve"> </w:t>
      </w:r>
      <w:r w:rsidR="00C47491">
        <w:rPr>
          <w:rFonts w:cstheme="minorHAnsi"/>
          <w:bCs/>
          <w:noProof/>
          <w:szCs w:val="24"/>
        </w:rPr>
        <w:t xml:space="preserve">that are used </w:t>
      </w:r>
      <w:r w:rsidR="0068077B">
        <w:rPr>
          <w:rFonts w:cstheme="minorHAnsi"/>
          <w:bCs/>
          <w:noProof/>
          <w:szCs w:val="24"/>
        </w:rPr>
        <w:t xml:space="preserve">during </w:t>
      </w:r>
      <w:r w:rsidR="00C47491">
        <w:rPr>
          <w:rFonts w:cstheme="minorHAnsi"/>
          <w:bCs/>
          <w:noProof/>
          <w:szCs w:val="24"/>
        </w:rPr>
        <w:t>production processes.</w:t>
      </w:r>
      <w:r w:rsidR="005E2EDF">
        <w:rPr>
          <w:rFonts w:cstheme="minorHAnsi"/>
          <w:bCs/>
          <w:noProof/>
          <w:szCs w:val="24"/>
        </w:rPr>
        <w:t xml:space="preserve"> </w:t>
      </w:r>
      <w:r w:rsidR="004705AB">
        <w:rPr>
          <w:rFonts w:cstheme="minorHAnsi"/>
          <w:bCs/>
          <w:noProof/>
          <w:szCs w:val="24"/>
        </w:rPr>
        <w:t>This inhibit</w:t>
      </w:r>
      <w:r w:rsidR="00764B7B">
        <w:rPr>
          <w:rFonts w:cstheme="minorHAnsi"/>
          <w:bCs/>
          <w:noProof/>
          <w:szCs w:val="24"/>
        </w:rPr>
        <w:t>s</w:t>
      </w:r>
      <w:r w:rsidR="004705AB">
        <w:rPr>
          <w:rFonts w:cstheme="minorHAnsi"/>
          <w:bCs/>
          <w:noProof/>
          <w:szCs w:val="24"/>
        </w:rPr>
        <w:t xml:space="preserve"> local communities’ access to safe and clean water, </w:t>
      </w:r>
      <w:r w:rsidR="00D94A8D">
        <w:rPr>
          <w:rFonts w:cstheme="minorHAnsi"/>
          <w:bCs/>
          <w:noProof/>
          <w:szCs w:val="24"/>
        </w:rPr>
        <w:t>and</w:t>
      </w:r>
      <w:r w:rsidR="004705AB">
        <w:rPr>
          <w:rFonts w:cstheme="minorHAnsi"/>
          <w:bCs/>
          <w:noProof/>
          <w:szCs w:val="24"/>
        </w:rPr>
        <w:t xml:space="preserve"> </w:t>
      </w:r>
      <w:r w:rsidR="00CB7B95">
        <w:rPr>
          <w:rFonts w:cstheme="minorHAnsi"/>
          <w:bCs/>
          <w:noProof/>
          <w:szCs w:val="24"/>
        </w:rPr>
        <w:t xml:space="preserve">poses </w:t>
      </w:r>
      <w:r w:rsidR="00804F92">
        <w:rPr>
          <w:rFonts w:cstheme="minorHAnsi"/>
          <w:bCs/>
          <w:noProof/>
          <w:szCs w:val="24"/>
        </w:rPr>
        <w:t>severe</w:t>
      </w:r>
      <w:r w:rsidR="00CB7B95">
        <w:rPr>
          <w:rFonts w:cstheme="minorHAnsi"/>
          <w:bCs/>
          <w:noProof/>
          <w:szCs w:val="24"/>
        </w:rPr>
        <w:t xml:space="preserve"> long-term health effec</w:t>
      </w:r>
      <w:r w:rsidR="00266F08">
        <w:rPr>
          <w:rFonts w:cstheme="minorHAnsi"/>
          <w:bCs/>
          <w:noProof/>
          <w:szCs w:val="24"/>
        </w:rPr>
        <w:t>t for community members.</w:t>
      </w:r>
      <w:r w:rsidR="00C2156F" w:rsidRPr="00261B38">
        <w:rPr>
          <w:rStyle w:val="FootnoteReference"/>
        </w:rPr>
        <w:footnoteReference w:id="7"/>
      </w:r>
    </w:p>
    <w:p w:rsidR="00F92D6B" w:rsidRPr="0075436F" w:rsidRDefault="00A75DAE" w:rsidP="0075436F">
      <w:pPr>
        <w:pStyle w:val="ListParagraph"/>
        <w:numPr>
          <w:ilvl w:val="0"/>
          <w:numId w:val="2"/>
        </w:numPr>
        <w:spacing w:after="120"/>
        <w:rPr>
          <w:rFonts w:cstheme="minorHAnsi"/>
          <w:bCs/>
          <w:noProof/>
          <w:szCs w:val="24"/>
        </w:rPr>
      </w:pPr>
      <w:r>
        <w:rPr>
          <w:rFonts w:cstheme="minorHAnsi"/>
          <w:bCs/>
          <w:noProof/>
          <w:szCs w:val="24"/>
        </w:rPr>
        <w:t>The f</w:t>
      </w:r>
      <w:r w:rsidR="00F92D6B">
        <w:rPr>
          <w:rFonts w:cstheme="minorHAnsi"/>
          <w:bCs/>
          <w:noProof/>
          <w:szCs w:val="24"/>
        </w:rPr>
        <w:t>inance</w:t>
      </w:r>
      <w:r w:rsidR="00206A17">
        <w:rPr>
          <w:rFonts w:cstheme="minorHAnsi"/>
          <w:bCs/>
          <w:noProof/>
          <w:szCs w:val="24"/>
        </w:rPr>
        <w:t xml:space="preserve"> sector </w:t>
      </w:r>
      <w:r w:rsidR="00446A00">
        <w:rPr>
          <w:rFonts w:cstheme="minorHAnsi"/>
          <w:bCs/>
          <w:noProof/>
          <w:szCs w:val="24"/>
        </w:rPr>
        <w:t xml:space="preserve">can </w:t>
      </w:r>
      <w:r w:rsidR="00764B7B">
        <w:rPr>
          <w:rFonts w:cstheme="minorHAnsi"/>
          <w:bCs/>
          <w:noProof/>
          <w:szCs w:val="24"/>
        </w:rPr>
        <w:t xml:space="preserve">also </w:t>
      </w:r>
      <w:r w:rsidR="00446A00">
        <w:rPr>
          <w:rFonts w:cstheme="minorHAnsi"/>
          <w:bCs/>
          <w:noProof/>
          <w:szCs w:val="24"/>
        </w:rPr>
        <w:t xml:space="preserve">indirectly contribute to </w:t>
      </w:r>
      <w:r w:rsidR="00B925E7">
        <w:rPr>
          <w:rFonts w:cstheme="minorHAnsi"/>
          <w:bCs/>
          <w:noProof/>
          <w:szCs w:val="24"/>
        </w:rPr>
        <w:t xml:space="preserve">climate change </w:t>
      </w:r>
      <w:r w:rsidR="00402F42">
        <w:rPr>
          <w:rFonts w:cstheme="minorHAnsi"/>
          <w:bCs/>
          <w:noProof/>
          <w:szCs w:val="24"/>
        </w:rPr>
        <w:t>though investments</w:t>
      </w:r>
      <w:r w:rsidR="00266A0B">
        <w:rPr>
          <w:rFonts w:cstheme="minorHAnsi"/>
          <w:bCs/>
          <w:noProof/>
          <w:szCs w:val="24"/>
        </w:rPr>
        <w:t xml:space="preserve"> increa</w:t>
      </w:r>
      <w:r w:rsidR="00701ABE">
        <w:rPr>
          <w:rFonts w:cstheme="minorHAnsi"/>
          <w:bCs/>
          <w:noProof/>
          <w:szCs w:val="24"/>
        </w:rPr>
        <w:t>s</w:t>
      </w:r>
      <w:r w:rsidR="00266A0B">
        <w:rPr>
          <w:rFonts w:cstheme="minorHAnsi"/>
          <w:bCs/>
          <w:noProof/>
          <w:szCs w:val="24"/>
        </w:rPr>
        <w:t>ing risks</w:t>
      </w:r>
      <w:r w:rsidR="00B925E7">
        <w:rPr>
          <w:rFonts w:cstheme="minorHAnsi"/>
          <w:bCs/>
          <w:noProof/>
          <w:szCs w:val="24"/>
        </w:rPr>
        <w:t xml:space="preserve"> of floods and natural disasters</w:t>
      </w:r>
      <w:r w:rsidR="00CC58A3">
        <w:rPr>
          <w:rFonts w:cstheme="minorHAnsi"/>
          <w:bCs/>
          <w:noProof/>
          <w:szCs w:val="24"/>
        </w:rPr>
        <w:t xml:space="preserve">. This </w:t>
      </w:r>
      <w:r w:rsidR="00764B7B">
        <w:rPr>
          <w:rFonts w:cstheme="minorHAnsi"/>
          <w:bCs/>
          <w:noProof/>
          <w:szCs w:val="24"/>
        </w:rPr>
        <w:t xml:space="preserve">not only </w:t>
      </w:r>
      <w:r w:rsidR="00CC58A3">
        <w:rPr>
          <w:rFonts w:cstheme="minorHAnsi"/>
          <w:bCs/>
          <w:noProof/>
          <w:szCs w:val="24"/>
        </w:rPr>
        <w:t xml:space="preserve">threatens people’s rights to life, but their </w:t>
      </w:r>
      <w:r w:rsidR="00764B7B">
        <w:rPr>
          <w:rFonts w:cstheme="minorHAnsi"/>
          <w:bCs/>
          <w:noProof/>
          <w:szCs w:val="24"/>
        </w:rPr>
        <w:t xml:space="preserve">basic human </w:t>
      </w:r>
      <w:r w:rsidR="00CC58A3">
        <w:rPr>
          <w:rFonts w:cstheme="minorHAnsi"/>
          <w:bCs/>
          <w:noProof/>
          <w:szCs w:val="24"/>
        </w:rPr>
        <w:t xml:space="preserve">rights to food, </w:t>
      </w:r>
      <w:r w:rsidR="008867C8">
        <w:rPr>
          <w:rFonts w:cstheme="minorHAnsi"/>
          <w:bCs/>
          <w:noProof/>
          <w:szCs w:val="24"/>
        </w:rPr>
        <w:t xml:space="preserve">shelter, </w:t>
      </w:r>
      <w:r w:rsidR="00CC58A3">
        <w:rPr>
          <w:rFonts w:cstheme="minorHAnsi"/>
          <w:bCs/>
          <w:noProof/>
          <w:szCs w:val="24"/>
        </w:rPr>
        <w:t>and livelihood.</w:t>
      </w:r>
      <w:r w:rsidR="00CC58A3" w:rsidRPr="00261B38">
        <w:rPr>
          <w:rStyle w:val="FootnoteReference"/>
        </w:rPr>
        <w:footnoteReference w:id="8"/>
      </w:r>
      <w:r w:rsidR="00206A17">
        <w:rPr>
          <w:rFonts w:cstheme="minorHAnsi"/>
          <w:bCs/>
          <w:noProof/>
          <w:szCs w:val="24"/>
        </w:rPr>
        <w:t xml:space="preserve"> </w:t>
      </w:r>
    </w:p>
    <w:p w:rsidR="00E11C46" w:rsidRDefault="00E11C46" w:rsidP="002B7A1C">
      <w:pPr>
        <w:spacing w:after="120"/>
        <w:ind w:left="357"/>
        <w:rPr>
          <w:rFonts w:cstheme="minorHAnsi"/>
          <w:bCs/>
          <w:noProof/>
          <w:szCs w:val="24"/>
        </w:rPr>
      </w:pPr>
      <w:r>
        <w:rPr>
          <w:rFonts w:cstheme="minorHAnsi"/>
          <w:bCs/>
          <w:noProof/>
          <w:szCs w:val="24"/>
        </w:rPr>
        <w:t xml:space="preserve"> </w:t>
      </w:r>
    </w:p>
    <w:p w:rsidR="002B7A1C" w:rsidRPr="00EA20CD" w:rsidRDefault="002B7A1C" w:rsidP="002B7A1C">
      <w:pPr>
        <w:numPr>
          <w:ilvl w:val="0"/>
          <w:numId w:val="1"/>
        </w:numPr>
        <w:spacing w:after="120"/>
        <w:ind w:left="357" w:hanging="357"/>
        <w:rPr>
          <w:rFonts w:cstheme="minorHAnsi"/>
          <w:b/>
          <w:noProof/>
          <w:szCs w:val="24"/>
        </w:rPr>
      </w:pPr>
      <w:r w:rsidRPr="00EA20CD">
        <w:rPr>
          <w:rFonts w:cstheme="minorHAnsi"/>
          <w:b/>
          <w:noProof/>
          <w:szCs w:val="24"/>
        </w:rPr>
        <w:t xml:space="preserve">How has climate change exacerbated water-related problems? </w:t>
      </w:r>
    </w:p>
    <w:p w:rsidR="00AE5479" w:rsidRDefault="00CD61AB" w:rsidP="00AE5479">
      <w:pPr>
        <w:spacing w:after="120"/>
        <w:ind w:left="357"/>
        <w:rPr>
          <w:rFonts w:cstheme="minorBidi"/>
          <w:noProof/>
        </w:rPr>
      </w:pPr>
      <w:r>
        <w:rPr>
          <w:rFonts w:cstheme="minorBidi"/>
          <w:noProof/>
        </w:rPr>
        <w:t xml:space="preserve">According to the Ecological Threat Register 2020, </w:t>
      </w:r>
      <w:r w:rsidR="00530193">
        <w:rPr>
          <w:rFonts w:cstheme="minorBidi"/>
          <w:noProof/>
        </w:rPr>
        <w:t xml:space="preserve">flooding and </w:t>
      </w:r>
      <w:r w:rsidR="0026286B">
        <w:rPr>
          <w:rFonts w:cstheme="minorBidi"/>
          <w:noProof/>
        </w:rPr>
        <w:t xml:space="preserve">water stress </w:t>
      </w:r>
      <w:r w:rsidR="00A75DAE">
        <w:rPr>
          <w:rFonts w:cstheme="minorBidi"/>
          <w:noProof/>
        </w:rPr>
        <w:t xml:space="preserve">will  be </w:t>
      </w:r>
      <w:r w:rsidR="0026286B">
        <w:rPr>
          <w:rFonts w:cstheme="minorBidi"/>
          <w:noProof/>
        </w:rPr>
        <w:t>amongst the most common ecological threat</w:t>
      </w:r>
      <w:r w:rsidR="00530193">
        <w:rPr>
          <w:rFonts w:cstheme="minorBidi"/>
          <w:noProof/>
        </w:rPr>
        <w:t>s</w:t>
      </w:r>
      <w:r w:rsidR="00C804F1">
        <w:rPr>
          <w:rFonts w:cstheme="minorBidi"/>
          <w:noProof/>
        </w:rPr>
        <w:t xml:space="preserve"> in the coming two decades.</w:t>
      </w:r>
      <w:r w:rsidR="00C804F1" w:rsidRPr="00261B38">
        <w:rPr>
          <w:rStyle w:val="FootnoteReference"/>
        </w:rPr>
        <w:footnoteReference w:id="9"/>
      </w:r>
      <w:r w:rsidR="00C804F1">
        <w:rPr>
          <w:rFonts w:cstheme="minorBidi"/>
          <w:noProof/>
        </w:rPr>
        <w:t xml:space="preserve"> </w:t>
      </w:r>
      <w:r w:rsidR="00A75DAE">
        <w:rPr>
          <w:rFonts w:cstheme="minorBidi"/>
          <w:noProof/>
        </w:rPr>
        <w:t>Rising</w:t>
      </w:r>
      <w:r w:rsidR="00A75DAE" w:rsidRPr="57C319C2">
        <w:rPr>
          <w:rFonts w:cstheme="minorBidi"/>
          <w:noProof/>
        </w:rPr>
        <w:t xml:space="preserve"> </w:t>
      </w:r>
      <w:r w:rsidR="00922901" w:rsidRPr="57C319C2">
        <w:rPr>
          <w:rFonts w:cstheme="minorBidi"/>
          <w:noProof/>
        </w:rPr>
        <w:t>temperature</w:t>
      </w:r>
      <w:r w:rsidR="00A75DAE">
        <w:rPr>
          <w:rFonts w:cstheme="minorBidi"/>
          <w:noProof/>
        </w:rPr>
        <w:t>s</w:t>
      </w:r>
      <w:r w:rsidR="00922901" w:rsidRPr="57C319C2">
        <w:rPr>
          <w:rFonts w:cstheme="minorBidi"/>
          <w:noProof/>
        </w:rPr>
        <w:t xml:space="preserve"> and dry </w:t>
      </w:r>
      <w:r w:rsidR="004F659F" w:rsidRPr="57C319C2">
        <w:rPr>
          <w:rFonts w:cstheme="minorBidi"/>
          <w:noProof/>
        </w:rPr>
        <w:t xml:space="preserve">weather </w:t>
      </w:r>
      <w:r w:rsidR="007049BA">
        <w:rPr>
          <w:rFonts w:cstheme="minorBidi"/>
          <w:noProof/>
        </w:rPr>
        <w:t>patterns</w:t>
      </w:r>
      <w:r w:rsidR="00EC13DF">
        <w:rPr>
          <w:rFonts w:cstheme="minorBidi"/>
          <w:noProof/>
        </w:rPr>
        <w:t xml:space="preserve"> </w:t>
      </w:r>
      <w:r w:rsidR="00A75DAE">
        <w:rPr>
          <w:rFonts w:cstheme="minorBidi"/>
          <w:noProof/>
        </w:rPr>
        <w:t>are</w:t>
      </w:r>
      <w:r w:rsidR="00F22F28">
        <w:rPr>
          <w:rFonts w:cstheme="minorBidi"/>
          <w:noProof/>
        </w:rPr>
        <w:t xml:space="preserve"> expected</w:t>
      </w:r>
      <w:r w:rsidR="00876F9C">
        <w:rPr>
          <w:rFonts w:cstheme="minorBidi"/>
          <w:noProof/>
        </w:rPr>
        <w:t xml:space="preserve"> to</w:t>
      </w:r>
      <w:r w:rsidR="00FA12E4">
        <w:rPr>
          <w:rFonts w:cstheme="minorBidi"/>
          <w:noProof/>
        </w:rPr>
        <w:t xml:space="preserve"> </w:t>
      </w:r>
      <w:r w:rsidR="00384179" w:rsidRPr="57C319C2">
        <w:rPr>
          <w:rFonts w:cstheme="minorBidi"/>
          <w:noProof/>
        </w:rPr>
        <w:t xml:space="preserve">aggravate </w:t>
      </w:r>
      <w:r w:rsidR="004F659F" w:rsidRPr="57C319C2">
        <w:rPr>
          <w:rFonts w:cstheme="minorBidi"/>
          <w:noProof/>
        </w:rPr>
        <w:t xml:space="preserve">water scarcity, and </w:t>
      </w:r>
      <w:r w:rsidR="00FA12E4">
        <w:rPr>
          <w:rFonts w:cstheme="minorBidi"/>
          <w:noProof/>
        </w:rPr>
        <w:t>threaten</w:t>
      </w:r>
      <w:r w:rsidR="00646DA4" w:rsidRPr="57C319C2">
        <w:rPr>
          <w:rFonts w:cstheme="minorBidi"/>
          <w:noProof/>
        </w:rPr>
        <w:t xml:space="preserve"> </w:t>
      </w:r>
      <w:r w:rsidR="005230B2">
        <w:rPr>
          <w:rFonts w:cstheme="minorBidi"/>
          <w:noProof/>
        </w:rPr>
        <w:t xml:space="preserve">communities’ </w:t>
      </w:r>
      <w:r w:rsidR="00250524">
        <w:rPr>
          <w:rFonts w:cstheme="minorBidi"/>
          <w:noProof/>
        </w:rPr>
        <w:t>access</w:t>
      </w:r>
      <w:r w:rsidR="005230B2">
        <w:rPr>
          <w:rFonts w:cstheme="minorBidi"/>
          <w:noProof/>
        </w:rPr>
        <w:t xml:space="preserve"> to</w:t>
      </w:r>
      <w:r w:rsidR="00876F9C">
        <w:rPr>
          <w:rFonts w:cstheme="minorBidi"/>
          <w:noProof/>
        </w:rPr>
        <w:t xml:space="preserve"> </w:t>
      </w:r>
      <w:r w:rsidR="00250524">
        <w:rPr>
          <w:rFonts w:cstheme="minorBidi"/>
          <w:noProof/>
        </w:rPr>
        <w:t xml:space="preserve">safe and clean water. </w:t>
      </w:r>
      <w:r w:rsidR="00EE00D9">
        <w:rPr>
          <w:rFonts w:cstheme="minorBidi"/>
          <w:noProof/>
        </w:rPr>
        <w:t xml:space="preserve">In </w:t>
      </w:r>
      <w:r w:rsidR="00143FC0" w:rsidRPr="57C319C2">
        <w:rPr>
          <w:rFonts w:cstheme="minorBidi"/>
          <w:noProof/>
        </w:rPr>
        <w:t>communities</w:t>
      </w:r>
      <w:r w:rsidR="00A75DAE">
        <w:rPr>
          <w:rFonts w:cstheme="minorBidi"/>
          <w:noProof/>
        </w:rPr>
        <w:t xml:space="preserve"> </w:t>
      </w:r>
      <w:r w:rsidR="00710F0E">
        <w:rPr>
          <w:rFonts w:cstheme="minorBidi"/>
          <w:noProof/>
        </w:rPr>
        <w:t xml:space="preserve">already </w:t>
      </w:r>
      <w:r w:rsidR="00EE00D9">
        <w:rPr>
          <w:rFonts w:cstheme="minorBidi"/>
          <w:noProof/>
        </w:rPr>
        <w:t>facing shortage</w:t>
      </w:r>
      <w:r w:rsidR="00A75DAE">
        <w:rPr>
          <w:rFonts w:cstheme="minorBidi"/>
          <w:noProof/>
        </w:rPr>
        <w:t>s</w:t>
      </w:r>
      <w:r w:rsidR="00EE00D9">
        <w:rPr>
          <w:rFonts w:cstheme="minorBidi"/>
          <w:noProof/>
        </w:rPr>
        <w:t xml:space="preserve"> of clean</w:t>
      </w:r>
      <w:r w:rsidR="00143FC0" w:rsidRPr="57C319C2">
        <w:rPr>
          <w:rFonts w:cstheme="minorBidi"/>
          <w:noProof/>
        </w:rPr>
        <w:t xml:space="preserve"> water supplies</w:t>
      </w:r>
      <w:r w:rsidR="00EE00D9">
        <w:rPr>
          <w:rFonts w:cstheme="minorBidi"/>
          <w:noProof/>
        </w:rPr>
        <w:t xml:space="preserve">, </w:t>
      </w:r>
      <w:r w:rsidR="00AC1CCA">
        <w:rPr>
          <w:rFonts w:cstheme="minorBidi"/>
          <w:noProof/>
        </w:rPr>
        <w:t xml:space="preserve">economically and socially </w:t>
      </w:r>
      <w:r w:rsidR="7B34BDEA" w:rsidRPr="468161B8">
        <w:rPr>
          <w:rFonts w:cstheme="minorBidi"/>
          <w:noProof/>
        </w:rPr>
        <w:t>marginalized groups are</w:t>
      </w:r>
      <w:r w:rsidR="005951FF">
        <w:rPr>
          <w:rFonts w:cstheme="minorBidi"/>
          <w:noProof/>
        </w:rPr>
        <w:t xml:space="preserve"> </w:t>
      </w:r>
      <w:r w:rsidR="003D5A42">
        <w:rPr>
          <w:rFonts w:cstheme="minorBidi"/>
          <w:noProof/>
        </w:rPr>
        <w:t>already</w:t>
      </w:r>
      <w:r w:rsidR="005951FF">
        <w:rPr>
          <w:rFonts w:cstheme="minorBidi"/>
          <w:noProof/>
        </w:rPr>
        <w:t xml:space="preserve"> burdened by the cost of accessing clean water</w:t>
      </w:r>
      <w:r w:rsidR="002F7296">
        <w:rPr>
          <w:rFonts w:cstheme="minorBidi"/>
          <w:noProof/>
        </w:rPr>
        <w:t>.</w:t>
      </w:r>
      <w:r w:rsidR="00C75B43" w:rsidRPr="00261B38">
        <w:rPr>
          <w:rStyle w:val="FootnoteReference"/>
        </w:rPr>
        <w:footnoteReference w:id="10"/>
      </w:r>
      <w:r w:rsidR="002F7296">
        <w:rPr>
          <w:rFonts w:cstheme="minorBidi"/>
          <w:noProof/>
        </w:rPr>
        <w:t xml:space="preserve"> It is also anticipated that water scarcity will further intensify </w:t>
      </w:r>
      <w:r w:rsidR="005C224A">
        <w:rPr>
          <w:rFonts w:cstheme="minorBidi"/>
          <w:noProof/>
        </w:rPr>
        <w:t xml:space="preserve">national and </w:t>
      </w:r>
      <w:r w:rsidR="005604DA">
        <w:rPr>
          <w:rFonts w:cstheme="minorBidi"/>
          <w:noProof/>
        </w:rPr>
        <w:t xml:space="preserve">regional </w:t>
      </w:r>
      <w:r w:rsidR="00571076">
        <w:rPr>
          <w:rFonts w:cstheme="minorBidi"/>
          <w:noProof/>
        </w:rPr>
        <w:t>conflicts</w:t>
      </w:r>
      <w:r w:rsidR="00283BF3">
        <w:rPr>
          <w:rFonts w:cstheme="minorBidi"/>
          <w:noProof/>
        </w:rPr>
        <w:t xml:space="preserve"> potentially threatening global peace and security</w:t>
      </w:r>
      <w:r w:rsidR="00ED439A">
        <w:rPr>
          <w:rFonts w:cstheme="minorBidi"/>
          <w:noProof/>
        </w:rPr>
        <w:t>.</w:t>
      </w:r>
      <w:r w:rsidR="008A547F" w:rsidRPr="00261B38">
        <w:rPr>
          <w:rStyle w:val="FootnoteReference"/>
        </w:rPr>
        <w:footnoteReference w:id="11"/>
      </w:r>
      <w:r w:rsidR="00F84AE0">
        <w:rPr>
          <w:rFonts w:cstheme="minorBidi"/>
          <w:noProof/>
        </w:rPr>
        <w:t xml:space="preserve"> Furthermore, climate change induces uncertain weather patterns </w:t>
      </w:r>
      <w:r w:rsidR="009A3EB3">
        <w:rPr>
          <w:rFonts w:cstheme="minorBidi"/>
          <w:noProof/>
        </w:rPr>
        <w:t xml:space="preserve">causing </w:t>
      </w:r>
      <w:r w:rsidR="00F927D4">
        <w:rPr>
          <w:rFonts w:cstheme="minorBidi"/>
          <w:noProof/>
        </w:rPr>
        <w:t xml:space="preserve">floods and natural disasters </w:t>
      </w:r>
      <w:r w:rsidR="001966F5">
        <w:rPr>
          <w:rFonts w:cstheme="minorBidi"/>
          <w:noProof/>
        </w:rPr>
        <w:t>in some places</w:t>
      </w:r>
      <w:r w:rsidR="009A3EB3">
        <w:rPr>
          <w:rFonts w:cstheme="minorBidi"/>
          <w:noProof/>
        </w:rPr>
        <w:t xml:space="preserve">, </w:t>
      </w:r>
      <w:r w:rsidR="00A628CC">
        <w:rPr>
          <w:rFonts w:cstheme="minorBidi"/>
          <w:noProof/>
        </w:rPr>
        <w:t xml:space="preserve">displacing </w:t>
      </w:r>
      <w:r w:rsidR="002F1473">
        <w:rPr>
          <w:rFonts w:cstheme="minorBidi"/>
          <w:noProof/>
        </w:rPr>
        <w:t>people</w:t>
      </w:r>
      <w:r w:rsidR="009A3EB3">
        <w:rPr>
          <w:rFonts w:cstheme="minorBidi"/>
          <w:noProof/>
        </w:rPr>
        <w:t>,</w:t>
      </w:r>
      <w:r w:rsidR="00A628CC">
        <w:rPr>
          <w:rFonts w:cstheme="minorBidi"/>
          <w:noProof/>
        </w:rPr>
        <w:t xml:space="preserve"> </w:t>
      </w:r>
      <w:r w:rsidR="00F927D4">
        <w:rPr>
          <w:rFonts w:cstheme="minorBidi"/>
          <w:noProof/>
        </w:rPr>
        <w:t>threaten</w:t>
      </w:r>
      <w:r w:rsidR="001966F5">
        <w:rPr>
          <w:rFonts w:cstheme="minorBidi"/>
          <w:noProof/>
        </w:rPr>
        <w:t>ing</w:t>
      </w:r>
      <w:r w:rsidR="00F927D4">
        <w:rPr>
          <w:rFonts w:cstheme="minorBidi"/>
          <w:noProof/>
        </w:rPr>
        <w:t xml:space="preserve"> lives </w:t>
      </w:r>
      <w:r w:rsidR="007C4BD9">
        <w:rPr>
          <w:rFonts w:cstheme="minorBidi"/>
          <w:noProof/>
        </w:rPr>
        <w:t>and</w:t>
      </w:r>
      <w:r w:rsidR="00F17EE4">
        <w:rPr>
          <w:rFonts w:cstheme="minorBidi"/>
          <w:noProof/>
        </w:rPr>
        <w:t xml:space="preserve"> </w:t>
      </w:r>
      <w:r w:rsidR="009A3EB3">
        <w:rPr>
          <w:rFonts w:cstheme="minorBidi"/>
          <w:noProof/>
        </w:rPr>
        <w:t xml:space="preserve">threatening </w:t>
      </w:r>
      <w:r w:rsidR="001966F5">
        <w:rPr>
          <w:rFonts w:cstheme="minorBidi"/>
          <w:noProof/>
        </w:rPr>
        <w:t>people’s</w:t>
      </w:r>
      <w:r w:rsidR="007C4BD9">
        <w:rPr>
          <w:rFonts w:cstheme="minorBidi"/>
          <w:noProof/>
        </w:rPr>
        <w:t xml:space="preserve"> rights to food, </w:t>
      </w:r>
      <w:r w:rsidR="001966F5">
        <w:rPr>
          <w:rFonts w:cstheme="minorBidi"/>
          <w:noProof/>
        </w:rPr>
        <w:t>and</w:t>
      </w:r>
      <w:r w:rsidR="007C4BD9">
        <w:rPr>
          <w:rFonts w:cstheme="minorBidi"/>
          <w:noProof/>
        </w:rPr>
        <w:t xml:space="preserve"> livelihood</w:t>
      </w:r>
      <w:r w:rsidR="00402F42">
        <w:rPr>
          <w:rFonts w:cstheme="minorBidi"/>
          <w:noProof/>
        </w:rPr>
        <w:t>s</w:t>
      </w:r>
      <w:r w:rsidR="00A628CC">
        <w:rPr>
          <w:rFonts w:cstheme="minorBidi"/>
          <w:noProof/>
        </w:rPr>
        <w:t>.</w:t>
      </w:r>
      <w:r w:rsidR="004D4125" w:rsidRPr="00261B38">
        <w:rPr>
          <w:rStyle w:val="FootnoteReference"/>
        </w:rPr>
        <w:footnoteReference w:id="12"/>
      </w:r>
      <w:r w:rsidR="007C4BD9">
        <w:rPr>
          <w:rFonts w:cstheme="minorBidi"/>
          <w:noProof/>
        </w:rPr>
        <w:t xml:space="preserve"> </w:t>
      </w:r>
    </w:p>
    <w:p w:rsidR="007049BA" w:rsidRPr="001966F5" w:rsidRDefault="007049BA" w:rsidP="007049BA">
      <w:pPr>
        <w:spacing w:after="120"/>
      </w:pPr>
    </w:p>
    <w:p w:rsidR="002B7A1C" w:rsidRPr="00E569CE" w:rsidRDefault="002B7A1C" w:rsidP="002B7A1C">
      <w:pPr>
        <w:numPr>
          <w:ilvl w:val="0"/>
          <w:numId w:val="1"/>
        </w:numPr>
        <w:spacing w:after="120"/>
        <w:ind w:left="357" w:hanging="357"/>
        <w:rPr>
          <w:rFonts w:cstheme="minorBidi"/>
          <w:b/>
        </w:rPr>
      </w:pPr>
      <w:r w:rsidRPr="46ED400D">
        <w:rPr>
          <w:rFonts w:cstheme="minorBidi"/>
          <w:b/>
          <w:u w:val="single"/>
        </w:rPr>
        <w:t>To protect a wide range of human rights, what are the specific obligations of States and responsibilities of businesses in terms of addressing water pollution, water scarcity and floods?</w:t>
      </w:r>
      <w:r w:rsidRPr="46ED400D">
        <w:rPr>
          <w:rFonts w:cstheme="minorBidi"/>
          <w:b/>
        </w:rPr>
        <w:t xml:space="preserve">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9C2836" w:rsidRDefault="00583798" w:rsidP="002B7A1C">
      <w:pPr>
        <w:spacing w:after="120"/>
        <w:ind w:left="357"/>
        <w:rPr>
          <w:rFonts w:cstheme="minorBidi"/>
        </w:rPr>
      </w:pPr>
      <w:r>
        <w:rPr>
          <w:rFonts w:cstheme="minorBidi"/>
          <w:noProof/>
        </w:rPr>
        <w:t xml:space="preserve">The </w:t>
      </w:r>
      <w:r w:rsidRPr="46ED400D">
        <w:rPr>
          <w:rFonts w:cstheme="minorBidi"/>
        </w:rPr>
        <w:t xml:space="preserve">Aarhus Convention </w:t>
      </w:r>
      <w:r>
        <w:rPr>
          <w:rFonts w:cstheme="minorBidi"/>
        </w:rPr>
        <w:t xml:space="preserve">of the </w:t>
      </w:r>
      <w:r w:rsidR="149D5F4F" w:rsidRPr="46ED400D">
        <w:rPr>
          <w:rFonts w:cstheme="minorBidi"/>
          <w:noProof/>
        </w:rPr>
        <w:t>U</w:t>
      </w:r>
      <w:r w:rsidR="00A85955">
        <w:rPr>
          <w:rFonts w:cstheme="minorBidi"/>
          <w:noProof/>
        </w:rPr>
        <w:t xml:space="preserve">nited </w:t>
      </w:r>
      <w:r w:rsidR="149D5F4F" w:rsidRPr="46ED400D">
        <w:rPr>
          <w:rFonts w:cstheme="minorBidi"/>
          <w:noProof/>
        </w:rPr>
        <w:t>N</w:t>
      </w:r>
      <w:r w:rsidR="00A85955">
        <w:rPr>
          <w:rFonts w:cstheme="minorBidi"/>
          <w:noProof/>
        </w:rPr>
        <w:t xml:space="preserve">ations </w:t>
      </w:r>
      <w:r w:rsidR="149D5F4F" w:rsidRPr="46ED400D">
        <w:rPr>
          <w:rFonts w:cstheme="minorBidi"/>
          <w:noProof/>
        </w:rPr>
        <w:t>E</w:t>
      </w:r>
      <w:r w:rsidR="00A85955">
        <w:rPr>
          <w:rFonts w:cstheme="minorBidi"/>
          <w:noProof/>
        </w:rPr>
        <w:t xml:space="preserve">conomic </w:t>
      </w:r>
      <w:r w:rsidR="149D5F4F" w:rsidRPr="46ED400D">
        <w:rPr>
          <w:rFonts w:cstheme="minorBidi"/>
          <w:noProof/>
        </w:rPr>
        <w:t>C</w:t>
      </w:r>
      <w:r w:rsidR="00A85955">
        <w:rPr>
          <w:rFonts w:cstheme="minorBidi"/>
          <w:noProof/>
        </w:rPr>
        <w:t xml:space="preserve">ommission for </w:t>
      </w:r>
      <w:r w:rsidR="149D5F4F" w:rsidRPr="46ED400D">
        <w:rPr>
          <w:rFonts w:cstheme="minorBidi"/>
          <w:noProof/>
        </w:rPr>
        <w:t>E</w:t>
      </w:r>
      <w:r w:rsidR="00A85955">
        <w:rPr>
          <w:rFonts w:cstheme="minorBidi"/>
          <w:noProof/>
        </w:rPr>
        <w:t>urope</w:t>
      </w:r>
      <w:r>
        <w:rPr>
          <w:rFonts w:cstheme="minorBidi"/>
          <w:noProof/>
        </w:rPr>
        <w:t xml:space="preserve">, </w:t>
      </w:r>
      <w:r w:rsidR="00737482" w:rsidRPr="46ED400D">
        <w:rPr>
          <w:rFonts w:cstheme="minorBidi"/>
        </w:rPr>
        <w:t xml:space="preserve">adopted in </w:t>
      </w:r>
      <w:r w:rsidR="00275125" w:rsidRPr="46ED400D">
        <w:rPr>
          <w:rFonts w:cstheme="minorBidi"/>
        </w:rPr>
        <w:t>1998</w:t>
      </w:r>
      <w:r>
        <w:rPr>
          <w:rFonts w:cstheme="minorBidi"/>
        </w:rPr>
        <w:t>,</w:t>
      </w:r>
      <w:r w:rsidR="00790192" w:rsidRPr="46ED400D">
        <w:rPr>
          <w:rFonts w:cstheme="minorBidi"/>
        </w:rPr>
        <w:t xml:space="preserve"> </w:t>
      </w:r>
      <w:r w:rsidR="00095357" w:rsidRPr="46ED400D">
        <w:rPr>
          <w:rFonts w:cstheme="minorBidi"/>
        </w:rPr>
        <w:t>recognises right</w:t>
      </w:r>
      <w:r w:rsidR="00DF648D" w:rsidRPr="46ED400D">
        <w:rPr>
          <w:rFonts w:cstheme="minorBidi"/>
        </w:rPr>
        <w:t xml:space="preserve">s to </w:t>
      </w:r>
      <w:r>
        <w:rPr>
          <w:rFonts w:cstheme="minorBidi"/>
        </w:rPr>
        <w:t xml:space="preserve">a </w:t>
      </w:r>
      <w:r w:rsidR="00A40B70" w:rsidRPr="46ED400D">
        <w:rPr>
          <w:rFonts w:cstheme="minorBidi"/>
        </w:rPr>
        <w:t>healthy environment</w:t>
      </w:r>
      <w:r w:rsidR="00A750C8" w:rsidRPr="46ED400D">
        <w:rPr>
          <w:rFonts w:cstheme="minorBidi"/>
        </w:rPr>
        <w:t xml:space="preserve"> and</w:t>
      </w:r>
      <w:r w:rsidR="00BF262F" w:rsidRPr="46ED400D">
        <w:rPr>
          <w:rFonts w:cstheme="minorBidi"/>
        </w:rPr>
        <w:t xml:space="preserve"> seeks to </w:t>
      </w:r>
      <w:r w:rsidR="00C12EA4" w:rsidRPr="46ED400D">
        <w:rPr>
          <w:rFonts w:cstheme="minorBidi"/>
        </w:rPr>
        <w:t>guarantee</w:t>
      </w:r>
      <w:r w:rsidR="00737482" w:rsidRPr="46ED400D">
        <w:rPr>
          <w:rFonts w:cstheme="minorBidi"/>
        </w:rPr>
        <w:t xml:space="preserve"> </w:t>
      </w:r>
      <w:r w:rsidR="00E02A37" w:rsidRPr="46ED400D">
        <w:rPr>
          <w:rFonts w:cstheme="minorBidi"/>
        </w:rPr>
        <w:t xml:space="preserve">rights to access information, public participation in decision making, </w:t>
      </w:r>
      <w:r w:rsidR="00737482" w:rsidRPr="46ED400D">
        <w:rPr>
          <w:rFonts w:cstheme="minorBidi"/>
        </w:rPr>
        <w:t>a</w:t>
      </w:r>
      <w:r w:rsidR="00A750C8" w:rsidRPr="46ED400D">
        <w:rPr>
          <w:rFonts w:cstheme="minorBidi"/>
        </w:rPr>
        <w:t>s well as</w:t>
      </w:r>
      <w:r w:rsidR="00737482" w:rsidRPr="46ED400D">
        <w:rPr>
          <w:rFonts w:cstheme="minorBidi"/>
        </w:rPr>
        <w:t xml:space="preserve"> </w:t>
      </w:r>
      <w:r w:rsidR="00E02A37" w:rsidRPr="46ED400D">
        <w:rPr>
          <w:rFonts w:cstheme="minorBidi"/>
        </w:rPr>
        <w:t xml:space="preserve">seeking justice and remedy to any environmental </w:t>
      </w:r>
      <w:r w:rsidR="00940BD8" w:rsidRPr="46ED400D">
        <w:rPr>
          <w:rFonts w:cstheme="minorBidi"/>
        </w:rPr>
        <w:t>impacts.</w:t>
      </w:r>
      <w:r w:rsidR="00BD5B29" w:rsidRPr="46ED400D">
        <w:rPr>
          <w:rFonts w:cstheme="minorBidi"/>
        </w:rPr>
        <w:t xml:space="preserve"> </w:t>
      </w:r>
      <w:r w:rsidR="00B85E29" w:rsidRPr="46ED400D">
        <w:rPr>
          <w:rFonts w:cstheme="minorBidi"/>
        </w:rPr>
        <w:t>The</w:t>
      </w:r>
      <w:r w:rsidR="00956211" w:rsidRPr="46ED400D">
        <w:rPr>
          <w:rFonts w:cstheme="minorBidi"/>
        </w:rPr>
        <w:t xml:space="preserve"> Convention should be promoted and made mandatory</w:t>
      </w:r>
      <w:r w:rsidR="001E0326" w:rsidRPr="46ED400D">
        <w:rPr>
          <w:rFonts w:cstheme="minorBidi"/>
        </w:rPr>
        <w:t xml:space="preserve"> to prevent and </w:t>
      </w:r>
      <w:r w:rsidR="00DD6C1C" w:rsidRPr="46ED400D">
        <w:rPr>
          <w:rFonts w:cstheme="minorBidi"/>
        </w:rPr>
        <w:t xml:space="preserve">mitigate </w:t>
      </w:r>
      <w:r w:rsidR="000D6800" w:rsidRPr="46ED400D">
        <w:rPr>
          <w:rFonts w:cstheme="minorBidi"/>
        </w:rPr>
        <w:t>negative environmental impacts</w:t>
      </w:r>
      <w:r w:rsidR="00D775FE" w:rsidRPr="46ED400D">
        <w:rPr>
          <w:rFonts w:cstheme="minorBidi"/>
        </w:rPr>
        <w:t xml:space="preserve">. </w:t>
      </w:r>
    </w:p>
    <w:p w:rsidR="00E31580" w:rsidRDefault="0039027C" w:rsidP="00E31580">
      <w:pPr>
        <w:spacing w:after="120"/>
        <w:ind w:left="357"/>
        <w:rPr>
          <w:rFonts w:cstheme="minorHAnsi"/>
          <w:bCs/>
          <w:noProof/>
          <w:szCs w:val="24"/>
        </w:rPr>
      </w:pPr>
      <w:r>
        <w:rPr>
          <w:rFonts w:cstheme="minorHAnsi"/>
          <w:bCs/>
          <w:noProof/>
          <w:szCs w:val="24"/>
        </w:rPr>
        <w:t xml:space="preserve">Regional </w:t>
      </w:r>
      <w:r w:rsidR="00130F37">
        <w:rPr>
          <w:rFonts w:cstheme="minorHAnsi"/>
          <w:bCs/>
          <w:noProof/>
          <w:szCs w:val="24"/>
        </w:rPr>
        <w:t>legis</w:t>
      </w:r>
      <w:r w:rsidR="008B7F17">
        <w:rPr>
          <w:rFonts w:cstheme="minorHAnsi"/>
          <w:bCs/>
          <w:noProof/>
          <w:szCs w:val="24"/>
        </w:rPr>
        <w:t xml:space="preserve">lation including </w:t>
      </w:r>
      <w:r w:rsidR="00621B64">
        <w:rPr>
          <w:rFonts w:cstheme="minorHAnsi"/>
          <w:bCs/>
          <w:noProof/>
          <w:szCs w:val="24"/>
        </w:rPr>
        <w:t xml:space="preserve">the </w:t>
      </w:r>
      <w:r w:rsidR="008B7F17">
        <w:rPr>
          <w:rFonts w:cstheme="minorHAnsi"/>
          <w:bCs/>
          <w:noProof/>
          <w:szCs w:val="24"/>
        </w:rPr>
        <w:t xml:space="preserve">European Union’s </w:t>
      </w:r>
      <w:r w:rsidR="00844C55">
        <w:rPr>
          <w:rFonts w:cstheme="minorHAnsi"/>
          <w:bCs/>
          <w:noProof/>
          <w:szCs w:val="24"/>
        </w:rPr>
        <w:t>Water Framework Directive</w:t>
      </w:r>
      <w:r w:rsidR="00D46CD2">
        <w:rPr>
          <w:rFonts w:cstheme="minorHAnsi"/>
          <w:bCs/>
          <w:noProof/>
          <w:szCs w:val="24"/>
        </w:rPr>
        <w:t xml:space="preserve"> (2000)</w:t>
      </w:r>
      <w:r w:rsidR="00844C55">
        <w:rPr>
          <w:rFonts w:cstheme="minorHAnsi"/>
          <w:bCs/>
          <w:noProof/>
          <w:szCs w:val="24"/>
        </w:rPr>
        <w:t xml:space="preserve">, and </w:t>
      </w:r>
      <w:r w:rsidR="00D75D49">
        <w:rPr>
          <w:rFonts w:cstheme="minorHAnsi"/>
          <w:bCs/>
          <w:noProof/>
          <w:szCs w:val="24"/>
        </w:rPr>
        <w:t xml:space="preserve">Integrated Pollution </w:t>
      </w:r>
      <w:r w:rsidR="00805A9D">
        <w:rPr>
          <w:rFonts w:cstheme="minorHAnsi"/>
          <w:bCs/>
          <w:noProof/>
          <w:szCs w:val="24"/>
        </w:rPr>
        <w:t xml:space="preserve">Prevention and </w:t>
      </w:r>
      <w:r w:rsidR="00D75D49">
        <w:rPr>
          <w:rFonts w:cstheme="minorHAnsi"/>
          <w:bCs/>
          <w:noProof/>
          <w:szCs w:val="24"/>
        </w:rPr>
        <w:t>Control Directive</w:t>
      </w:r>
      <w:r w:rsidR="00487BDA">
        <w:rPr>
          <w:rFonts w:cstheme="minorHAnsi"/>
          <w:bCs/>
          <w:noProof/>
          <w:szCs w:val="24"/>
        </w:rPr>
        <w:t xml:space="preserve"> (</w:t>
      </w:r>
      <w:r w:rsidR="0098666D">
        <w:rPr>
          <w:rFonts w:cstheme="minorHAnsi"/>
          <w:bCs/>
          <w:noProof/>
          <w:szCs w:val="24"/>
        </w:rPr>
        <w:t>2010)</w:t>
      </w:r>
      <w:r w:rsidR="00E370A7">
        <w:rPr>
          <w:rFonts w:cstheme="minorHAnsi"/>
          <w:bCs/>
          <w:noProof/>
          <w:szCs w:val="24"/>
        </w:rPr>
        <w:t xml:space="preserve"> </w:t>
      </w:r>
      <w:r w:rsidR="0023083C">
        <w:rPr>
          <w:rFonts w:cstheme="minorHAnsi"/>
          <w:bCs/>
          <w:noProof/>
          <w:szCs w:val="24"/>
        </w:rPr>
        <w:t xml:space="preserve">provide </w:t>
      </w:r>
      <w:r w:rsidR="00A2232A">
        <w:rPr>
          <w:rFonts w:cstheme="minorHAnsi"/>
          <w:bCs/>
          <w:noProof/>
          <w:szCs w:val="24"/>
        </w:rPr>
        <w:t xml:space="preserve">examples of </w:t>
      </w:r>
      <w:r w:rsidR="00D51C8B">
        <w:rPr>
          <w:rFonts w:cstheme="minorHAnsi"/>
          <w:bCs/>
          <w:noProof/>
          <w:szCs w:val="24"/>
        </w:rPr>
        <w:t xml:space="preserve">legislative efforts to </w:t>
      </w:r>
      <w:r w:rsidR="004E1477">
        <w:rPr>
          <w:rFonts w:cstheme="minorHAnsi"/>
          <w:bCs/>
          <w:noProof/>
          <w:szCs w:val="24"/>
        </w:rPr>
        <w:t>ensure</w:t>
      </w:r>
      <w:r w:rsidR="00E370A7">
        <w:rPr>
          <w:rFonts w:cstheme="minorHAnsi"/>
          <w:bCs/>
          <w:noProof/>
          <w:szCs w:val="24"/>
        </w:rPr>
        <w:t xml:space="preserve"> </w:t>
      </w:r>
      <w:r w:rsidR="00DC06CB">
        <w:rPr>
          <w:rFonts w:cstheme="minorHAnsi"/>
          <w:bCs/>
          <w:noProof/>
          <w:szCs w:val="24"/>
        </w:rPr>
        <w:t>clean and safe access to water</w:t>
      </w:r>
      <w:r w:rsidR="0096271A">
        <w:rPr>
          <w:rFonts w:cstheme="minorHAnsi"/>
          <w:bCs/>
          <w:noProof/>
          <w:szCs w:val="24"/>
        </w:rPr>
        <w:t>. These legislations seek to</w:t>
      </w:r>
      <w:r w:rsidR="00ED2FCE">
        <w:rPr>
          <w:rFonts w:cstheme="minorHAnsi"/>
          <w:bCs/>
          <w:noProof/>
          <w:szCs w:val="24"/>
        </w:rPr>
        <w:t xml:space="preserve"> prevent and mitigat</w:t>
      </w:r>
      <w:r w:rsidR="0096271A">
        <w:rPr>
          <w:rFonts w:cstheme="minorHAnsi"/>
          <w:bCs/>
          <w:noProof/>
          <w:szCs w:val="24"/>
        </w:rPr>
        <w:t>e</w:t>
      </w:r>
      <w:r w:rsidR="00F942BC">
        <w:rPr>
          <w:rFonts w:cstheme="minorHAnsi"/>
          <w:bCs/>
          <w:noProof/>
          <w:szCs w:val="24"/>
        </w:rPr>
        <w:t xml:space="preserve"> </w:t>
      </w:r>
      <w:r w:rsidR="008709C4">
        <w:rPr>
          <w:rFonts w:cstheme="minorHAnsi"/>
          <w:bCs/>
          <w:noProof/>
          <w:szCs w:val="24"/>
        </w:rPr>
        <w:t>pollution from industrial activities</w:t>
      </w:r>
      <w:r w:rsidR="00734319">
        <w:rPr>
          <w:rFonts w:cstheme="minorHAnsi"/>
          <w:bCs/>
          <w:noProof/>
          <w:szCs w:val="24"/>
        </w:rPr>
        <w:t xml:space="preserve"> in compliance with the polluter pays principle.</w:t>
      </w:r>
      <w:r w:rsidR="00483864">
        <w:rPr>
          <w:rFonts w:cstheme="minorHAnsi"/>
          <w:bCs/>
          <w:noProof/>
          <w:szCs w:val="24"/>
        </w:rPr>
        <w:t xml:space="preserve"> </w:t>
      </w:r>
    </w:p>
    <w:p w:rsidR="00555B21" w:rsidRDefault="0038169E">
      <w:pPr>
        <w:spacing w:after="120"/>
        <w:ind w:left="357"/>
        <w:rPr>
          <w:rFonts w:cstheme="minorHAnsi"/>
          <w:bCs/>
          <w:noProof/>
          <w:szCs w:val="24"/>
        </w:rPr>
      </w:pPr>
      <w:r>
        <w:rPr>
          <w:rFonts w:cstheme="minorHAnsi"/>
          <w:bCs/>
          <w:noProof/>
          <w:szCs w:val="24"/>
        </w:rPr>
        <w:t xml:space="preserve">Efforts at the national level are also essential in promoting </w:t>
      </w:r>
      <w:r w:rsidR="00C837DA">
        <w:rPr>
          <w:rFonts w:cstheme="minorHAnsi"/>
          <w:bCs/>
          <w:noProof/>
          <w:szCs w:val="24"/>
        </w:rPr>
        <w:t>environmental standards and developing legislation to control water pollution. F</w:t>
      </w:r>
      <w:r w:rsidR="00987C6D">
        <w:rPr>
          <w:rFonts w:cstheme="minorHAnsi"/>
          <w:bCs/>
          <w:noProof/>
          <w:szCs w:val="24"/>
        </w:rPr>
        <w:t>or example in Sweden,</w:t>
      </w:r>
      <w:r w:rsidR="00402F42">
        <w:rPr>
          <w:rFonts w:cstheme="minorHAnsi"/>
          <w:bCs/>
          <w:noProof/>
          <w:szCs w:val="24"/>
        </w:rPr>
        <w:t xml:space="preserve"> </w:t>
      </w:r>
      <w:r w:rsidR="006665FD">
        <w:rPr>
          <w:rFonts w:cstheme="minorHAnsi"/>
          <w:bCs/>
          <w:noProof/>
          <w:szCs w:val="24"/>
        </w:rPr>
        <w:t>discussions are ongoing regarding ways to control pharmaceutical emissions and other hazardous substances.</w:t>
      </w:r>
      <w:r w:rsidR="006665FD" w:rsidRPr="00261B38">
        <w:rPr>
          <w:rStyle w:val="FootnoteReference"/>
        </w:rPr>
        <w:footnoteReference w:id="13"/>
      </w:r>
      <w:r w:rsidR="006665FD">
        <w:rPr>
          <w:rFonts w:cstheme="minorHAnsi"/>
          <w:bCs/>
          <w:noProof/>
          <w:szCs w:val="24"/>
        </w:rPr>
        <w:t xml:space="preserve"> T</w:t>
      </w:r>
      <w:r w:rsidR="00987C6D">
        <w:rPr>
          <w:rFonts w:cstheme="minorHAnsi"/>
          <w:bCs/>
          <w:noProof/>
          <w:szCs w:val="24"/>
        </w:rPr>
        <w:t xml:space="preserve">he government has </w:t>
      </w:r>
      <w:r w:rsidR="006665FD">
        <w:rPr>
          <w:rFonts w:cstheme="minorHAnsi"/>
          <w:bCs/>
          <w:noProof/>
          <w:szCs w:val="24"/>
        </w:rPr>
        <w:t xml:space="preserve">also </w:t>
      </w:r>
      <w:r w:rsidR="00987C6D">
        <w:rPr>
          <w:rFonts w:cstheme="minorHAnsi"/>
          <w:bCs/>
          <w:noProof/>
          <w:szCs w:val="24"/>
        </w:rPr>
        <w:t xml:space="preserve">adopted </w:t>
      </w:r>
      <w:r w:rsidR="00583798">
        <w:rPr>
          <w:rFonts w:cstheme="minorHAnsi"/>
          <w:bCs/>
          <w:noProof/>
          <w:szCs w:val="24"/>
        </w:rPr>
        <w:t xml:space="preserve">an </w:t>
      </w:r>
      <w:r w:rsidR="00987C6D">
        <w:rPr>
          <w:rFonts w:cstheme="minorHAnsi"/>
          <w:bCs/>
          <w:noProof/>
          <w:szCs w:val="24"/>
        </w:rPr>
        <w:t xml:space="preserve">action plan for implementing </w:t>
      </w:r>
      <w:r w:rsidR="00583798">
        <w:rPr>
          <w:rFonts w:cstheme="minorHAnsi"/>
          <w:bCs/>
          <w:noProof/>
          <w:szCs w:val="24"/>
        </w:rPr>
        <w:t xml:space="preserve">the </w:t>
      </w:r>
      <w:r w:rsidR="00987C6D">
        <w:rPr>
          <w:rFonts w:cstheme="minorHAnsi"/>
          <w:bCs/>
          <w:noProof/>
          <w:szCs w:val="24"/>
        </w:rPr>
        <w:t>2030 Agenda</w:t>
      </w:r>
      <w:r w:rsidR="0009535E">
        <w:rPr>
          <w:rFonts w:cstheme="minorHAnsi"/>
          <w:bCs/>
          <w:noProof/>
          <w:szCs w:val="24"/>
        </w:rPr>
        <w:t>, which seeks to</w:t>
      </w:r>
      <w:r>
        <w:rPr>
          <w:rFonts w:cstheme="minorHAnsi"/>
          <w:bCs/>
          <w:noProof/>
          <w:szCs w:val="24"/>
        </w:rPr>
        <w:t xml:space="preserve"> </w:t>
      </w:r>
      <w:r w:rsidR="009B3BD8">
        <w:rPr>
          <w:rFonts w:cstheme="minorHAnsi"/>
          <w:bCs/>
          <w:noProof/>
          <w:szCs w:val="24"/>
        </w:rPr>
        <w:t>address the Sustainable Development Goal 6</w:t>
      </w:r>
      <w:r w:rsidR="00DA683D">
        <w:rPr>
          <w:rFonts w:cstheme="minorHAnsi"/>
          <w:bCs/>
          <w:noProof/>
          <w:szCs w:val="24"/>
        </w:rPr>
        <w:t xml:space="preserve"> on</w:t>
      </w:r>
      <w:r w:rsidR="008D2008">
        <w:rPr>
          <w:rFonts w:cstheme="minorHAnsi"/>
          <w:bCs/>
          <w:noProof/>
          <w:szCs w:val="24"/>
        </w:rPr>
        <w:t xml:space="preserve"> </w:t>
      </w:r>
      <w:r w:rsidR="00DA683D">
        <w:rPr>
          <w:rFonts w:cstheme="minorHAnsi"/>
          <w:bCs/>
          <w:noProof/>
          <w:szCs w:val="24"/>
        </w:rPr>
        <w:t>c</w:t>
      </w:r>
      <w:r w:rsidR="009B3BD8">
        <w:rPr>
          <w:rFonts w:cstheme="minorHAnsi"/>
          <w:bCs/>
          <w:noProof/>
          <w:szCs w:val="24"/>
        </w:rPr>
        <w:t xml:space="preserve">lean </w:t>
      </w:r>
      <w:r w:rsidR="00DA683D">
        <w:rPr>
          <w:rFonts w:cstheme="minorHAnsi"/>
          <w:bCs/>
          <w:noProof/>
          <w:szCs w:val="24"/>
        </w:rPr>
        <w:t>w</w:t>
      </w:r>
      <w:r w:rsidR="009B3BD8">
        <w:rPr>
          <w:rFonts w:cstheme="minorHAnsi"/>
          <w:bCs/>
          <w:noProof/>
          <w:szCs w:val="24"/>
        </w:rPr>
        <w:t xml:space="preserve">ater and </w:t>
      </w:r>
      <w:r w:rsidR="00DA683D">
        <w:rPr>
          <w:rFonts w:cstheme="minorHAnsi"/>
          <w:bCs/>
          <w:noProof/>
          <w:szCs w:val="24"/>
        </w:rPr>
        <w:t>s</w:t>
      </w:r>
      <w:r w:rsidR="009B3BD8">
        <w:rPr>
          <w:rFonts w:cstheme="minorHAnsi"/>
          <w:bCs/>
          <w:noProof/>
          <w:szCs w:val="24"/>
        </w:rPr>
        <w:t>anit</w:t>
      </w:r>
      <w:r w:rsidR="00701ABE">
        <w:rPr>
          <w:rFonts w:cstheme="minorHAnsi"/>
          <w:bCs/>
          <w:noProof/>
          <w:szCs w:val="24"/>
        </w:rPr>
        <w:t>at</w:t>
      </w:r>
      <w:r w:rsidR="009B3BD8">
        <w:rPr>
          <w:rFonts w:cstheme="minorHAnsi"/>
          <w:bCs/>
          <w:noProof/>
          <w:szCs w:val="24"/>
        </w:rPr>
        <w:t>ion</w:t>
      </w:r>
      <w:r w:rsidR="00D51D30">
        <w:rPr>
          <w:rFonts w:cstheme="minorHAnsi"/>
          <w:bCs/>
          <w:noProof/>
          <w:szCs w:val="24"/>
        </w:rPr>
        <w:t xml:space="preserve"> with strong focus on </w:t>
      </w:r>
      <w:r w:rsidR="00436D44">
        <w:rPr>
          <w:rFonts w:cstheme="minorHAnsi"/>
          <w:bCs/>
          <w:noProof/>
          <w:szCs w:val="24"/>
        </w:rPr>
        <w:t>equitable access</w:t>
      </w:r>
      <w:r w:rsidR="009B3BD8">
        <w:rPr>
          <w:rFonts w:cstheme="minorHAnsi"/>
          <w:bCs/>
          <w:noProof/>
          <w:szCs w:val="24"/>
        </w:rPr>
        <w:t>.</w:t>
      </w:r>
      <w:r w:rsidR="008A2BFC" w:rsidRPr="00261B38">
        <w:rPr>
          <w:rStyle w:val="FootnoteReference"/>
        </w:rPr>
        <w:footnoteReference w:id="14"/>
      </w:r>
      <w:r w:rsidR="009B3BD8">
        <w:rPr>
          <w:rFonts w:cstheme="minorHAnsi"/>
          <w:bCs/>
          <w:noProof/>
          <w:szCs w:val="24"/>
        </w:rPr>
        <w:t xml:space="preserve"> </w:t>
      </w:r>
    </w:p>
    <w:p w:rsidR="00A43476" w:rsidRDefault="00E31580" w:rsidP="00E31580">
      <w:pPr>
        <w:spacing w:after="120"/>
        <w:ind w:left="357"/>
        <w:rPr>
          <w:rFonts w:cstheme="minorBidi"/>
        </w:rPr>
      </w:pPr>
      <w:r w:rsidRPr="468161B8">
        <w:rPr>
          <w:rFonts w:cstheme="minorBidi"/>
        </w:rPr>
        <w:t xml:space="preserve">While </w:t>
      </w:r>
      <w:r w:rsidR="00A43476" w:rsidRPr="468161B8">
        <w:rPr>
          <w:rFonts w:cstheme="minorBidi"/>
        </w:rPr>
        <w:t xml:space="preserve">legal measures to regulate </w:t>
      </w:r>
      <w:r w:rsidR="00BB7FDF" w:rsidRPr="468161B8">
        <w:rPr>
          <w:rFonts w:cstheme="minorBidi"/>
        </w:rPr>
        <w:t>environmental pollution</w:t>
      </w:r>
      <w:r w:rsidR="000F18EB" w:rsidRPr="468161B8">
        <w:rPr>
          <w:rFonts w:cstheme="minorBidi"/>
        </w:rPr>
        <w:t xml:space="preserve"> </w:t>
      </w:r>
      <w:r w:rsidR="00583798">
        <w:rPr>
          <w:rFonts w:cstheme="minorBidi"/>
        </w:rPr>
        <w:t>are</w:t>
      </w:r>
      <w:r w:rsidR="000F18EB" w:rsidRPr="468161B8">
        <w:rPr>
          <w:rFonts w:cstheme="minorBidi"/>
        </w:rPr>
        <w:t xml:space="preserve"> important</w:t>
      </w:r>
      <w:r w:rsidR="00BB7FDF" w:rsidRPr="468161B8">
        <w:rPr>
          <w:rFonts w:cstheme="minorBidi"/>
        </w:rPr>
        <w:t>, non-legal measures</w:t>
      </w:r>
      <w:r w:rsidR="000F18EB" w:rsidRPr="468161B8">
        <w:rPr>
          <w:rFonts w:cstheme="minorBidi"/>
        </w:rPr>
        <w:t xml:space="preserve"> to control industrial emissions into </w:t>
      </w:r>
      <w:r w:rsidR="00C942BA" w:rsidRPr="468161B8">
        <w:rPr>
          <w:rFonts w:cstheme="minorBidi"/>
          <w:noProof/>
        </w:rPr>
        <w:t>waterbodie</w:t>
      </w:r>
      <w:r w:rsidR="2ACE1766" w:rsidRPr="468161B8">
        <w:rPr>
          <w:rFonts w:cstheme="minorBidi"/>
          <w:noProof/>
        </w:rPr>
        <w:t>s</w:t>
      </w:r>
      <w:r w:rsidR="00A05E0C" w:rsidRPr="468161B8">
        <w:rPr>
          <w:rFonts w:cstheme="minorBidi"/>
        </w:rPr>
        <w:t xml:space="preserve"> </w:t>
      </w:r>
      <w:r w:rsidR="00AB46C9" w:rsidRPr="468161B8">
        <w:rPr>
          <w:rFonts w:cstheme="minorBidi"/>
        </w:rPr>
        <w:t>also need to be promoted</w:t>
      </w:r>
      <w:r w:rsidR="00373A5D">
        <w:rPr>
          <w:rFonts w:cstheme="minorBidi"/>
        </w:rPr>
        <w:t xml:space="preserve"> together with sharing of information</w:t>
      </w:r>
      <w:r w:rsidR="00B8746A">
        <w:rPr>
          <w:rFonts w:cstheme="minorBidi"/>
        </w:rPr>
        <w:t xml:space="preserve"> to improve transparency</w:t>
      </w:r>
      <w:r w:rsidR="00AB46C9" w:rsidRPr="468161B8">
        <w:rPr>
          <w:rFonts w:cstheme="minorBidi"/>
        </w:rPr>
        <w:t xml:space="preserve">. </w:t>
      </w:r>
      <w:r w:rsidR="00F02C96" w:rsidRPr="468161B8">
        <w:rPr>
          <w:rFonts w:cstheme="minorBidi"/>
        </w:rPr>
        <w:t xml:space="preserve">In line with </w:t>
      </w:r>
      <w:r w:rsidR="008C1925" w:rsidRPr="468161B8">
        <w:rPr>
          <w:rFonts w:cstheme="minorBidi"/>
        </w:rPr>
        <w:t xml:space="preserve">the </w:t>
      </w:r>
      <w:r w:rsidR="00F02C96" w:rsidRPr="468161B8">
        <w:rPr>
          <w:rFonts w:cstheme="minorBidi"/>
        </w:rPr>
        <w:t>U</w:t>
      </w:r>
      <w:r w:rsidR="008C1925" w:rsidRPr="468161B8">
        <w:rPr>
          <w:rFonts w:cstheme="minorBidi"/>
        </w:rPr>
        <w:t xml:space="preserve">nited </w:t>
      </w:r>
      <w:r w:rsidR="00F02C96" w:rsidRPr="468161B8">
        <w:rPr>
          <w:rFonts w:cstheme="minorBidi"/>
        </w:rPr>
        <w:t>N</w:t>
      </w:r>
      <w:r w:rsidR="008C1925" w:rsidRPr="468161B8">
        <w:rPr>
          <w:rFonts w:cstheme="minorBidi"/>
        </w:rPr>
        <w:t xml:space="preserve">ations </w:t>
      </w:r>
      <w:r w:rsidR="00F02C96" w:rsidRPr="468161B8">
        <w:rPr>
          <w:rFonts w:cstheme="minorBidi"/>
        </w:rPr>
        <w:t>G</w:t>
      </w:r>
      <w:r w:rsidR="008C1925" w:rsidRPr="468161B8">
        <w:rPr>
          <w:rFonts w:cstheme="minorBidi"/>
        </w:rPr>
        <w:t xml:space="preserve">uiding </w:t>
      </w:r>
      <w:r w:rsidR="00F02C96" w:rsidRPr="468161B8">
        <w:rPr>
          <w:rFonts w:cstheme="minorBidi"/>
        </w:rPr>
        <w:t>P</w:t>
      </w:r>
      <w:r w:rsidR="008C1925" w:rsidRPr="468161B8">
        <w:rPr>
          <w:rFonts w:cstheme="minorBidi"/>
        </w:rPr>
        <w:t xml:space="preserve">rinciples on </w:t>
      </w:r>
      <w:r w:rsidR="008C1925" w:rsidRPr="468161B8">
        <w:rPr>
          <w:rFonts w:cstheme="minorBidi"/>
          <w:noProof/>
        </w:rPr>
        <w:t>Busin</w:t>
      </w:r>
      <w:r w:rsidR="18BE422F" w:rsidRPr="468161B8">
        <w:rPr>
          <w:rFonts w:cstheme="minorBidi"/>
          <w:noProof/>
        </w:rPr>
        <w:t>e</w:t>
      </w:r>
      <w:r w:rsidR="008C1925" w:rsidRPr="468161B8">
        <w:rPr>
          <w:rFonts w:cstheme="minorBidi"/>
          <w:noProof/>
        </w:rPr>
        <w:t>ss</w:t>
      </w:r>
      <w:r w:rsidR="008C1925" w:rsidRPr="468161B8">
        <w:rPr>
          <w:rFonts w:cstheme="minorBidi"/>
        </w:rPr>
        <w:t xml:space="preserve"> and Human Rights</w:t>
      </w:r>
      <w:r w:rsidR="00AB44A5" w:rsidRPr="468161B8">
        <w:rPr>
          <w:rFonts w:cstheme="minorBidi"/>
        </w:rPr>
        <w:t xml:space="preserve"> Reporting Framework, voluntary efforts should be made by businesses to identify </w:t>
      </w:r>
      <w:r w:rsidR="00583798">
        <w:rPr>
          <w:rFonts w:cstheme="minorBidi"/>
        </w:rPr>
        <w:t xml:space="preserve">the </w:t>
      </w:r>
      <w:r w:rsidR="00AB44A5" w:rsidRPr="468161B8">
        <w:rPr>
          <w:rFonts w:cstheme="minorBidi"/>
        </w:rPr>
        <w:t>most severe and salient water</w:t>
      </w:r>
      <w:r w:rsidR="00A66382" w:rsidRPr="468161B8">
        <w:rPr>
          <w:rFonts w:cstheme="minorBidi"/>
        </w:rPr>
        <w:t xml:space="preserve">-related </w:t>
      </w:r>
      <w:r w:rsidR="005C4917" w:rsidRPr="468161B8">
        <w:rPr>
          <w:rFonts w:cstheme="minorBidi"/>
        </w:rPr>
        <w:t xml:space="preserve">human </w:t>
      </w:r>
      <w:r w:rsidR="00DB6ED7" w:rsidRPr="468161B8">
        <w:rPr>
          <w:rFonts w:cstheme="minorBidi"/>
        </w:rPr>
        <w:t xml:space="preserve">rights and environmental risks. </w:t>
      </w:r>
    </w:p>
    <w:p w:rsidR="00257706" w:rsidRDefault="00257706" w:rsidP="002B7A1C">
      <w:pPr>
        <w:spacing w:after="120"/>
        <w:ind w:left="357"/>
        <w:rPr>
          <w:rFonts w:cstheme="minorHAnsi"/>
          <w:bCs/>
          <w:noProof/>
          <w:szCs w:val="24"/>
        </w:rPr>
      </w:pPr>
    </w:p>
    <w:p w:rsidR="002B7A1C" w:rsidRDefault="002B7A1C" w:rsidP="57C319C2">
      <w:pPr>
        <w:numPr>
          <w:ilvl w:val="0"/>
          <w:numId w:val="1"/>
        </w:numPr>
        <w:spacing w:after="120"/>
        <w:ind w:left="357" w:hanging="357"/>
        <w:rPr>
          <w:rFonts w:cstheme="minorBidi"/>
          <w:b/>
          <w:bCs/>
          <w:noProof/>
        </w:rPr>
      </w:pPr>
      <w:r w:rsidRPr="57C319C2">
        <w:rPr>
          <w:rFonts w:cstheme="minorBidi"/>
          <w:b/>
          <w:bCs/>
          <w:noProof/>
        </w:rPr>
        <w:t>Please identify specific challenges that your government, business, or organization has faced in attempting to employ a rights-based approach to address water pollution, water scarcity and floods and the impacts of these problems on human rights.</w:t>
      </w:r>
    </w:p>
    <w:p w:rsidR="00EB7982" w:rsidRDefault="00EB7982" w:rsidP="00EB7982">
      <w:pPr>
        <w:pStyle w:val="ListParagraph"/>
        <w:rPr>
          <w:rFonts w:cstheme="minorBidi"/>
          <w:b/>
          <w:bCs/>
          <w:noProof/>
        </w:rPr>
      </w:pPr>
    </w:p>
    <w:p w:rsidR="005903FF" w:rsidRDefault="00217DC7" w:rsidP="00262165">
      <w:pPr>
        <w:spacing w:after="120"/>
        <w:ind w:left="357"/>
        <w:rPr>
          <w:rFonts w:cstheme="minorBidi"/>
          <w:noProof/>
        </w:rPr>
      </w:pPr>
      <w:r>
        <w:rPr>
          <w:rFonts w:cstheme="minorBidi"/>
          <w:noProof/>
        </w:rPr>
        <w:t>There</w:t>
      </w:r>
      <w:r w:rsidR="005F63A3">
        <w:rPr>
          <w:rFonts w:cstheme="minorBidi"/>
          <w:noProof/>
        </w:rPr>
        <w:t xml:space="preserve"> is a need for</w:t>
      </w:r>
      <w:r w:rsidR="001B1318">
        <w:rPr>
          <w:rFonts w:cstheme="minorBidi"/>
          <w:noProof/>
        </w:rPr>
        <w:t xml:space="preserve"> </w:t>
      </w:r>
      <w:r w:rsidR="00446B39">
        <w:rPr>
          <w:rFonts w:cstheme="minorBidi"/>
          <w:noProof/>
        </w:rPr>
        <w:t xml:space="preserve">systematic monitoring and assessment of </w:t>
      </w:r>
      <w:r w:rsidR="005002B7">
        <w:rPr>
          <w:rFonts w:cstheme="minorBidi"/>
          <w:noProof/>
        </w:rPr>
        <w:t>water-related issues</w:t>
      </w:r>
      <w:r w:rsidR="00262165">
        <w:rPr>
          <w:rFonts w:cstheme="minorBidi"/>
          <w:noProof/>
        </w:rPr>
        <w:t>, and disclosure of information</w:t>
      </w:r>
      <w:r w:rsidR="009047A3">
        <w:rPr>
          <w:rFonts w:cstheme="minorBidi"/>
          <w:noProof/>
        </w:rPr>
        <w:t xml:space="preserve"> to the business affected communities</w:t>
      </w:r>
      <w:r w:rsidR="00BE0DE5">
        <w:rPr>
          <w:rFonts w:cstheme="minorBidi"/>
          <w:noProof/>
        </w:rPr>
        <w:t>.</w:t>
      </w:r>
      <w:r w:rsidR="001B1318">
        <w:rPr>
          <w:rFonts w:cstheme="minorBidi"/>
          <w:noProof/>
        </w:rPr>
        <w:t xml:space="preserve"> </w:t>
      </w:r>
      <w:r w:rsidR="00A53B51">
        <w:rPr>
          <w:rFonts w:cstheme="minorBidi"/>
          <w:noProof/>
        </w:rPr>
        <w:t>States and b</w:t>
      </w:r>
      <w:r w:rsidR="00B2356E">
        <w:rPr>
          <w:rFonts w:cstheme="minorBidi"/>
          <w:noProof/>
        </w:rPr>
        <w:t>usinesses must</w:t>
      </w:r>
      <w:r w:rsidR="009047A3">
        <w:rPr>
          <w:rFonts w:cstheme="minorBidi"/>
          <w:noProof/>
        </w:rPr>
        <w:t xml:space="preserve"> also</w:t>
      </w:r>
      <w:r w:rsidR="00B2356E">
        <w:rPr>
          <w:rFonts w:cstheme="minorBidi"/>
          <w:noProof/>
        </w:rPr>
        <w:t xml:space="preserve"> ensure </w:t>
      </w:r>
      <w:r w:rsidR="009047A3">
        <w:rPr>
          <w:rFonts w:cstheme="minorBidi"/>
          <w:noProof/>
        </w:rPr>
        <w:t xml:space="preserve">the </w:t>
      </w:r>
      <w:r w:rsidR="00524493">
        <w:rPr>
          <w:rFonts w:cstheme="minorBidi"/>
          <w:noProof/>
        </w:rPr>
        <w:t>safety of</w:t>
      </w:r>
      <w:r w:rsidR="007866FF">
        <w:rPr>
          <w:rFonts w:cstheme="minorBidi"/>
          <w:noProof/>
        </w:rPr>
        <w:t xml:space="preserve"> </w:t>
      </w:r>
      <w:r w:rsidR="0009532F">
        <w:rPr>
          <w:rFonts w:cstheme="minorBidi"/>
          <w:noProof/>
        </w:rPr>
        <w:t xml:space="preserve">human rights and environmental defenders </w:t>
      </w:r>
      <w:r w:rsidR="00524493">
        <w:rPr>
          <w:rFonts w:cstheme="minorBidi"/>
          <w:noProof/>
        </w:rPr>
        <w:t xml:space="preserve">as well as </w:t>
      </w:r>
      <w:r w:rsidR="0058393F">
        <w:rPr>
          <w:rFonts w:cstheme="minorBidi"/>
          <w:noProof/>
        </w:rPr>
        <w:t xml:space="preserve">communities </w:t>
      </w:r>
      <w:r w:rsidR="000D4122">
        <w:rPr>
          <w:rFonts w:cstheme="minorBidi"/>
          <w:noProof/>
        </w:rPr>
        <w:t>to</w:t>
      </w:r>
      <w:r w:rsidR="001965A0">
        <w:rPr>
          <w:rFonts w:cstheme="minorBidi"/>
          <w:noProof/>
        </w:rPr>
        <w:t xml:space="preserve"> </w:t>
      </w:r>
      <w:r w:rsidR="00387463">
        <w:rPr>
          <w:rFonts w:cstheme="minorBidi"/>
          <w:noProof/>
        </w:rPr>
        <w:t>pursu</w:t>
      </w:r>
      <w:r w:rsidR="000D4122">
        <w:rPr>
          <w:rFonts w:cstheme="minorBidi"/>
          <w:noProof/>
        </w:rPr>
        <w:t>e</w:t>
      </w:r>
      <w:r w:rsidR="00387463">
        <w:rPr>
          <w:rFonts w:cstheme="minorBidi"/>
          <w:noProof/>
        </w:rPr>
        <w:t xml:space="preserve"> </w:t>
      </w:r>
      <w:r w:rsidR="006973B0">
        <w:rPr>
          <w:rFonts w:cstheme="minorBidi"/>
          <w:noProof/>
        </w:rPr>
        <w:t>rightful</w:t>
      </w:r>
      <w:r w:rsidR="00651973">
        <w:rPr>
          <w:rFonts w:cstheme="minorBidi"/>
          <w:noProof/>
        </w:rPr>
        <w:t xml:space="preserve"> </w:t>
      </w:r>
      <w:r w:rsidR="001F73D3">
        <w:rPr>
          <w:rFonts w:cstheme="minorBidi"/>
          <w:noProof/>
        </w:rPr>
        <w:t>gr</w:t>
      </w:r>
      <w:r w:rsidR="00387463">
        <w:rPr>
          <w:rFonts w:cstheme="minorBidi"/>
          <w:noProof/>
        </w:rPr>
        <w:t>ie</w:t>
      </w:r>
      <w:r w:rsidR="001F73D3">
        <w:rPr>
          <w:rFonts w:cstheme="minorBidi"/>
          <w:noProof/>
        </w:rPr>
        <w:t>vances and remedy.</w:t>
      </w:r>
      <w:r w:rsidR="001965A0" w:rsidRPr="00261B38">
        <w:rPr>
          <w:rStyle w:val="FootnoteReference"/>
        </w:rPr>
        <w:footnoteReference w:id="15"/>
      </w:r>
      <w:r w:rsidR="001F73D3">
        <w:rPr>
          <w:rFonts w:cstheme="minorBidi"/>
          <w:noProof/>
        </w:rPr>
        <w:t xml:space="preserve"> </w:t>
      </w:r>
      <w:r w:rsidR="002A35E8">
        <w:rPr>
          <w:rFonts w:cstheme="minorBidi"/>
          <w:noProof/>
        </w:rPr>
        <w:t xml:space="preserve"> </w:t>
      </w:r>
      <w:r w:rsidR="0058393F">
        <w:rPr>
          <w:rFonts w:cstheme="minorBidi"/>
          <w:noProof/>
        </w:rPr>
        <w:t xml:space="preserve"> </w:t>
      </w:r>
    </w:p>
    <w:p w:rsidR="002B7A1C" w:rsidRPr="008378C4" w:rsidRDefault="001F2BDE" w:rsidP="005903FF">
      <w:pPr>
        <w:pStyle w:val="ListParagraph"/>
        <w:numPr>
          <w:ilvl w:val="0"/>
          <w:numId w:val="4"/>
        </w:numPr>
        <w:spacing w:after="120"/>
        <w:rPr>
          <w:rFonts w:cstheme="minorHAnsi"/>
          <w:bCs/>
          <w:noProof/>
          <w:szCs w:val="24"/>
        </w:rPr>
      </w:pPr>
      <w:r>
        <w:rPr>
          <w:rFonts w:cstheme="minorBidi"/>
          <w:noProof/>
        </w:rPr>
        <w:t>In the case of</w:t>
      </w:r>
      <w:r w:rsidR="001B1318" w:rsidRPr="005903FF">
        <w:rPr>
          <w:rFonts w:cstheme="minorBidi"/>
          <w:noProof/>
        </w:rPr>
        <w:t xml:space="preserve"> </w:t>
      </w:r>
      <w:r w:rsidR="0027615A" w:rsidRPr="005903FF">
        <w:rPr>
          <w:rFonts w:cstheme="minorHAnsi"/>
          <w:bCs/>
          <w:noProof/>
          <w:szCs w:val="24"/>
        </w:rPr>
        <w:t xml:space="preserve">export oriented commercial farming </w:t>
      </w:r>
      <w:r w:rsidR="000404CA" w:rsidRPr="005903FF">
        <w:rPr>
          <w:szCs w:val="24"/>
          <w:lang w:val="en-AU"/>
        </w:rPr>
        <w:t>in water scarce areas</w:t>
      </w:r>
      <w:r w:rsidR="006C2EE4">
        <w:rPr>
          <w:szCs w:val="24"/>
          <w:lang w:val="en-AU"/>
        </w:rPr>
        <w:t>, businesses generally lack</w:t>
      </w:r>
      <w:r w:rsidR="003F210E">
        <w:rPr>
          <w:szCs w:val="24"/>
          <w:lang w:val="en-AU"/>
        </w:rPr>
        <w:t xml:space="preserve"> </w:t>
      </w:r>
      <w:r w:rsidR="00387463">
        <w:rPr>
          <w:szCs w:val="24"/>
          <w:lang w:val="en-AU"/>
        </w:rPr>
        <w:t xml:space="preserve">a </w:t>
      </w:r>
      <w:r w:rsidR="003F210E">
        <w:rPr>
          <w:szCs w:val="24"/>
          <w:lang w:val="en-AU"/>
        </w:rPr>
        <w:t xml:space="preserve">human rights perspective to </w:t>
      </w:r>
      <w:r w:rsidR="00F33081">
        <w:rPr>
          <w:szCs w:val="24"/>
          <w:lang w:val="en-AU"/>
        </w:rPr>
        <w:t xml:space="preserve">equitably </w:t>
      </w:r>
      <w:r w:rsidR="001161CB">
        <w:rPr>
          <w:szCs w:val="24"/>
          <w:lang w:val="en-AU"/>
        </w:rPr>
        <w:t xml:space="preserve">access and </w:t>
      </w:r>
      <w:r w:rsidR="003F210E">
        <w:rPr>
          <w:szCs w:val="24"/>
          <w:lang w:val="en-AU"/>
        </w:rPr>
        <w:t>manage</w:t>
      </w:r>
      <w:r w:rsidR="000404CA" w:rsidRPr="005903FF">
        <w:rPr>
          <w:szCs w:val="24"/>
          <w:lang w:val="en-AU"/>
        </w:rPr>
        <w:t xml:space="preserve"> </w:t>
      </w:r>
      <w:r w:rsidR="00637F7A">
        <w:rPr>
          <w:szCs w:val="24"/>
          <w:lang w:val="en-AU"/>
        </w:rPr>
        <w:t>water</w:t>
      </w:r>
      <w:r w:rsidR="000404CA" w:rsidRPr="005903FF">
        <w:rPr>
          <w:szCs w:val="24"/>
          <w:lang w:val="en-AU"/>
        </w:rPr>
        <w:t>.</w:t>
      </w:r>
      <w:r w:rsidR="00641586">
        <w:rPr>
          <w:szCs w:val="24"/>
          <w:lang w:val="en-AU"/>
        </w:rPr>
        <w:t xml:space="preserve"> For example, m</w:t>
      </w:r>
      <w:r w:rsidR="000404CA" w:rsidRPr="005903FF">
        <w:rPr>
          <w:szCs w:val="24"/>
          <w:lang w:val="en-AU"/>
        </w:rPr>
        <w:t>easures to address</w:t>
      </w:r>
      <w:r w:rsidR="00637F7A">
        <w:rPr>
          <w:szCs w:val="24"/>
          <w:lang w:val="en-AU"/>
        </w:rPr>
        <w:t xml:space="preserve"> water shortage</w:t>
      </w:r>
      <w:r w:rsidR="00387463">
        <w:rPr>
          <w:szCs w:val="24"/>
          <w:lang w:val="en-AU"/>
        </w:rPr>
        <w:t>s</w:t>
      </w:r>
      <w:r w:rsidR="00637F7A">
        <w:rPr>
          <w:szCs w:val="24"/>
          <w:lang w:val="en-AU"/>
        </w:rPr>
        <w:t xml:space="preserve"> and scarcity by businesses remain </w:t>
      </w:r>
      <w:r w:rsidR="00641586">
        <w:rPr>
          <w:szCs w:val="24"/>
          <w:lang w:val="en-AU"/>
        </w:rPr>
        <w:t xml:space="preserve">a </w:t>
      </w:r>
      <w:r w:rsidR="000404CA" w:rsidRPr="005903FF">
        <w:rPr>
          <w:szCs w:val="24"/>
          <w:lang w:val="en-AU"/>
        </w:rPr>
        <w:t xml:space="preserve">technical </w:t>
      </w:r>
      <w:r w:rsidR="00641586">
        <w:rPr>
          <w:szCs w:val="24"/>
          <w:lang w:val="en-AU"/>
        </w:rPr>
        <w:t>issue</w:t>
      </w:r>
      <w:r w:rsidR="00637F7A">
        <w:rPr>
          <w:szCs w:val="24"/>
          <w:lang w:val="en-AU"/>
        </w:rPr>
        <w:t xml:space="preserve"> without </w:t>
      </w:r>
      <w:r w:rsidR="008378C4">
        <w:rPr>
          <w:szCs w:val="24"/>
          <w:lang w:val="en-AU"/>
        </w:rPr>
        <w:t xml:space="preserve">consideration </w:t>
      </w:r>
      <w:r w:rsidR="00387463">
        <w:rPr>
          <w:szCs w:val="24"/>
          <w:lang w:val="en-AU"/>
        </w:rPr>
        <w:t>of</w:t>
      </w:r>
      <w:r w:rsidR="008378C4">
        <w:rPr>
          <w:szCs w:val="24"/>
          <w:lang w:val="en-AU"/>
        </w:rPr>
        <w:t xml:space="preserve"> local communities’ access to clean and safe water supplies.</w:t>
      </w:r>
      <w:r w:rsidR="00CE10D4" w:rsidRPr="00261B38">
        <w:rPr>
          <w:rStyle w:val="FootnoteReference"/>
        </w:rPr>
        <w:footnoteReference w:id="16"/>
      </w:r>
    </w:p>
    <w:p w:rsidR="008378C4" w:rsidRPr="009F73EE" w:rsidRDefault="00891020" w:rsidP="129B6200">
      <w:pPr>
        <w:pStyle w:val="ListParagraph"/>
        <w:numPr>
          <w:ilvl w:val="0"/>
          <w:numId w:val="4"/>
        </w:numPr>
        <w:spacing w:after="120"/>
        <w:rPr>
          <w:rFonts w:cstheme="minorBidi"/>
        </w:rPr>
      </w:pPr>
      <w:r w:rsidRPr="6E21E05F">
        <w:rPr>
          <w:lang w:val="en-AU"/>
        </w:rPr>
        <w:t>In the case of</w:t>
      </w:r>
      <w:r w:rsidR="009F73EE">
        <w:rPr>
          <w:lang w:val="en-AU"/>
        </w:rPr>
        <w:t xml:space="preserve"> the</w:t>
      </w:r>
      <w:r w:rsidRPr="6E21E05F">
        <w:rPr>
          <w:lang w:val="en-AU"/>
        </w:rPr>
        <w:t xml:space="preserve"> pharmaceutical </w:t>
      </w:r>
      <w:r w:rsidR="00BE65CA" w:rsidRPr="6E21E05F">
        <w:rPr>
          <w:lang w:val="en-AU"/>
        </w:rPr>
        <w:t>sector</w:t>
      </w:r>
      <w:r w:rsidR="009F73EE">
        <w:rPr>
          <w:lang w:val="en-AU"/>
        </w:rPr>
        <w:t xml:space="preserve"> –</w:t>
      </w:r>
      <w:r w:rsidRPr="009F73EE">
        <w:rPr>
          <w:lang w:val="en-AU"/>
        </w:rPr>
        <w:t xml:space="preserve"> </w:t>
      </w:r>
      <w:r w:rsidR="0045662D" w:rsidRPr="009F73EE">
        <w:rPr>
          <w:lang w:val="en-AU"/>
        </w:rPr>
        <w:t>despite the existence of national regulations and institutions to control pollution from pharmaceutical manufacturing</w:t>
      </w:r>
      <w:r w:rsidR="00DD101D" w:rsidRPr="009F73EE">
        <w:rPr>
          <w:lang w:val="en-AU"/>
        </w:rPr>
        <w:t xml:space="preserve"> facilities</w:t>
      </w:r>
      <w:r w:rsidR="009F73EE">
        <w:rPr>
          <w:lang w:val="en-AU"/>
        </w:rPr>
        <w:t xml:space="preserve"> –</w:t>
      </w:r>
      <w:r w:rsidR="0045662D" w:rsidRPr="009F73EE">
        <w:rPr>
          <w:lang w:val="en-AU"/>
        </w:rPr>
        <w:t xml:space="preserve"> fierce </w:t>
      </w:r>
      <w:r w:rsidR="00560A9A" w:rsidRPr="009F73EE">
        <w:rPr>
          <w:lang w:val="en-AU"/>
        </w:rPr>
        <w:t xml:space="preserve">market competition to produce cheap drugs </w:t>
      </w:r>
      <w:r w:rsidR="009F73EE">
        <w:rPr>
          <w:lang w:val="en-AU"/>
        </w:rPr>
        <w:t>encourages</w:t>
      </w:r>
      <w:r w:rsidR="009F73EE" w:rsidRPr="009F73EE">
        <w:rPr>
          <w:lang w:val="en-AU"/>
        </w:rPr>
        <w:t xml:space="preserve"> </w:t>
      </w:r>
      <w:r w:rsidR="00560A9A" w:rsidRPr="009F73EE">
        <w:rPr>
          <w:lang w:val="en-AU"/>
        </w:rPr>
        <w:t xml:space="preserve">companies to </w:t>
      </w:r>
      <w:r w:rsidR="00236111" w:rsidRPr="009F73EE">
        <w:rPr>
          <w:lang w:val="en-AU"/>
        </w:rPr>
        <w:t>dispose</w:t>
      </w:r>
      <w:r w:rsidR="009F73EE">
        <w:rPr>
          <w:lang w:val="en-AU"/>
        </w:rPr>
        <w:t xml:space="preserve"> of</w:t>
      </w:r>
      <w:r w:rsidR="00236111" w:rsidRPr="009F73EE">
        <w:rPr>
          <w:lang w:val="en-AU"/>
        </w:rPr>
        <w:t xml:space="preserve"> industrial wastewater </w:t>
      </w:r>
      <w:r w:rsidR="00424F20" w:rsidRPr="009F73EE">
        <w:rPr>
          <w:lang w:val="en-AU"/>
        </w:rPr>
        <w:t xml:space="preserve">without </w:t>
      </w:r>
      <w:r w:rsidR="00E45489" w:rsidRPr="009F73EE">
        <w:rPr>
          <w:lang w:val="en-AU"/>
        </w:rPr>
        <w:t xml:space="preserve">appropriate </w:t>
      </w:r>
      <w:r w:rsidR="00970D58" w:rsidRPr="009F73EE">
        <w:rPr>
          <w:lang w:val="en-AU"/>
        </w:rPr>
        <w:t>treatment</w:t>
      </w:r>
      <w:r w:rsidR="00B65BE6" w:rsidRPr="009F73EE">
        <w:rPr>
          <w:lang w:val="en-AU"/>
        </w:rPr>
        <w:t>.</w:t>
      </w:r>
      <w:r w:rsidR="00E475D3" w:rsidRPr="00261B38">
        <w:rPr>
          <w:rStyle w:val="FootnoteReference"/>
        </w:rPr>
        <w:footnoteReference w:id="17"/>
      </w:r>
      <w:r w:rsidR="00B65BE6" w:rsidRPr="009F73EE">
        <w:rPr>
          <w:lang w:val="en-AU"/>
        </w:rPr>
        <w:t xml:space="preserve"> </w:t>
      </w:r>
      <w:r w:rsidR="001019AF" w:rsidRPr="009F73EE">
        <w:rPr>
          <w:lang w:val="en-AU"/>
        </w:rPr>
        <w:t>L</w:t>
      </w:r>
      <w:r w:rsidR="00424F20" w:rsidRPr="009F73EE">
        <w:rPr>
          <w:lang w:val="en-AU"/>
        </w:rPr>
        <w:t>ack of</w:t>
      </w:r>
      <w:r w:rsidR="00236111" w:rsidRPr="009F73EE">
        <w:rPr>
          <w:lang w:val="en-AU"/>
        </w:rPr>
        <w:t xml:space="preserve"> </w:t>
      </w:r>
      <w:r w:rsidR="00424F20" w:rsidRPr="009F73EE">
        <w:rPr>
          <w:lang w:val="en-AU"/>
        </w:rPr>
        <w:t xml:space="preserve">baseline </w:t>
      </w:r>
      <w:r w:rsidR="00F225D1" w:rsidRPr="009F73EE">
        <w:rPr>
          <w:lang w:val="en-AU"/>
        </w:rPr>
        <w:t xml:space="preserve">environmental data, and long-term monitoring of effluence from manufacturing facilities </w:t>
      </w:r>
      <w:r w:rsidR="00BA00F0" w:rsidRPr="009F73EE">
        <w:rPr>
          <w:lang w:val="en-AU"/>
        </w:rPr>
        <w:t xml:space="preserve">by states and companies </w:t>
      </w:r>
      <w:r w:rsidR="00E75145" w:rsidRPr="009F73EE">
        <w:rPr>
          <w:lang w:val="en-AU"/>
        </w:rPr>
        <w:t>further weakens local commun</w:t>
      </w:r>
      <w:r w:rsidR="00A83B90" w:rsidRPr="009F73EE">
        <w:rPr>
          <w:lang w:val="en-AU"/>
        </w:rPr>
        <w:t>ities</w:t>
      </w:r>
      <w:r w:rsidR="3B012095" w:rsidRPr="009F73EE">
        <w:rPr>
          <w:lang w:val="en-AU"/>
        </w:rPr>
        <w:t>‘</w:t>
      </w:r>
      <w:r w:rsidR="00A83B90" w:rsidRPr="009F73EE">
        <w:rPr>
          <w:lang w:val="en-AU"/>
        </w:rPr>
        <w:t xml:space="preserve"> </w:t>
      </w:r>
      <w:r w:rsidR="009F73EE">
        <w:rPr>
          <w:lang w:val="en-AU"/>
        </w:rPr>
        <w:t xml:space="preserve">ability to </w:t>
      </w:r>
      <w:r w:rsidR="00A83B90" w:rsidRPr="009F73EE">
        <w:rPr>
          <w:lang w:val="en-AU"/>
        </w:rPr>
        <w:t xml:space="preserve">seek </w:t>
      </w:r>
      <w:r w:rsidR="002D4F0F">
        <w:rPr>
          <w:lang w:val="en-AU"/>
        </w:rPr>
        <w:t xml:space="preserve">grievance and </w:t>
      </w:r>
      <w:r w:rsidR="00A83B90" w:rsidRPr="009F73EE">
        <w:rPr>
          <w:lang w:val="en-AU"/>
        </w:rPr>
        <w:t xml:space="preserve">remedy </w:t>
      </w:r>
      <w:r w:rsidR="00066B5D" w:rsidRPr="009F73EE">
        <w:rPr>
          <w:lang w:val="en-AU"/>
        </w:rPr>
        <w:t>for</w:t>
      </w:r>
      <w:r w:rsidR="00A83B90" w:rsidRPr="009F73EE">
        <w:rPr>
          <w:lang w:val="en-AU"/>
        </w:rPr>
        <w:t xml:space="preserve"> the industrial pollution</w:t>
      </w:r>
      <w:r w:rsidR="00066B5D" w:rsidRPr="009F73EE">
        <w:rPr>
          <w:lang w:val="en-AU"/>
        </w:rPr>
        <w:t xml:space="preserve"> caused by businesses</w:t>
      </w:r>
      <w:r w:rsidR="00A83B90" w:rsidRPr="009F73EE">
        <w:rPr>
          <w:lang w:val="en-AU"/>
        </w:rPr>
        <w:t xml:space="preserve">. </w:t>
      </w:r>
    </w:p>
    <w:p w:rsidR="002B7A1C" w:rsidRPr="00E54E99" w:rsidRDefault="002B7A1C" w:rsidP="002B7A1C">
      <w:pPr>
        <w:spacing w:after="120"/>
        <w:ind w:left="357"/>
        <w:rPr>
          <w:rFonts w:cstheme="minorHAnsi"/>
          <w:bCs/>
          <w:noProof/>
          <w:szCs w:val="24"/>
        </w:rPr>
      </w:pPr>
    </w:p>
    <w:p w:rsidR="002B7A1C" w:rsidRPr="00200BA3" w:rsidRDefault="002B7A1C" w:rsidP="57C319C2">
      <w:pPr>
        <w:numPr>
          <w:ilvl w:val="0"/>
          <w:numId w:val="1"/>
        </w:numPr>
        <w:spacing w:after="120"/>
        <w:ind w:left="357" w:hanging="357"/>
        <w:rPr>
          <w:rFonts w:cstheme="minorBidi"/>
          <w:b/>
          <w:bCs/>
          <w:noProof/>
        </w:rPr>
      </w:pPr>
      <w:r w:rsidRPr="57C319C2">
        <w:rPr>
          <w:rFonts w:cstheme="minorBidi"/>
          <w:b/>
          <w:bCs/>
          <w:noProof/>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w:t>
      </w:r>
      <w:r w:rsidRPr="57C319C2">
        <w:rPr>
          <w:rFonts w:cstheme="minorBidi"/>
          <w:b/>
          <w:bCs/>
          <w:noProof/>
          <w:u w:val="single"/>
        </w:rPr>
        <w:t>How can these populations be empowered to protect and improve water quality and availability?</w:t>
      </w:r>
      <w:r w:rsidRPr="57C319C2">
        <w:rPr>
          <w:rFonts w:cstheme="minorBidi"/>
          <w:b/>
          <w:bCs/>
          <w:noProof/>
        </w:rPr>
        <w:t xml:space="preserve"> </w:t>
      </w:r>
    </w:p>
    <w:p w:rsidR="007D2609" w:rsidRDefault="006F3495" w:rsidP="007D2609">
      <w:pPr>
        <w:pStyle w:val="CommentText"/>
        <w:spacing w:after="0"/>
        <w:ind w:left="284"/>
        <w:rPr>
          <w:sz w:val="24"/>
          <w:szCs w:val="24"/>
          <w:lang w:val="en-AU"/>
        </w:rPr>
      </w:pPr>
      <w:r>
        <w:rPr>
          <w:sz w:val="24"/>
          <w:szCs w:val="24"/>
          <w:lang w:val="en-AU"/>
        </w:rPr>
        <w:t xml:space="preserve">Drawing on </w:t>
      </w:r>
      <w:r w:rsidR="004A12BA">
        <w:rPr>
          <w:sz w:val="24"/>
          <w:szCs w:val="24"/>
          <w:lang w:val="en-AU"/>
        </w:rPr>
        <w:t>past studies, Swedwatch advocate</w:t>
      </w:r>
      <w:r w:rsidR="007D2609">
        <w:rPr>
          <w:sz w:val="24"/>
          <w:szCs w:val="24"/>
          <w:lang w:val="en-AU"/>
        </w:rPr>
        <w:t>s</w:t>
      </w:r>
      <w:r w:rsidR="004A12BA">
        <w:rPr>
          <w:sz w:val="24"/>
          <w:szCs w:val="24"/>
          <w:lang w:val="en-AU"/>
        </w:rPr>
        <w:t xml:space="preserve"> for s</w:t>
      </w:r>
      <w:r w:rsidR="000404CA" w:rsidRPr="0002553A">
        <w:rPr>
          <w:sz w:val="24"/>
          <w:szCs w:val="24"/>
          <w:lang w:val="en-AU"/>
        </w:rPr>
        <w:t xml:space="preserve">trong legislation on mandatory </w:t>
      </w:r>
      <w:r w:rsidR="004A12BA">
        <w:rPr>
          <w:sz w:val="24"/>
          <w:szCs w:val="24"/>
          <w:lang w:val="en-AU"/>
        </w:rPr>
        <w:t xml:space="preserve">human rights </w:t>
      </w:r>
      <w:r w:rsidR="00D66FE6">
        <w:rPr>
          <w:sz w:val="24"/>
          <w:szCs w:val="24"/>
          <w:lang w:val="en-AU"/>
        </w:rPr>
        <w:t xml:space="preserve">and environmental </w:t>
      </w:r>
      <w:r w:rsidR="004A12BA">
        <w:rPr>
          <w:sz w:val="24"/>
          <w:szCs w:val="24"/>
          <w:lang w:val="en-AU"/>
        </w:rPr>
        <w:t xml:space="preserve">due diligence </w:t>
      </w:r>
      <w:r w:rsidR="000404CA" w:rsidRPr="0002553A">
        <w:rPr>
          <w:sz w:val="24"/>
          <w:szCs w:val="24"/>
          <w:lang w:val="en-AU"/>
        </w:rPr>
        <w:t>for</w:t>
      </w:r>
      <w:r w:rsidR="004A12BA">
        <w:rPr>
          <w:sz w:val="24"/>
          <w:szCs w:val="24"/>
          <w:lang w:val="en-AU"/>
        </w:rPr>
        <w:t xml:space="preserve"> businesses. </w:t>
      </w:r>
      <w:r w:rsidR="000404CA" w:rsidRPr="0002553A">
        <w:rPr>
          <w:sz w:val="24"/>
          <w:szCs w:val="24"/>
          <w:lang w:val="en-AU"/>
        </w:rPr>
        <w:t xml:space="preserve">Swedwatch recommends that businesses </w:t>
      </w:r>
      <w:r w:rsidR="00D4546F">
        <w:rPr>
          <w:sz w:val="24"/>
          <w:szCs w:val="24"/>
          <w:lang w:val="en-AU"/>
        </w:rPr>
        <w:t xml:space="preserve">explicitly </w:t>
      </w:r>
      <w:r w:rsidR="00A65EB3">
        <w:rPr>
          <w:sz w:val="24"/>
          <w:szCs w:val="24"/>
          <w:lang w:val="en-AU"/>
        </w:rPr>
        <w:t>identify</w:t>
      </w:r>
      <w:r w:rsidR="000404CA" w:rsidRPr="0002553A">
        <w:rPr>
          <w:sz w:val="24"/>
          <w:szCs w:val="24"/>
          <w:lang w:val="en-AU"/>
        </w:rPr>
        <w:t xml:space="preserve"> water-related human rights </w:t>
      </w:r>
      <w:r w:rsidR="00D4546F">
        <w:rPr>
          <w:sz w:val="24"/>
          <w:szCs w:val="24"/>
          <w:lang w:val="en-AU"/>
        </w:rPr>
        <w:t>and environmental risks</w:t>
      </w:r>
      <w:r w:rsidR="000404CA" w:rsidRPr="0002553A">
        <w:rPr>
          <w:sz w:val="24"/>
          <w:szCs w:val="24"/>
          <w:lang w:val="en-AU"/>
        </w:rPr>
        <w:t xml:space="preserve"> </w:t>
      </w:r>
      <w:r w:rsidR="004C256E">
        <w:rPr>
          <w:sz w:val="24"/>
          <w:szCs w:val="24"/>
          <w:lang w:val="en-AU"/>
        </w:rPr>
        <w:t>in the supply chain</w:t>
      </w:r>
      <w:r w:rsidR="000404CA" w:rsidRPr="0002553A">
        <w:rPr>
          <w:sz w:val="24"/>
          <w:szCs w:val="24"/>
          <w:lang w:val="en-AU"/>
        </w:rPr>
        <w:t xml:space="preserve">. This </w:t>
      </w:r>
      <w:r w:rsidR="00C26238">
        <w:rPr>
          <w:sz w:val="24"/>
          <w:szCs w:val="24"/>
          <w:lang w:val="en-AU"/>
        </w:rPr>
        <w:t>includes</w:t>
      </w:r>
      <w:r w:rsidR="000404CA" w:rsidRPr="0002553A">
        <w:rPr>
          <w:sz w:val="24"/>
          <w:szCs w:val="24"/>
          <w:lang w:val="en-AU"/>
        </w:rPr>
        <w:t xml:space="preserve"> considerations on availability,</w:t>
      </w:r>
      <w:r w:rsidR="006D7144">
        <w:rPr>
          <w:sz w:val="24"/>
          <w:szCs w:val="24"/>
          <w:lang w:val="en-AU"/>
        </w:rPr>
        <w:t xml:space="preserve"> </w:t>
      </w:r>
      <w:r w:rsidR="000404CA" w:rsidRPr="0002553A">
        <w:rPr>
          <w:sz w:val="24"/>
          <w:szCs w:val="24"/>
          <w:lang w:val="en-AU"/>
        </w:rPr>
        <w:t xml:space="preserve">accessibility, quality and safety, </w:t>
      </w:r>
      <w:r w:rsidR="006D7144" w:rsidRPr="0002553A">
        <w:rPr>
          <w:sz w:val="24"/>
          <w:szCs w:val="24"/>
          <w:lang w:val="en-AU"/>
        </w:rPr>
        <w:t>acceptability,</w:t>
      </w:r>
      <w:r w:rsidR="000404CA" w:rsidRPr="0002553A">
        <w:rPr>
          <w:sz w:val="24"/>
          <w:szCs w:val="24"/>
          <w:lang w:val="en-AU"/>
        </w:rPr>
        <w:t xml:space="preserve"> a</w:t>
      </w:r>
      <w:r w:rsidR="001624A7">
        <w:rPr>
          <w:sz w:val="24"/>
          <w:szCs w:val="24"/>
          <w:lang w:val="en-AU"/>
        </w:rPr>
        <w:t>nd finally,</w:t>
      </w:r>
      <w:r w:rsidR="000404CA" w:rsidRPr="0002553A">
        <w:rPr>
          <w:sz w:val="24"/>
          <w:szCs w:val="24"/>
          <w:lang w:val="en-AU"/>
        </w:rPr>
        <w:t xml:space="preserve"> affordability of water for all</w:t>
      </w:r>
      <w:r w:rsidR="006D7144">
        <w:rPr>
          <w:sz w:val="24"/>
          <w:szCs w:val="24"/>
          <w:lang w:val="en-AU"/>
        </w:rPr>
        <w:t xml:space="preserve"> </w:t>
      </w:r>
      <w:r w:rsidR="000404CA" w:rsidRPr="0002553A">
        <w:rPr>
          <w:sz w:val="24"/>
          <w:szCs w:val="24"/>
          <w:lang w:val="en-AU"/>
        </w:rPr>
        <w:t>rights holders.</w:t>
      </w:r>
      <w:r w:rsidR="00121723" w:rsidRPr="00261B38">
        <w:rPr>
          <w:rStyle w:val="FootnoteReference"/>
        </w:rPr>
        <w:footnoteReference w:id="18"/>
      </w:r>
      <w:r w:rsidR="000404CA" w:rsidRPr="0002553A">
        <w:rPr>
          <w:sz w:val="24"/>
          <w:szCs w:val="24"/>
          <w:lang w:val="en-AU"/>
        </w:rPr>
        <w:t xml:space="preserve"> When identifying risks and addressing impacts,</w:t>
      </w:r>
      <w:r w:rsidR="00FB52D2">
        <w:rPr>
          <w:sz w:val="24"/>
          <w:szCs w:val="24"/>
          <w:lang w:val="en-AU"/>
        </w:rPr>
        <w:t xml:space="preserve"> </w:t>
      </w:r>
      <w:r w:rsidR="00FE20DC">
        <w:rPr>
          <w:sz w:val="24"/>
          <w:szCs w:val="24"/>
          <w:lang w:val="en-AU"/>
        </w:rPr>
        <w:t xml:space="preserve">businesses need to </w:t>
      </w:r>
      <w:r w:rsidR="00604205">
        <w:rPr>
          <w:sz w:val="24"/>
          <w:szCs w:val="24"/>
          <w:lang w:val="en-AU"/>
        </w:rPr>
        <w:t xml:space="preserve">prioritise controlling risks </w:t>
      </w:r>
      <w:r w:rsidR="007D2609">
        <w:rPr>
          <w:sz w:val="24"/>
          <w:szCs w:val="24"/>
          <w:lang w:val="en-AU"/>
        </w:rPr>
        <w:t xml:space="preserve">to </w:t>
      </w:r>
      <w:r w:rsidR="000404CA" w:rsidRPr="0002553A">
        <w:rPr>
          <w:sz w:val="24"/>
          <w:szCs w:val="24"/>
          <w:lang w:val="en-AU"/>
        </w:rPr>
        <w:t>vulnerable and marginalised groups</w:t>
      </w:r>
      <w:r w:rsidR="00994505">
        <w:rPr>
          <w:sz w:val="24"/>
          <w:szCs w:val="24"/>
          <w:lang w:val="en-AU"/>
        </w:rPr>
        <w:t xml:space="preserve"> such as indigenous communities</w:t>
      </w:r>
      <w:r w:rsidR="004847DC">
        <w:rPr>
          <w:sz w:val="24"/>
          <w:szCs w:val="24"/>
          <w:lang w:val="en-AU"/>
        </w:rPr>
        <w:t xml:space="preserve">. </w:t>
      </w:r>
    </w:p>
    <w:p w:rsidR="007D2609" w:rsidRDefault="007D2609" w:rsidP="007D2609">
      <w:pPr>
        <w:pStyle w:val="CommentText"/>
        <w:spacing w:after="0"/>
        <w:ind w:left="284"/>
        <w:rPr>
          <w:sz w:val="24"/>
          <w:szCs w:val="24"/>
          <w:lang w:val="en-AU"/>
        </w:rPr>
      </w:pPr>
    </w:p>
    <w:p w:rsidR="006D7144" w:rsidRPr="0002553A" w:rsidRDefault="006D7144">
      <w:pPr>
        <w:pStyle w:val="CommentText"/>
        <w:spacing w:after="0"/>
        <w:ind w:left="284"/>
        <w:rPr>
          <w:sz w:val="24"/>
          <w:szCs w:val="24"/>
          <w:lang w:val="en-AU"/>
        </w:rPr>
      </w:pPr>
      <w:r>
        <w:rPr>
          <w:sz w:val="24"/>
          <w:szCs w:val="24"/>
          <w:lang w:val="en-AU"/>
        </w:rPr>
        <w:t xml:space="preserve">Furthermore, Swedwatch strongly believes that it is </w:t>
      </w:r>
      <w:r w:rsidR="00812B65">
        <w:rPr>
          <w:sz w:val="24"/>
          <w:szCs w:val="24"/>
          <w:lang w:val="en-AU"/>
        </w:rPr>
        <w:t xml:space="preserve">essential </w:t>
      </w:r>
      <w:r w:rsidR="005C1427">
        <w:rPr>
          <w:sz w:val="24"/>
          <w:szCs w:val="24"/>
          <w:lang w:val="en-AU"/>
        </w:rPr>
        <w:t xml:space="preserve">for states and businesses to </w:t>
      </w:r>
      <w:r w:rsidR="007D2609">
        <w:rPr>
          <w:sz w:val="24"/>
          <w:szCs w:val="24"/>
          <w:lang w:val="en-AU"/>
        </w:rPr>
        <w:t>respect human</w:t>
      </w:r>
      <w:r w:rsidRPr="0002553A">
        <w:rPr>
          <w:sz w:val="24"/>
          <w:szCs w:val="24"/>
          <w:lang w:val="en-AU"/>
        </w:rPr>
        <w:t xml:space="preserve"> rights and </w:t>
      </w:r>
      <w:r w:rsidR="00812B65" w:rsidRPr="0002553A">
        <w:rPr>
          <w:sz w:val="24"/>
          <w:szCs w:val="24"/>
          <w:lang w:val="en-AU"/>
        </w:rPr>
        <w:t>environmental</w:t>
      </w:r>
      <w:r w:rsidRPr="0002553A">
        <w:rPr>
          <w:sz w:val="24"/>
          <w:szCs w:val="24"/>
          <w:lang w:val="en-AU"/>
        </w:rPr>
        <w:t xml:space="preserve"> defenders </w:t>
      </w:r>
      <w:r w:rsidR="007D2609">
        <w:rPr>
          <w:sz w:val="24"/>
          <w:szCs w:val="24"/>
          <w:lang w:val="en-AU"/>
        </w:rPr>
        <w:t xml:space="preserve">who are </w:t>
      </w:r>
      <w:r w:rsidRPr="0002553A">
        <w:rPr>
          <w:sz w:val="24"/>
          <w:szCs w:val="24"/>
          <w:lang w:val="en-AU"/>
        </w:rPr>
        <w:t xml:space="preserve">raising these </w:t>
      </w:r>
      <w:r w:rsidR="00DB793C" w:rsidRPr="0002553A">
        <w:rPr>
          <w:sz w:val="24"/>
          <w:szCs w:val="24"/>
          <w:lang w:val="en-AU"/>
        </w:rPr>
        <w:t>issues</w:t>
      </w:r>
      <w:r w:rsidR="00DB793C">
        <w:rPr>
          <w:sz w:val="24"/>
          <w:szCs w:val="24"/>
          <w:lang w:val="en-AU"/>
        </w:rPr>
        <w:t xml:space="preserve"> </w:t>
      </w:r>
      <w:r w:rsidR="00C46A30">
        <w:rPr>
          <w:sz w:val="24"/>
          <w:szCs w:val="24"/>
          <w:lang w:val="en-AU"/>
        </w:rPr>
        <w:t>on behalf of</w:t>
      </w:r>
      <w:r w:rsidR="00DB793C">
        <w:rPr>
          <w:sz w:val="24"/>
          <w:szCs w:val="24"/>
          <w:lang w:val="en-AU"/>
        </w:rPr>
        <w:t xml:space="preserve"> local communities</w:t>
      </w:r>
      <w:r w:rsidRPr="468161B8">
        <w:rPr>
          <w:sz w:val="24"/>
          <w:szCs w:val="24"/>
          <w:lang w:val="en-AU"/>
        </w:rPr>
        <w:t>.</w:t>
      </w:r>
      <w:r w:rsidR="009412D6" w:rsidRPr="00261B38">
        <w:rPr>
          <w:rStyle w:val="FootnoteReference"/>
        </w:rPr>
        <w:footnoteReference w:id="19"/>
      </w:r>
      <w:r w:rsidR="2E2ED8C4" w:rsidRPr="468161B8">
        <w:rPr>
          <w:sz w:val="24"/>
          <w:szCs w:val="24"/>
          <w:lang w:val="en-AU"/>
        </w:rPr>
        <w:t xml:space="preserve"> </w:t>
      </w:r>
      <w:r w:rsidR="00DB793C">
        <w:rPr>
          <w:sz w:val="24"/>
          <w:szCs w:val="24"/>
          <w:lang w:val="en-AU"/>
        </w:rPr>
        <w:t xml:space="preserve">We are particularly concerned </w:t>
      </w:r>
      <w:r w:rsidR="00942326">
        <w:rPr>
          <w:sz w:val="24"/>
          <w:szCs w:val="24"/>
          <w:lang w:val="en-AU"/>
        </w:rPr>
        <w:t>about</w:t>
      </w:r>
      <w:r w:rsidR="007D2609">
        <w:rPr>
          <w:sz w:val="24"/>
          <w:szCs w:val="24"/>
          <w:lang w:val="en-AU"/>
        </w:rPr>
        <w:t xml:space="preserve"> the</w:t>
      </w:r>
      <w:r w:rsidR="00942326">
        <w:rPr>
          <w:sz w:val="24"/>
          <w:szCs w:val="24"/>
          <w:lang w:val="en-AU"/>
        </w:rPr>
        <w:t xml:space="preserve"> increasing use of </w:t>
      </w:r>
      <w:r w:rsidR="2E2ED8C4" w:rsidRPr="468161B8">
        <w:rPr>
          <w:sz w:val="24"/>
          <w:szCs w:val="24"/>
          <w:lang w:val="en-AU"/>
        </w:rPr>
        <w:t>strategic lawsuits against public participation</w:t>
      </w:r>
      <w:r w:rsidR="002F10B1">
        <w:rPr>
          <w:sz w:val="24"/>
          <w:szCs w:val="24"/>
          <w:lang w:val="en-AU"/>
        </w:rPr>
        <w:t xml:space="preserve"> that threaten and attack human rights and environmental defenders.</w:t>
      </w:r>
    </w:p>
    <w:p w:rsidR="000404CA" w:rsidRPr="00286AB1" w:rsidRDefault="000404CA" w:rsidP="0002553A">
      <w:pPr>
        <w:pStyle w:val="CommentText"/>
        <w:spacing w:after="0"/>
        <w:ind w:left="284"/>
        <w:rPr>
          <w:lang w:val="en-AU"/>
        </w:rPr>
      </w:pPr>
      <w:r w:rsidRPr="0002553A">
        <w:rPr>
          <w:sz w:val="24"/>
          <w:szCs w:val="24"/>
          <w:lang w:val="en-AU"/>
        </w:rPr>
        <w:t xml:space="preserve"> </w:t>
      </w:r>
    </w:p>
    <w:p w:rsidR="002B7A1C" w:rsidRPr="000404CA" w:rsidRDefault="002B7A1C" w:rsidP="002B7A1C">
      <w:pPr>
        <w:spacing w:after="120"/>
        <w:ind w:left="357"/>
        <w:rPr>
          <w:rFonts w:cstheme="minorHAnsi"/>
          <w:bCs/>
          <w:noProof/>
          <w:szCs w:val="24"/>
          <w:lang w:val="en-AU"/>
        </w:rPr>
      </w:pPr>
    </w:p>
    <w:p w:rsidR="002B7A1C" w:rsidRPr="00171932" w:rsidRDefault="002B7A1C" w:rsidP="57C319C2">
      <w:pPr>
        <w:numPr>
          <w:ilvl w:val="0"/>
          <w:numId w:val="1"/>
        </w:numPr>
        <w:spacing w:after="120"/>
        <w:ind w:left="357" w:hanging="357"/>
        <w:rPr>
          <w:rFonts w:cstheme="minorBidi"/>
          <w:b/>
          <w:bCs/>
          <w:noProof/>
        </w:rPr>
      </w:pPr>
      <w:r w:rsidRPr="57C319C2">
        <w:rPr>
          <w:rFonts w:cstheme="minorBidi"/>
          <w:b/>
          <w:bCs/>
          <w:noProof/>
          <w:u w:val="single"/>
        </w:rPr>
        <w:t>How do you ensure that the rights of environmentalists working on water issues (environmental human rights defenders) are protected?</w:t>
      </w:r>
      <w:r w:rsidRPr="57C319C2">
        <w:rPr>
          <w:rFonts w:cstheme="minorBidi"/>
          <w:b/>
          <w:bCs/>
          <w:noProof/>
        </w:rPr>
        <w:t xml:space="preserve"> What efforts has your Government or business made to create a safe and enabling environment for them to freely exercise their rights without fear of violence, intimidation, or reprisal? </w:t>
      </w:r>
    </w:p>
    <w:p w:rsidR="002B7A1C" w:rsidRPr="00E54E99" w:rsidRDefault="002B7A1C" w:rsidP="002B7A1C">
      <w:pPr>
        <w:pStyle w:val="ListParagraph"/>
        <w:rPr>
          <w:rFonts w:cstheme="minorHAnsi"/>
          <w:bCs/>
          <w:noProof/>
          <w:szCs w:val="24"/>
        </w:rPr>
      </w:pPr>
    </w:p>
    <w:p w:rsidR="002058B0" w:rsidRDefault="00634563" w:rsidP="004F0451">
      <w:pPr>
        <w:pStyle w:val="CommentText"/>
        <w:spacing w:after="0"/>
        <w:ind w:left="142"/>
        <w:rPr>
          <w:sz w:val="24"/>
          <w:szCs w:val="24"/>
          <w:lang w:val="en-AU"/>
        </w:rPr>
      </w:pPr>
      <w:r>
        <w:rPr>
          <w:sz w:val="24"/>
          <w:szCs w:val="24"/>
          <w:lang w:val="en-GB"/>
        </w:rPr>
        <w:t>First</w:t>
      </w:r>
      <w:r w:rsidR="00204C8C">
        <w:rPr>
          <w:sz w:val="24"/>
          <w:szCs w:val="24"/>
          <w:lang w:val="en-GB"/>
        </w:rPr>
        <w:t xml:space="preserve"> and foremost</w:t>
      </w:r>
      <w:r>
        <w:rPr>
          <w:sz w:val="24"/>
          <w:szCs w:val="24"/>
          <w:lang w:val="en-GB"/>
        </w:rPr>
        <w:t>, it</w:t>
      </w:r>
      <w:r w:rsidR="00C57E5A">
        <w:rPr>
          <w:sz w:val="24"/>
          <w:szCs w:val="24"/>
          <w:lang w:val="en-AU"/>
        </w:rPr>
        <w:t xml:space="preserve"> is essential to develop and implement l</w:t>
      </w:r>
      <w:r w:rsidR="002058B0" w:rsidRPr="0002553A">
        <w:rPr>
          <w:sz w:val="24"/>
          <w:szCs w:val="24"/>
          <w:lang w:val="en-AU"/>
        </w:rPr>
        <w:t xml:space="preserve">egislation on mandatory </w:t>
      </w:r>
      <w:r w:rsidR="00D93E4F">
        <w:rPr>
          <w:sz w:val="24"/>
          <w:szCs w:val="24"/>
          <w:lang w:val="en-AU"/>
        </w:rPr>
        <w:t>h</w:t>
      </w:r>
      <w:r w:rsidR="00FC0BD9">
        <w:rPr>
          <w:sz w:val="24"/>
          <w:szCs w:val="24"/>
          <w:lang w:val="en-AU"/>
        </w:rPr>
        <w:t xml:space="preserve">uman </w:t>
      </w:r>
      <w:r w:rsidR="00D93E4F">
        <w:rPr>
          <w:sz w:val="24"/>
          <w:szCs w:val="24"/>
          <w:lang w:val="en-AU"/>
        </w:rPr>
        <w:t>r</w:t>
      </w:r>
      <w:r w:rsidR="00FC0BD9">
        <w:rPr>
          <w:sz w:val="24"/>
          <w:szCs w:val="24"/>
          <w:lang w:val="en-AU"/>
        </w:rPr>
        <w:t xml:space="preserve">ights </w:t>
      </w:r>
      <w:r w:rsidR="00D8249F">
        <w:rPr>
          <w:sz w:val="24"/>
          <w:szCs w:val="24"/>
          <w:lang w:val="en-AU"/>
        </w:rPr>
        <w:t xml:space="preserve">and environmental </w:t>
      </w:r>
      <w:r w:rsidR="00D93E4F">
        <w:rPr>
          <w:sz w:val="24"/>
          <w:szCs w:val="24"/>
          <w:lang w:val="en-AU"/>
        </w:rPr>
        <w:t>d</w:t>
      </w:r>
      <w:r w:rsidR="00FC0BD9">
        <w:rPr>
          <w:sz w:val="24"/>
          <w:szCs w:val="24"/>
          <w:lang w:val="en-AU"/>
        </w:rPr>
        <w:t xml:space="preserve">ue </w:t>
      </w:r>
      <w:r w:rsidR="00D93E4F">
        <w:rPr>
          <w:sz w:val="24"/>
          <w:szCs w:val="24"/>
          <w:lang w:val="en-AU"/>
        </w:rPr>
        <w:t>d</w:t>
      </w:r>
      <w:r w:rsidR="00FC0BD9">
        <w:rPr>
          <w:sz w:val="24"/>
          <w:szCs w:val="24"/>
          <w:lang w:val="en-AU"/>
        </w:rPr>
        <w:t>iligence</w:t>
      </w:r>
      <w:r w:rsidR="002058B0" w:rsidRPr="0002553A">
        <w:rPr>
          <w:sz w:val="24"/>
          <w:szCs w:val="24"/>
          <w:lang w:val="en-AU"/>
        </w:rPr>
        <w:t xml:space="preserve">. In addition, </w:t>
      </w:r>
      <w:r w:rsidR="00751BF1">
        <w:rPr>
          <w:sz w:val="24"/>
          <w:szCs w:val="24"/>
          <w:lang w:val="en-AU"/>
        </w:rPr>
        <w:t>s</w:t>
      </w:r>
      <w:r w:rsidR="002058B0" w:rsidRPr="0002553A">
        <w:rPr>
          <w:sz w:val="24"/>
          <w:szCs w:val="24"/>
          <w:lang w:val="en-AU"/>
        </w:rPr>
        <w:t>tates should</w:t>
      </w:r>
      <w:r w:rsidR="00C57E5A">
        <w:rPr>
          <w:sz w:val="24"/>
          <w:szCs w:val="24"/>
          <w:lang w:val="en-AU"/>
        </w:rPr>
        <w:t xml:space="preserve"> d</w:t>
      </w:r>
      <w:r w:rsidR="002058B0" w:rsidRPr="0002553A">
        <w:rPr>
          <w:sz w:val="24"/>
          <w:szCs w:val="24"/>
          <w:lang w:val="en-AU"/>
        </w:rPr>
        <w:t>evelop clear guidance on how business actors should integrate measures to</w:t>
      </w:r>
      <w:r w:rsidR="00C57E5A">
        <w:rPr>
          <w:sz w:val="24"/>
          <w:szCs w:val="24"/>
          <w:lang w:val="en-AU"/>
        </w:rPr>
        <w:t xml:space="preserve"> </w:t>
      </w:r>
      <w:r w:rsidR="002058B0" w:rsidRPr="0002553A">
        <w:rPr>
          <w:sz w:val="24"/>
          <w:szCs w:val="24"/>
          <w:lang w:val="en-AU"/>
        </w:rPr>
        <w:t xml:space="preserve">respect </w:t>
      </w:r>
      <w:r w:rsidR="005B0B46">
        <w:rPr>
          <w:sz w:val="24"/>
          <w:szCs w:val="24"/>
          <w:lang w:val="en-AU"/>
        </w:rPr>
        <w:t xml:space="preserve">human rights and environmental </w:t>
      </w:r>
      <w:r w:rsidR="002058B0" w:rsidRPr="0002553A">
        <w:rPr>
          <w:sz w:val="24"/>
          <w:szCs w:val="24"/>
          <w:lang w:val="en-AU"/>
        </w:rPr>
        <w:t>defenders.</w:t>
      </w:r>
      <w:r w:rsidR="009925E3">
        <w:rPr>
          <w:sz w:val="24"/>
          <w:szCs w:val="24"/>
          <w:lang w:val="en-AU"/>
        </w:rPr>
        <w:t xml:space="preserve"> Secondly, </w:t>
      </w:r>
      <w:r w:rsidR="00751BF1">
        <w:rPr>
          <w:sz w:val="24"/>
          <w:szCs w:val="24"/>
          <w:lang w:val="en-AU"/>
        </w:rPr>
        <w:t xml:space="preserve">states need to establish </w:t>
      </w:r>
      <w:r w:rsidR="002058B0" w:rsidRPr="0002553A">
        <w:rPr>
          <w:sz w:val="24"/>
          <w:szCs w:val="24"/>
          <w:lang w:val="en-AU"/>
        </w:rPr>
        <w:t xml:space="preserve">effective judicial and non-judicial grievance mechanisms for </w:t>
      </w:r>
      <w:r w:rsidR="007D6A9C">
        <w:rPr>
          <w:sz w:val="24"/>
          <w:szCs w:val="24"/>
          <w:lang w:val="en-AU"/>
        </w:rPr>
        <w:t xml:space="preserve">human rights and environmental </w:t>
      </w:r>
      <w:r w:rsidR="002058B0" w:rsidRPr="0002553A">
        <w:rPr>
          <w:sz w:val="24"/>
          <w:szCs w:val="24"/>
          <w:lang w:val="en-AU"/>
        </w:rPr>
        <w:t>defenders</w:t>
      </w:r>
      <w:r w:rsidR="009925E3">
        <w:rPr>
          <w:sz w:val="24"/>
          <w:szCs w:val="24"/>
          <w:lang w:val="en-AU"/>
        </w:rPr>
        <w:t xml:space="preserve"> </w:t>
      </w:r>
      <w:r w:rsidR="002058B0" w:rsidRPr="0002553A">
        <w:rPr>
          <w:sz w:val="24"/>
          <w:szCs w:val="24"/>
          <w:lang w:val="en-AU"/>
        </w:rPr>
        <w:t xml:space="preserve">and victims of business-related human </w:t>
      </w:r>
      <w:r w:rsidR="00D64650" w:rsidRPr="0002553A">
        <w:rPr>
          <w:sz w:val="24"/>
          <w:szCs w:val="24"/>
          <w:lang w:val="en-AU"/>
        </w:rPr>
        <w:t xml:space="preserve">rights </w:t>
      </w:r>
      <w:r w:rsidR="002D218D">
        <w:rPr>
          <w:sz w:val="24"/>
          <w:szCs w:val="24"/>
          <w:lang w:val="en-AU"/>
        </w:rPr>
        <w:t xml:space="preserve">and environmental </w:t>
      </w:r>
      <w:r w:rsidR="00D64650" w:rsidRPr="0002553A">
        <w:rPr>
          <w:sz w:val="24"/>
          <w:szCs w:val="24"/>
          <w:lang w:val="en-AU"/>
        </w:rPr>
        <w:t>impacts</w:t>
      </w:r>
      <w:r w:rsidR="005B3CCA">
        <w:rPr>
          <w:sz w:val="24"/>
          <w:szCs w:val="24"/>
          <w:lang w:val="en-AU"/>
        </w:rPr>
        <w:t xml:space="preserve">. </w:t>
      </w:r>
      <w:r w:rsidR="00D64650">
        <w:rPr>
          <w:sz w:val="24"/>
          <w:szCs w:val="24"/>
          <w:lang w:val="en-AU"/>
        </w:rPr>
        <w:t xml:space="preserve">Thirdly, states </w:t>
      </w:r>
      <w:r w:rsidR="0016053A">
        <w:rPr>
          <w:sz w:val="24"/>
          <w:szCs w:val="24"/>
          <w:lang w:val="en-AU"/>
        </w:rPr>
        <w:t xml:space="preserve">must </w:t>
      </w:r>
      <w:r w:rsidR="000C6773">
        <w:rPr>
          <w:sz w:val="24"/>
          <w:szCs w:val="24"/>
          <w:lang w:val="en-AU"/>
        </w:rPr>
        <w:t xml:space="preserve">ensure that </w:t>
      </w:r>
      <w:r w:rsidR="002058B0" w:rsidRPr="0002553A">
        <w:rPr>
          <w:sz w:val="24"/>
          <w:szCs w:val="24"/>
          <w:lang w:val="en-AU"/>
        </w:rPr>
        <w:t xml:space="preserve">trade promotion </w:t>
      </w:r>
      <w:r w:rsidR="000C6773">
        <w:rPr>
          <w:sz w:val="24"/>
          <w:szCs w:val="24"/>
          <w:lang w:val="en-AU"/>
        </w:rPr>
        <w:t>does not compromise their</w:t>
      </w:r>
      <w:r w:rsidR="002058B0" w:rsidRPr="0002553A">
        <w:rPr>
          <w:sz w:val="24"/>
          <w:szCs w:val="24"/>
          <w:lang w:val="en-AU"/>
        </w:rPr>
        <w:t xml:space="preserve"> </w:t>
      </w:r>
      <w:r w:rsidR="00540F7D">
        <w:rPr>
          <w:sz w:val="24"/>
          <w:szCs w:val="24"/>
          <w:lang w:val="en-AU"/>
        </w:rPr>
        <w:t>obligation</w:t>
      </w:r>
      <w:r w:rsidR="002058B0" w:rsidRPr="0002553A">
        <w:rPr>
          <w:sz w:val="24"/>
          <w:szCs w:val="24"/>
          <w:lang w:val="en-AU"/>
        </w:rPr>
        <w:t xml:space="preserve"> to protect</w:t>
      </w:r>
      <w:r w:rsidR="007D6A9C">
        <w:rPr>
          <w:sz w:val="24"/>
          <w:szCs w:val="24"/>
          <w:lang w:val="en-AU"/>
        </w:rPr>
        <w:t xml:space="preserve"> </w:t>
      </w:r>
      <w:r w:rsidR="002058B0" w:rsidRPr="0002553A">
        <w:rPr>
          <w:sz w:val="24"/>
          <w:szCs w:val="24"/>
          <w:lang w:val="en-AU"/>
        </w:rPr>
        <w:t>human rights</w:t>
      </w:r>
      <w:r w:rsidR="00837D08">
        <w:rPr>
          <w:sz w:val="24"/>
          <w:szCs w:val="24"/>
          <w:lang w:val="en-AU"/>
        </w:rPr>
        <w:t xml:space="preserve"> inclusive of </w:t>
      </w:r>
      <w:r w:rsidR="007D2609">
        <w:rPr>
          <w:sz w:val="24"/>
          <w:szCs w:val="24"/>
          <w:lang w:val="en-AU"/>
        </w:rPr>
        <w:t xml:space="preserve">the </w:t>
      </w:r>
      <w:r w:rsidR="00837D08">
        <w:rPr>
          <w:sz w:val="24"/>
          <w:szCs w:val="24"/>
          <w:lang w:val="en-AU"/>
        </w:rPr>
        <w:t>right</w:t>
      </w:r>
      <w:r w:rsidR="00AD66CB">
        <w:rPr>
          <w:sz w:val="24"/>
          <w:szCs w:val="24"/>
          <w:lang w:val="en-AU"/>
        </w:rPr>
        <w:t xml:space="preserve"> to</w:t>
      </w:r>
      <w:r w:rsidR="007D2609">
        <w:rPr>
          <w:sz w:val="24"/>
          <w:szCs w:val="24"/>
          <w:lang w:val="en-AU"/>
        </w:rPr>
        <w:t xml:space="preserve"> a</w:t>
      </w:r>
      <w:r w:rsidR="00AD66CB">
        <w:rPr>
          <w:sz w:val="24"/>
          <w:szCs w:val="24"/>
          <w:lang w:val="en-AU"/>
        </w:rPr>
        <w:t xml:space="preserve"> healthy environment</w:t>
      </w:r>
      <w:r w:rsidR="00540F7D">
        <w:rPr>
          <w:sz w:val="24"/>
          <w:szCs w:val="24"/>
          <w:lang w:val="en-AU"/>
        </w:rPr>
        <w:t>. F</w:t>
      </w:r>
      <w:r w:rsidR="002058B0" w:rsidRPr="0002553A">
        <w:rPr>
          <w:sz w:val="24"/>
          <w:szCs w:val="24"/>
          <w:lang w:val="en-AU"/>
        </w:rPr>
        <w:t>or example</w:t>
      </w:r>
      <w:r w:rsidR="00540F7D">
        <w:rPr>
          <w:sz w:val="24"/>
          <w:szCs w:val="24"/>
          <w:lang w:val="en-AU"/>
        </w:rPr>
        <w:t xml:space="preserve">, </w:t>
      </w:r>
      <w:r w:rsidR="002058B0" w:rsidRPr="0002553A">
        <w:rPr>
          <w:sz w:val="24"/>
          <w:szCs w:val="24"/>
          <w:lang w:val="en-AU"/>
        </w:rPr>
        <w:t xml:space="preserve">export credit </w:t>
      </w:r>
      <w:r w:rsidR="00D8249F" w:rsidRPr="0002553A">
        <w:rPr>
          <w:sz w:val="24"/>
          <w:szCs w:val="24"/>
          <w:lang w:val="en-AU"/>
        </w:rPr>
        <w:t>guarantee</w:t>
      </w:r>
      <w:r w:rsidR="00D8249F">
        <w:rPr>
          <w:sz w:val="24"/>
          <w:szCs w:val="24"/>
          <w:lang w:val="en-AU"/>
        </w:rPr>
        <w:t>s,</w:t>
      </w:r>
      <w:r w:rsidR="002058B0" w:rsidRPr="0002553A">
        <w:rPr>
          <w:sz w:val="24"/>
          <w:szCs w:val="24"/>
          <w:lang w:val="en-AU"/>
        </w:rPr>
        <w:t xml:space="preserve"> and trade agreement</w:t>
      </w:r>
      <w:r w:rsidR="00757743">
        <w:rPr>
          <w:sz w:val="24"/>
          <w:szCs w:val="24"/>
          <w:lang w:val="en-AU"/>
        </w:rPr>
        <w:t xml:space="preserve">s </w:t>
      </w:r>
      <w:r w:rsidR="00D16856">
        <w:rPr>
          <w:sz w:val="24"/>
          <w:szCs w:val="24"/>
          <w:lang w:val="en-AU"/>
        </w:rPr>
        <w:t>should not be encouraged where and when</w:t>
      </w:r>
      <w:r w:rsidR="00757743">
        <w:rPr>
          <w:sz w:val="24"/>
          <w:szCs w:val="24"/>
          <w:lang w:val="en-AU"/>
        </w:rPr>
        <w:t xml:space="preserve"> human and environmental rights</w:t>
      </w:r>
      <w:r w:rsidR="002058B0" w:rsidRPr="0002553A">
        <w:rPr>
          <w:sz w:val="24"/>
          <w:szCs w:val="24"/>
          <w:lang w:val="en-AU"/>
        </w:rPr>
        <w:t xml:space="preserve"> risks</w:t>
      </w:r>
      <w:r w:rsidR="008F55C4">
        <w:rPr>
          <w:sz w:val="24"/>
          <w:szCs w:val="24"/>
          <w:lang w:val="en-AU"/>
        </w:rPr>
        <w:t xml:space="preserve"> are deemed high.</w:t>
      </w:r>
      <w:r w:rsidR="002058B0" w:rsidRPr="0002553A">
        <w:rPr>
          <w:sz w:val="24"/>
          <w:szCs w:val="24"/>
          <w:lang w:val="en-AU"/>
        </w:rPr>
        <w:t xml:space="preserve"> </w:t>
      </w:r>
      <w:r w:rsidR="00757743">
        <w:rPr>
          <w:sz w:val="24"/>
          <w:szCs w:val="24"/>
          <w:lang w:val="en-AU"/>
        </w:rPr>
        <w:t>Finally, s</w:t>
      </w:r>
      <w:r w:rsidR="00D11BA3">
        <w:rPr>
          <w:sz w:val="24"/>
          <w:szCs w:val="24"/>
          <w:lang w:val="en-AU"/>
        </w:rPr>
        <w:t>tates through</w:t>
      </w:r>
      <w:r w:rsidR="002058B0" w:rsidRPr="0002553A">
        <w:rPr>
          <w:sz w:val="24"/>
          <w:szCs w:val="24"/>
          <w:lang w:val="en-AU"/>
        </w:rPr>
        <w:t xml:space="preserve"> embassies and other diplomatic missions </w:t>
      </w:r>
      <w:r w:rsidR="007D2609">
        <w:rPr>
          <w:sz w:val="24"/>
          <w:szCs w:val="24"/>
          <w:lang w:val="en-AU"/>
        </w:rPr>
        <w:t xml:space="preserve">should </w:t>
      </w:r>
      <w:r w:rsidR="00065E49">
        <w:rPr>
          <w:sz w:val="24"/>
          <w:szCs w:val="24"/>
          <w:lang w:val="en-AU"/>
        </w:rPr>
        <w:t>ensure</w:t>
      </w:r>
      <w:r w:rsidR="007D2609">
        <w:rPr>
          <w:sz w:val="24"/>
          <w:szCs w:val="24"/>
          <w:lang w:val="en-AU"/>
        </w:rPr>
        <w:t xml:space="preserve"> the</w:t>
      </w:r>
      <w:r w:rsidR="00CF7213">
        <w:rPr>
          <w:sz w:val="24"/>
          <w:szCs w:val="24"/>
          <w:lang w:val="en-AU"/>
        </w:rPr>
        <w:t xml:space="preserve"> </w:t>
      </w:r>
      <w:r w:rsidR="00DA4A21">
        <w:rPr>
          <w:sz w:val="24"/>
          <w:szCs w:val="24"/>
          <w:lang w:val="en-AU"/>
        </w:rPr>
        <w:t>protection</w:t>
      </w:r>
      <w:r w:rsidR="00F80399">
        <w:rPr>
          <w:sz w:val="24"/>
          <w:szCs w:val="24"/>
          <w:lang w:val="en-AU"/>
        </w:rPr>
        <w:t xml:space="preserve"> </w:t>
      </w:r>
      <w:r w:rsidR="00484FA6">
        <w:rPr>
          <w:sz w:val="24"/>
          <w:szCs w:val="24"/>
          <w:lang w:val="en-AU"/>
        </w:rPr>
        <w:t xml:space="preserve">of </w:t>
      </w:r>
      <w:r w:rsidR="002058B0" w:rsidRPr="0002553A">
        <w:rPr>
          <w:sz w:val="24"/>
          <w:szCs w:val="24"/>
          <w:lang w:val="en-AU"/>
        </w:rPr>
        <w:t>human rights and environment</w:t>
      </w:r>
      <w:r w:rsidR="00C16308">
        <w:rPr>
          <w:sz w:val="24"/>
          <w:szCs w:val="24"/>
          <w:lang w:val="en-AU"/>
        </w:rPr>
        <w:t>al defenders</w:t>
      </w:r>
      <w:r w:rsidR="00BC39CB">
        <w:rPr>
          <w:sz w:val="24"/>
          <w:szCs w:val="24"/>
          <w:lang w:val="en-AU"/>
        </w:rPr>
        <w:t xml:space="preserve"> </w:t>
      </w:r>
      <w:r w:rsidR="00F353AC">
        <w:rPr>
          <w:sz w:val="24"/>
          <w:szCs w:val="24"/>
          <w:lang w:val="en-AU"/>
        </w:rPr>
        <w:t>and</w:t>
      </w:r>
      <w:r w:rsidR="002058B0" w:rsidRPr="0002553A">
        <w:rPr>
          <w:sz w:val="24"/>
          <w:szCs w:val="24"/>
          <w:lang w:val="en-AU"/>
        </w:rPr>
        <w:t xml:space="preserve"> provide guidance to businesses in line with the U</w:t>
      </w:r>
      <w:r w:rsidR="00923739">
        <w:rPr>
          <w:sz w:val="24"/>
          <w:szCs w:val="24"/>
          <w:lang w:val="en-AU"/>
        </w:rPr>
        <w:t xml:space="preserve">nited </w:t>
      </w:r>
      <w:r w:rsidR="002058B0" w:rsidRPr="0002553A">
        <w:rPr>
          <w:sz w:val="24"/>
          <w:szCs w:val="24"/>
          <w:lang w:val="en-AU"/>
        </w:rPr>
        <w:t>N</w:t>
      </w:r>
      <w:r w:rsidR="00923739">
        <w:rPr>
          <w:sz w:val="24"/>
          <w:szCs w:val="24"/>
          <w:lang w:val="en-AU"/>
        </w:rPr>
        <w:t xml:space="preserve">ations </w:t>
      </w:r>
      <w:r w:rsidR="002058B0" w:rsidRPr="0002553A">
        <w:rPr>
          <w:sz w:val="24"/>
          <w:szCs w:val="24"/>
          <w:lang w:val="en-AU"/>
        </w:rPr>
        <w:t>G</w:t>
      </w:r>
      <w:r w:rsidR="00923739">
        <w:rPr>
          <w:sz w:val="24"/>
          <w:szCs w:val="24"/>
          <w:lang w:val="en-AU"/>
        </w:rPr>
        <w:t xml:space="preserve">uiding </w:t>
      </w:r>
      <w:r w:rsidR="002058B0" w:rsidRPr="0002553A">
        <w:rPr>
          <w:sz w:val="24"/>
          <w:szCs w:val="24"/>
          <w:lang w:val="en-AU"/>
        </w:rPr>
        <w:t>P</w:t>
      </w:r>
      <w:r w:rsidR="00923739">
        <w:rPr>
          <w:sz w:val="24"/>
          <w:szCs w:val="24"/>
          <w:lang w:val="en-AU"/>
        </w:rPr>
        <w:t>rinciples o</w:t>
      </w:r>
      <w:r w:rsidR="00F147E2">
        <w:rPr>
          <w:sz w:val="24"/>
          <w:szCs w:val="24"/>
          <w:lang w:val="en-AU"/>
        </w:rPr>
        <w:t>n Business and Human Rights</w:t>
      </w:r>
      <w:r w:rsidR="002058B0" w:rsidRPr="0002553A">
        <w:rPr>
          <w:sz w:val="24"/>
          <w:szCs w:val="24"/>
          <w:lang w:val="en-AU"/>
        </w:rPr>
        <w:t>.</w:t>
      </w:r>
      <w:r w:rsidR="00F035FC" w:rsidRPr="00261B38">
        <w:rPr>
          <w:rStyle w:val="FootnoteReference"/>
        </w:rPr>
        <w:footnoteReference w:id="20"/>
      </w:r>
    </w:p>
    <w:p w:rsidR="00D8417E" w:rsidRPr="0002553A" w:rsidRDefault="00D8417E" w:rsidP="004F0451">
      <w:pPr>
        <w:pStyle w:val="CommentText"/>
        <w:spacing w:after="0"/>
        <w:ind w:left="142"/>
        <w:rPr>
          <w:sz w:val="24"/>
          <w:szCs w:val="24"/>
          <w:lang w:val="en-AU"/>
        </w:rPr>
      </w:pPr>
    </w:p>
    <w:p w:rsidR="00867E47" w:rsidRDefault="00867E47" w:rsidP="00867E47">
      <w:pPr>
        <w:pStyle w:val="Heading1"/>
      </w:pPr>
      <w:r>
        <w:t>References</w:t>
      </w:r>
    </w:p>
    <w:p w:rsidR="00867E47" w:rsidRDefault="00867E47"/>
    <w:p w:rsidR="00345BDA" w:rsidRPr="00345BDA" w:rsidRDefault="00345BDA" w:rsidP="000250FC">
      <w:pPr>
        <w:widowControl w:val="0"/>
        <w:autoSpaceDE w:val="0"/>
        <w:autoSpaceDN w:val="0"/>
        <w:adjustRightInd w:val="0"/>
        <w:ind w:left="480" w:hanging="480"/>
        <w:rPr>
          <w:rFonts w:cstheme="minorHAnsi"/>
          <w:lang w:val="en-AU"/>
        </w:rPr>
      </w:pPr>
    </w:p>
    <w:p w:rsidR="00412977" w:rsidRPr="00412977" w:rsidRDefault="00867E47" w:rsidP="00412977">
      <w:pPr>
        <w:widowControl w:val="0"/>
        <w:autoSpaceDE w:val="0"/>
        <w:autoSpaceDN w:val="0"/>
        <w:adjustRightInd w:val="0"/>
        <w:ind w:left="480" w:hanging="480"/>
        <w:rPr>
          <w:rFonts w:ascii="Calibri" w:hAnsi="Calibri" w:cs="Calibri"/>
          <w:noProof/>
          <w:szCs w:val="24"/>
        </w:rPr>
      </w:pPr>
      <w:r w:rsidRPr="004B666B">
        <w:rPr>
          <w:rFonts w:cstheme="minorHAnsi"/>
        </w:rPr>
        <w:fldChar w:fldCharType="begin" w:fldLock="1"/>
      </w:r>
      <w:r w:rsidRPr="004B666B">
        <w:rPr>
          <w:rFonts w:cstheme="minorHAnsi"/>
        </w:rPr>
        <w:instrText xml:space="preserve">ADDIN Mendeley Bibliography CSL_BIBLIOGRAPHY </w:instrText>
      </w:r>
      <w:r w:rsidRPr="004B666B">
        <w:rPr>
          <w:rFonts w:cstheme="minorHAnsi"/>
        </w:rPr>
        <w:fldChar w:fldCharType="separate"/>
      </w:r>
      <w:r w:rsidR="00412977" w:rsidRPr="00412977">
        <w:rPr>
          <w:rFonts w:ascii="Calibri" w:hAnsi="Calibri" w:cs="Calibri"/>
          <w:noProof/>
          <w:szCs w:val="24"/>
        </w:rPr>
        <w:t>Arounsavath, Frida. “Turning the Tide: The Urgent Need to Shift Capital Flows to Climate Solutions, A Case Study of Ten Fund Management Companies,” 2017. https://swedwatch.org/wp-content/uploads/2017/12/87_Turning-the-tide.pdf.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Björnsson, Olof. “Carrying the Costs: Human Rights Impacts in Communities Affected by Platinum Mining in South Africa, and the Responsibilities of Companies Providing Mining Equipment.” Stockholm, 2018. https://swedwatch.org/wp-content/uploads/2018/02/Carrying-the-costs_full-report.pdf.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 “Toxic Tech: OccupationalPpoisoning in ICT Manufacturing.” Stockholm, 2020. https://swedwatch.org/wp-content/uploads/2020/06/98_Filipinerna_200616_Uppslag.pdf.</w:t>
      </w:r>
    </w:p>
    <w:p w:rsidR="00412977" w:rsidRPr="00402F42" w:rsidRDefault="00412977" w:rsidP="00412977">
      <w:pPr>
        <w:widowControl w:val="0"/>
        <w:autoSpaceDE w:val="0"/>
        <w:autoSpaceDN w:val="0"/>
        <w:adjustRightInd w:val="0"/>
        <w:ind w:left="480" w:hanging="480"/>
        <w:rPr>
          <w:rFonts w:ascii="Calibri" w:hAnsi="Calibri" w:cs="Calibri"/>
          <w:noProof/>
          <w:szCs w:val="24"/>
          <w:lang w:val="sv-SE"/>
        </w:rPr>
      </w:pPr>
      <w:r w:rsidRPr="00402F42">
        <w:rPr>
          <w:rFonts w:ascii="Calibri" w:hAnsi="Calibri" w:cs="Calibri"/>
          <w:noProof/>
          <w:szCs w:val="24"/>
          <w:lang w:val="sv-SE"/>
        </w:rPr>
        <w:t>Engvall, Maria. “Namibias Uran Bakom Svensk Kärnkraft: En Rapport Om Svensk Uranimport Från Nam.” Stockholm, 2010. http://nonuclear.se/files/swedwatch201009namibias_uran.pdf.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 “Vet Du Vad Din Frukost Åt till Middag?: En Rapport Om Fiskmjöl.” </w:t>
      </w:r>
      <w:r w:rsidRPr="00412977">
        <w:rPr>
          <w:rFonts w:ascii="Calibri" w:hAnsi="Calibri" w:cs="Calibri"/>
          <w:noProof/>
          <w:szCs w:val="24"/>
        </w:rPr>
        <w:t>Stockholm, 2012. https://swedwatch.org/wp-content/uploads/2016/12/swedwatch_-_vet_du_vad_din_middag_at_till_frukost.pdf.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Government of Sweden. “Clean Water and Sanitation.” Stockholm: Government of Sweden, n.d. https://www.government.se/49f47b/contentassets/3bef47b49ed64a75bcdf56ff053ccaea/6---clean-water-and-sanitation.pdf.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 “Höstbudgetsatsningar För Sveriges Natur [Autumn Budget Investments for Sweden’ s Nature].” </w:t>
      </w:r>
      <w:r w:rsidRPr="00412977">
        <w:rPr>
          <w:rFonts w:ascii="Calibri" w:hAnsi="Calibri" w:cs="Calibri"/>
          <w:noProof/>
          <w:szCs w:val="24"/>
        </w:rPr>
        <w:t>Stockholm: Government of Sweden, 2020. https://www.regeringen.se/artiklar/2020/09/hostbudgetsatsningar-for-sveriges-natur/</w:t>
      </w:r>
      <w:r w:rsidRPr="00412977">
        <w:rPr>
          <w:rFonts w:ascii="Calibri" w:hAnsi="Calibri" w:cs="Calibri"/>
          <w:noProof/>
          <w:szCs w:val="24"/>
        </w:rPr>
        <w:br/>
        <w:t>14 September.</w:t>
      </w:r>
    </w:p>
    <w:p w:rsidR="00412977" w:rsidRPr="00402F42" w:rsidRDefault="00412977" w:rsidP="00412977">
      <w:pPr>
        <w:widowControl w:val="0"/>
        <w:autoSpaceDE w:val="0"/>
        <w:autoSpaceDN w:val="0"/>
        <w:adjustRightInd w:val="0"/>
        <w:ind w:left="480" w:hanging="480"/>
        <w:rPr>
          <w:rFonts w:ascii="Calibri" w:hAnsi="Calibri" w:cs="Calibri"/>
          <w:noProof/>
          <w:szCs w:val="24"/>
          <w:lang w:val="sv-SE"/>
        </w:rPr>
      </w:pPr>
      <w:r w:rsidRPr="00412977">
        <w:rPr>
          <w:rFonts w:ascii="Calibri" w:hAnsi="Calibri" w:cs="Calibri"/>
          <w:noProof/>
          <w:szCs w:val="24"/>
        </w:rPr>
        <w:t xml:space="preserve">Institute for Economics &amp; Peace Institute. “Ecological Threat Register 2020: Understanding Ecological Threats, Resilience and Peace.” </w:t>
      </w:r>
      <w:r w:rsidRPr="00402F42">
        <w:rPr>
          <w:rFonts w:ascii="Calibri" w:hAnsi="Calibri" w:cs="Calibri"/>
          <w:noProof/>
          <w:szCs w:val="24"/>
          <w:lang w:val="sv-SE"/>
        </w:rPr>
        <w:t>Sydney, 2020. https://reliefweb.int/sites/reliefweb.int/files/resources/ETR_2020_web-1.pdf.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Jakobsson, Linda Scott. </w:t>
      </w:r>
      <w:r w:rsidRPr="00412977">
        <w:rPr>
          <w:rFonts w:ascii="Calibri" w:hAnsi="Calibri" w:cs="Calibri"/>
          <w:noProof/>
          <w:szCs w:val="24"/>
        </w:rPr>
        <w:t>“Copper with a Cost: Human Rights and Environmental Risks in the Mineral Supply Chains of ICT, A Case Study from Zambia.” Stockholm, 2019. https://swedwatch.org/wp-content/uploads/2019/05/94_Zambia_uppslag.pdf.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König, Jakob, and Mats Wingborg. “Allt Är Inte Guld Som Glimmar: Den Sanna Historien Om Den Smutsiga Guldkedjan.” </w:t>
      </w:r>
      <w:r w:rsidRPr="00412977">
        <w:rPr>
          <w:rFonts w:ascii="Calibri" w:hAnsi="Calibri" w:cs="Calibri"/>
          <w:noProof/>
          <w:szCs w:val="24"/>
        </w:rPr>
        <w:t>Stockholm, 2011. https://globalarkivet.se/sites/default/files/documents/2015-05/swedwatch_-_allt_ar_inte_guld_som_glimmar.pdf.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Lagerqvist, Yayoi Fujita, and Anna Åkerblom. </w:t>
      </w:r>
      <w:r w:rsidRPr="00412977">
        <w:rPr>
          <w:rFonts w:ascii="Calibri" w:hAnsi="Calibri" w:cs="Calibri"/>
          <w:noProof/>
          <w:szCs w:val="24"/>
        </w:rPr>
        <w:t>“The Health Paradox: Environmental and Human Rights Impacts from Pharmaceutical Production in India and the Need for Supply Chain Transparency.” Stockholm, 2020. https://swedwatch.org/wp-content/uploads/2020/02/96_Pharma-report.pdf.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Lundström, Markus. “Etik För Dyrt För Svenska Kaffebolag: En Uppföljningsrapport Om Kaffe Från Brasilien.” </w:t>
      </w:r>
      <w:r w:rsidRPr="00412977">
        <w:rPr>
          <w:rFonts w:ascii="Calibri" w:hAnsi="Calibri" w:cs="Calibri"/>
          <w:noProof/>
          <w:szCs w:val="24"/>
        </w:rPr>
        <w:t>Stockholm, 2010. https://swedwatch.org/wp-content/uploads/2010/08/swedwatch_-_etik_for_dyrt_for_svenska_kaffebolag.pdf.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Peters, Hannah. “Human Rights and Environmental Impacts of the Rubber Industry in Liberia.” Stockholm: Swedwatch, n.d.</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Resare, Nils. “Up in Smoke: Human Rights and Environmental Impacts of Export Credits to Coal, the Case of South Africa.” Stockholm, 2020. https://swedwatch.org/wp-content/uploads/2020/09/99_Kol-i-Sydafrika_200921.pdf.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Schaar, Johan. “A Confluence of Crises: On Water, Climate and Security in the Middle East and North Africa.” Sotckholm: Stockholm International Peace Research Institute, 2019. https://www.sipri.org/sites/default/files/2019-07/sipriinsight1907_0.pdf.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Sjöström, Therese. “Overlooked and Undermined: Communities Affected by Jade Mining Operations in Myanmar, and the Responsibilities of Companies Providing Machinery.” Stockholm, 2016. https://swedwatch.org/wp-content/uploads/2018/06/91_Myanmar_FINAL_uppslag_180618.pdf.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Swedwatch. “Fruktade Kemikalier: En Granskning Av Importerad Ananas Och Mango.” </w:t>
      </w:r>
      <w:r w:rsidRPr="00412977">
        <w:rPr>
          <w:rFonts w:ascii="Calibri" w:hAnsi="Calibri" w:cs="Calibri"/>
          <w:noProof/>
          <w:szCs w:val="24"/>
        </w:rPr>
        <w:t>Stockholm, 2013. https://globalarkivet.se/sites/default/files/documents/2015-05/swedwatch_report_65.pdf.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12977">
        <w:rPr>
          <w:rFonts w:ascii="Calibri" w:hAnsi="Calibri" w:cs="Calibri"/>
          <w:noProof/>
          <w:szCs w:val="24"/>
        </w:rPr>
        <w:t>Wåhlin, Malena. “Defenders at Risk: Attack on Human Rights and Environmentl Defenders and the Responsibiltiy of Business.” Stockholm, 2020. https://swedwatch.org/wp-content/uploads/2019/12/MR-försvarare_191209_uppslag.pdf.</w:t>
      </w:r>
    </w:p>
    <w:p w:rsidR="00412977" w:rsidRPr="00412977" w:rsidRDefault="00412977" w:rsidP="00412977">
      <w:pPr>
        <w:widowControl w:val="0"/>
        <w:autoSpaceDE w:val="0"/>
        <w:autoSpaceDN w:val="0"/>
        <w:adjustRightInd w:val="0"/>
        <w:ind w:left="480" w:hanging="480"/>
        <w:rPr>
          <w:rFonts w:ascii="Calibri" w:hAnsi="Calibri" w:cs="Calibri"/>
          <w:noProof/>
          <w:szCs w:val="24"/>
        </w:rPr>
      </w:pPr>
      <w:r w:rsidRPr="00402F42">
        <w:rPr>
          <w:rFonts w:ascii="Calibri" w:hAnsi="Calibri" w:cs="Calibri"/>
          <w:noProof/>
          <w:szCs w:val="24"/>
          <w:lang w:val="sv-SE"/>
        </w:rPr>
        <w:t xml:space="preserve">———. “Investering Utan Insyn: Var Finns Andra AP-Fondens Mark i Brasilien?” </w:t>
      </w:r>
      <w:r w:rsidRPr="00412977">
        <w:rPr>
          <w:rFonts w:ascii="Calibri" w:hAnsi="Calibri" w:cs="Calibri"/>
          <w:noProof/>
          <w:szCs w:val="24"/>
        </w:rPr>
        <w:t>Stockholm, 2013. https://swedwatch.org/wp-content/uploads/2016/12/swedwatch_-_investering_utan_insyn.pdf.</w:t>
      </w:r>
    </w:p>
    <w:p w:rsidR="00412977" w:rsidRPr="00412977" w:rsidRDefault="00412977" w:rsidP="00412977">
      <w:pPr>
        <w:widowControl w:val="0"/>
        <w:autoSpaceDE w:val="0"/>
        <w:autoSpaceDN w:val="0"/>
        <w:adjustRightInd w:val="0"/>
        <w:ind w:left="480" w:hanging="480"/>
        <w:rPr>
          <w:rFonts w:ascii="Calibri" w:hAnsi="Calibri" w:cs="Calibri"/>
          <w:noProof/>
        </w:rPr>
      </w:pPr>
      <w:r w:rsidRPr="00412977">
        <w:rPr>
          <w:rFonts w:ascii="Calibri" w:hAnsi="Calibri" w:cs="Calibri"/>
          <w:noProof/>
          <w:szCs w:val="24"/>
        </w:rPr>
        <w:t>———. “To the Last Drop: Water and Human Rights Impacts of the Agro Export Industry in Ica, Peru, the Responsibility of Buyers.” Stockholm, 2018. https://swedwatch.org/wp-content/uploads/2018/11/92_To-the-last-drop_Full-report.pdf.</w:t>
      </w:r>
    </w:p>
    <w:p w:rsidR="00E76209" w:rsidRDefault="00867E47">
      <w:pPr>
        <w:rPr>
          <w:rFonts w:cstheme="minorHAnsi"/>
        </w:rPr>
      </w:pPr>
      <w:r w:rsidRPr="004B666B">
        <w:rPr>
          <w:rFonts w:cstheme="minorHAnsi"/>
        </w:rPr>
        <w:fldChar w:fldCharType="end"/>
      </w:r>
    </w:p>
    <w:p w:rsidR="00E76209" w:rsidRDefault="00E76209">
      <w:pPr>
        <w:spacing w:after="160" w:line="259" w:lineRule="auto"/>
        <w:rPr>
          <w:rFonts w:cstheme="minorHAnsi"/>
        </w:rPr>
      </w:pPr>
      <w:r>
        <w:rPr>
          <w:rFonts w:cstheme="minorHAnsi"/>
        </w:rPr>
        <w:br w:type="page"/>
      </w:r>
    </w:p>
    <w:p w:rsidR="00E76209" w:rsidRDefault="00E76209" w:rsidP="00E76209">
      <w:pPr>
        <w:textAlignment w:val="baseline"/>
        <w:rPr>
          <w:rFonts w:ascii="Calibri Light" w:hAnsi="Calibri Light" w:cs="Calibri Light"/>
          <w:color w:val="2F5496"/>
          <w:sz w:val="32"/>
          <w:szCs w:val="32"/>
          <w:lang w:val="en-AU" w:eastAsia="ja-JP"/>
        </w:rPr>
        <w:sectPr w:rsidR="00E76209" w:rsidSect="002B7A1C">
          <w:headerReference w:type="default" r:id="rId11"/>
          <w:footerReference w:type="default" r:id="rId12"/>
          <w:pgSz w:w="11906" w:h="16838"/>
          <w:pgMar w:top="1871" w:right="1440" w:bottom="1440" w:left="1440" w:header="708" w:footer="708" w:gutter="0"/>
          <w:cols w:space="708"/>
          <w:docGrid w:linePitch="360"/>
        </w:sectPr>
      </w:pPr>
    </w:p>
    <w:p w:rsidR="00E76209" w:rsidRPr="00E76209" w:rsidRDefault="00E76209" w:rsidP="00E76209">
      <w:pPr>
        <w:textAlignment w:val="baseline"/>
        <w:rPr>
          <w:rFonts w:ascii="Segoe UI" w:hAnsi="Segoe UI" w:cs="Segoe UI"/>
          <w:color w:val="2F5496"/>
          <w:sz w:val="18"/>
          <w:szCs w:val="18"/>
          <w:lang w:val="en-AU" w:eastAsia="ja-JP"/>
        </w:rPr>
      </w:pPr>
      <w:r w:rsidRPr="00E76209">
        <w:rPr>
          <w:rFonts w:ascii="Calibri Light" w:hAnsi="Calibri Light" w:cs="Calibri Light"/>
          <w:color w:val="2F5496"/>
          <w:sz w:val="32"/>
          <w:szCs w:val="32"/>
          <w:lang w:val="en-AU" w:eastAsia="ja-JP"/>
        </w:rPr>
        <w:t xml:space="preserve">Appendix 1: Swedwatch Case Studies with </w:t>
      </w:r>
      <w:r w:rsidR="00003F4E">
        <w:rPr>
          <w:rFonts w:ascii="Calibri Light" w:hAnsi="Calibri Light" w:cs="Calibri Light"/>
          <w:color w:val="2F5496"/>
          <w:sz w:val="32"/>
          <w:szCs w:val="32"/>
          <w:lang w:val="en-AU" w:eastAsia="ja-JP"/>
        </w:rPr>
        <w:t xml:space="preserve">a </w:t>
      </w:r>
      <w:r w:rsidRPr="00E76209">
        <w:rPr>
          <w:rFonts w:ascii="Calibri Light" w:hAnsi="Calibri Light" w:cs="Calibri Light"/>
          <w:color w:val="2F5496"/>
          <w:sz w:val="32"/>
          <w:szCs w:val="32"/>
          <w:lang w:val="en-AU" w:eastAsia="ja-JP"/>
        </w:rPr>
        <w:t>Focus on Water </w:t>
      </w:r>
    </w:p>
    <w:p w:rsidR="00E76209" w:rsidRPr="00E76209" w:rsidRDefault="00E76209" w:rsidP="00E76209">
      <w:pPr>
        <w:textAlignment w:val="baseline"/>
        <w:rPr>
          <w:rFonts w:ascii="Segoe UI" w:hAnsi="Segoe UI" w:cs="Segoe UI"/>
          <w:sz w:val="18"/>
          <w:szCs w:val="18"/>
          <w:lang w:val="en-AU" w:eastAsia="ja-JP"/>
        </w:rPr>
      </w:pPr>
      <w:r w:rsidRPr="00E76209">
        <w:rPr>
          <w:rFonts w:ascii="Calibri" w:hAnsi="Calibri" w:cs="Calibri"/>
          <w:sz w:val="22"/>
          <w:szCs w:val="22"/>
          <w:lang w:val="en-AU" w:eastAsia="ja-JP"/>
        </w:rPr>
        <w:t> </w:t>
      </w:r>
    </w:p>
    <w:tbl>
      <w:tblPr>
        <w:tblW w:w="141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1134"/>
        <w:gridCol w:w="1418"/>
        <w:gridCol w:w="1701"/>
        <w:gridCol w:w="1701"/>
        <w:gridCol w:w="1701"/>
        <w:gridCol w:w="2126"/>
        <w:gridCol w:w="2977"/>
      </w:tblGrid>
      <w:tr w:rsidR="00E409F3" w:rsidRPr="00E76209" w:rsidTr="004A5276">
        <w:trPr>
          <w:trHeight w:val="405"/>
          <w:tblHeader/>
        </w:trPr>
        <w:tc>
          <w:tcPr>
            <w:tcW w:w="1410"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E76209" w:rsidRPr="004A5276" w:rsidRDefault="00E76209" w:rsidP="00E76209">
            <w:pPr>
              <w:textAlignment w:val="baseline"/>
              <w:rPr>
                <w:rFonts w:ascii="Times New Roman" w:hAnsi="Times New Roman"/>
                <w:b/>
                <w:bCs/>
                <w:szCs w:val="24"/>
                <w:lang w:val="en-AU" w:eastAsia="ja-JP"/>
              </w:rPr>
            </w:pPr>
            <w:r w:rsidRPr="007F6A40">
              <w:rPr>
                <w:rFonts w:ascii="Calibri" w:hAnsi="Calibri" w:cs="Calibri"/>
                <w:b/>
                <w:bCs/>
                <w:sz w:val="22"/>
                <w:szCs w:val="22"/>
                <w:lang w:val="en-AU" w:eastAsia="ja-JP"/>
              </w:rPr>
              <w:t>Sector</w:t>
            </w:r>
            <w:r w:rsidRPr="004A5276">
              <w:rPr>
                <w:rFonts w:ascii="Calibri" w:hAnsi="Calibri" w:cs="Calibri"/>
                <w:b/>
                <w:bCs/>
                <w:sz w:val="22"/>
                <w:szCs w:val="22"/>
                <w:lang w:val="en-AU" w:eastAsia="ja-JP"/>
              </w:rPr>
              <w:t> </w:t>
            </w:r>
          </w:p>
        </w:tc>
        <w:tc>
          <w:tcPr>
            <w:tcW w:w="1134" w:type="dxa"/>
            <w:tcBorders>
              <w:top w:val="single" w:sz="6" w:space="0" w:color="auto"/>
              <w:left w:val="nil"/>
              <w:bottom w:val="single" w:sz="6" w:space="0" w:color="auto"/>
              <w:right w:val="single" w:sz="6" w:space="0" w:color="auto"/>
            </w:tcBorders>
            <w:shd w:val="clear" w:color="auto" w:fill="E7E6E6" w:themeFill="background2"/>
            <w:hideMark/>
          </w:tcPr>
          <w:p w:rsidR="00E76209" w:rsidRPr="004A5276" w:rsidRDefault="00E76209" w:rsidP="00E76209">
            <w:pPr>
              <w:textAlignment w:val="baseline"/>
              <w:rPr>
                <w:rFonts w:ascii="Times New Roman" w:hAnsi="Times New Roman"/>
                <w:b/>
                <w:bCs/>
                <w:szCs w:val="24"/>
                <w:lang w:val="en-AU" w:eastAsia="ja-JP"/>
              </w:rPr>
            </w:pPr>
            <w:r w:rsidRPr="007F6A40">
              <w:rPr>
                <w:rFonts w:ascii="Calibri" w:hAnsi="Calibri" w:cs="Calibri"/>
                <w:b/>
                <w:bCs/>
                <w:sz w:val="22"/>
                <w:szCs w:val="22"/>
                <w:lang w:val="en-AU" w:eastAsia="ja-JP"/>
              </w:rPr>
              <w:t>Location</w:t>
            </w:r>
            <w:r w:rsidRPr="004A5276">
              <w:rPr>
                <w:rFonts w:ascii="Calibri" w:hAnsi="Calibri" w:cs="Calibri"/>
                <w:b/>
                <w:bCs/>
                <w:sz w:val="22"/>
                <w:szCs w:val="22"/>
                <w:lang w:val="en-AU" w:eastAsia="ja-JP"/>
              </w:rPr>
              <w:t> </w:t>
            </w:r>
          </w:p>
        </w:tc>
        <w:tc>
          <w:tcPr>
            <w:tcW w:w="1418" w:type="dxa"/>
            <w:tcBorders>
              <w:top w:val="single" w:sz="6" w:space="0" w:color="auto"/>
              <w:left w:val="nil"/>
              <w:bottom w:val="single" w:sz="6" w:space="0" w:color="auto"/>
              <w:right w:val="single" w:sz="6" w:space="0" w:color="auto"/>
            </w:tcBorders>
            <w:shd w:val="clear" w:color="auto" w:fill="E7E6E6" w:themeFill="background2"/>
            <w:hideMark/>
          </w:tcPr>
          <w:p w:rsidR="00E76209" w:rsidRPr="004A5276" w:rsidRDefault="00E76209" w:rsidP="00E76209">
            <w:pPr>
              <w:textAlignment w:val="baseline"/>
              <w:rPr>
                <w:rFonts w:ascii="Times New Roman" w:hAnsi="Times New Roman"/>
                <w:b/>
                <w:bCs/>
                <w:szCs w:val="24"/>
                <w:lang w:val="en-AU" w:eastAsia="ja-JP"/>
              </w:rPr>
            </w:pPr>
            <w:r w:rsidRPr="007F6A40">
              <w:rPr>
                <w:rFonts w:ascii="Calibri" w:hAnsi="Calibri" w:cs="Calibri"/>
                <w:b/>
                <w:bCs/>
                <w:sz w:val="22"/>
                <w:szCs w:val="22"/>
                <w:lang w:val="en-AU" w:eastAsia="ja-JP"/>
              </w:rPr>
              <w:t>Issue</w:t>
            </w:r>
            <w:r w:rsidRPr="004A5276">
              <w:rPr>
                <w:rFonts w:ascii="Calibri" w:hAnsi="Calibri" w:cs="Calibri"/>
                <w:b/>
                <w:bCs/>
                <w:sz w:val="22"/>
                <w:szCs w:val="22"/>
                <w:lang w:val="en-AU" w:eastAsia="ja-JP"/>
              </w:rPr>
              <w:t> </w:t>
            </w:r>
          </w:p>
        </w:tc>
        <w:tc>
          <w:tcPr>
            <w:tcW w:w="1701" w:type="dxa"/>
            <w:tcBorders>
              <w:top w:val="single" w:sz="6" w:space="0" w:color="auto"/>
              <w:left w:val="nil"/>
              <w:bottom w:val="single" w:sz="6" w:space="0" w:color="auto"/>
              <w:right w:val="single" w:sz="6" w:space="0" w:color="auto"/>
            </w:tcBorders>
            <w:shd w:val="clear" w:color="auto" w:fill="E7E6E6" w:themeFill="background2"/>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b/>
                <w:bCs/>
                <w:sz w:val="22"/>
                <w:szCs w:val="22"/>
                <w:lang w:val="en-AU" w:eastAsia="ja-JP"/>
              </w:rPr>
              <w:t>Who is affected</w:t>
            </w:r>
            <w:r w:rsidRPr="00E76209">
              <w:rPr>
                <w:rFonts w:ascii="Calibri" w:hAnsi="Calibri" w:cs="Calibri"/>
                <w:sz w:val="22"/>
                <w:szCs w:val="22"/>
                <w:lang w:val="en-AU" w:eastAsia="ja-JP"/>
              </w:rPr>
              <w:t> </w:t>
            </w:r>
          </w:p>
        </w:tc>
        <w:tc>
          <w:tcPr>
            <w:tcW w:w="1701" w:type="dxa"/>
            <w:tcBorders>
              <w:top w:val="single" w:sz="6" w:space="0" w:color="auto"/>
              <w:left w:val="nil"/>
              <w:bottom w:val="single" w:sz="6" w:space="0" w:color="auto"/>
              <w:right w:val="single" w:sz="6" w:space="0" w:color="auto"/>
            </w:tcBorders>
            <w:shd w:val="clear" w:color="auto" w:fill="E7E6E6" w:themeFill="background2"/>
            <w:hideMark/>
          </w:tcPr>
          <w:p w:rsidR="00E76209" w:rsidRPr="00E76209" w:rsidRDefault="00EB2E41" w:rsidP="00E76209">
            <w:pPr>
              <w:textAlignment w:val="baseline"/>
              <w:rPr>
                <w:rFonts w:ascii="Times New Roman" w:hAnsi="Times New Roman"/>
                <w:lang w:val="en-AU" w:eastAsia="ja-JP"/>
              </w:rPr>
            </w:pPr>
            <w:r>
              <w:rPr>
                <w:rFonts w:ascii="Calibri" w:hAnsi="Calibri" w:cs="Calibri"/>
                <w:b/>
                <w:bCs/>
                <w:sz w:val="22"/>
                <w:szCs w:val="22"/>
                <w:lang w:val="en-AU" w:eastAsia="ja-JP"/>
              </w:rPr>
              <w:t>Human and environmental rights</w:t>
            </w:r>
          </w:p>
        </w:tc>
        <w:tc>
          <w:tcPr>
            <w:tcW w:w="1701" w:type="dxa"/>
            <w:tcBorders>
              <w:top w:val="single" w:sz="6" w:space="0" w:color="auto"/>
              <w:left w:val="nil"/>
              <w:bottom w:val="single" w:sz="6" w:space="0" w:color="auto"/>
              <w:right w:val="single" w:sz="6" w:space="0" w:color="auto"/>
            </w:tcBorders>
            <w:shd w:val="clear" w:color="auto" w:fill="E7E6E6" w:themeFill="background2"/>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b/>
                <w:bCs/>
                <w:sz w:val="22"/>
                <w:szCs w:val="22"/>
                <w:lang w:val="en-AU" w:eastAsia="ja-JP"/>
              </w:rPr>
              <w:t>Implications of climate change</w:t>
            </w:r>
            <w:r w:rsidRPr="00E76209">
              <w:rPr>
                <w:rFonts w:ascii="Calibri" w:hAnsi="Calibri" w:cs="Calibri"/>
                <w:sz w:val="22"/>
                <w:szCs w:val="22"/>
                <w:lang w:val="en-AU" w:eastAsia="ja-JP"/>
              </w:rPr>
              <w:t> </w:t>
            </w:r>
          </w:p>
        </w:tc>
        <w:tc>
          <w:tcPr>
            <w:tcW w:w="2126" w:type="dxa"/>
            <w:tcBorders>
              <w:top w:val="single" w:sz="6" w:space="0" w:color="auto"/>
              <w:left w:val="nil"/>
              <w:bottom w:val="single" w:sz="6" w:space="0" w:color="auto"/>
              <w:right w:val="single" w:sz="6" w:space="0" w:color="auto"/>
            </w:tcBorders>
            <w:shd w:val="clear" w:color="auto" w:fill="E7E6E6" w:themeFill="background2"/>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b/>
                <w:bCs/>
                <w:sz w:val="22"/>
                <w:szCs w:val="22"/>
                <w:lang w:val="en-AU" w:eastAsia="ja-JP"/>
              </w:rPr>
              <w:t>Obligations of businesses</w:t>
            </w:r>
            <w:r w:rsidRPr="00E76209">
              <w:rPr>
                <w:rFonts w:ascii="Calibri" w:hAnsi="Calibri" w:cs="Calibri"/>
                <w:sz w:val="22"/>
                <w:szCs w:val="22"/>
                <w:lang w:val="en-AU" w:eastAsia="ja-JP"/>
              </w:rPr>
              <w:t> </w:t>
            </w:r>
          </w:p>
        </w:tc>
        <w:tc>
          <w:tcPr>
            <w:tcW w:w="2977" w:type="dxa"/>
            <w:tcBorders>
              <w:top w:val="single" w:sz="6" w:space="0" w:color="auto"/>
              <w:left w:val="nil"/>
              <w:bottom w:val="single" w:sz="6" w:space="0" w:color="auto"/>
              <w:right w:val="single" w:sz="6" w:space="0" w:color="auto"/>
            </w:tcBorders>
            <w:shd w:val="clear" w:color="auto" w:fill="E7E6E6" w:themeFill="background2"/>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b/>
                <w:bCs/>
                <w:sz w:val="22"/>
                <w:szCs w:val="22"/>
                <w:lang w:val="en-AU" w:eastAsia="ja-JP"/>
              </w:rPr>
              <w:t>Note on reference</w:t>
            </w:r>
            <w:r w:rsidRPr="00E76209">
              <w:rPr>
                <w:rFonts w:ascii="Calibri" w:hAnsi="Calibri" w:cs="Calibri"/>
                <w:sz w:val="22"/>
                <w:szCs w:val="22"/>
                <w:lang w:val="en-AU" w:eastAsia="ja-JP"/>
              </w:rPr>
              <w:t> </w:t>
            </w:r>
          </w:p>
        </w:tc>
      </w:tr>
      <w:tr w:rsidR="00E409F3" w:rsidRPr="00E76209" w:rsidTr="004A5276">
        <w:trPr>
          <w:trHeight w:val="1200"/>
        </w:trPr>
        <w:tc>
          <w:tcPr>
            <w:tcW w:w="1410" w:type="dxa"/>
            <w:vMerge w:val="restart"/>
            <w:tcBorders>
              <w:top w:val="nil"/>
              <w:left w:val="single" w:sz="6" w:space="0" w:color="auto"/>
              <w:bottom w:val="single" w:sz="6" w:space="0" w:color="auto"/>
              <w:right w:val="single" w:sz="6" w:space="0" w:color="auto"/>
            </w:tcBorders>
            <w:shd w:val="clear" w:color="auto" w:fill="auto"/>
            <w:hideMark/>
          </w:tcPr>
          <w:p w:rsidR="00E76209" w:rsidRPr="004A5276" w:rsidRDefault="00E76209" w:rsidP="00E76209">
            <w:pPr>
              <w:textAlignment w:val="baseline"/>
              <w:rPr>
                <w:rFonts w:ascii="Times New Roman" w:hAnsi="Times New Roman"/>
                <w:b/>
                <w:bCs/>
                <w:szCs w:val="24"/>
                <w:lang w:val="en-AU" w:eastAsia="ja-JP"/>
              </w:rPr>
            </w:pPr>
            <w:r w:rsidRPr="004A5276">
              <w:rPr>
                <w:rFonts w:ascii="Calibri" w:hAnsi="Calibri" w:cs="Calibri"/>
                <w:b/>
                <w:bCs/>
                <w:sz w:val="22"/>
                <w:szCs w:val="22"/>
                <w:lang w:val="en-AU" w:eastAsia="ja-JP"/>
              </w:rPr>
              <w:t>Agriculture </w:t>
            </w:r>
          </w:p>
        </w:tc>
        <w:tc>
          <w:tcPr>
            <w:tcW w:w="1134" w:type="dxa"/>
            <w:tcBorders>
              <w:top w:val="nil"/>
              <w:left w:val="nil"/>
              <w:bottom w:val="single" w:sz="6" w:space="0" w:color="auto"/>
              <w:right w:val="single" w:sz="6" w:space="0" w:color="auto"/>
            </w:tcBorders>
            <w:shd w:val="clear" w:color="auto" w:fill="auto"/>
            <w:hideMark/>
          </w:tcPr>
          <w:p w:rsidR="00E76209" w:rsidRPr="00563124" w:rsidRDefault="00E76209" w:rsidP="00E76209">
            <w:pPr>
              <w:textAlignment w:val="baseline"/>
              <w:rPr>
                <w:rFonts w:ascii="Times New Roman" w:hAnsi="Times New Roman"/>
                <w:szCs w:val="24"/>
                <w:lang w:val="en-AU" w:eastAsia="ja-JP"/>
              </w:rPr>
            </w:pPr>
            <w:r w:rsidRPr="007F6A40">
              <w:rPr>
                <w:rFonts w:ascii="Calibri" w:hAnsi="Calibri" w:cs="Calibri"/>
                <w:sz w:val="22"/>
                <w:szCs w:val="22"/>
                <w:lang w:val="en-AU" w:eastAsia="ja-JP"/>
              </w:rPr>
              <w:t>Peru, Ica valley </w:t>
            </w:r>
          </w:p>
        </w:tc>
        <w:tc>
          <w:tcPr>
            <w:tcW w:w="1418" w:type="dxa"/>
            <w:tcBorders>
              <w:top w:val="nil"/>
              <w:left w:val="nil"/>
              <w:bottom w:val="single" w:sz="6" w:space="0" w:color="auto"/>
              <w:right w:val="single" w:sz="6" w:space="0" w:color="auto"/>
            </w:tcBorders>
            <w:shd w:val="clear" w:color="auto" w:fill="auto"/>
            <w:hideMark/>
          </w:tcPr>
          <w:p w:rsidR="00E76209" w:rsidRPr="004A5276" w:rsidRDefault="00E76209" w:rsidP="00E76209">
            <w:pPr>
              <w:textAlignment w:val="baseline"/>
              <w:rPr>
                <w:rFonts w:ascii="Times New Roman" w:hAnsi="Times New Roman"/>
                <w:szCs w:val="24"/>
                <w:lang w:val="en-AU" w:eastAsia="ja-JP"/>
              </w:rPr>
            </w:pPr>
            <w:r w:rsidRPr="004A5276">
              <w:rPr>
                <w:rFonts w:ascii="Calibri" w:hAnsi="Calibri" w:cs="Calibri"/>
                <w:sz w:val="22"/>
                <w:szCs w:val="22"/>
                <w:lang w:val="en-AU" w:eastAsia="ja-JP"/>
              </w:rPr>
              <w:t>Intensive use of water for commercial agriculture </w:t>
            </w:r>
          </w:p>
        </w:tc>
        <w:tc>
          <w:tcPr>
            <w:tcW w:w="1701" w:type="dxa"/>
            <w:tcBorders>
              <w:top w:val="nil"/>
              <w:left w:val="nil"/>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agricultural fields </w:t>
            </w:r>
          </w:p>
        </w:tc>
        <w:tc>
          <w:tcPr>
            <w:tcW w:w="1701" w:type="dxa"/>
            <w:tcBorders>
              <w:top w:val="nil"/>
              <w:left w:val="nil"/>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lang w:val="en-AU" w:eastAsia="ja-JP"/>
              </w:rPr>
            </w:pPr>
            <w:r w:rsidRPr="00E76209">
              <w:rPr>
                <w:rFonts w:ascii="Calibri" w:hAnsi="Calibri" w:cs="Calibri"/>
                <w:sz w:val="22"/>
                <w:szCs w:val="22"/>
                <w:lang w:val="en-AU" w:eastAsia="ja-JP"/>
              </w:rPr>
              <w:t xml:space="preserve">Access to safe </w:t>
            </w:r>
            <w:r w:rsidR="00D077F9">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 access to healthy</w:t>
            </w:r>
            <w:r w:rsidR="00D077F9">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 </w:t>
            </w:r>
          </w:p>
        </w:tc>
        <w:tc>
          <w:tcPr>
            <w:tcW w:w="1701" w:type="dxa"/>
            <w:tcBorders>
              <w:top w:val="nil"/>
              <w:left w:val="nil"/>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Warming temperature induces water shortage  </w:t>
            </w:r>
          </w:p>
        </w:tc>
        <w:tc>
          <w:tcPr>
            <w:tcW w:w="2126" w:type="dxa"/>
            <w:tcBorders>
              <w:top w:val="nil"/>
              <w:left w:val="nil"/>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land. </w:t>
            </w:r>
          </w:p>
        </w:tc>
        <w:tc>
          <w:tcPr>
            <w:tcW w:w="2977" w:type="dxa"/>
            <w:tcBorders>
              <w:top w:val="nil"/>
              <w:left w:val="nil"/>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https://swedwatch.org/wp-content/uploads/2018/11/92_To-the-last-drop_Full-report.pdf </w:t>
            </w:r>
          </w:p>
        </w:tc>
      </w:tr>
      <w:tr w:rsidR="00E409F3" w:rsidRPr="00E76209" w:rsidTr="004A5276">
        <w:trPr>
          <w:trHeight w:val="405"/>
        </w:trPr>
        <w:tc>
          <w:tcPr>
            <w:tcW w:w="1410" w:type="dxa"/>
            <w:vMerge/>
            <w:tcBorders>
              <w:right w:val="single" w:sz="6" w:space="0" w:color="auto"/>
            </w:tcBorders>
            <w:vAlign w:val="center"/>
            <w:hideMark/>
          </w:tcPr>
          <w:p w:rsidR="00E76209" w:rsidRPr="004A5276" w:rsidRDefault="00E76209" w:rsidP="00E76209">
            <w:pPr>
              <w:rPr>
                <w:rFonts w:ascii="Times New Roman" w:hAnsi="Times New Roman"/>
                <w:b/>
                <w:bCs/>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E76209" w:rsidRPr="00563124" w:rsidRDefault="00E76209" w:rsidP="00E76209">
            <w:pPr>
              <w:textAlignment w:val="baseline"/>
              <w:rPr>
                <w:rFonts w:ascii="Times New Roman" w:hAnsi="Times New Roman"/>
                <w:szCs w:val="24"/>
                <w:lang w:val="en-AU" w:eastAsia="ja-JP"/>
              </w:rPr>
            </w:pPr>
            <w:r w:rsidRPr="007F6A40">
              <w:rPr>
                <w:rFonts w:ascii="Calibri" w:hAnsi="Calibri" w:cs="Calibri"/>
                <w:sz w:val="22"/>
                <w:szCs w:val="22"/>
                <w:lang w:val="en-AU" w:eastAsia="ja-JP"/>
              </w:rPr>
              <w:t>Brazil </w:t>
            </w:r>
          </w:p>
        </w:tc>
        <w:tc>
          <w:tcPr>
            <w:tcW w:w="1418" w:type="dxa"/>
            <w:tcBorders>
              <w:top w:val="nil"/>
              <w:left w:val="single" w:sz="6" w:space="0" w:color="auto"/>
              <w:bottom w:val="single" w:sz="6" w:space="0" w:color="auto"/>
              <w:right w:val="single" w:sz="6" w:space="0" w:color="auto"/>
            </w:tcBorders>
            <w:shd w:val="clear" w:color="auto" w:fill="auto"/>
            <w:hideMark/>
          </w:tcPr>
          <w:p w:rsidR="00E76209" w:rsidRPr="004A5276" w:rsidRDefault="00E76209" w:rsidP="00E76209">
            <w:pPr>
              <w:textAlignment w:val="baseline"/>
              <w:rPr>
                <w:rFonts w:ascii="Times New Roman" w:hAnsi="Times New Roman"/>
                <w:szCs w:val="24"/>
                <w:lang w:val="en-AU" w:eastAsia="ja-JP"/>
              </w:rPr>
            </w:pPr>
            <w:r w:rsidRPr="00563124">
              <w:rPr>
                <w:rFonts w:ascii="Calibri" w:hAnsi="Calibri" w:cs="Calibri"/>
                <w:sz w:val="22"/>
                <w:szCs w:val="22"/>
                <w:lang w:val="en-AU" w:eastAsia="ja-JP"/>
              </w:rPr>
              <w:t>Intensive use of agro-chemicals for coffee production </w:t>
            </w:r>
          </w:p>
        </w:tc>
        <w:tc>
          <w:tcPr>
            <w:tcW w:w="1701" w:type="dxa"/>
            <w:tcBorders>
              <w:top w:val="nil"/>
              <w:left w:val="single" w:sz="6" w:space="0" w:color="auto"/>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agricultural fields and agricultural workers </w:t>
            </w:r>
          </w:p>
        </w:tc>
        <w:tc>
          <w:tcPr>
            <w:tcW w:w="1701" w:type="dxa"/>
            <w:tcBorders>
              <w:top w:val="nil"/>
              <w:left w:val="single" w:sz="6" w:space="0" w:color="auto"/>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healthy </w:t>
            </w:r>
            <w:r w:rsidR="00D077F9">
              <w:rPr>
                <w:rFonts w:ascii="Calibri" w:hAnsi="Calibri" w:cs="Calibri"/>
                <w:sz w:val="22"/>
                <w:szCs w:val="22"/>
                <w:lang w:val="en-AU" w:eastAsia="ja-JP"/>
              </w:rPr>
              <w:t xml:space="preserve">and sustainable </w:t>
            </w:r>
            <w:r w:rsidRPr="00E76209">
              <w:rPr>
                <w:rFonts w:ascii="Calibri" w:hAnsi="Calibri" w:cs="Calibri"/>
                <w:sz w:val="22"/>
                <w:szCs w:val="22"/>
                <w:lang w:val="en-AU" w:eastAsia="ja-JP"/>
              </w:rPr>
              <w:t>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land. </w:t>
            </w:r>
          </w:p>
        </w:tc>
        <w:tc>
          <w:tcPr>
            <w:tcW w:w="2977" w:type="dxa"/>
            <w:tcBorders>
              <w:top w:val="nil"/>
              <w:left w:val="single" w:sz="6" w:space="0" w:color="auto"/>
              <w:bottom w:val="single" w:sz="6" w:space="0" w:color="auto"/>
              <w:right w:val="single" w:sz="6" w:space="0" w:color="auto"/>
            </w:tcBorders>
            <w:shd w:val="clear" w:color="auto" w:fill="auto"/>
            <w:hideMark/>
          </w:tcPr>
          <w:p w:rsidR="00E76209" w:rsidRPr="00E76209" w:rsidRDefault="00E7620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https://swedwatch.org/wp-content/uploads/2010/08/swedwatch_-_etik_for_dyrt_for_svenska_kaffebolag.pdf </w:t>
            </w:r>
          </w:p>
        </w:tc>
      </w:tr>
      <w:tr w:rsidR="00D077F9" w:rsidRPr="00E76209" w:rsidTr="004A5276">
        <w:trPr>
          <w:trHeight w:val="405"/>
        </w:trPr>
        <w:tc>
          <w:tcPr>
            <w:tcW w:w="1410" w:type="dxa"/>
            <w:vMerge/>
            <w:tcBorders>
              <w:right w:val="single" w:sz="6" w:space="0" w:color="auto"/>
            </w:tcBorders>
            <w:vAlign w:val="center"/>
            <w:hideMark/>
          </w:tcPr>
          <w:p w:rsidR="00D077F9" w:rsidRPr="004A5276" w:rsidRDefault="00D077F9" w:rsidP="00D077F9">
            <w:pPr>
              <w:rPr>
                <w:rFonts w:ascii="Times New Roman" w:hAnsi="Times New Roman"/>
                <w:b/>
                <w:bCs/>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563124" w:rsidRDefault="00D077F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Costa Rica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szCs w:val="24"/>
                <w:lang w:val="en-AU" w:eastAsia="ja-JP"/>
              </w:rPr>
            </w:pPr>
            <w:r w:rsidRPr="00563124">
              <w:rPr>
                <w:rFonts w:ascii="Calibri" w:hAnsi="Calibri" w:cs="Calibri"/>
                <w:sz w:val="22"/>
                <w:szCs w:val="22"/>
                <w:lang w:val="en-AU" w:eastAsia="ja-JP"/>
              </w:rPr>
              <w:t>Intensive use of agro-chemicals for export fruit production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agricultural fields and agricultural workers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healthy </w:t>
            </w:r>
            <w:r>
              <w:rPr>
                <w:rFonts w:ascii="Calibri" w:hAnsi="Calibri" w:cs="Calibri"/>
                <w:sz w:val="22"/>
                <w:szCs w:val="22"/>
                <w:lang w:val="en-AU" w:eastAsia="ja-JP"/>
              </w:rPr>
              <w:t xml:space="preserve">and sustainable </w:t>
            </w:r>
            <w:r w:rsidRPr="00E76209">
              <w:rPr>
                <w:rFonts w:ascii="Calibri" w:hAnsi="Calibri" w:cs="Calibri"/>
                <w:sz w:val="22"/>
                <w:szCs w:val="22"/>
                <w:lang w:val="en-AU" w:eastAsia="ja-JP"/>
              </w:rPr>
              <w:t>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land.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https://globalarkivet.se/sites/default/files/documents/2015-05/swedwatch_report_65.pdf </w:t>
            </w:r>
          </w:p>
        </w:tc>
      </w:tr>
      <w:tr w:rsidR="00D077F9" w:rsidRPr="00E76209" w:rsidTr="004A5276">
        <w:trPr>
          <w:trHeight w:val="405"/>
        </w:trPr>
        <w:tc>
          <w:tcPr>
            <w:tcW w:w="1410" w:type="dxa"/>
            <w:vMerge/>
            <w:tcBorders>
              <w:right w:val="single" w:sz="6" w:space="0" w:color="auto"/>
            </w:tcBorders>
            <w:vAlign w:val="center"/>
            <w:hideMark/>
          </w:tcPr>
          <w:p w:rsidR="00D077F9" w:rsidRPr="004A5276" w:rsidRDefault="00D077F9" w:rsidP="00D077F9">
            <w:pPr>
              <w:rPr>
                <w:rFonts w:ascii="Times New Roman" w:hAnsi="Times New Roman"/>
                <w:b/>
                <w:bCs/>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563124" w:rsidRDefault="00D077F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Brazil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szCs w:val="24"/>
                <w:lang w:val="en-AU" w:eastAsia="ja-JP"/>
              </w:rPr>
            </w:pPr>
            <w:r w:rsidRPr="00563124">
              <w:rPr>
                <w:rFonts w:ascii="Calibri" w:hAnsi="Calibri" w:cs="Calibri"/>
                <w:sz w:val="22"/>
                <w:szCs w:val="22"/>
                <w:lang w:val="en-AU" w:eastAsia="ja-JP"/>
              </w:rPr>
              <w:t>Large-scale commercial farming for biofuel and intensive use of agro-chemicals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agricultural fields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safe </w:t>
            </w:r>
            <w:r>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 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Warming temperature induces water shortage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land; regulating land speculation.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https://swedwatch.org/wp-content/uploads/2016/12/swedwatch_-_investering_utan_insyn.pdf </w:t>
            </w:r>
          </w:p>
        </w:tc>
      </w:tr>
      <w:tr w:rsidR="00D077F9" w:rsidRPr="00E76209" w:rsidTr="004A5276">
        <w:trPr>
          <w:trHeight w:val="405"/>
        </w:trPr>
        <w:tc>
          <w:tcPr>
            <w:tcW w:w="1410" w:type="dxa"/>
            <w:vMerge/>
            <w:tcBorders>
              <w:bottom w:val="single" w:sz="6" w:space="0" w:color="auto"/>
              <w:right w:val="single" w:sz="6" w:space="0" w:color="auto"/>
            </w:tcBorders>
            <w:vAlign w:val="center"/>
            <w:hideMark/>
          </w:tcPr>
          <w:p w:rsidR="00D077F9" w:rsidRPr="004A5276" w:rsidRDefault="00D077F9" w:rsidP="00D077F9">
            <w:pPr>
              <w:rPr>
                <w:rFonts w:ascii="Times New Roman" w:hAnsi="Times New Roman"/>
                <w:b/>
                <w:bCs/>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563124" w:rsidRDefault="00D077F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Peru, Thailand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szCs w:val="24"/>
                <w:lang w:val="en-AU" w:eastAsia="ja-JP"/>
              </w:rPr>
            </w:pPr>
            <w:r w:rsidRPr="004A5276">
              <w:rPr>
                <w:rFonts w:ascii="Calibri" w:hAnsi="Calibri" w:cs="Calibri"/>
                <w:sz w:val="22"/>
                <w:szCs w:val="22"/>
                <w:lang w:val="en-AU" w:eastAsia="ja-JP"/>
              </w:rPr>
              <w:t>Intensive fish farming using antibiotics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fisheries and  communities depending on aquatic resources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safe </w:t>
            </w:r>
            <w:r>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 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w:t>
            </w:r>
            <w:r>
              <w:rPr>
                <w:rFonts w:ascii="Calibri" w:hAnsi="Calibri" w:cs="Calibri"/>
                <w:sz w:val="22"/>
                <w:szCs w:val="22"/>
                <w:lang w:val="en-AU" w:eastAsia="ja-JP"/>
              </w:rPr>
              <w:t>; access to food</w:t>
            </w:r>
            <w:r w:rsidRPr="00E76209">
              <w:rPr>
                <w:rFonts w:ascii="Calibri" w:hAnsi="Calibri" w:cs="Calibri"/>
                <w:sz w:val="22"/>
                <w:szCs w:val="22"/>
                <w:lang w:val="en-AU" w:eastAsia="ja-JP"/>
              </w:rPr>
              <w: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aquatic resources.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https://swedwatch.org/wp-content/uploads/2016/12/swedwatch_-_vet_du_vad_din_middag_at_till_frukost.pdf </w:t>
            </w:r>
          </w:p>
        </w:tc>
      </w:tr>
      <w:tr w:rsidR="00D077F9" w:rsidRPr="00E76209" w:rsidTr="004A5276">
        <w:trPr>
          <w:trHeight w:val="405"/>
        </w:trPr>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b/>
                <w:bCs/>
                <w:szCs w:val="24"/>
                <w:lang w:val="en-AU" w:eastAsia="ja-JP"/>
              </w:rPr>
            </w:pPr>
            <w:r w:rsidRPr="004A5276">
              <w:rPr>
                <w:rFonts w:ascii="Calibri" w:hAnsi="Calibri" w:cs="Calibri"/>
                <w:b/>
                <w:bCs/>
                <w:sz w:val="22"/>
                <w:szCs w:val="22"/>
                <w:lang w:val="en-AU" w:eastAsia="ja-JP"/>
              </w:rPr>
              <w:t>Manufacturing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D077F9" w:rsidRPr="00563124" w:rsidRDefault="00D077F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India, Hyderabad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szCs w:val="24"/>
                <w:lang w:val="en-AU" w:eastAsia="ja-JP"/>
              </w:rPr>
            </w:pPr>
            <w:r w:rsidRPr="004A5276">
              <w:rPr>
                <w:rFonts w:ascii="Calibri" w:hAnsi="Calibri" w:cs="Calibri"/>
                <w:sz w:val="22"/>
                <w:szCs w:val="22"/>
                <w:lang w:val="en-AU" w:eastAsia="ja-JP"/>
              </w:rPr>
              <w:t>Pharmaceutical effluence in the environment from manufacturing facilities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manufacturing facilities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D077F9" w:rsidRDefault="00D077F9" w:rsidP="00D077F9">
            <w:pPr>
              <w:textAlignment w:val="baseline"/>
              <w:rPr>
                <w:rFonts w:ascii="Times New Roman" w:hAnsi="Times New Roman"/>
                <w:szCs w:val="24"/>
                <w:lang w:eastAsia="ja-JP"/>
              </w:rPr>
            </w:pPr>
            <w:r w:rsidRPr="00E76209">
              <w:rPr>
                <w:rFonts w:ascii="Calibri" w:hAnsi="Calibri" w:cs="Calibri"/>
                <w:sz w:val="22"/>
                <w:szCs w:val="22"/>
                <w:lang w:val="en-AU" w:eastAsia="ja-JP"/>
              </w:rPr>
              <w:t xml:space="preserve">Access to safe </w:t>
            </w:r>
            <w:r>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 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Warming temperature and dry climate induce regional water scarcity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manufacturing and regulate pharmaceutical effluence in the environment; sustainable procurement of pharmaceuticals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https://swedwatch.org/wp-content/uploads/2020/02/96_Pharma-report.pdf </w:t>
            </w:r>
          </w:p>
          <w:p w:rsidR="00D077F9" w:rsidRPr="00E76209" w:rsidRDefault="00D077F9" w:rsidP="00D077F9">
            <w:pPr>
              <w:jc w:val="cente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r>
      <w:tr w:rsidR="00D077F9" w:rsidRPr="00E76209" w:rsidTr="004A5276">
        <w:trPr>
          <w:trHeight w:val="405"/>
        </w:trPr>
        <w:tc>
          <w:tcPr>
            <w:tcW w:w="1410" w:type="dxa"/>
            <w:vMerge/>
            <w:tcBorders>
              <w:left w:val="single" w:sz="6" w:space="0" w:color="auto"/>
              <w:bottom w:val="single" w:sz="6" w:space="0" w:color="auto"/>
              <w:right w:val="single" w:sz="6" w:space="0" w:color="auto"/>
            </w:tcBorders>
            <w:vAlign w:val="center"/>
            <w:hideMark/>
          </w:tcPr>
          <w:p w:rsidR="00D077F9" w:rsidRPr="004A5276" w:rsidRDefault="00D077F9" w:rsidP="00D077F9">
            <w:pPr>
              <w:rPr>
                <w:rFonts w:ascii="Times New Roman" w:hAnsi="Times New Roman"/>
                <w:b/>
                <w:bCs/>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563124" w:rsidRDefault="00D077F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Liberia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szCs w:val="24"/>
                <w:lang w:val="en-AU" w:eastAsia="ja-JP"/>
              </w:rPr>
            </w:pPr>
            <w:r w:rsidRPr="00563124">
              <w:rPr>
                <w:rFonts w:ascii="Calibri" w:hAnsi="Calibri" w:cs="Calibri"/>
                <w:sz w:val="22"/>
                <w:szCs w:val="22"/>
                <w:lang w:val="en-AU" w:eastAsia="ja-JP"/>
              </w:rPr>
              <w:t>Release of effluence from rubber manufacturing facilities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manufacturing facilities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D077F9" w:rsidRDefault="00D077F9" w:rsidP="00D077F9">
            <w:pPr>
              <w:textAlignment w:val="baseline"/>
              <w:rPr>
                <w:rFonts w:ascii="Times New Roman" w:hAnsi="Times New Roman"/>
                <w:szCs w:val="24"/>
                <w:lang w:eastAsia="ja-JP"/>
              </w:rPr>
            </w:pPr>
            <w:r w:rsidRPr="00E76209">
              <w:rPr>
                <w:rFonts w:ascii="Calibri" w:hAnsi="Calibri" w:cs="Calibri"/>
                <w:sz w:val="22"/>
                <w:szCs w:val="22"/>
                <w:lang w:val="en-AU" w:eastAsia="ja-JP"/>
              </w:rPr>
              <w:t xml:space="preserve">Access to safe </w:t>
            </w:r>
            <w:r>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w:t>
            </w:r>
            <w:r>
              <w:rPr>
                <w:rFonts w:ascii="Calibri" w:hAnsi="Calibri" w:cs="Calibri"/>
                <w:sz w:val="22"/>
                <w:szCs w:val="22"/>
                <w:lang w:val="en-AU" w:eastAsia="ja-JP"/>
              </w:rPr>
              <w:t xml:space="preserve"> access to clean air; </w:t>
            </w:r>
            <w:r w:rsidRPr="00E76209">
              <w:rPr>
                <w:rFonts w:ascii="Calibri" w:hAnsi="Calibri" w:cs="Calibri"/>
                <w:sz w:val="22"/>
                <w:szCs w:val="22"/>
                <w:lang w:val="en-AU" w:eastAsia="ja-JP"/>
              </w:rPr>
              <w:t xml:space="preserve"> 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r>
      <w:tr w:rsidR="00D077F9" w:rsidRPr="00E76209" w:rsidTr="004A5276">
        <w:trPr>
          <w:trHeight w:val="405"/>
        </w:trPr>
        <w:tc>
          <w:tcPr>
            <w:tcW w:w="1410" w:type="dxa"/>
            <w:vMerge/>
            <w:tcBorders>
              <w:left w:val="single" w:sz="6" w:space="0" w:color="auto"/>
              <w:bottom w:val="single" w:sz="6" w:space="0" w:color="auto"/>
              <w:right w:val="single" w:sz="6" w:space="0" w:color="auto"/>
            </w:tcBorders>
            <w:vAlign w:val="center"/>
            <w:hideMark/>
          </w:tcPr>
          <w:p w:rsidR="00D077F9" w:rsidRPr="004A5276" w:rsidRDefault="00D077F9" w:rsidP="00D077F9">
            <w:pPr>
              <w:rPr>
                <w:rFonts w:ascii="Times New Roman" w:hAnsi="Times New Roman"/>
                <w:b/>
                <w:bCs/>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563124" w:rsidRDefault="00D077F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Global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szCs w:val="24"/>
                <w:lang w:val="en-AU" w:eastAsia="ja-JP"/>
              </w:rPr>
            </w:pPr>
            <w:r w:rsidRPr="00563124">
              <w:rPr>
                <w:rFonts w:ascii="Calibri" w:hAnsi="Calibri" w:cs="Calibri"/>
                <w:sz w:val="22"/>
                <w:szCs w:val="22"/>
                <w:lang w:val="en-AU" w:eastAsia="ja-JP"/>
              </w:rPr>
              <w:t>Export of e-waste and pollution from hazardous chemical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waste collection sites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Access to healthy</w:t>
            </w:r>
            <w:r>
              <w:rPr>
                <w:rFonts w:ascii="Calibri" w:hAnsi="Calibri" w:cs="Calibri"/>
                <w:sz w:val="22"/>
                <w:szCs w:val="22"/>
                <w:lang w:val="en-AU" w:eastAsia="ja-JP"/>
              </w:rPr>
              <w:t xml:space="preserve"> and sustainable </w:t>
            </w:r>
            <w:r w:rsidRPr="00E76209">
              <w:rPr>
                <w:rFonts w:ascii="Calibri" w:hAnsi="Calibri" w:cs="Calibri"/>
                <w:sz w:val="22"/>
                <w:szCs w:val="22"/>
                <w:lang w:val="en-AU" w:eastAsia="ja-JP"/>
              </w:rPr>
              <w:t xml:space="preserve"> 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manufacturing and product cycle approach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73555" w:rsidP="00D077F9">
            <w:pPr>
              <w:textAlignment w:val="baseline"/>
              <w:rPr>
                <w:rFonts w:ascii="Times New Roman" w:hAnsi="Times New Roman"/>
                <w:szCs w:val="24"/>
                <w:lang w:val="en-AU" w:eastAsia="ja-JP"/>
              </w:rPr>
            </w:pPr>
            <w:hyperlink r:id="rId13" w:tgtFrame="_blank" w:history="1">
              <w:r w:rsidR="00D077F9" w:rsidRPr="00E76209">
                <w:rPr>
                  <w:rFonts w:ascii="Calibri" w:hAnsi="Calibri" w:cs="Calibri"/>
                  <w:color w:val="0563C1"/>
                  <w:sz w:val="22"/>
                  <w:szCs w:val="22"/>
                  <w:u w:val="single"/>
                  <w:lang w:val="en-AU" w:eastAsia="ja-JP"/>
                </w:rPr>
                <w:t>https://www.somo.nl/wp-content/uploads/2009/04/Out-of-Control.pdf</w:t>
              </w:r>
            </w:hyperlink>
            <w:r w:rsidR="00D077F9" w:rsidRPr="00E76209">
              <w:rPr>
                <w:rFonts w:ascii="Calibri" w:hAnsi="Calibri" w:cs="Calibri"/>
                <w:sz w:val="22"/>
                <w:szCs w:val="22"/>
                <w:lang w:val="en-AU" w:eastAsia="ja-JP"/>
              </w:rPr>
              <w:t>; </w:t>
            </w:r>
            <w:hyperlink r:id="rId14" w:tgtFrame="_blank" w:history="1">
              <w:r w:rsidR="00D077F9" w:rsidRPr="00E76209">
                <w:rPr>
                  <w:rFonts w:ascii="Calibri" w:hAnsi="Calibri" w:cs="Calibri"/>
                  <w:color w:val="0563C1"/>
                  <w:sz w:val="22"/>
                  <w:szCs w:val="22"/>
                  <w:u w:val="single"/>
                  <w:lang w:val="en-AU" w:eastAsia="ja-JP"/>
                </w:rPr>
                <w:t>https://swedwatch.org/wp-content/uploads/2016/12/mobilavfall77_160422.pdf</w:t>
              </w:r>
            </w:hyperlink>
            <w:r w:rsidR="00D077F9" w:rsidRPr="00E76209">
              <w:rPr>
                <w:rFonts w:ascii="Calibri" w:hAnsi="Calibri" w:cs="Calibri"/>
                <w:sz w:val="22"/>
                <w:szCs w:val="22"/>
                <w:lang w:val="en-AU" w:eastAsia="ja-JP"/>
              </w:rPr>
              <w:t>  </w:t>
            </w:r>
          </w:p>
        </w:tc>
      </w:tr>
      <w:tr w:rsidR="00D077F9" w:rsidRPr="00E76209" w:rsidTr="004A5276">
        <w:trPr>
          <w:trHeight w:val="405"/>
        </w:trPr>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b/>
                <w:bCs/>
                <w:szCs w:val="24"/>
                <w:lang w:val="en-AU" w:eastAsia="ja-JP"/>
              </w:rPr>
            </w:pPr>
            <w:r w:rsidRPr="004A5276">
              <w:rPr>
                <w:rFonts w:ascii="Calibri" w:hAnsi="Calibri" w:cs="Calibri"/>
                <w:b/>
                <w:bCs/>
                <w:sz w:val="22"/>
                <w:szCs w:val="22"/>
                <w:lang w:val="en-AU" w:eastAsia="ja-JP"/>
              </w:rPr>
              <w:t>Mining  </w:t>
            </w:r>
          </w:p>
        </w:tc>
        <w:tc>
          <w:tcPr>
            <w:tcW w:w="1134" w:type="dxa"/>
            <w:tcBorders>
              <w:top w:val="single" w:sz="6" w:space="0" w:color="auto"/>
              <w:left w:val="nil"/>
              <w:bottom w:val="single" w:sz="6" w:space="0" w:color="auto"/>
              <w:right w:val="single" w:sz="6" w:space="0" w:color="auto"/>
            </w:tcBorders>
            <w:shd w:val="clear" w:color="auto" w:fill="auto"/>
            <w:hideMark/>
          </w:tcPr>
          <w:p w:rsidR="00D077F9" w:rsidRPr="00563124" w:rsidRDefault="00D077F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Namibia </w:t>
            </w:r>
          </w:p>
        </w:tc>
        <w:tc>
          <w:tcPr>
            <w:tcW w:w="1418" w:type="dxa"/>
            <w:tcBorders>
              <w:top w:val="nil"/>
              <w:left w:val="nil"/>
              <w:bottom w:val="single" w:sz="6" w:space="0" w:color="auto"/>
              <w:right w:val="single" w:sz="6" w:space="0" w:color="auto"/>
            </w:tcBorders>
            <w:shd w:val="clear" w:color="auto" w:fill="auto"/>
            <w:hideMark/>
          </w:tcPr>
          <w:p w:rsidR="00D077F9" w:rsidRPr="004A5276" w:rsidRDefault="00D077F9" w:rsidP="00D077F9">
            <w:pPr>
              <w:textAlignment w:val="baseline"/>
              <w:rPr>
                <w:rFonts w:ascii="Times New Roman" w:hAnsi="Times New Roman"/>
                <w:szCs w:val="24"/>
                <w:lang w:val="en-AU" w:eastAsia="ja-JP"/>
              </w:rPr>
            </w:pPr>
            <w:r w:rsidRPr="00563124">
              <w:rPr>
                <w:rFonts w:ascii="Calibri" w:hAnsi="Calibri" w:cs="Calibri"/>
                <w:sz w:val="22"/>
                <w:szCs w:val="22"/>
                <w:lang w:val="en-AU" w:eastAsia="ja-JP"/>
              </w:rPr>
              <w:t>Environmental pollution from uranium mining </w:t>
            </w:r>
          </w:p>
        </w:tc>
        <w:tc>
          <w:tcPr>
            <w:tcW w:w="1701" w:type="dxa"/>
            <w:tcBorders>
              <w:top w:val="nil"/>
              <w:left w:val="nil"/>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mining area and workers extracting uranium </w:t>
            </w:r>
          </w:p>
        </w:tc>
        <w:tc>
          <w:tcPr>
            <w:tcW w:w="1701" w:type="dxa"/>
            <w:tcBorders>
              <w:top w:val="nil"/>
              <w:left w:val="nil"/>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Access to healthy</w:t>
            </w:r>
            <w:r>
              <w:rPr>
                <w:rFonts w:ascii="Calibri" w:hAnsi="Calibri" w:cs="Calibri"/>
                <w:sz w:val="22"/>
                <w:szCs w:val="22"/>
                <w:lang w:val="en-AU" w:eastAsia="ja-JP"/>
              </w:rPr>
              <w:t xml:space="preserve"> and sustainable </w:t>
            </w:r>
            <w:r w:rsidRPr="00E76209">
              <w:rPr>
                <w:rFonts w:ascii="Calibri" w:hAnsi="Calibri" w:cs="Calibri"/>
                <w:sz w:val="22"/>
                <w:szCs w:val="22"/>
                <w:lang w:val="en-AU" w:eastAsia="ja-JP"/>
              </w:rPr>
              <w:t xml:space="preserve"> environment </w:t>
            </w:r>
          </w:p>
        </w:tc>
        <w:tc>
          <w:tcPr>
            <w:tcW w:w="1701" w:type="dxa"/>
            <w:tcBorders>
              <w:top w:val="nil"/>
              <w:left w:val="nil"/>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nil"/>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safe and sustainable mining </w:t>
            </w:r>
          </w:p>
        </w:tc>
        <w:tc>
          <w:tcPr>
            <w:tcW w:w="2977" w:type="dxa"/>
            <w:tcBorders>
              <w:top w:val="nil"/>
              <w:left w:val="nil"/>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http://nonuclear.se/files/swedwatch201009namibias_uran.pdf </w:t>
            </w:r>
          </w:p>
        </w:tc>
      </w:tr>
      <w:tr w:rsidR="00D077F9" w:rsidRPr="00E76209" w:rsidTr="004A5276">
        <w:trPr>
          <w:trHeight w:val="405"/>
        </w:trPr>
        <w:tc>
          <w:tcPr>
            <w:tcW w:w="1410" w:type="dxa"/>
            <w:vMerge/>
            <w:tcBorders>
              <w:right w:val="single" w:sz="6" w:space="0" w:color="auto"/>
            </w:tcBorders>
            <w:vAlign w:val="center"/>
            <w:hideMark/>
          </w:tcPr>
          <w:p w:rsidR="00D077F9" w:rsidRPr="00E76209" w:rsidRDefault="00D077F9" w:rsidP="00D077F9">
            <w:pPr>
              <w:rPr>
                <w:rFonts w:ascii="Times New Roman" w:hAnsi="Times New Roman"/>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China, India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Environmental pollution from gold mining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mining area and workers extracting gold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safe and sustainable mining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https://globalarkivet.se/sites/default/files/documents/2015-05/swedwatch_-_allt_ar_inte_guld_som_glimmar.pdf </w:t>
            </w:r>
          </w:p>
        </w:tc>
      </w:tr>
      <w:tr w:rsidR="00D077F9" w:rsidRPr="00E76209" w:rsidTr="004A5276">
        <w:trPr>
          <w:trHeight w:val="405"/>
        </w:trPr>
        <w:tc>
          <w:tcPr>
            <w:tcW w:w="1410" w:type="dxa"/>
            <w:vMerge/>
            <w:tcBorders>
              <w:right w:val="single" w:sz="6" w:space="0" w:color="auto"/>
            </w:tcBorders>
            <w:vAlign w:val="center"/>
            <w:hideMark/>
          </w:tcPr>
          <w:p w:rsidR="00D077F9" w:rsidRPr="00E76209" w:rsidRDefault="00D077F9" w:rsidP="00D077F9">
            <w:pPr>
              <w:rPr>
                <w:rFonts w:ascii="Times New Roman" w:hAnsi="Times New Roman"/>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South Africa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Environmental pollution from platinum mining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mining area and workers extracting platinum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safe and sustainable mining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https://swedwatch.org/wp-content/uploads/2018/02/Carrying-the-costs_full-report.pdf </w:t>
            </w:r>
          </w:p>
        </w:tc>
      </w:tr>
      <w:tr w:rsidR="00D077F9" w:rsidRPr="00E76209" w:rsidTr="004A5276">
        <w:trPr>
          <w:trHeight w:val="405"/>
        </w:trPr>
        <w:tc>
          <w:tcPr>
            <w:tcW w:w="1410" w:type="dxa"/>
            <w:vMerge/>
            <w:tcBorders>
              <w:right w:val="single" w:sz="6" w:space="0" w:color="auto"/>
            </w:tcBorders>
            <w:vAlign w:val="center"/>
            <w:hideMark/>
          </w:tcPr>
          <w:p w:rsidR="00D077F9" w:rsidRPr="00E76209" w:rsidRDefault="00D077F9" w:rsidP="00D077F9">
            <w:pPr>
              <w:rPr>
                <w:rFonts w:ascii="Times New Roman" w:hAnsi="Times New Roman"/>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Myanmar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Environmental pollution from jade mining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mining area and workers extracting jade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healthy </w:t>
            </w:r>
            <w:r>
              <w:rPr>
                <w:rFonts w:ascii="Calibri" w:hAnsi="Calibri" w:cs="Calibri"/>
                <w:sz w:val="22"/>
                <w:szCs w:val="22"/>
                <w:lang w:val="en-AU" w:eastAsia="ja-JP"/>
              </w:rPr>
              <w:t xml:space="preserve">and sustainable </w:t>
            </w:r>
            <w:r w:rsidRPr="00E76209">
              <w:rPr>
                <w:rFonts w:ascii="Calibri" w:hAnsi="Calibri" w:cs="Calibri"/>
                <w:sz w:val="22"/>
                <w:szCs w:val="22"/>
                <w:lang w:val="en-AU" w:eastAsia="ja-JP"/>
              </w:rPr>
              <w:t>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safe and sustainable mining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https://swedwatch.org/wp-content/uploads/2018/06/91_Myanmar_FINAL_uppslag_180618.pdf </w:t>
            </w:r>
          </w:p>
        </w:tc>
      </w:tr>
      <w:tr w:rsidR="00D077F9" w:rsidRPr="00E76209" w:rsidTr="004A5276">
        <w:trPr>
          <w:trHeight w:val="405"/>
        </w:trPr>
        <w:tc>
          <w:tcPr>
            <w:tcW w:w="1410" w:type="dxa"/>
            <w:vMerge/>
            <w:tcBorders>
              <w:right w:val="single" w:sz="6" w:space="0" w:color="auto"/>
            </w:tcBorders>
            <w:vAlign w:val="center"/>
            <w:hideMark/>
          </w:tcPr>
          <w:p w:rsidR="00D077F9" w:rsidRPr="00E76209" w:rsidRDefault="00D077F9" w:rsidP="00D077F9">
            <w:pPr>
              <w:rPr>
                <w:rFonts w:ascii="Times New Roman" w:hAnsi="Times New Roman"/>
                <w:szCs w:val="24"/>
                <w:lang w:val="en-AU" w:eastAsia="ja-JP"/>
              </w:rPr>
            </w:pPr>
          </w:p>
        </w:tc>
        <w:tc>
          <w:tcPr>
            <w:tcW w:w="1134"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South Africa </w:t>
            </w:r>
          </w:p>
        </w:tc>
        <w:tc>
          <w:tcPr>
            <w:tcW w:w="1418"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Environmental pollution from coal mining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mining area and workers extracting coal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Access to</w:t>
            </w:r>
            <w:r>
              <w:rPr>
                <w:rFonts w:ascii="Calibri" w:hAnsi="Calibri" w:cs="Calibri"/>
                <w:sz w:val="22"/>
                <w:szCs w:val="22"/>
                <w:lang w:val="en-AU" w:eastAsia="ja-JP"/>
              </w:rPr>
              <w:t xml:space="preserve"> safe and </w:t>
            </w:r>
            <w:r w:rsidRPr="00E76209">
              <w:rPr>
                <w:rFonts w:ascii="Calibri" w:hAnsi="Calibri" w:cs="Calibri"/>
                <w:sz w:val="22"/>
                <w:szCs w:val="22"/>
                <w:lang w:val="en-AU" w:eastAsia="ja-JP"/>
              </w:rPr>
              <w:t xml:space="preserve"> clean water;</w:t>
            </w:r>
            <w:r w:rsidR="001010FC">
              <w:rPr>
                <w:rFonts w:ascii="Calibri" w:hAnsi="Calibri" w:cs="Calibri"/>
                <w:sz w:val="22"/>
                <w:szCs w:val="22"/>
                <w:lang w:val="en-AU" w:eastAsia="ja-JP"/>
              </w:rPr>
              <w:t xml:space="preserve"> access to clean air;</w:t>
            </w:r>
            <w:r w:rsidRPr="00E76209">
              <w:rPr>
                <w:rFonts w:ascii="Calibri" w:hAnsi="Calibri" w:cs="Calibri"/>
                <w:sz w:val="22"/>
                <w:szCs w:val="22"/>
                <w:lang w:val="en-AU" w:eastAsia="ja-JP"/>
              </w:rPr>
              <w:t xml:space="preserve"> access to healthy </w:t>
            </w:r>
            <w:r w:rsidR="001010FC">
              <w:rPr>
                <w:rFonts w:ascii="Calibri" w:hAnsi="Calibri" w:cs="Calibri"/>
                <w:sz w:val="22"/>
                <w:szCs w:val="22"/>
                <w:lang w:val="en-AU" w:eastAsia="ja-JP"/>
              </w:rPr>
              <w:t xml:space="preserve">and sustainable </w:t>
            </w:r>
            <w:r w:rsidRPr="00E76209">
              <w:rPr>
                <w:rFonts w:ascii="Calibri" w:hAnsi="Calibri" w:cs="Calibri"/>
                <w:sz w:val="22"/>
                <w:szCs w:val="22"/>
                <w:lang w:val="en-AU" w:eastAsia="ja-JP"/>
              </w:rPr>
              <w:t>environment  </w:t>
            </w:r>
          </w:p>
        </w:tc>
        <w:tc>
          <w:tcPr>
            <w:tcW w:w="1701"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Export credits structurally supporting dependency on coal and contributing to climate change </w:t>
            </w:r>
          </w:p>
        </w:tc>
        <w:tc>
          <w:tcPr>
            <w:tcW w:w="2126"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safe and sustainable mining; phase out from building dependency on coal </w:t>
            </w:r>
          </w:p>
        </w:tc>
        <w:tc>
          <w:tcPr>
            <w:tcW w:w="2977" w:type="dxa"/>
            <w:tcBorders>
              <w:top w:val="nil"/>
              <w:left w:val="single" w:sz="6" w:space="0" w:color="auto"/>
              <w:bottom w:val="single" w:sz="6" w:space="0" w:color="auto"/>
              <w:right w:val="single" w:sz="6" w:space="0" w:color="auto"/>
            </w:tcBorders>
            <w:shd w:val="clear" w:color="auto" w:fill="auto"/>
            <w:hideMark/>
          </w:tcPr>
          <w:p w:rsidR="00D077F9" w:rsidRPr="00E76209" w:rsidRDefault="00D077F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https://swedwatch.org/wp-content/uploads/2020/09/99_Kol-i-Sydafrika_200921.pdf </w:t>
            </w:r>
          </w:p>
        </w:tc>
      </w:tr>
    </w:tbl>
    <w:p w:rsidR="00867E47" w:rsidRPr="00E76209" w:rsidRDefault="00867E47" w:rsidP="00134349">
      <w:pPr>
        <w:ind w:left="720"/>
        <w:textAlignment w:val="baseline"/>
        <w:rPr>
          <w:lang w:val="en-AU"/>
        </w:rPr>
      </w:pPr>
    </w:p>
    <w:sectPr w:rsidR="00867E47" w:rsidRPr="00E76209" w:rsidSect="00E76209">
      <w:pgSz w:w="16838" w:h="11906" w:orient="landscape"/>
      <w:pgMar w:top="1440" w:right="187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55" w:rsidRDefault="00D73555" w:rsidP="002B7A1C">
      <w:r>
        <w:separator/>
      </w:r>
    </w:p>
  </w:endnote>
  <w:endnote w:type="continuationSeparator" w:id="0">
    <w:p w:rsidR="00D73555" w:rsidRDefault="00D73555" w:rsidP="002B7A1C">
      <w:r>
        <w:continuationSeparator/>
      </w:r>
    </w:p>
  </w:endnote>
  <w:endnote w:type="continuationNotice" w:id="1">
    <w:p w:rsidR="00D73555" w:rsidRDefault="00D73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270438"/>
      <w:docPartObj>
        <w:docPartGallery w:val="Page Numbers (Bottom of Page)"/>
        <w:docPartUnique/>
      </w:docPartObj>
    </w:sdtPr>
    <w:sdtEndPr>
      <w:rPr>
        <w:noProof/>
      </w:rPr>
    </w:sdtEndPr>
    <w:sdtContent>
      <w:p w:rsidR="002B7A1C" w:rsidRDefault="002B7A1C">
        <w:pPr>
          <w:pStyle w:val="Footer"/>
          <w:jc w:val="right"/>
        </w:pPr>
        <w:r>
          <w:fldChar w:fldCharType="begin"/>
        </w:r>
        <w:r>
          <w:instrText xml:space="preserve"> PAGE   \* MERGEFORMAT </w:instrText>
        </w:r>
        <w:r>
          <w:fldChar w:fldCharType="separate"/>
        </w:r>
        <w:r w:rsidR="00024B3F">
          <w:rPr>
            <w:noProof/>
          </w:rPr>
          <w:t>1</w:t>
        </w:r>
        <w:r>
          <w:rPr>
            <w:noProof/>
          </w:rPr>
          <w:fldChar w:fldCharType="end"/>
        </w:r>
      </w:p>
    </w:sdtContent>
  </w:sdt>
  <w:p w:rsidR="002B7A1C" w:rsidRDefault="002B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55" w:rsidRDefault="00D73555" w:rsidP="002B7A1C">
      <w:r>
        <w:separator/>
      </w:r>
    </w:p>
  </w:footnote>
  <w:footnote w:type="continuationSeparator" w:id="0">
    <w:p w:rsidR="00D73555" w:rsidRDefault="00D73555" w:rsidP="002B7A1C">
      <w:r>
        <w:continuationSeparator/>
      </w:r>
    </w:p>
  </w:footnote>
  <w:footnote w:type="continuationNotice" w:id="1">
    <w:p w:rsidR="00D73555" w:rsidRDefault="00D73555"/>
  </w:footnote>
  <w:footnote w:id="2">
    <w:p w:rsidR="004329E4" w:rsidRPr="001248AB" w:rsidRDefault="004329E4" w:rsidP="001248AB">
      <w:pPr>
        <w:pStyle w:val="NormalWeb"/>
        <w:rPr>
          <w:rFonts w:asciiTheme="minorHAnsi" w:hAnsiTheme="minorHAnsi" w:cstheme="minorHAnsi"/>
          <w:sz w:val="20"/>
          <w:szCs w:val="20"/>
        </w:rPr>
      </w:pPr>
      <w:r w:rsidRPr="00261B38">
        <w:rPr>
          <w:rStyle w:val="FootnoteReference"/>
        </w:rPr>
        <w:footnoteRef/>
      </w:r>
      <w:r w:rsidRPr="00345BDA">
        <w:rPr>
          <w:rFonts w:asciiTheme="minorHAnsi" w:hAnsiTheme="minorHAnsi" w:cstheme="minorHAnsi"/>
          <w:sz w:val="20"/>
          <w:szCs w:val="20"/>
        </w:rPr>
        <w:t xml:space="preserve"> </w:t>
      </w:r>
      <w:r w:rsidR="004E7D1E" w:rsidRPr="00345BDA">
        <w:rPr>
          <w:rFonts w:asciiTheme="minorHAnsi" w:hAnsiTheme="minorHAnsi" w:cstheme="minorHAnsi"/>
          <w:sz w:val="20"/>
          <w:szCs w:val="20"/>
        </w:rPr>
        <w:t xml:space="preserve">Swedwatch has also carried out a study focusing on the </w:t>
      </w:r>
      <w:r w:rsidR="001B377D" w:rsidRPr="00345BDA">
        <w:rPr>
          <w:rFonts w:asciiTheme="minorHAnsi" w:hAnsiTheme="minorHAnsi" w:cstheme="minorHAnsi"/>
          <w:sz w:val="20"/>
          <w:szCs w:val="20"/>
        </w:rPr>
        <w:t>role of fund managers and investors in mitigating climate change effects including flood</w:t>
      </w:r>
      <w:r w:rsidR="009318A8" w:rsidRPr="00345BDA">
        <w:rPr>
          <w:rFonts w:asciiTheme="minorHAnsi" w:hAnsiTheme="minorHAnsi" w:cstheme="minorHAnsi"/>
          <w:sz w:val="20"/>
          <w:szCs w:val="20"/>
        </w:rPr>
        <w:t xml:space="preserve">s and natural disaster induced by uncertain weather patterns. See Arounsavath, Frida. “Turning the Tide: The Urgent Need to Shift Capital Flows to Climate Solutions, a Case Study of Ten Fund Management Companies,” 2017. </w:t>
      </w:r>
      <w:hyperlink r:id="rId1" w:history="1">
        <w:r w:rsidR="00FC7302" w:rsidRPr="001C0624">
          <w:rPr>
            <w:rStyle w:val="Hyperlink"/>
            <w:rFonts w:asciiTheme="minorHAnsi" w:hAnsiTheme="minorHAnsi" w:cstheme="minorHAnsi"/>
            <w:sz w:val="20"/>
            <w:szCs w:val="20"/>
          </w:rPr>
          <w:t>https://swedwatch.org/wp-content/uploads/2017/12/87_Turning-the-tide.pdf</w:t>
        </w:r>
      </w:hyperlink>
      <w:r w:rsidR="009318A8" w:rsidRPr="00345BDA">
        <w:rPr>
          <w:rFonts w:asciiTheme="minorHAnsi" w:hAnsiTheme="minorHAnsi" w:cstheme="minorHAnsi"/>
          <w:sz w:val="20"/>
          <w:szCs w:val="20"/>
        </w:rPr>
        <w:t>.</w:t>
      </w:r>
      <w:r w:rsidR="00FC7302">
        <w:rPr>
          <w:rFonts w:asciiTheme="minorHAnsi" w:hAnsiTheme="minorHAnsi" w:cstheme="minorHAnsi"/>
          <w:sz w:val="20"/>
          <w:szCs w:val="20"/>
        </w:rPr>
        <w:t xml:space="preserve"> </w:t>
      </w:r>
    </w:p>
  </w:footnote>
  <w:footnote w:id="3">
    <w:p w:rsidR="0037413F" w:rsidRPr="004B666B" w:rsidRDefault="0037413F">
      <w:pPr>
        <w:pStyle w:val="FootnoteText"/>
        <w:rPr>
          <w:rFonts w:cstheme="minorHAnsi"/>
          <w:lang w:val="en-AU"/>
        </w:rPr>
      </w:pPr>
      <w:r w:rsidRPr="00261B38">
        <w:rPr>
          <w:rStyle w:val="FootnoteReference"/>
        </w:rPr>
        <w:footnoteRef/>
      </w:r>
      <w:r w:rsidRPr="004B666B">
        <w:rPr>
          <w:rFonts w:cstheme="minorHAnsi"/>
        </w:rPr>
        <w:t xml:space="preserve"> </w:t>
      </w:r>
      <w:r w:rsidRPr="004B666B">
        <w:rPr>
          <w:rFonts w:cstheme="minorHAnsi"/>
        </w:rPr>
        <w:fldChar w:fldCharType="begin" w:fldLock="1"/>
      </w:r>
      <w:r w:rsidR="00113E0D">
        <w:rPr>
          <w:rFonts w:cstheme="minorHAnsi"/>
        </w:rPr>
        <w:instrText>ADDIN CSL_CITATION {"citationItems":[{"id":"ITEM-1","itemData":{"author":[{"dropping-particle":"","family":"Swedwatch","given":"","non-dropping-particle":"","parse-names":false,"suffix":""}],"id":"ITEM-1","issued":{"date-parts":[["2013"]]},"publisher-place":"Stockholm","title":"Fruktade Kemikalier: En Granskning av Importerad Ananas och Mango","type":"report"},"uris":["http://www.mendeley.com/documents/?uuid=add24b68-990b-452d-b42b-4d261b177375"]},{"id":"ITEM-2","itemData":{"author":[{"dropping-particle":"","family":"Wåhlin","given":"Malena","non-dropping-particle":"","parse-names":false,"suffix":""}],"id":"ITEM-2","issued":{"date-parts":[["2013"]]},"publisher-place":"Stockholm","title":"Investering utan Insyn: Var finns Andra AP-fondens mark i Brasilien?","type":"report"},"uris":["http://www.mendeley.com/documents/?uuid=346ae162-d7d6-48f0-ae31-a5707e77b644"]},{"id":"ITEM-3","itemData":{"author":[{"dropping-particle":"","family":"Wåhlin","given":"Malena","non-dropping-particle":"","parse-names":false,"suffix":""}],"id":"ITEM-3","issued":{"date-parts":[["2018"]]},"publisher-place":"Stockholm","title":"To the Last Drop: Water and Human Rights Impacts of the Agro Export Industry in Ica, Peru, the Responsibility of Buyers","type":"report"},"uris":["http://www.mendeley.com/documents/?uuid=557d9f68-9bc9-40e3-809e-a7730dc51b1f"]},{"id":"ITEM-4","itemData":{"author":[{"dropping-particle":"","family":"Peters","given":"Hannah","non-dropping-particle":"","parse-names":false,"suffix":""}],"id":"ITEM-4","issued":{"date-parts":[["0"]]},"publisher":"Swedwatch","publisher-place":"Stockholm","title":"Human Rights and Environmental Impacts of the Rubber Industry in Liberia","type":"article"},"uris":["http://www.mendeley.com/documents/?uuid=084aea68-30c1-45e0-a8a6-da857bf4c25a"]}],"mendeley":{"formattedCitation":"Swedwatch, “Fruktade Kemikalier: En Granskning Av Importerad Ananas Och Mango”; Wåhlin, “Investering Utan Insyn: Var Finns Andra AP-Fondens Mark i Brasilien?”; Wåhlin, “To the Last Drop: Water and Human Rights Impacts of the Agro Export Industry in Ica, Peru, the Responsibility of Buyers”; Peters, “Human Rights and Environmental Impacts of the Rubber Industry in Liberia.”","plainTextFormattedCitation":"Swedwatch, “Fruktade Kemikalier: En Granskning Av Importerad Ananas Och Mango”; Wåhlin, “Investering Utan Insyn: Var Finns Andra AP-Fondens Mark i Brasilien?”; Wåhlin, “To the Last Drop: Water and Human Rights Impacts of the Agro Export Industry in Ica, Peru, the Responsibility of Buyers”; Peters, “Human Rights and Environmental Impacts of the Rubber Industry in Liberia.”","previouslyFormattedCitation":"Swedwatch, “Fruktade Kemikalier: En Granskning Av Importerad Ananas Och Mango”; Wåhlin, “Investering Utan Insyn: Var Finns Andra AP-Fondens Mark i Brasilien?”; Wåhlin, “To the Last Drop: Water and Human Rights Impacts of the Agro Export Industry in Ica, Peru, the Responsibility of Buyers”; Peters, “Human Rights and Environmental Impacts of the Rubber Industry in Liberia.”"},"properties":{"noteIndex":2},"schema":"https://github.com/citation-style-language/schema/raw/master/csl-citation.json"}</w:instrText>
      </w:r>
      <w:r w:rsidRPr="004B666B">
        <w:rPr>
          <w:rFonts w:cstheme="minorHAnsi"/>
        </w:rPr>
        <w:fldChar w:fldCharType="separate"/>
      </w:r>
      <w:r w:rsidR="0009251F" w:rsidRPr="0009251F">
        <w:rPr>
          <w:rFonts w:cstheme="minorHAnsi"/>
          <w:noProof/>
        </w:rPr>
        <w:t>Swedwatch, “Fruktade Kemikalier: En Granskning Av Importerad Ananas Och Mango”; Wåhlin, “Investering Utan Insyn: Var Finns Andra AP-Fondens Mark i Brasilien?”; Wåhlin, “To the Last Drop: Water and Human Rights Impacts of the Agro Export Industry in Ica, Peru, the Responsibility of Buyers”; Peters, “Human Rights and Environmental Impacts of the Rubber Industry in Liberia.”</w:t>
      </w:r>
      <w:r w:rsidRPr="004B666B">
        <w:rPr>
          <w:rFonts w:cstheme="minorHAnsi"/>
        </w:rPr>
        <w:fldChar w:fldCharType="end"/>
      </w:r>
    </w:p>
  </w:footnote>
  <w:footnote w:id="4">
    <w:p w:rsidR="00E741CF" w:rsidRPr="00DE4EEE" w:rsidRDefault="00E741CF" w:rsidP="00E741CF">
      <w:pPr>
        <w:pStyle w:val="FootnoteText"/>
        <w:rPr>
          <w:lang w:val="en-AU"/>
        </w:rPr>
      </w:pPr>
      <w:r w:rsidRPr="00261B38">
        <w:rPr>
          <w:rStyle w:val="FootnoteReference"/>
        </w:rPr>
        <w:footnoteRef/>
      </w:r>
      <w:r>
        <w:t xml:space="preserve"> </w:t>
      </w:r>
      <w:r>
        <w:fldChar w:fldCharType="begin" w:fldLock="1"/>
      </w:r>
      <w:r w:rsidR="00CC58A3">
        <w:instrText>ADDIN CSL_CITATION {"citationItems":[{"id":"ITEM-1","itemData":{"author":[{"dropping-particle":"","family":"Wåhlin","given":"Malena","non-dropping-particle":"","parse-names":false,"suffix":""}],"id":"ITEM-1","issued":{"date-parts":[["2018"]]},"publisher-place":"Stockholm","title":"To the Last Drop: Water and Human Rights Impacts of the Agro Export Industry in Ica, Peru, the Responsibility of Buyers","type":"report"},"uris":["http://www.mendeley.com/documents/?uuid=557d9f68-9bc9-40e3-809e-a7730dc51b1f"]}],"mendeley":{"formattedCitation":"Wåhlin, “To the Last Drop: Water and Human Rights Impacts of the Agro Export Industry in Ica, Peru, the Responsibility of Buyers.”","plainTextFormattedCitation":"Wåhlin, “To the Last Drop: Water and Human Rights Impacts of the Agro Export Industry in Ica, Peru, the Responsibility of Buyers.”","previouslyFormattedCitation":"Wåhlin, “To the Last Drop: Water and Human Rights Impacts of the Agro Export Industry in Ica, Peru, the Responsibility of Buyers.”"},"properties":{"noteIndex":3},"schema":"https://github.com/citation-style-language/schema/raw/master/csl-citation.json"}</w:instrText>
      </w:r>
      <w:r>
        <w:fldChar w:fldCharType="separate"/>
      </w:r>
      <w:r w:rsidRPr="00DE4EEE">
        <w:rPr>
          <w:noProof/>
        </w:rPr>
        <w:t>Wåhlin, “To the Last Drop: Water and Human Rights Impacts of the Agro Export Industry in Ica, Peru, the Responsibility of Buyers.”</w:t>
      </w:r>
      <w:r>
        <w:fldChar w:fldCharType="end"/>
      </w:r>
    </w:p>
  </w:footnote>
  <w:footnote w:id="5">
    <w:p w:rsidR="00BF20D8" w:rsidRPr="00BF20D8" w:rsidRDefault="00BF20D8">
      <w:pPr>
        <w:pStyle w:val="FootnoteText"/>
        <w:rPr>
          <w:lang w:val="en-AU"/>
        </w:rPr>
      </w:pPr>
      <w:r w:rsidRPr="00261B38">
        <w:rPr>
          <w:rStyle w:val="FootnoteReference"/>
        </w:rPr>
        <w:footnoteRef/>
      </w:r>
      <w:r>
        <w:t xml:space="preserve"> </w:t>
      </w:r>
      <w:r>
        <w:fldChar w:fldCharType="begin" w:fldLock="1"/>
      </w:r>
      <w:r w:rsidR="009314ED">
        <w:instrText>ADDIN CSL_CITATION {"citationItems":[{"id":"ITEM-1","itemData":{"author":[{"dropping-particle":"","family":"Peters","given":"Hannah","non-dropping-particle":"","parse-names":false,"suffix":""}],"id":"ITEM-1","issued":{"date-parts":[["0"]]},"publisher":"Swedwatch","publisher-place":"Stockholm","title":"Human Rights and Environmental Impacts of the Rubber Industry in Liberia","type":"article"},"uris":["http://www.mendeley.com/documents/?uuid=084aea68-30c1-45e0-a8a6-da857bf4c25a"]}],"mendeley":{"formattedCitation":"Peters, “Human Rights and Environmental Impacts of the Rubber Industry in Liberia.”","plainTextFormattedCitation":"Peters, “Human Rights and Environmental Impacts of the Rubber Industry in Liberia.”","previouslyFormattedCitation":"Peters, “Human Rights and Environmental Impacts of the Rubber Industry in Liberia.”"},"properties":{"noteIndex":4},"schema":"https://github.com/citation-style-language/schema/raw/master/csl-citation.json"}</w:instrText>
      </w:r>
      <w:r>
        <w:fldChar w:fldCharType="separate"/>
      </w:r>
      <w:r w:rsidRPr="00BF20D8">
        <w:rPr>
          <w:noProof/>
        </w:rPr>
        <w:t>Peters, “Human Rights and Environmental Impacts of the Rubber Industry in Liberia.”</w:t>
      </w:r>
      <w:r>
        <w:fldChar w:fldCharType="end"/>
      </w:r>
    </w:p>
  </w:footnote>
  <w:footnote w:id="6">
    <w:p w:rsidR="004B666B" w:rsidRPr="004B666B" w:rsidRDefault="004B666B">
      <w:pPr>
        <w:pStyle w:val="FootnoteText"/>
        <w:rPr>
          <w:lang w:val="en-AU"/>
        </w:rPr>
      </w:pPr>
      <w:r w:rsidRPr="00261B38">
        <w:rPr>
          <w:rStyle w:val="FootnoteReference"/>
        </w:rPr>
        <w:footnoteRef/>
      </w:r>
      <w:r>
        <w:t xml:space="preserve"> </w:t>
      </w:r>
      <w:r>
        <w:fldChar w:fldCharType="begin" w:fldLock="1"/>
      </w:r>
      <w:r w:rsidR="00BF20D8">
        <w:instrText>ADDIN CSL_CITATION {"citationItems":[{"id":"ITEM-1","itemData":{"author":[{"dropping-particle":"","family":"König","given":"Jakob","non-dropping-particle":"","parse-names":false,"suffix":""},{"dropping-particle":"","family":"Wingborg","given":"Mats","non-dropping-particle":"","parse-names":false,"suffix":""}],"id":"ITEM-1","issued":{"date-parts":[["2011"]]},"publisher-place":"Stockholm","title":"Allt är Inte Guld som Glimmar: Den Sanna Historien om den Smutsiga Guldkedjan","type":"report"},"uris":["http://www.mendeley.com/documents/?uuid=e7054019-fd71-4ee6-992d-03ed88d5f4fe"]},{"id":"ITEM-2","itemData":{"author":[{"dropping-particle":"","family":"Engvall","given":"Maria","non-dropping-particle":"","parse-names":false,"suffix":""}],"id":"ITEM-2","issue":"31","issued":{"date-parts":[["2010"]]},"publisher-place":"Stockholm","title":"Namibias Uran Bakom Svensk Kärnkraft: En Rapport om Svensk Uranimport från Nam","type":"report"},"uris":["http://www.mendeley.com/documents/?uuid=4611a8b5-ce4e-4298-a8ef-1e6b420428aa"]},{"id":"ITEM-3","itemData":{"author":[{"dropping-particle":"","family":"Björnsson","given":"Olof","non-dropping-particle":"","parse-names":false,"suffix":""}],"id":"ITEM-3","issued":{"date-parts":[["2018"]]},"publisher-place":"Stockholm","title":"Carrying the Costs: Human Rights Impacts in Communities Affected by Platinum Mining in South Africa, and the Responsibilities of Companies Providing Mining Equipment","type":"report"},"uris":["http://www.mendeley.com/documents/?uuid=57a61332-7f80-4a0c-9324-b7fdf506c8a3"]},{"id":"ITEM-4","itemData":{"author":[{"dropping-particle":"","family":"Sjöström","given":"Therese","non-dropping-particle":"","parse-names":false,"suffix":""}],"id":"ITEM-4","issued":{"date-parts":[["2016"]]},"publisher-place":"Stockholm","title":"Overlooked and Undermined: Communities Affected by Jade Mining Operations in Myanmar, and the Responsibilities of Companies Providing Machinery","type":"report"},"uris":["http://www.mendeley.com/documents/?uuid=bf0b4645-1718-4de9-b3c7-68773f51157f"]},{"id":"ITEM-5","itemData":{"author":[{"dropping-particle":"","family":"Resare","given":"Nils","non-dropping-particle":"","parse-names":false,"suffix":""}],"id":"ITEM-5","issued":{"date-parts":[["2020"]]},"publisher-place":"Stockholm","title":"Up in Smoke: Human Rights and Environmental Impacts of Export Credits to Coal, the Case of South Africa","type":"report"},"uris":["http://www.mendeley.com/documents/?uuid=392c4b8e-3063-49f3-97b5-2f551f84e59d"]},{"id":"ITEM-6","itemData":{"author":[{"dropping-particle":"","family":"Jakobsson","given":"Linda Scott","non-dropping-particle":"","parse-names":false,"suffix":""}],"id":"ITEM-6","issued":{"date-parts":[["2019"]]},"publisher-place":"Stockholm","title":"Copper with a Cost: Human Rights and Environmental Risks in the Mineral Supply Chains of ICT, A Case Study from Zambia","type":"report"},"uris":["http://www.mendeley.com/documents/?uuid=fffe9c74-21ee-4a09-84c7-a01e6421654a"]}],"mendeley":{"formattedCitation":"König and Wingborg, “Allt Är Inte Guld Som Glimmar: Den Sanna Historien Om Den Smutsiga Guldkedjan”; Engvall, “Namibias Uran Bakom Svensk Kärnkraft: En Rapport Om Svensk Uranimport Från Nam”; Björnsson, “Carrying the Costs: Human Rights Impacts in Communities Affected by Platinum Mining in South Africa, and the Responsibilities of Companies Providing Mining Equipment”; Sjöström, “Overlooked and Undermined: Communities Affected by Jade Mining Operations in Myanmar, and the Responsibilities of Companies Providing Machinery”; Resare, “Up in Smoke: Human Rights and Environmental Impacts of Export Credits to Coal, the Case of South Africa”; Jakobsson, “Copper with a Cost: Human Rights and Environmental Risks in the Mineral Supply Chains of ICT, A Case Study from Zambia.”","plainTextFormattedCitation":"König and Wingborg, “Allt Är Inte Guld Som Glimmar: Den Sanna Historien Om Den Smutsiga Guldkedjan”; Engvall, “Namibias Uran Bakom Svensk Kärnkraft: En Rapport Om Svensk Uranimport Från Nam”; Björnsson, “Carrying the Costs: Human Rights Impacts in Communities Affected by Platinum Mining in South Africa, and the Responsibilities of Companies Providing Mining Equipment”; Sjöström, “Overlooked and Undermined: Communities Affected by Jade Mining Operations in Myanmar, and the Responsibilities of Companies Providing Machinery”; Resare, “Up in Smoke: Human Rights and Environmental Impacts of Export Credits to Coal, the Case of South Africa”; Jakobsson, “Copper with a Cost: Human Rights and Environmental Risks in the Mineral Supply Chains of ICT, A Case Study from Zambia.”","previouslyFormattedCitation":"König and Wingborg, “Allt Är Inte Guld Som Glimmar: Den Sanna Historien Om Den Smutsiga Guldkedjan”; Engvall, “Namibias Uran Bakom Svensk Kärnkraft: En Rapport Om Svensk Uranimport Från Nam”; Björnsson, “Carrying the Costs: Human Rights Impacts in Communities Affected by Platinum Mining in South Africa, and the Responsibilities of Companies Providing Mining Equipment”; Sjöström, “Overlooked and Undermined: Communities Affected by Jade Mining Operations in Myanmar, and the Responsibilities of Companies Providing Machinery”; Resare, “Up in Smoke: Human Rights and Environmental Impacts of Export Credits to Coal, the Case of South Africa”; Jakobsson, “Copper with a Cost: Human Rights and Environmental Risks in the Mineral Supply Chains of ICT, A Case Study from Zambia.”"},"properties":{"noteIndex":5},"schema":"https://github.com/citation-style-language/schema/raw/master/csl-citation.json"}</w:instrText>
      </w:r>
      <w:r>
        <w:fldChar w:fldCharType="separate"/>
      </w:r>
      <w:r w:rsidR="000250FC" w:rsidRPr="000250FC">
        <w:rPr>
          <w:noProof/>
        </w:rPr>
        <w:t>König and Wingborg, “Allt Är Inte Guld Som Glimmar: Den Sanna Historien Om Den Smutsiga Guldkedjan”; Engvall, “Namibias Uran Bakom Svensk Kärnkraft: En Rapport Om Svensk Uranimport Från Nam”; Björnsson, “Carrying the Costs: Human Rights Impacts in Communities Affected by Platinum Mining in South Africa, and the Responsibilities of Companies Providing Mining Equipment”; Sjöström, “Overlooked and Undermined: Communities Affected by Jade Mining Operations in Myanmar, and the Responsibilities of Companies Providing Machinery”; Resare, “Up in Smoke: Human Rights and Environmental Impacts of Export Credits to Coal, the Case of South Africa”; Jakobsson, “Copper with a Cost: Human Rights and Environmental Risks in the Mineral Supply Chains of ICT, A Case Study from Zambia.”</w:t>
      </w:r>
      <w:r>
        <w:fldChar w:fldCharType="end"/>
      </w:r>
    </w:p>
  </w:footnote>
  <w:footnote w:id="7">
    <w:p w:rsidR="00C2156F" w:rsidRPr="00C2156F" w:rsidRDefault="00C2156F">
      <w:pPr>
        <w:pStyle w:val="FootnoteText"/>
        <w:rPr>
          <w:lang w:val="en-AU"/>
        </w:rPr>
      </w:pPr>
      <w:r w:rsidRPr="00261B38">
        <w:rPr>
          <w:rStyle w:val="FootnoteReference"/>
        </w:rPr>
        <w:footnoteRef/>
      </w:r>
      <w:r>
        <w:rPr>
          <w:lang w:val="en-AU"/>
        </w:rPr>
        <w:t xml:space="preserve"> </w:t>
      </w:r>
      <w:r>
        <w:fldChar w:fldCharType="begin" w:fldLock="1"/>
      </w:r>
      <w:r w:rsidR="001711E2">
        <w:rPr>
          <w:lang w:val="en-AU"/>
        </w:rPr>
        <w:instrText>ADDIN CSL_CITATION {"citationItems":[{"id":"ITEM-1","itemData":{"author":[{"dropping-particle":"","family":"Jakobsson","given":"Linda Scott","non-dropping-particle":"","parse-names":false,"suffix":""}],"id":"ITEM-1","issued":{"date-parts":[["2019"]]},"publisher-place":"Stockholm","title":"Copper with a Cost: Human Rights and Environmental Risks in the Mineral Supply Chains of ICT, A Case Study from Zambia","type":"report"},"uris":["http://www.mendeley.com/documents/?uuid=fffe9c74-21ee-4a09-84c7-a01e6421654a"]},{"id":"ITEM-2","itemData":{"abstract":"Although the collective health of the nation has improved dramatically in the past 30 years, surveys reveal declining satisfaction with personal health during the same period. Increasingly, respondents report greater numbers of disturbing somatic symptoms, more disability, and more feelings of general illness. Four factors contribute to the discrepancy between the objective and subjective states of health. First, advances in medical care have lowered the mortality rate of acute infectious diseases, resulting in a comparatively increased prevalence of chronic and degenerative disorders. Second, society's heightened consciousness of health has led to greater self-scrutiny and an amplified awareness of bodily symptoms and feelings of illness. Third, the widespread commercialization of health and the increasing focus on health issues in the media have created a climate of apprehension, insecurity, and alarm about disease. Finally, the progressive medicalization of daily life has brought unrealistic expectations of cure that make untreatable infirmities and unavoidable ailments seem even worse. Physicians should become more aware of these paradoxical consequences of medical progress so that they do not inadvertently contribute to a rising public dissatisfaction with medicine and medical care.","author":[{"dropping-particle":"","family":"Lagerqvist","given":"Yayoi Fujita","non-dropping-particle":"","parse-names":false,"suffix":""},{"dropping-particle":"","family":"Åkerblom","given":"Anna","non-dropping-particle":"","parse-names":false,"suffix":""}],"id":"ITEM-2","issued":{"date-parts":[["2020"]]},"publisher-place":"Stockholm","title":"The Health Paradox: Environmental and Human Rights Impacts from Pharmaceutical Production in India and the Need for Supply Chain Transparency","type":"report"},"uris":["http://www.mendeley.com/documents/?uuid=0d84720f-3756-42e7-8ce9-718ed64b41a2"]},{"id":"ITEM-3","itemData":{"author":[{"dropping-particle":"","family":"Björnsson","given":"Olof","non-dropping-particle":"","parse-names":false,"suffix":""}],"id":"ITEM-3","issued":{"date-parts":[["2020"]]},"publisher-place":"Stockholm","title":"Toxic Tech: OccupationalPpoisoning in ICT Manufacturing","type":"report"},"uris":["http://www.mendeley.com/documents/?uuid=2cf89445-9333-48c9-bfbd-8f7b3e997d30"]}],"mendeley":{"formattedCitation":"Jakobsson, “Copper with a Cost: Human Rights and Environmental Risks in the Mineral Supply Chains of ICT, A Case Study from Zambia”; Lagerqvist and Åkerblom, “The Health Paradox: Environmental and Human Rights Impacts from Pharmaceutical Production in India and the Need for Supply Chain Transparency”; Björnsson, “Toxic Tech: OccupationalPpoisoning in ICT Manufacturing.”","plainTextFormattedCitation":"Jakobsson, “Copper with a Cost: Human Rights and Environmental Risks in the Mineral Supply Chains of ICT, A Case Study from Zambia”; Lagerqvist and Åkerblom, “The Health Paradox: Environmental and Human Rights Impacts from Pharmaceutical Production in India and the Need for Supply Chain Transparency”; Björnsson, “Toxic Tech: OccupationalPpoisoning in ICT Manufacturing.”","previouslyFormattedCitation":"Jakobsson, “Copper with a Cost: Human Rights and Environmental Risks in the Mineral Supply Chains of ICT, A Case Study from Zambia”; Lagerqvist and Åkerblom, “The Health Paradox: Environmental and Human Rights Impacts from Pharmaceutical Production in India and the Need for Supply Chain Transparency”; Björnsson, “Toxic Tech: OccupationalPpoisoning in ICT Manufacturing.”"},"properties":{"noteIndex":6},"schema":"https://github.com/citation-style-language/schema/raw/master/csl-citation.json"}</w:instrText>
      </w:r>
      <w:r>
        <w:fldChar w:fldCharType="separate"/>
      </w:r>
      <w:r w:rsidRPr="00C2156F">
        <w:rPr>
          <w:noProof/>
          <w:lang w:val="en-AU"/>
        </w:rPr>
        <w:t>Jakobsson, “Copper with a Cost: Human Rights and Environmental Risks in the Mineral Supply Chains of ICT, A Case Study from Zambia”; Lagerqvist and Åkerblom, “The Health Paradox: Environmental and Human Rights Impacts from Pharmaceutical Production in India and the Need for Supply Chain Transparency”; Björnsson, “Toxic Tech: OccupationalPpoisoning in ICT Manufacturing.”</w:t>
      </w:r>
      <w:r>
        <w:fldChar w:fldCharType="end"/>
      </w:r>
    </w:p>
  </w:footnote>
  <w:footnote w:id="8">
    <w:p w:rsidR="00CC58A3" w:rsidRPr="00CC58A3" w:rsidRDefault="00CC58A3">
      <w:pPr>
        <w:pStyle w:val="FootnoteText"/>
        <w:rPr>
          <w:lang w:val="en-AU"/>
        </w:rPr>
      </w:pPr>
      <w:r w:rsidRPr="00261B38">
        <w:rPr>
          <w:rStyle w:val="FootnoteReference"/>
        </w:rPr>
        <w:footnoteRef/>
      </w:r>
      <w:r>
        <w:t xml:space="preserve"> </w:t>
      </w:r>
      <w:r>
        <w:fldChar w:fldCharType="begin" w:fldLock="1"/>
      </w:r>
      <w:r w:rsidR="00C804F1">
        <w:instrText>ADDIN CSL_CITATION {"citationItems":[{"id":"ITEM-1","itemData":{"ISBN":"9789188141187","ISSN":"00137782","author":[{"dropping-particle":"","family":"Arounsavath","given":"Frida","non-dropping-particle":"","parse-names":false,"suffix":""}],"id":"ITEM-1","issued":{"date-parts":[["2017"]]},"title":"Turning the Tide: The Urgent Need to Shift Capital Flows to Climate Solutions, A Case Study of Ten Fund Management Companies","type":"report"},"uris":["http://www.mendeley.com/documents/?uuid=fa878cf2-0a66-4527-9871-b74b15af6eb9"]}],"mendeley":{"formattedCitation":"Arounsavath, “Turning the Tide: The Urgent Need to Shift Capital Flows to Climate Solutions, A Case Study of Ten Fund Management Companies.”","plainTextFormattedCitation":"Arounsavath, “Turning the Tide: The Urgent Need to Shift Capital Flows to Climate Solutions, A Case Study of Ten Fund Management Companies.”","previouslyFormattedCitation":"Arounsavath, “Turning the Tide: The Urgent Need to Shift Capital Flows to Climate Solutions, A Case Study of Ten Fund Management Companies.”"},"properties":{"noteIndex":7},"schema":"https://github.com/citation-style-language/schema/raw/master/csl-citation.json"}</w:instrText>
      </w:r>
      <w:r>
        <w:fldChar w:fldCharType="separate"/>
      </w:r>
      <w:r w:rsidR="00113E0D" w:rsidRPr="00113E0D">
        <w:rPr>
          <w:noProof/>
        </w:rPr>
        <w:t>Arounsavath, “Turning the Tide: The Urgent Need to Shift Capital Flows to Climate Solutions, A Case Study of Ten Fund Management Companies.”</w:t>
      </w:r>
      <w:r>
        <w:fldChar w:fldCharType="end"/>
      </w:r>
    </w:p>
  </w:footnote>
  <w:footnote w:id="9">
    <w:p w:rsidR="00C804F1" w:rsidRPr="00C804F1" w:rsidRDefault="00C804F1">
      <w:pPr>
        <w:pStyle w:val="FootnoteText"/>
        <w:rPr>
          <w:lang w:val="en-AU"/>
        </w:rPr>
      </w:pPr>
      <w:r w:rsidRPr="00261B38">
        <w:rPr>
          <w:rStyle w:val="FootnoteReference"/>
        </w:rPr>
        <w:footnoteRef/>
      </w:r>
      <w:r>
        <w:t xml:space="preserve"> </w:t>
      </w:r>
      <w:r>
        <w:fldChar w:fldCharType="begin" w:fldLock="1"/>
      </w:r>
      <w:r w:rsidR="001965A0">
        <w:instrText>ADDIN CSL_CITATION {"citationItems":[{"id":"ITEM-1","itemData":{"author":[{"dropping-particle":"","family":"Institute for Economics &amp; Peace Institute","given":"","non-dropping-particle":"","parse-names":false,"suffix":""}],"id":"ITEM-1","issued":{"date-parts":[["2020"]]},"publisher-place":"Sydney","title":"Ecological Threat Register 2020: Understanding Ecological Threats, Resilience and Peace","type":"report"},"uris":["http://www.mendeley.com/documents/?uuid=fbf61cbc-6e74-471c-9a89-f78e99ff890d"]}],"mendeley":{"formattedCitation":"Institute for Economics &amp; Peace Institute, “Ecological Threat Register 2020: Understanding Ecological Threats, Resilience and Peace.”","plainTextFormattedCitation":"Institute for Economics &amp; Peace Institute, “Ecological Threat Register 2020: Understanding Ecological Threats, Resilience and Peace.”","previouslyFormattedCitation":"Institute for Economics &amp; Peace Institute, “Ecological Threat Register 2020: Understanding Ecological Threats, Resilience and Peace.”"},"properties":{"noteIndex":8},"schema":"https://github.com/citation-style-language/schema/raw/master/csl-citation.json"}</w:instrText>
      </w:r>
      <w:r>
        <w:fldChar w:fldCharType="separate"/>
      </w:r>
      <w:r w:rsidRPr="00C804F1">
        <w:rPr>
          <w:noProof/>
        </w:rPr>
        <w:t>Institute for Economics &amp; Peace Institute, “Ecological Threat Register 2020: Understanding Ecological Threats, Resilience and Peace.”</w:t>
      </w:r>
      <w:r>
        <w:fldChar w:fldCharType="end"/>
      </w:r>
    </w:p>
  </w:footnote>
  <w:footnote w:id="10">
    <w:p w:rsidR="00C75B43" w:rsidRPr="00C75B43" w:rsidRDefault="00C75B43">
      <w:pPr>
        <w:pStyle w:val="FootnoteText"/>
        <w:rPr>
          <w:lang w:val="en-AU"/>
        </w:rPr>
      </w:pPr>
      <w:r w:rsidRPr="00261B38">
        <w:rPr>
          <w:rStyle w:val="FootnoteReference"/>
        </w:rPr>
        <w:footnoteRef/>
      </w:r>
      <w:r>
        <w:t xml:space="preserve"> </w:t>
      </w:r>
      <w:r>
        <w:fldChar w:fldCharType="begin" w:fldLock="1"/>
      </w:r>
      <w:r w:rsidR="001711E2">
        <w:instrText>ADDIN CSL_CITATION {"citationItems":[{"id":"ITEM-1","itemData":{"abstract":"Although the collective health of the nation has improved dramatically in the past 30 years, surveys reveal declining satisfaction with personal health during the same period. Increasingly, respondents report greater numbers of disturbing somatic symptoms, more disability, and more feelings of general illness. Four factors contribute to the discrepancy between the objective and subjective states of health. First, advances in medical care have lowered the mortality rate of acute infectious diseases, resulting in a comparatively increased prevalence of chronic and degenerative disorders. Second, society's heightened consciousness of health has led to greater self-scrutiny and an amplified awareness of bodily symptoms and feelings of illness. Third, the widespread commercialization of health and the increasing focus on health issues in the media have created a climate of apprehension, insecurity, and alarm about disease. Finally, the progressive medicalization of daily life has brought unrealistic expectations of cure that make untreatable infirmities and unavoidable ailments seem even worse. Physicians should become more aware of these paradoxical consequences of medical progress so that they do not inadvertently contribute to a rising public dissatisfaction with medicine and medical care.","author":[{"dropping-particle":"","family":"Lagerqvist","given":"Yayoi Fujita","non-dropping-particle":"","parse-names":false,"suffix":""},{"dropping-particle":"","family":"Åkerblom","given":"Anna","non-dropping-particle":"","parse-names":false,"suffix":""}],"id":"ITEM-1","issued":{"date-parts":[["2020"]]},"publisher-place":"Stockholm","title":"The Health Paradox: Environmental and Human Rights Impacts from Pharmaceutical Production in India and the Need for Supply Chain Transparency","type":"report"},"uris":["http://www.mendeley.com/documents/?uuid=0d84720f-3756-42e7-8ce9-718ed64b41a2"]}],"mendeley":{"formattedCitation":"Lagerqvist and Åkerblom, “The Health Paradox: Environmental and Human Rights Impacts from Pharmaceutical Production in India and the Need for Supply Chain Transparency.”","plainTextFormattedCitation":"Lagerqvist and Åkerblom, “The Health Paradox: Environmental and Human Rights Impacts from Pharmaceutical Production in India and the Need for Supply Chain Transparency.”","previouslyFormattedCitation":"Lagerqvist and Åkerblom, “The Health Paradox: Environmental and Human Rights Impacts from Pharmaceutical Production in India and the Need for Supply Chain Transparency.”"},"properties":{"noteIndex":9},"schema":"https://github.com/citation-style-language/schema/raw/master/csl-citation.json"}</w:instrText>
      </w:r>
      <w:r>
        <w:fldChar w:fldCharType="separate"/>
      </w:r>
      <w:r w:rsidRPr="00C75B43">
        <w:rPr>
          <w:noProof/>
        </w:rPr>
        <w:t>Lagerqvist and Åkerblom, “The Health Paradox: Environmental and Human Rights Impacts from Pharmaceutical Production in India and the Need for Supply Chain Transparency.”</w:t>
      </w:r>
      <w:r>
        <w:fldChar w:fldCharType="end"/>
      </w:r>
    </w:p>
  </w:footnote>
  <w:footnote w:id="11">
    <w:p w:rsidR="008A547F" w:rsidRPr="008A547F" w:rsidRDefault="008A547F">
      <w:pPr>
        <w:pStyle w:val="FootnoteText"/>
        <w:rPr>
          <w:lang w:val="en-AU"/>
        </w:rPr>
      </w:pPr>
      <w:r w:rsidRPr="00261B38">
        <w:rPr>
          <w:rStyle w:val="FootnoteReference"/>
        </w:rPr>
        <w:footnoteRef/>
      </w:r>
      <w:r>
        <w:t xml:space="preserve"> </w:t>
      </w:r>
      <w:r>
        <w:fldChar w:fldCharType="begin" w:fldLock="1"/>
      </w:r>
      <w:r w:rsidR="00C804F1">
        <w:instrText>ADDIN CSL_CITATION {"citationItems":[{"id":"ITEM-1","itemData":{"author":[{"dropping-particle":"","family":"Schaar","given":"Johan","non-dropping-particle":"","parse-names":false,"suffix":""}],"id":"ITEM-1","issued":{"date-parts":[["2019"]]},"publisher":"Stockholm International Peace Research Institute","publisher-place":"Sotckholm","title":"A Confluence of Crises: On Water, Climate and Security in the Middle East and North Africa","type":"article","volume":"4"},"uris":["http://www.mendeley.com/documents/?uuid=15f061d1-d314-4902-8898-42c2a707626b"]}],"mendeley":{"formattedCitation":"Schaar, “A Confluence of Crises: On Water, Climate and Security in the Middle East and North Africa.”","plainTextFormattedCitation":"Schaar, “A Confluence of Crises: On Water, Climate and Security in the Middle East and North Africa.”","previouslyFormattedCitation":"Schaar, “A Confluence of Crises: On Water, Climate and Security in the Middle East and North Africa.”"},"properties":{"noteIndex":10},"schema":"https://github.com/citation-style-language/schema/raw/master/csl-citation.json"}</w:instrText>
      </w:r>
      <w:r>
        <w:fldChar w:fldCharType="separate"/>
      </w:r>
      <w:r w:rsidR="00C75B43" w:rsidRPr="00C75B43">
        <w:rPr>
          <w:noProof/>
        </w:rPr>
        <w:t>Schaar, “A Confluence of Crises: On Water, Climate and Security in the Middle East and North Africa.”</w:t>
      </w:r>
      <w:r>
        <w:fldChar w:fldCharType="end"/>
      </w:r>
    </w:p>
  </w:footnote>
  <w:footnote w:id="12">
    <w:p w:rsidR="004D4125" w:rsidRPr="004D4125" w:rsidRDefault="004D4125">
      <w:pPr>
        <w:pStyle w:val="FootnoteText"/>
        <w:rPr>
          <w:lang w:val="en-AU"/>
        </w:rPr>
      </w:pPr>
      <w:r w:rsidRPr="00261B38">
        <w:rPr>
          <w:rStyle w:val="FootnoteReference"/>
        </w:rPr>
        <w:footnoteRef/>
      </w:r>
      <w:r>
        <w:t xml:space="preserve"> </w:t>
      </w:r>
      <w:r>
        <w:fldChar w:fldCharType="begin" w:fldLock="1"/>
      </w:r>
      <w:r w:rsidR="00C804F1">
        <w:instrText>ADDIN CSL_CITATION {"citationItems":[{"id":"ITEM-1","itemData":{"ISBN":"9789188141187","ISSN":"00137782","author":[{"dropping-particle":"","family":"Arounsavath","given":"Frida","non-dropping-particle":"","parse-names":false,"suffix":""}],"id":"ITEM-1","issued":{"date-parts":[["2017"]]},"title":"Turning the Tide: The Urgent Need to Shift Capital Flows to Climate Solutions, A Case Study of Ten Fund Management Companies","type":"report"},"uris":["http://www.mendeley.com/documents/?uuid=fa878cf2-0a66-4527-9871-b74b15af6eb9"]},{"id":"ITEM-2","itemData":{"author":[{"dropping-particle":"","family":"Wåhlin","given":"Malena","non-dropping-particle":"","parse-names":false,"suffix":""}],"id":"ITEM-2","issued":{"date-parts":[["2018"]]},"publisher-place":"Stockholm","title":"To the Last Drop: Water and Human Rights Impacts of the Agro Export Industry in Ica, Peru, the Responsibility of Buyers","type":"report"},"uris":["http://www.mendeley.com/documents/?uuid=557d9f68-9bc9-40e3-809e-a7730dc51b1f"]}],"mendeley":{"formattedCitation":"Arounsavath, “Turning the Tide: The Urgent Need to Shift Capital Flows to Climate Solutions, A Case Study of Ten Fund Management Companies”; Wåhlin, “To the Last Drop: Water and Human Rights Impacts of the Agro Export Industry in Ica, Peru, the Responsibility of Buyers.”","plainTextFormattedCitation":"Arounsavath, “Turning the Tide: The Urgent Need to Shift Capital Flows to Climate Solutions, A Case Study of Ten Fund Management Companies”; Wåhlin, “To the Last Drop: Water and Human Rights Impacts of the Agro Export Industry in Ica, Peru, the Responsibility of Buyers.”","previouslyFormattedCitation":"Arounsavath, “Turning the Tide: The Urgent Need to Shift Capital Flows to Climate Solutions, A Case Study of Ten Fund Management Companies”; Wåhlin, “To the Last Drop: Water and Human Rights Impacts of the Agro Export Industry in Ica, Peru, the Responsibility of Buyers.”"},"properties":{"noteIndex":11},"schema":"https://github.com/citation-style-language/schema/raw/master/csl-citation.json"}</w:instrText>
      </w:r>
      <w:r>
        <w:fldChar w:fldCharType="separate"/>
      </w:r>
      <w:r w:rsidR="00113E0D" w:rsidRPr="00113E0D">
        <w:rPr>
          <w:noProof/>
        </w:rPr>
        <w:t>Arounsavath, “Turning the Tide: The Urgent Need to Shift Capital Flows to Climate Solutions, A Case Study of Ten Fund Management Companies”; Wåhlin, “To the Last Drop: Water and Human Rights Impacts of the Agro Export Industry in Ica, Peru, the Responsibility of Buyers.”</w:t>
      </w:r>
      <w:r>
        <w:fldChar w:fldCharType="end"/>
      </w:r>
    </w:p>
  </w:footnote>
  <w:footnote w:id="13">
    <w:p w:rsidR="006665FD" w:rsidRPr="00412977" w:rsidRDefault="006665FD" w:rsidP="006665FD">
      <w:pPr>
        <w:pStyle w:val="FootnoteText"/>
        <w:rPr>
          <w:lang w:val="en-AU"/>
        </w:rPr>
      </w:pPr>
      <w:r w:rsidRPr="00261B38">
        <w:rPr>
          <w:rStyle w:val="FootnoteReference"/>
        </w:rPr>
        <w:footnoteRef/>
      </w:r>
      <w:r>
        <w:t xml:space="preserve"> </w:t>
      </w:r>
      <w:r>
        <w:fldChar w:fldCharType="begin" w:fldLock="1"/>
      </w:r>
      <w:r>
        <w:instrText>ADDIN CSL_CITATION {"citationItems":[{"id":"ITEM-1","itemData":{"author":[{"dropping-particle":"","family":"Government of Sweden","given":"","non-dropping-particle":"","parse-names":false,"suffix":""}],"id":"ITEM-1","issued":{"date-parts":[["2020"]]},"note":"14 September","publisher":"Government of Sweden","publisher-place":"Stockholm","title":"Höstbudgetsatsningar för Sveriges natur [Autumn budget investments for Sweden' s nature]","type":"article"},"uris":["http://www.mendeley.com/documents/?uuid=fcb21207-0048-41c9-a819-a3d238a491e6"]}],"mendeley":{"formattedCitation":"Government of Sweden, “Höstbudgetsatsningar För Sveriges Natur [Autumn Budget Investments for Sweden’ s Nature].”","plainTextFormattedCitation":"Government of Sweden, “Höstbudgetsatsningar För Sveriges Natur [Autumn Budget Investments for Sweden’ s Nature].”"},"properties":{"noteIndex":13},"schema":"https://github.com/citation-style-language/schema/raw/master/csl-citation.json"}</w:instrText>
      </w:r>
      <w:r>
        <w:fldChar w:fldCharType="separate"/>
      </w:r>
      <w:r w:rsidRPr="00412977">
        <w:rPr>
          <w:noProof/>
        </w:rPr>
        <w:t>Government of Sweden, “Höstbudgetsatsningar För Sveriges Natur [Autumn Budget Investments for Sweden’ s Nature].”</w:t>
      </w:r>
      <w:r>
        <w:fldChar w:fldCharType="end"/>
      </w:r>
    </w:p>
  </w:footnote>
  <w:footnote w:id="14">
    <w:p w:rsidR="008A2BFC" w:rsidRPr="008A2BFC" w:rsidRDefault="008A2BFC">
      <w:pPr>
        <w:pStyle w:val="FootnoteText"/>
        <w:rPr>
          <w:lang w:val="en-AU"/>
        </w:rPr>
      </w:pPr>
      <w:r w:rsidRPr="00261B38">
        <w:rPr>
          <w:rStyle w:val="FootnoteReference"/>
        </w:rPr>
        <w:footnoteRef/>
      </w:r>
      <w:r>
        <w:t xml:space="preserve"> </w:t>
      </w:r>
      <w:r>
        <w:fldChar w:fldCharType="begin" w:fldLock="1"/>
      </w:r>
      <w:r w:rsidR="00C804F1">
        <w:instrText>ADDIN CSL_CITATION {"citationItems":[{"id":"ITEM-1","itemData":{"author":[{"dropping-particle":"","family":"Government of Sweden","given":"","non-dropping-particle":"","parse-names":false,"suffix":""}],"id":"ITEM-1","issued":{"date-parts":[["0"]]},"publisher":"Government of Sweden","publisher-place":"Stockholm","title":"Clean Water and Sanitation","type":"article"},"uris":["http://www.mendeley.com/documents/?uuid=cc223c5b-48eb-46f6-8b69-70b914040b7f"]}],"mendeley":{"formattedCitation":"Government of Sweden, “Clean Water and Sanitation.”","plainTextFormattedCitation":"Government of Sweden, “Clean Water and Sanitation.”","previouslyFormattedCitation":"Government of Sweden, “Clean Water and Sanitation.”"},"properties":{"noteIndex":12},"schema":"https://github.com/citation-style-language/schema/raw/master/csl-citation.json"}</w:instrText>
      </w:r>
      <w:r>
        <w:fldChar w:fldCharType="separate"/>
      </w:r>
      <w:r w:rsidRPr="008A2BFC">
        <w:rPr>
          <w:noProof/>
        </w:rPr>
        <w:t>Government of Sweden, “Clean Water and Sanitation.”</w:t>
      </w:r>
      <w:r>
        <w:fldChar w:fldCharType="end"/>
      </w:r>
    </w:p>
  </w:footnote>
  <w:footnote w:id="15">
    <w:p w:rsidR="001965A0" w:rsidRPr="004A5276" w:rsidRDefault="001965A0">
      <w:pPr>
        <w:pStyle w:val="FootnoteText"/>
        <w:rPr>
          <w:lang w:val="en-AU"/>
        </w:rPr>
      </w:pPr>
      <w:r w:rsidRPr="00261B38">
        <w:rPr>
          <w:rStyle w:val="FootnoteReference"/>
        </w:rPr>
        <w:footnoteRef/>
      </w:r>
      <w:r>
        <w:t xml:space="preserve"> </w:t>
      </w:r>
      <w:r>
        <w:fldChar w:fldCharType="begin" w:fldLock="1"/>
      </w:r>
      <w:r w:rsidR="00412977">
        <w:instrText>ADDIN CSL_CITATION {"citationItems":[{"id":"ITEM-1","itemData":{"ISBN":"9789188141286","author":[{"dropping-particle":"","family":"Wåhlin","given":"Malena","non-dropping-particle":"","parse-names":false,"suffix":""}],"id":"ITEM-1","issued":{"date-parts":[["2020"]]},"publisher-place":"Stockholm","title":"Defenders at Risk: Attack on Human Rights and Environmentl Defenders and the Responsibiltiy of Business","type":"report"},"uris":["http://www.mendeley.com/documents/?uuid=2c3ac9f3-5046-4714-962d-191fdf93288c"]}],"mendeley":{"formattedCitation":"Wåhlin, “Defenders at Risk: Attack on Human Rights and Environmentl Defenders and the Responsibiltiy of Business.”","plainTextFormattedCitation":"Wåhlin, “Defenders at Risk: Attack on Human Rights and Environmentl Defenders and the Responsibiltiy of Business.”","previouslyFormattedCitation":"Wåhlin, “Defenders at Risk: Attack on Human Rights and Environmentl Defenders and the Responsibiltiy of Business.”"},"properties":{"noteIndex":14},"schema":"https://github.com/citation-style-language/schema/raw/master/csl-citation.json"}</w:instrText>
      </w:r>
      <w:r>
        <w:fldChar w:fldCharType="separate"/>
      </w:r>
      <w:r w:rsidRPr="001965A0">
        <w:rPr>
          <w:noProof/>
        </w:rPr>
        <w:t>Wåhlin, “Defenders at Risk: Attack on Human Rights and Environmentl Defenders and the Responsibiltiy of Business.”</w:t>
      </w:r>
      <w:r>
        <w:fldChar w:fldCharType="end"/>
      </w:r>
    </w:p>
  </w:footnote>
  <w:footnote w:id="16">
    <w:p w:rsidR="00CE10D4" w:rsidRPr="004A5276" w:rsidRDefault="00CE10D4">
      <w:pPr>
        <w:pStyle w:val="FootnoteText"/>
        <w:rPr>
          <w:lang w:val="en-AU"/>
        </w:rPr>
      </w:pPr>
      <w:r w:rsidRPr="00261B38">
        <w:rPr>
          <w:rStyle w:val="FootnoteReference"/>
        </w:rPr>
        <w:footnoteRef/>
      </w:r>
      <w:r>
        <w:t xml:space="preserve"> </w:t>
      </w:r>
      <w:r>
        <w:fldChar w:fldCharType="begin" w:fldLock="1"/>
      </w:r>
      <w:r w:rsidR="00412977">
        <w:instrText>ADDIN CSL_CITATION {"citationItems":[{"id":"ITEM-1","itemData":{"author":[{"dropping-particle":"","family":"Wåhlin","given":"Malena","non-dropping-particle":"","parse-names":false,"suffix":""}],"id":"ITEM-1","issued":{"date-parts":[["2018"]]},"publisher-place":"Stockholm","title":"To the Last Drop: Water and Human Rights Impacts of the Agro Export Industry in Ica, Peru, the Responsibility of Buyers","type":"report"},"uris":["http://www.mendeley.com/documents/?uuid=557d9f68-9bc9-40e3-809e-a7730dc51b1f"]}],"mendeley":{"formattedCitation":"Wåhlin, “To the Last Drop: Water and Human Rights Impacts of the Agro Export Industry in Ica, Peru, the Responsibility of Buyers.”","plainTextFormattedCitation":"Wåhlin, “To the Last Drop: Water and Human Rights Impacts of the Agro Export Industry in Ica, Peru, the Responsibility of Buyers.”","previouslyFormattedCitation":"Wåhlin, “To the Last Drop: Water and Human Rights Impacts of the Agro Export Industry in Ica, Peru, the Responsibility of Buyers.”"},"properties":{"noteIndex":15},"schema":"https://github.com/citation-style-language/schema/raw/master/csl-citation.json"}</w:instrText>
      </w:r>
      <w:r>
        <w:fldChar w:fldCharType="separate"/>
      </w:r>
      <w:r w:rsidRPr="00CE10D4">
        <w:rPr>
          <w:noProof/>
        </w:rPr>
        <w:t>Wåhlin, “To the Last Drop: Water and Human Rights Impacts of the Agro Export Industry in Ica, Peru, the Responsibility of Buyers.”</w:t>
      </w:r>
      <w:r>
        <w:fldChar w:fldCharType="end"/>
      </w:r>
    </w:p>
  </w:footnote>
  <w:footnote w:id="17">
    <w:p w:rsidR="00E475D3" w:rsidRPr="004A5276" w:rsidRDefault="00E475D3">
      <w:pPr>
        <w:pStyle w:val="FootnoteText"/>
        <w:rPr>
          <w:lang w:val="en-AU"/>
        </w:rPr>
      </w:pPr>
      <w:r w:rsidRPr="00261B38">
        <w:rPr>
          <w:rStyle w:val="FootnoteReference"/>
        </w:rPr>
        <w:footnoteRef/>
      </w:r>
      <w:r>
        <w:t xml:space="preserve"> </w:t>
      </w:r>
      <w:r>
        <w:fldChar w:fldCharType="begin" w:fldLock="1"/>
      </w:r>
      <w:r w:rsidR="00412977">
        <w:instrText>ADDIN CSL_CITATION {"citationItems":[{"id":"ITEM-1","itemData":{"abstract":"Although the collective health of the nation has improved dramatically in the past 30 years, surveys reveal declining satisfaction with personal health during the same period. Increasingly, respondents report greater numbers of disturbing somatic symptoms, more disability, and more feelings of general illness. Four factors contribute to the discrepancy between the objective and subjective states of health. First, advances in medical care have lowered the mortality rate of acute infectious diseases, resulting in a comparatively increased prevalence of chronic and degenerative disorders. Second, society's heightened consciousness of health has led to greater self-scrutiny and an amplified awareness of bodily symptoms and feelings of illness. Third, the widespread commercialization of health and the increasing focus on health issues in the media have created a climate of apprehension, insecurity, and alarm about disease. Finally, the progressive medicalization of daily life has brought unrealistic expectations of cure that make untreatable infirmities and unavoidable ailments seem even worse. Physicians should become more aware of these paradoxical consequences of medical progress so that they do not inadvertently contribute to a rising public dissatisfaction with medicine and medical care.","author":[{"dropping-particle":"","family":"Lagerqvist","given":"Yayoi Fujita","non-dropping-particle":"","parse-names":false,"suffix":""},{"dropping-particle":"","family":"Åkerblom","given":"Anna","non-dropping-particle":"","parse-names":false,"suffix":""}],"id":"ITEM-1","issued":{"date-parts":[["2020"]]},"publisher-place":"Stockholm","title":"The Health Paradox: Environmental and Human Rights Impacts from Pharmaceutical Production in India and the Need for Supply Chain Transparency","type":"report"},"uris":["http://www.mendeley.com/documents/?uuid=0d84720f-3756-42e7-8ce9-718ed64b41a2"]}],"mendeley":{"formattedCitation":"Lagerqvist and Åkerblom, “The Health Paradox: Environmental and Human Rights Impacts from Pharmaceutical Production in India and the Need for Supply Chain Transparency.”","plainTextFormattedCitation":"Lagerqvist and Åkerblom, “The Health Paradox: Environmental and Human Rights Impacts from Pharmaceutical Production in India and the Need for Supply Chain Transparency.”","previouslyFormattedCitation":"Lagerqvist and Åkerblom, “The Health Paradox: Environmental and Human Rights Impacts from Pharmaceutical Production in India and the Need for Supply Chain Transparency.”"},"properties":{"noteIndex":16},"schema":"https://github.com/citation-style-language/schema/raw/master/csl-citation.json"}</w:instrText>
      </w:r>
      <w:r>
        <w:fldChar w:fldCharType="separate"/>
      </w:r>
      <w:r w:rsidRPr="00E475D3">
        <w:rPr>
          <w:noProof/>
        </w:rPr>
        <w:t>Lagerqvist and Åkerblom, “The Health Paradox: Environmental and Human Rights Impacts from Pharmaceutical Production in India and the Need for Supply Chain Transparency.”</w:t>
      </w:r>
      <w:r>
        <w:fldChar w:fldCharType="end"/>
      </w:r>
    </w:p>
  </w:footnote>
  <w:footnote w:id="18">
    <w:p w:rsidR="00121723" w:rsidRPr="001161CB" w:rsidRDefault="00121723">
      <w:pPr>
        <w:pStyle w:val="FootnoteText"/>
        <w:rPr>
          <w:lang w:val="en-AU"/>
        </w:rPr>
      </w:pPr>
      <w:r w:rsidRPr="00261B38">
        <w:rPr>
          <w:rStyle w:val="FootnoteReference"/>
        </w:rPr>
        <w:footnoteRef/>
      </w:r>
      <w:r>
        <w:t xml:space="preserve"> </w:t>
      </w:r>
      <w:r>
        <w:fldChar w:fldCharType="begin" w:fldLock="1"/>
      </w:r>
      <w:r w:rsidR="00412977">
        <w:instrText>ADDIN CSL_CITATION {"citationItems":[{"id":"ITEM-1","itemData":{"author":[{"dropping-particle":"","family":"Wåhlin","given":"Malena","non-dropping-particle":"","parse-names":false,"suffix":""}],"id":"ITEM-1","issued":{"date-parts":[["2018"]]},"publisher-place":"Stockholm","title":"To the Last Drop: Water and Human Rights Impacts of the Agro Export Industry in Ica, Peru, the Responsibility of Buyers","type":"report"},"uris":["http://www.mendeley.com/documents/?uuid=557d9f68-9bc9-40e3-809e-a7730dc51b1f"]},{"id":"ITEM-2","itemData":{"abstract":"Although the collective health of the nation has improved dramatically in the past 30 years, surveys reveal declining satisfaction with personal health during the same period. Increasingly, respondents report greater numbers of disturbing somatic symptoms, more disability, and more feelings of general illness. Four factors contribute to the discrepancy between the objective and subjective states of health. First, advances in medical care have lowered the mortality rate of acute infectious diseases, resulting in a comparatively increased prevalence of chronic and degenerative disorders. Second, society's heightened consciousness of health has led to greater self-scrutiny and an amplified awareness of bodily symptoms and feelings of illness. Third, the widespread commercialization of health and the increasing focus on health issues in the media have created a climate of apprehension, insecurity, and alarm about disease. Finally, the progressive medicalization of daily life has brought unrealistic expectations of cure that make untreatable infirmities and unavoidable ailments seem even worse. Physicians should become more aware of these paradoxical consequences of medical progress so that they do not inadvertently contribute to a rising public dissatisfaction with medicine and medical care.","author":[{"dropping-particle":"","family":"Lagerqvist","given":"Yayoi Fujita","non-dropping-particle":"","parse-names":false,"suffix":""},{"dropping-particle":"","family":"Åkerblom","given":"Anna","non-dropping-particle":"","parse-names":false,"suffix":""}],"id":"ITEM-2","issued":{"date-parts":[["2020"]]},"publisher-place":"Stockholm","title":"The Health Paradox: Environmental and Human Rights Impacts from Pharmaceutical Production in India and the Need for Supply Chain Transparency","type":"report"},"uris":["http://www.mendeley.com/documents/?uuid=0d84720f-3756-42e7-8ce9-718ed64b41a2"]},{"id":"ITEM-3","itemData":{"author":[{"dropping-particle":"","family":"Resare","given":"Nils","non-dropping-particle":"","parse-names":false,"suffix":""}],"id":"ITEM-3","issued":{"date-parts":[["2020"]]},"publisher-place":"Stockholm","title":"Up in Smoke: Human Rights and Environmental Impacts of Export Credits to Coal, the Case of South Africa","type":"report"},"uris":["http://www.mendeley.com/documents/?uuid=392c4b8e-3063-49f3-97b5-2f551f84e59d"]},{"id":"ITEM-4","itemData":{"author":[{"dropping-particle":"","family":"Peters","given":"Hannah","non-dropping-particle":"","parse-names":false,"suffix":""}],"id":"ITEM-4","issued":{"date-parts":[["0"]]},"publisher":"Swedwatch","publisher-place":"Stockholm","title":"Human Rights and Environmental Impacts of the Rubber Industry in Liberia","type":"article"},"uris":["http://www.mendeley.com/documents/?uuid=084aea68-30c1-45e0-a8a6-da857bf4c25a"]},{"id":"ITEM-5","itemData":{"author":[{"dropping-particle":"","family":"Lundström","given":"Markus","non-dropping-particle":"","parse-names":false,"suffix":""}],"id":"ITEM-5","issue":"31","issued":{"date-parts":[["2010"]]},"publisher-place":"Stockholm","title":"Etik för Dyrt för Svenska Kaffebolag: En Uppföljningsrapport om Kaffe från Brasilien","type":"report"},"uris":["http://www.mendeley.com/documents/?uuid=55afe257-dc5a-47fb-8640-99818b711001"]},{"id":"ITEM-6","itemData":{"author":[{"dropping-particle":"","family":"Wåhlin","given":"Malena","non-dropping-particle":"","parse-names":false,"suffix":""}],"id":"ITEM-6","issued":{"date-parts":[["2013"]]},"publisher-place":"Stockholm","title":"Investering utan Insyn: Var finns Andra AP-fondens mark i Brasilien?","type":"report"},"uris":["http://www.mendeley.com/documents/?uuid=346ae162-d7d6-48f0-ae31-a5707e77b644"]},{"id":"ITEM-7","itemData":{"author":[{"dropping-particle":"","family":"Engvall","given":"Maria","non-dropping-particle":"","parse-names":false,"suffix":""}],"id":"ITEM-7","issued":{"date-parts":[["2012"]]},"publisher-place":"Stockholm","title":"Vet Du Vad Din Frukost Åt till Middag?: En Rapport om Fiskmjöl","type":"report"},"uris":["http://www.mendeley.com/documents/?uuid=b2a356ab-bcee-44b7-b4f8-14380ff633bc"]}],"mendeley":{"formattedCitation":"Wåhlin, “To the Last Drop: Water and Human Rights Impacts of the Agro Export Industry in Ica, Peru, the Responsibility of Buyers”; Lagerqvist and Åkerblom, “The Health Paradox: Environmental and Human Rights Impacts from Pharmaceutical Production in India and the Need for Supply Chain Transparency”; Resare, “Up in Smoke: Human Rights and Environmental Impacts of Export Credits to Coal, the Case of South Africa”; Peters, “Human Rights and Environmental Impacts of the Rubber Industry in Liberia”; Lundström, “Etik För Dyrt För Svenska Kaffebolag: En Uppföljningsrapport Om Kaffe Från Brasilien”; Wåhlin, “Investering Utan Insyn: Var Finns Andra AP-Fondens Mark i Brasilien?”; Engvall, “Vet Du Vad Din Frukost Åt till Middag?: En Rapport Om Fiskmjöl.”","plainTextFormattedCitation":"Wåhlin, “To the Last Drop: Water and Human Rights Impacts of the Agro Export Industry in Ica, Peru, the Responsibility of Buyers”; Lagerqvist and Åkerblom, “The Health Paradox: Environmental and Human Rights Impacts from Pharmaceutical Production in India and the Need for Supply Chain Transparency”; Resare, “Up in Smoke: Human Rights and Environmental Impacts of Export Credits to Coal, the Case of South Africa”; Peters, “Human Rights and Environmental Impacts of the Rubber Industry in Liberia”; Lundström, “Etik För Dyrt För Svenska Kaffebolag: En Uppföljningsrapport Om Kaffe Från Brasilien”; Wåhlin, “Investering Utan Insyn: Var Finns Andra AP-Fondens Mark i Brasilien?”; Engvall, “Vet Du Vad Din Frukost Åt till Middag?: En Rapport Om Fiskmjöl.”","previouslyFormattedCitation":"Wåhlin, “To the Last Drop: Water and Human Rights Impacts of the Agro Export Industry in Ica, Peru, the Responsibility of Buyers”; Lagerqvist and Åkerblom, “The Health Paradox: Environmental and Human Rights Impacts from Pharmaceutical Production in India and the Need for Supply Chain Transparency”; Resare, “Up in Smoke: Human Rights and Environmental Impacts of Export Credits to Coal, the Case of South Africa”; Peters, “Human Rights and Environmental Impacts of the Rubber Industry in Liberia”; Lundström, “Etik För Dyrt För Svenska Kaffebolag: En Uppföljningsrapport Om Kaffe Från Brasilien”; Wåhlin, “Investering Utan Insyn: Var Finns Andra AP-Fondens Mark i Brasilien?”; Engvall, “Vet Du Vad Din Frukost Åt till Middag?: En Rapport Om Fiskmjöl.”"},"properties":{"noteIndex":17},"schema":"https://github.com/citation-style-language/schema/raw/master/csl-citation.json"}</w:instrText>
      </w:r>
      <w:r>
        <w:fldChar w:fldCharType="separate"/>
      </w:r>
      <w:r w:rsidR="00641DF7" w:rsidRPr="00641DF7">
        <w:rPr>
          <w:noProof/>
        </w:rPr>
        <w:t>Wåhlin, “To the Last Drop: Water and Human Rights Impacts of the Agro Export Industry in Ica, Peru, the Responsibility of Buyers”; Lagerqvist and Åkerblom, “The Health Paradox: Environmental and Human Rights Impacts from Pharmaceutical Production in India and the Need for Supply Chain Transparency”; Resare, “Up in Smoke: Human Rights and Environmental Impacts of Export Credits to Coal, the Case of South Africa”; Peters, “Human Rights and Environmental Impacts of the Rubber Industry in Liberia”; Lundström, “Etik För Dyrt För Svenska Kaffebolag: En Uppföljningsrapport Om Kaffe Från Brasilien”; Wåhlin, “Investering Utan Insyn: Var Finns Andra AP-Fondens Mark i Brasilien?”; Engvall, “Vet Du Vad Din Frukost Åt till Middag?: En Rapport Om Fiskmjöl.”</w:t>
      </w:r>
      <w:r>
        <w:fldChar w:fldCharType="end"/>
      </w:r>
    </w:p>
  </w:footnote>
  <w:footnote w:id="19">
    <w:p w:rsidR="009412D6" w:rsidRPr="004A5276" w:rsidRDefault="009412D6">
      <w:pPr>
        <w:pStyle w:val="FootnoteText"/>
        <w:rPr>
          <w:lang w:val="en-AU"/>
        </w:rPr>
      </w:pPr>
      <w:r w:rsidRPr="00261B38">
        <w:rPr>
          <w:rStyle w:val="FootnoteReference"/>
        </w:rPr>
        <w:footnoteRef/>
      </w:r>
      <w:r>
        <w:t xml:space="preserve"> </w:t>
      </w:r>
      <w:r>
        <w:fldChar w:fldCharType="begin" w:fldLock="1"/>
      </w:r>
      <w:r w:rsidR="00412977">
        <w:instrText>ADDIN CSL_CITATION {"citationItems":[{"id":"ITEM-1","itemData":{"ISBN":"9789188141286","author":[{"dropping-particle":"","family":"Wåhlin","given":"Malena","non-dropping-particle":"","parse-names":false,"suffix":""}],"id":"ITEM-1","issued":{"date-parts":[["2020"]]},"publisher-place":"Stockholm","title":"Defenders at Risk: Attack on Human Rights and Environmentl Defenders and the Responsibiltiy of Business","type":"report"},"uris":["http://www.mendeley.com/documents/?uuid=2c3ac9f3-5046-4714-962d-191fdf93288c"]}],"mendeley":{"formattedCitation":"Wåhlin, “Defenders at Risk: Attack on Human Rights and Environmentl Defenders and the Responsibiltiy of Business.”","plainTextFormattedCitation":"Wåhlin, “Defenders at Risk: Attack on Human Rights and Environmentl Defenders and the Responsibiltiy of Business.”","previouslyFormattedCitation":"Wåhlin, “Defenders at Risk: Attack on Human Rights and Environmentl Defenders and the Responsibiltiy of Business.”"},"properties":{"noteIndex":18},"schema":"https://github.com/citation-style-language/schema/raw/master/csl-citation.json"}</w:instrText>
      </w:r>
      <w:r>
        <w:fldChar w:fldCharType="separate"/>
      </w:r>
      <w:r w:rsidRPr="009412D6">
        <w:rPr>
          <w:noProof/>
        </w:rPr>
        <w:t>Wåhlin, “Defenders at Risk: Attack on Human Rights and Environmentl Defenders and the Responsibiltiy of Business.”</w:t>
      </w:r>
      <w:r>
        <w:fldChar w:fldCharType="end"/>
      </w:r>
    </w:p>
  </w:footnote>
  <w:footnote w:id="20">
    <w:p w:rsidR="00F035FC" w:rsidRPr="004A5276" w:rsidRDefault="00F035FC">
      <w:pPr>
        <w:pStyle w:val="FootnoteText"/>
        <w:rPr>
          <w:lang w:val="en-AU"/>
        </w:rPr>
      </w:pPr>
      <w:r w:rsidRPr="00261B38">
        <w:rPr>
          <w:rStyle w:val="FootnoteReference"/>
        </w:rPr>
        <w:footnoteRef/>
      </w:r>
      <w:r>
        <w:t xml:space="preserve"> </w:t>
      </w:r>
      <w:r>
        <w:fldChar w:fldCharType="begin" w:fldLock="1"/>
      </w:r>
      <w:r w:rsidR="00412977">
        <w:instrText>ADDIN CSL_CITATION {"citationItems":[{"id":"ITEM-1","itemData":{"ISBN":"9789188141286","author":[{"dropping-particle":"","family":"Wåhlin","given":"Malena","non-dropping-particle":"","parse-names":false,"suffix":""}],"id":"ITEM-1","issued":{"date-parts":[["2020"]]},"publisher-place":"Stockholm","title":"Defenders at Risk: Attack on Human Rights and Environmentl Defenders and the Responsibiltiy of Business","type":"report"},"uris":["http://www.mendeley.com/documents/?uuid=2c3ac9f3-5046-4714-962d-191fdf93288c"]}],"mendeley":{"formattedCitation":"Wåhlin.","plainTextFormattedCitation":"Wåhlin.","previouslyFormattedCitation":"Wåhlin."},"properties":{"noteIndex":19},"schema":"https://github.com/citation-style-language/schema/raw/master/csl-citation.json"}</w:instrText>
      </w:r>
      <w:r>
        <w:fldChar w:fldCharType="separate"/>
      </w:r>
      <w:r w:rsidRPr="00F035FC">
        <w:rPr>
          <w:noProof/>
        </w:rPr>
        <w:t>Wåhlin.</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1C" w:rsidRDefault="129B6200">
    <w:pPr>
      <w:pStyle w:val="Header"/>
    </w:pPr>
    <w:r>
      <w:t> </w:t>
    </w:r>
    <w:r>
      <w:rPr>
        <w:noProof/>
        <w:lang w:eastAsia="en-GB"/>
      </w:rPr>
      <w:drawing>
        <wp:inline distT="0" distB="0" distL="0" distR="0" wp14:anchorId="3E0C6DE6" wp14:editId="06DB31EF">
          <wp:extent cx="863402" cy="7369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3402" cy="736979"/>
                  </a:xfrm>
                  <a:prstGeom prst="rect">
                    <a:avLst/>
                  </a:prstGeom>
                </pic:spPr>
              </pic:pic>
            </a:graphicData>
          </a:graphic>
        </wp:inline>
      </w:drawing>
    </w:r>
  </w:p>
  <w:p w:rsidR="002B7A1C" w:rsidRDefault="002B7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0DD1"/>
    <w:multiLevelType w:val="hybridMultilevel"/>
    <w:tmpl w:val="8348C29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5568376D"/>
    <w:multiLevelType w:val="hybridMultilevel"/>
    <w:tmpl w:val="106C59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7BBB13AA"/>
    <w:multiLevelType w:val="hybridMultilevel"/>
    <w:tmpl w:val="2D9AC3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1C"/>
    <w:rsid w:val="000027B0"/>
    <w:rsid w:val="00003F4E"/>
    <w:rsid w:val="00005913"/>
    <w:rsid w:val="00014562"/>
    <w:rsid w:val="00024B3F"/>
    <w:rsid w:val="000250FC"/>
    <w:rsid w:val="0002553A"/>
    <w:rsid w:val="00037E30"/>
    <w:rsid w:val="000404CA"/>
    <w:rsid w:val="00051608"/>
    <w:rsid w:val="00051F86"/>
    <w:rsid w:val="00052FF0"/>
    <w:rsid w:val="000562A6"/>
    <w:rsid w:val="00065E49"/>
    <w:rsid w:val="00066B5D"/>
    <w:rsid w:val="0007174A"/>
    <w:rsid w:val="00075DA8"/>
    <w:rsid w:val="0008204A"/>
    <w:rsid w:val="0008350A"/>
    <w:rsid w:val="000851CA"/>
    <w:rsid w:val="00087C57"/>
    <w:rsid w:val="0009251F"/>
    <w:rsid w:val="0009532F"/>
    <w:rsid w:val="00095357"/>
    <w:rsid w:val="0009535E"/>
    <w:rsid w:val="000A2E1C"/>
    <w:rsid w:val="000A41BB"/>
    <w:rsid w:val="000B15DB"/>
    <w:rsid w:val="000B2063"/>
    <w:rsid w:val="000B493C"/>
    <w:rsid w:val="000C050B"/>
    <w:rsid w:val="000C45F9"/>
    <w:rsid w:val="000C5EF1"/>
    <w:rsid w:val="000C6773"/>
    <w:rsid w:val="000D4122"/>
    <w:rsid w:val="000D6800"/>
    <w:rsid w:val="000E248D"/>
    <w:rsid w:val="000F00B6"/>
    <w:rsid w:val="000F18EB"/>
    <w:rsid w:val="00100F9F"/>
    <w:rsid w:val="001010FC"/>
    <w:rsid w:val="001019AF"/>
    <w:rsid w:val="0011165B"/>
    <w:rsid w:val="00113E0D"/>
    <w:rsid w:val="00113EA6"/>
    <w:rsid w:val="001161CB"/>
    <w:rsid w:val="00117BB4"/>
    <w:rsid w:val="00121723"/>
    <w:rsid w:val="001248AB"/>
    <w:rsid w:val="001249B2"/>
    <w:rsid w:val="00130F37"/>
    <w:rsid w:val="0013348F"/>
    <w:rsid w:val="00134349"/>
    <w:rsid w:val="00135B6F"/>
    <w:rsid w:val="00141885"/>
    <w:rsid w:val="00141EB7"/>
    <w:rsid w:val="00143FC0"/>
    <w:rsid w:val="001509F4"/>
    <w:rsid w:val="00155759"/>
    <w:rsid w:val="0016053A"/>
    <w:rsid w:val="00160D8D"/>
    <w:rsid w:val="001624A7"/>
    <w:rsid w:val="00163AA8"/>
    <w:rsid w:val="001711E2"/>
    <w:rsid w:val="00171932"/>
    <w:rsid w:val="00173E1A"/>
    <w:rsid w:val="00183B02"/>
    <w:rsid w:val="00185AF4"/>
    <w:rsid w:val="00190C19"/>
    <w:rsid w:val="00191D87"/>
    <w:rsid w:val="00192D92"/>
    <w:rsid w:val="00194359"/>
    <w:rsid w:val="001956C7"/>
    <w:rsid w:val="001965A0"/>
    <w:rsid w:val="001966F5"/>
    <w:rsid w:val="001A35A1"/>
    <w:rsid w:val="001A6D70"/>
    <w:rsid w:val="001B1318"/>
    <w:rsid w:val="001B377D"/>
    <w:rsid w:val="001B458A"/>
    <w:rsid w:val="001B67D4"/>
    <w:rsid w:val="001C1264"/>
    <w:rsid w:val="001C37FD"/>
    <w:rsid w:val="001C7388"/>
    <w:rsid w:val="001D662C"/>
    <w:rsid w:val="001D7832"/>
    <w:rsid w:val="001E0326"/>
    <w:rsid w:val="001F2BDE"/>
    <w:rsid w:val="001F3474"/>
    <w:rsid w:val="001F73D3"/>
    <w:rsid w:val="00200BA3"/>
    <w:rsid w:val="00204C8C"/>
    <w:rsid w:val="002058B0"/>
    <w:rsid w:val="00205B3B"/>
    <w:rsid w:val="00206A17"/>
    <w:rsid w:val="00216752"/>
    <w:rsid w:val="00217DC7"/>
    <w:rsid w:val="002215C7"/>
    <w:rsid w:val="002258DB"/>
    <w:rsid w:val="00226810"/>
    <w:rsid w:val="002269F4"/>
    <w:rsid w:val="00227055"/>
    <w:rsid w:val="0023083C"/>
    <w:rsid w:val="00236111"/>
    <w:rsid w:val="00242330"/>
    <w:rsid w:val="00243102"/>
    <w:rsid w:val="0024447A"/>
    <w:rsid w:val="00250524"/>
    <w:rsid w:val="00254104"/>
    <w:rsid w:val="00254C9E"/>
    <w:rsid w:val="00257706"/>
    <w:rsid w:val="00261B38"/>
    <w:rsid w:val="00262165"/>
    <w:rsid w:val="0026286B"/>
    <w:rsid w:val="00265E3E"/>
    <w:rsid w:val="00266A0B"/>
    <w:rsid w:val="00266F08"/>
    <w:rsid w:val="0026721B"/>
    <w:rsid w:val="00275125"/>
    <w:rsid w:val="0027615A"/>
    <w:rsid w:val="00281003"/>
    <w:rsid w:val="00281C1B"/>
    <w:rsid w:val="002829B1"/>
    <w:rsid w:val="00283BF3"/>
    <w:rsid w:val="00286AB1"/>
    <w:rsid w:val="00293038"/>
    <w:rsid w:val="002947AE"/>
    <w:rsid w:val="002A315E"/>
    <w:rsid w:val="002A35E8"/>
    <w:rsid w:val="002A52A4"/>
    <w:rsid w:val="002B0BA7"/>
    <w:rsid w:val="002B39E6"/>
    <w:rsid w:val="002B3A20"/>
    <w:rsid w:val="002B555B"/>
    <w:rsid w:val="002B7A1C"/>
    <w:rsid w:val="002C0E94"/>
    <w:rsid w:val="002C4986"/>
    <w:rsid w:val="002C6BD8"/>
    <w:rsid w:val="002D0E18"/>
    <w:rsid w:val="002D1DA7"/>
    <w:rsid w:val="002D1E0E"/>
    <w:rsid w:val="002D218D"/>
    <w:rsid w:val="002D4F0F"/>
    <w:rsid w:val="002D6CCB"/>
    <w:rsid w:val="002E0935"/>
    <w:rsid w:val="002E5144"/>
    <w:rsid w:val="002F0EB7"/>
    <w:rsid w:val="002F10B1"/>
    <w:rsid w:val="002F137D"/>
    <w:rsid w:val="002F1473"/>
    <w:rsid w:val="002F31D9"/>
    <w:rsid w:val="002F4EA2"/>
    <w:rsid w:val="002F512F"/>
    <w:rsid w:val="002F6C44"/>
    <w:rsid w:val="002F7296"/>
    <w:rsid w:val="00302D7D"/>
    <w:rsid w:val="00311557"/>
    <w:rsid w:val="00313D29"/>
    <w:rsid w:val="003173D9"/>
    <w:rsid w:val="00324B6C"/>
    <w:rsid w:val="00341DE4"/>
    <w:rsid w:val="0034398A"/>
    <w:rsid w:val="00345BDA"/>
    <w:rsid w:val="003542F9"/>
    <w:rsid w:val="003544B2"/>
    <w:rsid w:val="003568B3"/>
    <w:rsid w:val="0036447C"/>
    <w:rsid w:val="00366B51"/>
    <w:rsid w:val="00370D88"/>
    <w:rsid w:val="003730AC"/>
    <w:rsid w:val="00373A5D"/>
    <w:rsid w:val="00373A90"/>
    <w:rsid w:val="0037413F"/>
    <w:rsid w:val="00376F38"/>
    <w:rsid w:val="0038169E"/>
    <w:rsid w:val="00381C0C"/>
    <w:rsid w:val="00381C3C"/>
    <w:rsid w:val="00384179"/>
    <w:rsid w:val="00385805"/>
    <w:rsid w:val="00387463"/>
    <w:rsid w:val="0039027C"/>
    <w:rsid w:val="00390EAF"/>
    <w:rsid w:val="003A186A"/>
    <w:rsid w:val="003A4DE2"/>
    <w:rsid w:val="003B1A63"/>
    <w:rsid w:val="003C1D1A"/>
    <w:rsid w:val="003C2993"/>
    <w:rsid w:val="003D5A42"/>
    <w:rsid w:val="003D5A7E"/>
    <w:rsid w:val="003E0683"/>
    <w:rsid w:val="003E07A5"/>
    <w:rsid w:val="003E60B5"/>
    <w:rsid w:val="003F005B"/>
    <w:rsid w:val="003F0474"/>
    <w:rsid w:val="003F210E"/>
    <w:rsid w:val="00400571"/>
    <w:rsid w:val="00400F2F"/>
    <w:rsid w:val="00401AF3"/>
    <w:rsid w:val="00402F42"/>
    <w:rsid w:val="00412977"/>
    <w:rsid w:val="00415B0E"/>
    <w:rsid w:val="0042345E"/>
    <w:rsid w:val="00424F20"/>
    <w:rsid w:val="00430EFD"/>
    <w:rsid w:val="00431433"/>
    <w:rsid w:val="004328D3"/>
    <w:rsid w:val="004329E4"/>
    <w:rsid w:val="0043424C"/>
    <w:rsid w:val="00436D44"/>
    <w:rsid w:val="00446A00"/>
    <w:rsid w:val="00446B39"/>
    <w:rsid w:val="00446DF4"/>
    <w:rsid w:val="00452FC0"/>
    <w:rsid w:val="00453968"/>
    <w:rsid w:val="0045662D"/>
    <w:rsid w:val="00464E3E"/>
    <w:rsid w:val="004705AB"/>
    <w:rsid w:val="00471AB8"/>
    <w:rsid w:val="00471AD9"/>
    <w:rsid w:val="004742FC"/>
    <w:rsid w:val="004743DF"/>
    <w:rsid w:val="00483864"/>
    <w:rsid w:val="004847DC"/>
    <w:rsid w:val="00484FA6"/>
    <w:rsid w:val="00486F20"/>
    <w:rsid w:val="00487BDA"/>
    <w:rsid w:val="00492312"/>
    <w:rsid w:val="0049576E"/>
    <w:rsid w:val="004974F2"/>
    <w:rsid w:val="004A0768"/>
    <w:rsid w:val="004A12BA"/>
    <w:rsid w:val="004A5276"/>
    <w:rsid w:val="004B0C32"/>
    <w:rsid w:val="004B19AB"/>
    <w:rsid w:val="004B46AB"/>
    <w:rsid w:val="004B5F08"/>
    <w:rsid w:val="004B666B"/>
    <w:rsid w:val="004B7F30"/>
    <w:rsid w:val="004C256E"/>
    <w:rsid w:val="004D0859"/>
    <w:rsid w:val="004D279C"/>
    <w:rsid w:val="004D4125"/>
    <w:rsid w:val="004E1477"/>
    <w:rsid w:val="004E3526"/>
    <w:rsid w:val="004E3F02"/>
    <w:rsid w:val="004E79A3"/>
    <w:rsid w:val="004E7D1E"/>
    <w:rsid w:val="004F0451"/>
    <w:rsid w:val="004F5C72"/>
    <w:rsid w:val="004F659F"/>
    <w:rsid w:val="005002B7"/>
    <w:rsid w:val="00515235"/>
    <w:rsid w:val="00521EEC"/>
    <w:rsid w:val="005230B2"/>
    <w:rsid w:val="00524152"/>
    <w:rsid w:val="00524493"/>
    <w:rsid w:val="00530193"/>
    <w:rsid w:val="005402CA"/>
    <w:rsid w:val="00540F7D"/>
    <w:rsid w:val="00544BD1"/>
    <w:rsid w:val="00551AF1"/>
    <w:rsid w:val="00555B21"/>
    <w:rsid w:val="00556173"/>
    <w:rsid w:val="00557A52"/>
    <w:rsid w:val="005604DA"/>
    <w:rsid w:val="00560A9A"/>
    <w:rsid w:val="00561BCC"/>
    <w:rsid w:val="00563124"/>
    <w:rsid w:val="0056329A"/>
    <w:rsid w:val="005657DD"/>
    <w:rsid w:val="00571076"/>
    <w:rsid w:val="0057153A"/>
    <w:rsid w:val="00583798"/>
    <w:rsid w:val="0058393F"/>
    <w:rsid w:val="005903FF"/>
    <w:rsid w:val="00591902"/>
    <w:rsid w:val="00591DE7"/>
    <w:rsid w:val="0059372F"/>
    <w:rsid w:val="00594409"/>
    <w:rsid w:val="005951FF"/>
    <w:rsid w:val="00596BCD"/>
    <w:rsid w:val="00596BDA"/>
    <w:rsid w:val="005A260A"/>
    <w:rsid w:val="005A3A53"/>
    <w:rsid w:val="005A5EE7"/>
    <w:rsid w:val="005B0A3E"/>
    <w:rsid w:val="005B0B46"/>
    <w:rsid w:val="005B3CCA"/>
    <w:rsid w:val="005C1427"/>
    <w:rsid w:val="005C224A"/>
    <w:rsid w:val="005C4211"/>
    <w:rsid w:val="005C4917"/>
    <w:rsid w:val="005C4E11"/>
    <w:rsid w:val="005D1F23"/>
    <w:rsid w:val="005D7A0D"/>
    <w:rsid w:val="005E2D15"/>
    <w:rsid w:val="005E2EDF"/>
    <w:rsid w:val="005E580E"/>
    <w:rsid w:val="005E6517"/>
    <w:rsid w:val="005F63A3"/>
    <w:rsid w:val="00602FED"/>
    <w:rsid w:val="00604205"/>
    <w:rsid w:val="0060548A"/>
    <w:rsid w:val="006073BC"/>
    <w:rsid w:val="00607E26"/>
    <w:rsid w:val="00612E91"/>
    <w:rsid w:val="00613CCE"/>
    <w:rsid w:val="00621B64"/>
    <w:rsid w:val="00623CB7"/>
    <w:rsid w:val="00627C58"/>
    <w:rsid w:val="00630FE1"/>
    <w:rsid w:val="0063290C"/>
    <w:rsid w:val="006343D3"/>
    <w:rsid w:val="006343F8"/>
    <w:rsid w:val="00634563"/>
    <w:rsid w:val="00637F7A"/>
    <w:rsid w:val="0064136E"/>
    <w:rsid w:val="00641586"/>
    <w:rsid w:val="00641DF7"/>
    <w:rsid w:val="00641F6B"/>
    <w:rsid w:val="00644A0E"/>
    <w:rsid w:val="00646DA4"/>
    <w:rsid w:val="00650557"/>
    <w:rsid w:val="00651632"/>
    <w:rsid w:val="00651973"/>
    <w:rsid w:val="00653729"/>
    <w:rsid w:val="006665FD"/>
    <w:rsid w:val="0068077B"/>
    <w:rsid w:val="006877AB"/>
    <w:rsid w:val="00690347"/>
    <w:rsid w:val="00692B55"/>
    <w:rsid w:val="00693276"/>
    <w:rsid w:val="006945EF"/>
    <w:rsid w:val="00697222"/>
    <w:rsid w:val="006973B0"/>
    <w:rsid w:val="00697E69"/>
    <w:rsid w:val="006A0F73"/>
    <w:rsid w:val="006A1E29"/>
    <w:rsid w:val="006A25AD"/>
    <w:rsid w:val="006A4CF0"/>
    <w:rsid w:val="006B1257"/>
    <w:rsid w:val="006B3DBD"/>
    <w:rsid w:val="006B3ED0"/>
    <w:rsid w:val="006B62F4"/>
    <w:rsid w:val="006C2EE4"/>
    <w:rsid w:val="006C531E"/>
    <w:rsid w:val="006D1749"/>
    <w:rsid w:val="006D299E"/>
    <w:rsid w:val="006D652A"/>
    <w:rsid w:val="006D7144"/>
    <w:rsid w:val="006E0093"/>
    <w:rsid w:val="006F1CE1"/>
    <w:rsid w:val="006F3495"/>
    <w:rsid w:val="00701ABE"/>
    <w:rsid w:val="00702D82"/>
    <w:rsid w:val="0070453A"/>
    <w:rsid w:val="007049BA"/>
    <w:rsid w:val="00706250"/>
    <w:rsid w:val="00710F0E"/>
    <w:rsid w:val="00712C6E"/>
    <w:rsid w:val="00713012"/>
    <w:rsid w:val="00721AD8"/>
    <w:rsid w:val="00722680"/>
    <w:rsid w:val="00727594"/>
    <w:rsid w:val="00730253"/>
    <w:rsid w:val="007307DC"/>
    <w:rsid w:val="007323D6"/>
    <w:rsid w:val="00734319"/>
    <w:rsid w:val="00735031"/>
    <w:rsid w:val="00735F8D"/>
    <w:rsid w:val="00737482"/>
    <w:rsid w:val="00742025"/>
    <w:rsid w:val="00743A2C"/>
    <w:rsid w:val="007502D7"/>
    <w:rsid w:val="007519A8"/>
    <w:rsid w:val="00751BF1"/>
    <w:rsid w:val="0075436F"/>
    <w:rsid w:val="00755011"/>
    <w:rsid w:val="00757743"/>
    <w:rsid w:val="00757E76"/>
    <w:rsid w:val="0076298D"/>
    <w:rsid w:val="00762D09"/>
    <w:rsid w:val="0076414C"/>
    <w:rsid w:val="00764B7B"/>
    <w:rsid w:val="00776779"/>
    <w:rsid w:val="00777FCB"/>
    <w:rsid w:val="007821C2"/>
    <w:rsid w:val="007822A4"/>
    <w:rsid w:val="007847B2"/>
    <w:rsid w:val="007866FF"/>
    <w:rsid w:val="00790192"/>
    <w:rsid w:val="00793A61"/>
    <w:rsid w:val="007948DE"/>
    <w:rsid w:val="007A12F1"/>
    <w:rsid w:val="007A5F2E"/>
    <w:rsid w:val="007A753E"/>
    <w:rsid w:val="007A7832"/>
    <w:rsid w:val="007B70D1"/>
    <w:rsid w:val="007B7DED"/>
    <w:rsid w:val="007C385E"/>
    <w:rsid w:val="007C4BD9"/>
    <w:rsid w:val="007C5BC5"/>
    <w:rsid w:val="007C7768"/>
    <w:rsid w:val="007D092D"/>
    <w:rsid w:val="007D0A33"/>
    <w:rsid w:val="007D2609"/>
    <w:rsid w:val="007D3E37"/>
    <w:rsid w:val="007D5F7A"/>
    <w:rsid w:val="007D6A9C"/>
    <w:rsid w:val="007E04D3"/>
    <w:rsid w:val="007E26CA"/>
    <w:rsid w:val="007E2B85"/>
    <w:rsid w:val="007E5C70"/>
    <w:rsid w:val="007F2E7C"/>
    <w:rsid w:val="007F5800"/>
    <w:rsid w:val="007F6A40"/>
    <w:rsid w:val="007F6F6A"/>
    <w:rsid w:val="00800695"/>
    <w:rsid w:val="00804F92"/>
    <w:rsid w:val="00805A9D"/>
    <w:rsid w:val="00812B65"/>
    <w:rsid w:val="00815F6C"/>
    <w:rsid w:val="00816C09"/>
    <w:rsid w:val="00821241"/>
    <w:rsid w:val="0083286F"/>
    <w:rsid w:val="008378C4"/>
    <w:rsid w:val="00837D08"/>
    <w:rsid w:val="00840DF1"/>
    <w:rsid w:val="00844C55"/>
    <w:rsid w:val="00845818"/>
    <w:rsid w:val="0086100B"/>
    <w:rsid w:val="008623C1"/>
    <w:rsid w:val="00867B0E"/>
    <w:rsid w:val="00867E47"/>
    <w:rsid w:val="008709C4"/>
    <w:rsid w:val="00876F9C"/>
    <w:rsid w:val="00883258"/>
    <w:rsid w:val="008867C8"/>
    <w:rsid w:val="0088774A"/>
    <w:rsid w:val="00891020"/>
    <w:rsid w:val="00892387"/>
    <w:rsid w:val="00892A9B"/>
    <w:rsid w:val="00897379"/>
    <w:rsid w:val="008A2BFC"/>
    <w:rsid w:val="008A547F"/>
    <w:rsid w:val="008B315D"/>
    <w:rsid w:val="008B5FC0"/>
    <w:rsid w:val="008B7F17"/>
    <w:rsid w:val="008C1925"/>
    <w:rsid w:val="008C6325"/>
    <w:rsid w:val="008D2008"/>
    <w:rsid w:val="008D3572"/>
    <w:rsid w:val="008D695F"/>
    <w:rsid w:val="008F281A"/>
    <w:rsid w:val="008F55C4"/>
    <w:rsid w:val="008F73C6"/>
    <w:rsid w:val="00901079"/>
    <w:rsid w:val="009047A3"/>
    <w:rsid w:val="00907E08"/>
    <w:rsid w:val="00912AD6"/>
    <w:rsid w:val="009146B9"/>
    <w:rsid w:val="00922901"/>
    <w:rsid w:val="00923739"/>
    <w:rsid w:val="0092510F"/>
    <w:rsid w:val="00925B62"/>
    <w:rsid w:val="00930244"/>
    <w:rsid w:val="00931061"/>
    <w:rsid w:val="009314ED"/>
    <w:rsid w:val="009318A8"/>
    <w:rsid w:val="0093560A"/>
    <w:rsid w:val="00940BD8"/>
    <w:rsid w:val="009412D6"/>
    <w:rsid w:val="00942326"/>
    <w:rsid w:val="009443C5"/>
    <w:rsid w:val="00951C42"/>
    <w:rsid w:val="00956211"/>
    <w:rsid w:val="00956843"/>
    <w:rsid w:val="009607F9"/>
    <w:rsid w:val="0096271A"/>
    <w:rsid w:val="00964C48"/>
    <w:rsid w:val="00970D58"/>
    <w:rsid w:val="00971D93"/>
    <w:rsid w:val="00974129"/>
    <w:rsid w:val="00976C42"/>
    <w:rsid w:val="00976D31"/>
    <w:rsid w:val="00977DF0"/>
    <w:rsid w:val="00981613"/>
    <w:rsid w:val="00985149"/>
    <w:rsid w:val="009855B9"/>
    <w:rsid w:val="0098666D"/>
    <w:rsid w:val="00987C6D"/>
    <w:rsid w:val="00987D7C"/>
    <w:rsid w:val="009925E3"/>
    <w:rsid w:val="00992769"/>
    <w:rsid w:val="009927BC"/>
    <w:rsid w:val="00994505"/>
    <w:rsid w:val="009A28A4"/>
    <w:rsid w:val="009A3EB3"/>
    <w:rsid w:val="009B1141"/>
    <w:rsid w:val="009B2753"/>
    <w:rsid w:val="009B3308"/>
    <w:rsid w:val="009B33A7"/>
    <w:rsid w:val="009B3BD8"/>
    <w:rsid w:val="009B54FF"/>
    <w:rsid w:val="009C11EA"/>
    <w:rsid w:val="009C2836"/>
    <w:rsid w:val="009C44EF"/>
    <w:rsid w:val="009C5C3B"/>
    <w:rsid w:val="009C69AA"/>
    <w:rsid w:val="009D122B"/>
    <w:rsid w:val="009E0395"/>
    <w:rsid w:val="009F466F"/>
    <w:rsid w:val="009F5E96"/>
    <w:rsid w:val="009F73EE"/>
    <w:rsid w:val="00A0339A"/>
    <w:rsid w:val="00A05E0C"/>
    <w:rsid w:val="00A207DE"/>
    <w:rsid w:val="00A2232A"/>
    <w:rsid w:val="00A26C1B"/>
    <w:rsid w:val="00A26C53"/>
    <w:rsid w:val="00A40B70"/>
    <w:rsid w:val="00A43476"/>
    <w:rsid w:val="00A457FB"/>
    <w:rsid w:val="00A52102"/>
    <w:rsid w:val="00A53B51"/>
    <w:rsid w:val="00A628CC"/>
    <w:rsid w:val="00A65EB3"/>
    <w:rsid w:val="00A66382"/>
    <w:rsid w:val="00A666D6"/>
    <w:rsid w:val="00A750C8"/>
    <w:rsid w:val="00A75DAE"/>
    <w:rsid w:val="00A77AA7"/>
    <w:rsid w:val="00A77DB1"/>
    <w:rsid w:val="00A82663"/>
    <w:rsid w:val="00A83B90"/>
    <w:rsid w:val="00A853F1"/>
    <w:rsid w:val="00A85955"/>
    <w:rsid w:val="00A879EF"/>
    <w:rsid w:val="00A95B62"/>
    <w:rsid w:val="00AA2CB0"/>
    <w:rsid w:val="00AB44A5"/>
    <w:rsid w:val="00AB46C9"/>
    <w:rsid w:val="00AB4A51"/>
    <w:rsid w:val="00AB58D1"/>
    <w:rsid w:val="00AC11BF"/>
    <w:rsid w:val="00AC1CCA"/>
    <w:rsid w:val="00AC6044"/>
    <w:rsid w:val="00AD5676"/>
    <w:rsid w:val="00AD66CB"/>
    <w:rsid w:val="00AE0E61"/>
    <w:rsid w:val="00AE2D7B"/>
    <w:rsid w:val="00AE5479"/>
    <w:rsid w:val="00AF656F"/>
    <w:rsid w:val="00B01A9A"/>
    <w:rsid w:val="00B074AD"/>
    <w:rsid w:val="00B11368"/>
    <w:rsid w:val="00B17393"/>
    <w:rsid w:val="00B20653"/>
    <w:rsid w:val="00B2356E"/>
    <w:rsid w:val="00B337B4"/>
    <w:rsid w:val="00B35486"/>
    <w:rsid w:val="00B400E5"/>
    <w:rsid w:val="00B47287"/>
    <w:rsid w:val="00B47E23"/>
    <w:rsid w:val="00B523E5"/>
    <w:rsid w:val="00B535F7"/>
    <w:rsid w:val="00B554A9"/>
    <w:rsid w:val="00B5614D"/>
    <w:rsid w:val="00B62F07"/>
    <w:rsid w:val="00B65BE6"/>
    <w:rsid w:val="00B718EE"/>
    <w:rsid w:val="00B73A87"/>
    <w:rsid w:val="00B77624"/>
    <w:rsid w:val="00B82FC7"/>
    <w:rsid w:val="00B85E29"/>
    <w:rsid w:val="00B87424"/>
    <w:rsid w:val="00B8746A"/>
    <w:rsid w:val="00B925E7"/>
    <w:rsid w:val="00B9327E"/>
    <w:rsid w:val="00B93552"/>
    <w:rsid w:val="00BA00F0"/>
    <w:rsid w:val="00BA0513"/>
    <w:rsid w:val="00BA38C5"/>
    <w:rsid w:val="00BA4558"/>
    <w:rsid w:val="00BB7FDF"/>
    <w:rsid w:val="00BC39CB"/>
    <w:rsid w:val="00BD5B29"/>
    <w:rsid w:val="00BE0DE5"/>
    <w:rsid w:val="00BE65CA"/>
    <w:rsid w:val="00BF0FE9"/>
    <w:rsid w:val="00BF20D8"/>
    <w:rsid w:val="00BF262F"/>
    <w:rsid w:val="00C013CE"/>
    <w:rsid w:val="00C03E8D"/>
    <w:rsid w:val="00C06F61"/>
    <w:rsid w:val="00C07FD4"/>
    <w:rsid w:val="00C12EA4"/>
    <w:rsid w:val="00C16308"/>
    <w:rsid w:val="00C20CE0"/>
    <w:rsid w:val="00C2156F"/>
    <w:rsid w:val="00C26238"/>
    <w:rsid w:val="00C30D5B"/>
    <w:rsid w:val="00C320C0"/>
    <w:rsid w:val="00C3316A"/>
    <w:rsid w:val="00C33E27"/>
    <w:rsid w:val="00C35970"/>
    <w:rsid w:val="00C371FB"/>
    <w:rsid w:val="00C40D09"/>
    <w:rsid w:val="00C43104"/>
    <w:rsid w:val="00C45CE9"/>
    <w:rsid w:val="00C46A30"/>
    <w:rsid w:val="00C47491"/>
    <w:rsid w:val="00C51B19"/>
    <w:rsid w:val="00C57E5A"/>
    <w:rsid w:val="00C647F6"/>
    <w:rsid w:val="00C70C62"/>
    <w:rsid w:val="00C75B43"/>
    <w:rsid w:val="00C75D36"/>
    <w:rsid w:val="00C804F1"/>
    <w:rsid w:val="00C837DA"/>
    <w:rsid w:val="00C85A64"/>
    <w:rsid w:val="00C871D2"/>
    <w:rsid w:val="00C91B65"/>
    <w:rsid w:val="00C942BA"/>
    <w:rsid w:val="00C94600"/>
    <w:rsid w:val="00CA0E4C"/>
    <w:rsid w:val="00CA1035"/>
    <w:rsid w:val="00CA3BEA"/>
    <w:rsid w:val="00CA4335"/>
    <w:rsid w:val="00CA4D1F"/>
    <w:rsid w:val="00CB0CE8"/>
    <w:rsid w:val="00CB0F1C"/>
    <w:rsid w:val="00CB5070"/>
    <w:rsid w:val="00CB601F"/>
    <w:rsid w:val="00CB6958"/>
    <w:rsid w:val="00CB7B95"/>
    <w:rsid w:val="00CB7CA9"/>
    <w:rsid w:val="00CC58A3"/>
    <w:rsid w:val="00CD23B6"/>
    <w:rsid w:val="00CD318E"/>
    <w:rsid w:val="00CD3CA9"/>
    <w:rsid w:val="00CD5AA6"/>
    <w:rsid w:val="00CD61AB"/>
    <w:rsid w:val="00CD7B0E"/>
    <w:rsid w:val="00CE10D4"/>
    <w:rsid w:val="00CE4F2B"/>
    <w:rsid w:val="00CE7F0E"/>
    <w:rsid w:val="00CF7213"/>
    <w:rsid w:val="00D01C8E"/>
    <w:rsid w:val="00D036E0"/>
    <w:rsid w:val="00D077F9"/>
    <w:rsid w:val="00D11BA3"/>
    <w:rsid w:val="00D16856"/>
    <w:rsid w:val="00D16F00"/>
    <w:rsid w:val="00D20393"/>
    <w:rsid w:val="00D20CC5"/>
    <w:rsid w:val="00D21B81"/>
    <w:rsid w:val="00D235B8"/>
    <w:rsid w:val="00D36023"/>
    <w:rsid w:val="00D4251D"/>
    <w:rsid w:val="00D447D6"/>
    <w:rsid w:val="00D4546F"/>
    <w:rsid w:val="00D46CD2"/>
    <w:rsid w:val="00D51C8B"/>
    <w:rsid w:val="00D51D30"/>
    <w:rsid w:val="00D632EF"/>
    <w:rsid w:val="00D64650"/>
    <w:rsid w:val="00D66FE6"/>
    <w:rsid w:val="00D70C21"/>
    <w:rsid w:val="00D73555"/>
    <w:rsid w:val="00D75D49"/>
    <w:rsid w:val="00D7694A"/>
    <w:rsid w:val="00D7710C"/>
    <w:rsid w:val="00D771F2"/>
    <w:rsid w:val="00D775FE"/>
    <w:rsid w:val="00D81E08"/>
    <w:rsid w:val="00D8249F"/>
    <w:rsid w:val="00D83FDD"/>
    <w:rsid w:val="00D8417E"/>
    <w:rsid w:val="00D9193C"/>
    <w:rsid w:val="00D91BAB"/>
    <w:rsid w:val="00D935D0"/>
    <w:rsid w:val="00D93E4F"/>
    <w:rsid w:val="00D94A8D"/>
    <w:rsid w:val="00D958D1"/>
    <w:rsid w:val="00DA4A21"/>
    <w:rsid w:val="00DA683D"/>
    <w:rsid w:val="00DB0E4E"/>
    <w:rsid w:val="00DB27E8"/>
    <w:rsid w:val="00DB6ED7"/>
    <w:rsid w:val="00DB793C"/>
    <w:rsid w:val="00DC06CB"/>
    <w:rsid w:val="00DC1F3C"/>
    <w:rsid w:val="00DD101D"/>
    <w:rsid w:val="00DD3784"/>
    <w:rsid w:val="00DD6A3C"/>
    <w:rsid w:val="00DD6C1C"/>
    <w:rsid w:val="00DE01D0"/>
    <w:rsid w:val="00DE4EEE"/>
    <w:rsid w:val="00DE7BA9"/>
    <w:rsid w:val="00DF2A58"/>
    <w:rsid w:val="00DF312C"/>
    <w:rsid w:val="00DF32B4"/>
    <w:rsid w:val="00DF3EBA"/>
    <w:rsid w:val="00DF4949"/>
    <w:rsid w:val="00DF648D"/>
    <w:rsid w:val="00E017DF"/>
    <w:rsid w:val="00E02A37"/>
    <w:rsid w:val="00E0388C"/>
    <w:rsid w:val="00E061F0"/>
    <w:rsid w:val="00E107D2"/>
    <w:rsid w:val="00E11C46"/>
    <w:rsid w:val="00E13532"/>
    <w:rsid w:val="00E259F8"/>
    <w:rsid w:val="00E26FE4"/>
    <w:rsid w:val="00E306AF"/>
    <w:rsid w:val="00E31580"/>
    <w:rsid w:val="00E3453B"/>
    <w:rsid w:val="00E35E76"/>
    <w:rsid w:val="00E370A7"/>
    <w:rsid w:val="00E409F3"/>
    <w:rsid w:val="00E436A0"/>
    <w:rsid w:val="00E45489"/>
    <w:rsid w:val="00E46AD1"/>
    <w:rsid w:val="00E475D3"/>
    <w:rsid w:val="00E50163"/>
    <w:rsid w:val="00E50EBE"/>
    <w:rsid w:val="00E53F67"/>
    <w:rsid w:val="00E54A00"/>
    <w:rsid w:val="00E54E99"/>
    <w:rsid w:val="00E569CE"/>
    <w:rsid w:val="00E64671"/>
    <w:rsid w:val="00E741CF"/>
    <w:rsid w:val="00E74E16"/>
    <w:rsid w:val="00E75145"/>
    <w:rsid w:val="00E76209"/>
    <w:rsid w:val="00E77301"/>
    <w:rsid w:val="00E77471"/>
    <w:rsid w:val="00E80F07"/>
    <w:rsid w:val="00E9444F"/>
    <w:rsid w:val="00E951A6"/>
    <w:rsid w:val="00EA20CD"/>
    <w:rsid w:val="00EA2F4F"/>
    <w:rsid w:val="00EB19D7"/>
    <w:rsid w:val="00EB2E41"/>
    <w:rsid w:val="00EB7426"/>
    <w:rsid w:val="00EB7982"/>
    <w:rsid w:val="00EC0A51"/>
    <w:rsid w:val="00EC13DF"/>
    <w:rsid w:val="00EC17ED"/>
    <w:rsid w:val="00EC3C05"/>
    <w:rsid w:val="00ED0DDD"/>
    <w:rsid w:val="00ED2FCE"/>
    <w:rsid w:val="00ED2FF4"/>
    <w:rsid w:val="00ED439A"/>
    <w:rsid w:val="00ED4AC8"/>
    <w:rsid w:val="00ED5C99"/>
    <w:rsid w:val="00ED726D"/>
    <w:rsid w:val="00EE00D9"/>
    <w:rsid w:val="00EF58F5"/>
    <w:rsid w:val="00EF5A4B"/>
    <w:rsid w:val="00F02C96"/>
    <w:rsid w:val="00F035FC"/>
    <w:rsid w:val="00F147E2"/>
    <w:rsid w:val="00F1602F"/>
    <w:rsid w:val="00F17EE4"/>
    <w:rsid w:val="00F225D1"/>
    <w:rsid w:val="00F22741"/>
    <w:rsid w:val="00F22F28"/>
    <w:rsid w:val="00F33081"/>
    <w:rsid w:val="00F33164"/>
    <w:rsid w:val="00F353AC"/>
    <w:rsid w:val="00F37A52"/>
    <w:rsid w:val="00F408F8"/>
    <w:rsid w:val="00F51608"/>
    <w:rsid w:val="00F532F4"/>
    <w:rsid w:val="00F557DA"/>
    <w:rsid w:val="00F561DB"/>
    <w:rsid w:val="00F6084B"/>
    <w:rsid w:val="00F617FA"/>
    <w:rsid w:val="00F6543F"/>
    <w:rsid w:val="00F80399"/>
    <w:rsid w:val="00F8201A"/>
    <w:rsid w:val="00F84AE0"/>
    <w:rsid w:val="00F86E3A"/>
    <w:rsid w:val="00F927D4"/>
    <w:rsid w:val="00F92D6B"/>
    <w:rsid w:val="00F942BC"/>
    <w:rsid w:val="00F95B44"/>
    <w:rsid w:val="00F9760A"/>
    <w:rsid w:val="00FA12E4"/>
    <w:rsid w:val="00FA3921"/>
    <w:rsid w:val="00FA3AE0"/>
    <w:rsid w:val="00FB0E95"/>
    <w:rsid w:val="00FB52D2"/>
    <w:rsid w:val="00FC0B13"/>
    <w:rsid w:val="00FC0BD9"/>
    <w:rsid w:val="00FC7302"/>
    <w:rsid w:val="00FD6A04"/>
    <w:rsid w:val="00FE20DC"/>
    <w:rsid w:val="00FE3B95"/>
    <w:rsid w:val="00FF3114"/>
    <w:rsid w:val="063A2A0D"/>
    <w:rsid w:val="07EE741C"/>
    <w:rsid w:val="09084128"/>
    <w:rsid w:val="0A41AA78"/>
    <w:rsid w:val="0C28BD1B"/>
    <w:rsid w:val="0F72D054"/>
    <w:rsid w:val="10B9C2B7"/>
    <w:rsid w:val="129B6200"/>
    <w:rsid w:val="13BD2EAE"/>
    <w:rsid w:val="149D5F4F"/>
    <w:rsid w:val="157726B2"/>
    <w:rsid w:val="17F933AD"/>
    <w:rsid w:val="18BE422F"/>
    <w:rsid w:val="19C1DE96"/>
    <w:rsid w:val="1A668C29"/>
    <w:rsid w:val="1B5A16F8"/>
    <w:rsid w:val="1C1097D2"/>
    <w:rsid w:val="22ED491F"/>
    <w:rsid w:val="246205B3"/>
    <w:rsid w:val="260B233D"/>
    <w:rsid w:val="2ACE1766"/>
    <w:rsid w:val="2D2BEF83"/>
    <w:rsid w:val="2D7137AD"/>
    <w:rsid w:val="2E2ED8C4"/>
    <w:rsid w:val="36378B4E"/>
    <w:rsid w:val="398F9570"/>
    <w:rsid w:val="3A860033"/>
    <w:rsid w:val="3B012095"/>
    <w:rsid w:val="3B21F342"/>
    <w:rsid w:val="43213341"/>
    <w:rsid w:val="432DF2B8"/>
    <w:rsid w:val="436C06A1"/>
    <w:rsid w:val="454AD01A"/>
    <w:rsid w:val="4613BFE5"/>
    <w:rsid w:val="468161B8"/>
    <w:rsid w:val="46D58189"/>
    <w:rsid w:val="46ED400D"/>
    <w:rsid w:val="4A045CF5"/>
    <w:rsid w:val="4B7DE6B3"/>
    <w:rsid w:val="4D513ABD"/>
    <w:rsid w:val="4D7B1CFF"/>
    <w:rsid w:val="51C6A99E"/>
    <w:rsid w:val="53FDEC0A"/>
    <w:rsid w:val="53FF6298"/>
    <w:rsid w:val="57C319C2"/>
    <w:rsid w:val="583C66C6"/>
    <w:rsid w:val="5865752F"/>
    <w:rsid w:val="5FA5ECEB"/>
    <w:rsid w:val="5FC47B39"/>
    <w:rsid w:val="62F622DF"/>
    <w:rsid w:val="6E21E05F"/>
    <w:rsid w:val="6E676146"/>
    <w:rsid w:val="70D827D4"/>
    <w:rsid w:val="7B34BDEA"/>
    <w:rsid w:val="7CEBF35F"/>
    <w:rsid w:val="7D40860F"/>
    <w:rsid w:val="7E7886C8"/>
    <w:rsid w:val="7F4B3631"/>
    <w:rsid w:val="7F750E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9C6D"/>
  <w15:chartTrackingRefBased/>
  <w15:docId w15:val="{6151783B-3470-4B22-8D65-BD5D12CB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6B"/>
    <w:pPr>
      <w:spacing w:after="0" w:line="240" w:lineRule="auto"/>
    </w:pPr>
    <w:rPr>
      <w:rFonts w:eastAsia="Times New Roman" w:cs="Times New Roman"/>
      <w:sz w:val="24"/>
      <w:szCs w:val="20"/>
      <w:lang w:val="en-GB" w:eastAsia="en-US"/>
    </w:rPr>
  </w:style>
  <w:style w:type="paragraph" w:styleId="Heading1">
    <w:name w:val="heading 1"/>
    <w:basedOn w:val="Normal"/>
    <w:next w:val="Normal"/>
    <w:link w:val="Heading1Char"/>
    <w:uiPriority w:val="9"/>
    <w:qFormat/>
    <w:rsid w:val="002B7A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A1C"/>
    <w:rPr>
      <w:rFonts w:asciiTheme="majorHAnsi" w:eastAsiaTheme="majorEastAsia" w:hAnsiTheme="majorHAnsi" w:cstheme="majorBidi"/>
      <w:color w:val="2F5496" w:themeColor="accent1" w:themeShade="BF"/>
      <w:sz w:val="32"/>
      <w:szCs w:val="32"/>
      <w:lang w:val="en-GB" w:eastAsia="en-US"/>
    </w:rPr>
  </w:style>
  <w:style w:type="paragraph" w:styleId="Header">
    <w:name w:val="header"/>
    <w:basedOn w:val="Normal"/>
    <w:link w:val="HeaderChar"/>
    <w:uiPriority w:val="99"/>
    <w:unhideWhenUsed/>
    <w:rsid w:val="002B7A1C"/>
    <w:pPr>
      <w:tabs>
        <w:tab w:val="center" w:pos="4513"/>
        <w:tab w:val="right" w:pos="9026"/>
      </w:tabs>
    </w:pPr>
  </w:style>
  <w:style w:type="character" w:customStyle="1" w:styleId="HeaderChar">
    <w:name w:val="Header Char"/>
    <w:basedOn w:val="DefaultParagraphFont"/>
    <w:link w:val="Header"/>
    <w:uiPriority w:val="99"/>
    <w:rsid w:val="002B7A1C"/>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2B7A1C"/>
    <w:pPr>
      <w:tabs>
        <w:tab w:val="center" w:pos="4513"/>
        <w:tab w:val="right" w:pos="9026"/>
      </w:tabs>
    </w:pPr>
  </w:style>
  <w:style w:type="character" w:customStyle="1" w:styleId="FooterChar">
    <w:name w:val="Footer Char"/>
    <w:basedOn w:val="DefaultParagraphFont"/>
    <w:link w:val="Footer"/>
    <w:uiPriority w:val="99"/>
    <w:rsid w:val="002B7A1C"/>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2B7A1C"/>
    <w:pPr>
      <w:ind w:left="720"/>
      <w:contextualSpacing/>
    </w:pPr>
  </w:style>
  <w:style w:type="character" w:customStyle="1" w:styleId="Heading2Char">
    <w:name w:val="Heading 2 Char"/>
    <w:basedOn w:val="DefaultParagraphFont"/>
    <w:link w:val="Heading2"/>
    <w:uiPriority w:val="9"/>
    <w:rsid w:val="002B7A1C"/>
    <w:rPr>
      <w:rFonts w:asciiTheme="majorHAnsi" w:eastAsiaTheme="majorEastAsia" w:hAnsiTheme="majorHAnsi" w:cstheme="majorBidi"/>
      <w:color w:val="2F5496" w:themeColor="accent1" w:themeShade="BF"/>
      <w:sz w:val="26"/>
      <w:szCs w:val="26"/>
      <w:lang w:val="en-GB" w:eastAsia="en-US"/>
    </w:rPr>
  </w:style>
  <w:style w:type="paragraph" w:styleId="BalloonText">
    <w:name w:val="Balloon Text"/>
    <w:basedOn w:val="Normal"/>
    <w:link w:val="BalloonTextChar"/>
    <w:uiPriority w:val="99"/>
    <w:semiHidden/>
    <w:unhideWhenUsed/>
    <w:rsid w:val="002B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1C"/>
    <w:rPr>
      <w:rFonts w:ascii="Segoe UI" w:eastAsia="Times New Roman" w:hAnsi="Segoe UI" w:cs="Segoe UI"/>
      <w:sz w:val="18"/>
      <w:szCs w:val="18"/>
      <w:lang w:val="en-GB" w:eastAsia="en-US"/>
    </w:rPr>
  </w:style>
  <w:style w:type="character" w:styleId="CommentReference">
    <w:name w:val="annotation reference"/>
    <w:basedOn w:val="DefaultParagraphFont"/>
    <w:uiPriority w:val="99"/>
    <w:semiHidden/>
    <w:unhideWhenUsed/>
    <w:rsid w:val="002B7A1C"/>
    <w:rPr>
      <w:sz w:val="22"/>
      <w:szCs w:val="16"/>
    </w:rPr>
  </w:style>
  <w:style w:type="paragraph" w:styleId="CommentText">
    <w:name w:val="annotation text"/>
    <w:basedOn w:val="Normal"/>
    <w:link w:val="CommentTextChar"/>
    <w:uiPriority w:val="99"/>
    <w:unhideWhenUsed/>
    <w:rsid w:val="002B7A1C"/>
    <w:pPr>
      <w:spacing w:after="120"/>
    </w:pPr>
    <w:rPr>
      <w:rFonts w:ascii="Calibri" w:eastAsiaTheme="minorEastAsia" w:hAnsi="Calibri" w:cstheme="minorBidi"/>
      <w:sz w:val="22"/>
      <w:szCs w:val="22"/>
      <w:lang w:val="sv-SE" w:eastAsia="ja-JP"/>
    </w:rPr>
  </w:style>
  <w:style w:type="character" w:customStyle="1" w:styleId="CommentTextChar">
    <w:name w:val="Comment Text Char"/>
    <w:basedOn w:val="DefaultParagraphFont"/>
    <w:link w:val="CommentText"/>
    <w:uiPriority w:val="99"/>
    <w:rsid w:val="002B7A1C"/>
    <w:rPr>
      <w:rFonts w:ascii="Calibri" w:hAnsi="Calibri"/>
      <w:lang w:val="sv-SE"/>
    </w:rPr>
  </w:style>
  <w:style w:type="character" w:styleId="Hyperlink">
    <w:name w:val="Hyperlink"/>
    <w:basedOn w:val="DefaultParagraphFont"/>
    <w:uiPriority w:val="99"/>
    <w:unhideWhenUsed/>
    <w:rsid w:val="002B7A1C"/>
    <w:rPr>
      <w:color w:val="0000FF"/>
      <w:u w:val="single"/>
    </w:rPr>
  </w:style>
  <w:style w:type="paragraph" w:styleId="CommentSubject">
    <w:name w:val="annotation subject"/>
    <w:basedOn w:val="CommentText"/>
    <w:next w:val="CommentText"/>
    <w:link w:val="CommentSubjectChar"/>
    <w:uiPriority w:val="99"/>
    <w:semiHidden/>
    <w:unhideWhenUsed/>
    <w:rsid w:val="008F281A"/>
    <w:pPr>
      <w:spacing w:after="0"/>
    </w:pPr>
    <w:rPr>
      <w:rFonts w:ascii="Times New Roman" w:eastAsia="Times New Roman" w:hAnsi="Times New Roman"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8F281A"/>
    <w:rPr>
      <w:rFonts w:ascii="Times New Roman" w:eastAsia="Times New Roman" w:hAnsi="Times New Roman" w:cs="Times New Roman"/>
      <w:b/>
      <w:bCs/>
      <w:sz w:val="20"/>
      <w:szCs w:val="20"/>
      <w:lang w:val="en-GB" w:eastAsia="en-US"/>
    </w:rPr>
  </w:style>
  <w:style w:type="paragraph" w:styleId="FootnoteText">
    <w:name w:val="footnote text"/>
    <w:basedOn w:val="Normal"/>
    <w:link w:val="FootnoteTextChar"/>
    <w:uiPriority w:val="99"/>
    <w:semiHidden/>
    <w:unhideWhenUsed/>
    <w:rsid w:val="0037413F"/>
    <w:rPr>
      <w:sz w:val="20"/>
    </w:rPr>
  </w:style>
  <w:style w:type="character" w:customStyle="1" w:styleId="FootnoteTextChar">
    <w:name w:val="Footnote Text Char"/>
    <w:basedOn w:val="DefaultParagraphFont"/>
    <w:link w:val="FootnoteText"/>
    <w:uiPriority w:val="99"/>
    <w:semiHidden/>
    <w:rsid w:val="0037413F"/>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37413F"/>
    <w:rPr>
      <w:vertAlign w:val="superscript"/>
    </w:rPr>
  </w:style>
  <w:style w:type="paragraph" w:customStyle="1" w:styleId="paragraph">
    <w:name w:val="paragraph"/>
    <w:basedOn w:val="Normal"/>
    <w:rsid w:val="00E76209"/>
    <w:pPr>
      <w:spacing w:before="100" w:beforeAutospacing="1" w:after="100" w:afterAutospacing="1"/>
    </w:pPr>
    <w:rPr>
      <w:rFonts w:ascii="Times New Roman" w:hAnsi="Times New Roman"/>
      <w:szCs w:val="24"/>
      <w:lang w:val="en-AU" w:eastAsia="ja-JP"/>
    </w:rPr>
  </w:style>
  <w:style w:type="character" w:customStyle="1" w:styleId="normaltextrun">
    <w:name w:val="normaltextrun"/>
    <w:basedOn w:val="DefaultParagraphFont"/>
    <w:rsid w:val="00E76209"/>
  </w:style>
  <w:style w:type="character" w:customStyle="1" w:styleId="eop">
    <w:name w:val="eop"/>
    <w:basedOn w:val="DefaultParagraphFont"/>
    <w:rsid w:val="00E76209"/>
  </w:style>
  <w:style w:type="paragraph" w:styleId="NormalWeb">
    <w:name w:val="Normal (Web)"/>
    <w:basedOn w:val="Normal"/>
    <w:uiPriority w:val="99"/>
    <w:unhideWhenUsed/>
    <w:rsid w:val="009318A8"/>
    <w:pPr>
      <w:spacing w:before="100" w:beforeAutospacing="1" w:after="100" w:afterAutospacing="1"/>
    </w:pPr>
    <w:rPr>
      <w:rFonts w:ascii="Times New Roman" w:hAnsi="Times New Roman"/>
      <w:szCs w:val="24"/>
      <w:lang w:val="en-AU" w:eastAsia="ja-JP"/>
    </w:rPr>
  </w:style>
  <w:style w:type="character" w:customStyle="1" w:styleId="UnresolvedMention">
    <w:name w:val="Unresolved Mention"/>
    <w:basedOn w:val="DefaultParagraphFont"/>
    <w:uiPriority w:val="99"/>
    <w:semiHidden/>
    <w:unhideWhenUsed/>
    <w:rsid w:val="00FC7302"/>
    <w:rPr>
      <w:color w:val="605E5C"/>
      <w:shd w:val="clear" w:color="auto" w:fill="E1DFDD"/>
    </w:rPr>
  </w:style>
  <w:style w:type="character" w:styleId="FollowedHyperlink">
    <w:name w:val="FollowedHyperlink"/>
    <w:basedOn w:val="DefaultParagraphFont"/>
    <w:uiPriority w:val="99"/>
    <w:semiHidden/>
    <w:unhideWhenUsed/>
    <w:rsid w:val="00D235B8"/>
    <w:rPr>
      <w:color w:val="954F72" w:themeColor="followedHyperlink"/>
      <w:u w:val="single"/>
    </w:rPr>
  </w:style>
  <w:style w:type="character" w:styleId="EndnoteReference">
    <w:name w:val="endnote reference"/>
    <w:basedOn w:val="DefaultParagraphFont"/>
    <w:uiPriority w:val="99"/>
    <w:semiHidden/>
    <w:unhideWhenUsed/>
    <w:rsid w:val="00261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4694">
      <w:bodyDiv w:val="1"/>
      <w:marLeft w:val="0"/>
      <w:marRight w:val="0"/>
      <w:marTop w:val="0"/>
      <w:marBottom w:val="0"/>
      <w:divBdr>
        <w:top w:val="none" w:sz="0" w:space="0" w:color="auto"/>
        <w:left w:val="none" w:sz="0" w:space="0" w:color="auto"/>
        <w:bottom w:val="none" w:sz="0" w:space="0" w:color="auto"/>
        <w:right w:val="none" w:sz="0" w:space="0" w:color="auto"/>
      </w:divBdr>
    </w:div>
    <w:div w:id="1098909083">
      <w:bodyDiv w:val="1"/>
      <w:marLeft w:val="0"/>
      <w:marRight w:val="0"/>
      <w:marTop w:val="0"/>
      <w:marBottom w:val="0"/>
      <w:divBdr>
        <w:top w:val="none" w:sz="0" w:space="0" w:color="auto"/>
        <w:left w:val="none" w:sz="0" w:space="0" w:color="auto"/>
        <w:bottom w:val="none" w:sz="0" w:space="0" w:color="auto"/>
        <w:right w:val="none" w:sz="0" w:space="0" w:color="auto"/>
      </w:divBdr>
    </w:div>
    <w:div w:id="1541934423">
      <w:bodyDiv w:val="1"/>
      <w:marLeft w:val="0"/>
      <w:marRight w:val="0"/>
      <w:marTop w:val="0"/>
      <w:marBottom w:val="0"/>
      <w:divBdr>
        <w:top w:val="none" w:sz="0" w:space="0" w:color="auto"/>
        <w:left w:val="none" w:sz="0" w:space="0" w:color="auto"/>
        <w:bottom w:val="none" w:sz="0" w:space="0" w:color="auto"/>
        <w:right w:val="none" w:sz="0" w:space="0" w:color="auto"/>
      </w:divBdr>
      <w:divsChild>
        <w:div w:id="361134421">
          <w:marLeft w:val="0"/>
          <w:marRight w:val="0"/>
          <w:marTop w:val="0"/>
          <w:marBottom w:val="0"/>
          <w:divBdr>
            <w:top w:val="none" w:sz="0" w:space="0" w:color="auto"/>
            <w:left w:val="none" w:sz="0" w:space="0" w:color="auto"/>
            <w:bottom w:val="none" w:sz="0" w:space="0" w:color="auto"/>
            <w:right w:val="none" w:sz="0" w:space="0" w:color="auto"/>
          </w:divBdr>
        </w:div>
        <w:div w:id="635450314">
          <w:marLeft w:val="0"/>
          <w:marRight w:val="0"/>
          <w:marTop w:val="0"/>
          <w:marBottom w:val="0"/>
          <w:divBdr>
            <w:top w:val="none" w:sz="0" w:space="0" w:color="auto"/>
            <w:left w:val="none" w:sz="0" w:space="0" w:color="auto"/>
            <w:bottom w:val="none" w:sz="0" w:space="0" w:color="auto"/>
            <w:right w:val="none" w:sz="0" w:space="0" w:color="auto"/>
          </w:divBdr>
        </w:div>
        <w:div w:id="639768832">
          <w:marLeft w:val="0"/>
          <w:marRight w:val="0"/>
          <w:marTop w:val="0"/>
          <w:marBottom w:val="0"/>
          <w:divBdr>
            <w:top w:val="none" w:sz="0" w:space="0" w:color="auto"/>
            <w:left w:val="none" w:sz="0" w:space="0" w:color="auto"/>
            <w:bottom w:val="none" w:sz="0" w:space="0" w:color="auto"/>
            <w:right w:val="none" w:sz="0" w:space="0" w:color="auto"/>
          </w:divBdr>
          <w:divsChild>
            <w:div w:id="1298757087">
              <w:marLeft w:val="-75"/>
              <w:marRight w:val="0"/>
              <w:marTop w:val="30"/>
              <w:marBottom w:val="30"/>
              <w:divBdr>
                <w:top w:val="none" w:sz="0" w:space="0" w:color="auto"/>
                <w:left w:val="none" w:sz="0" w:space="0" w:color="auto"/>
                <w:bottom w:val="none" w:sz="0" w:space="0" w:color="auto"/>
                <w:right w:val="none" w:sz="0" w:space="0" w:color="auto"/>
              </w:divBdr>
              <w:divsChild>
                <w:div w:id="12269132">
                  <w:marLeft w:val="0"/>
                  <w:marRight w:val="0"/>
                  <w:marTop w:val="0"/>
                  <w:marBottom w:val="0"/>
                  <w:divBdr>
                    <w:top w:val="none" w:sz="0" w:space="0" w:color="auto"/>
                    <w:left w:val="none" w:sz="0" w:space="0" w:color="auto"/>
                    <w:bottom w:val="none" w:sz="0" w:space="0" w:color="auto"/>
                    <w:right w:val="none" w:sz="0" w:space="0" w:color="auto"/>
                  </w:divBdr>
                  <w:divsChild>
                    <w:div w:id="198667075">
                      <w:marLeft w:val="0"/>
                      <w:marRight w:val="0"/>
                      <w:marTop w:val="0"/>
                      <w:marBottom w:val="0"/>
                      <w:divBdr>
                        <w:top w:val="none" w:sz="0" w:space="0" w:color="auto"/>
                        <w:left w:val="none" w:sz="0" w:space="0" w:color="auto"/>
                        <w:bottom w:val="none" w:sz="0" w:space="0" w:color="auto"/>
                        <w:right w:val="none" w:sz="0" w:space="0" w:color="auto"/>
                      </w:divBdr>
                    </w:div>
                  </w:divsChild>
                </w:div>
                <w:div w:id="21976387">
                  <w:marLeft w:val="0"/>
                  <w:marRight w:val="0"/>
                  <w:marTop w:val="0"/>
                  <w:marBottom w:val="0"/>
                  <w:divBdr>
                    <w:top w:val="none" w:sz="0" w:space="0" w:color="auto"/>
                    <w:left w:val="none" w:sz="0" w:space="0" w:color="auto"/>
                    <w:bottom w:val="none" w:sz="0" w:space="0" w:color="auto"/>
                    <w:right w:val="none" w:sz="0" w:space="0" w:color="auto"/>
                  </w:divBdr>
                  <w:divsChild>
                    <w:div w:id="603849258">
                      <w:marLeft w:val="0"/>
                      <w:marRight w:val="0"/>
                      <w:marTop w:val="0"/>
                      <w:marBottom w:val="0"/>
                      <w:divBdr>
                        <w:top w:val="none" w:sz="0" w:space="0" w:color="auto"/>
                        <w:left w:val="none" w:sz="0" w:space="0" w:color="auto"/>
                        <w:bottom w:val="none" w:sz="0" w:space="0" w:color="auto"/>
                        <w:right w:val="none" w:sz="0" w:space="0" w:color="auto"/>
                      </w:divBdr>
                    </w:div>
                  </w:divsChild>
                </w:div>
                <w:div w:id="54746597">
                  <w:marLeft w:val="0"/>
                  <w:marRight w:val="0"/>
                  <w:marTop w:val="0"/>
                  <w:marBottom w:val="0"/>
                  <w:divBdr>
                    <w:top w:val="none" w:sz="0" w:space="0" w:color="auto"/>
                    <w:left w:val="none" w:sz="0" w:space="0" w:color="auto"/>
                    <w:bottom w:val="none" w:sz="0" w:space="0" w:color="auto"/>
                    <w:right w:val="none" w:sz="0" w:space="0" w:color="auto"/>
                  </w:divBdr>
                  <w:divsChild>
                    <w:div w:id="240066188">
                      <w:marLeft w:val="0"/>
                      <w:marRight w:val="0"/>
                      <w:marTop w:val="0"/>
                      <w:marBottom w:val="0"/>
                      <w:divBdr>
                        <w:top w:val="none" w:sz="0" w:space="0" w:color="auto"/>
                        <w:left w:val="none" w:sz="0" w:space="0" w:color="auto"/>
                        <w:bottom w:val="none" w:sz="0" w:space="0" w:color="auto"/>
                        <w:right w:val="none" w:sz="0" w:space="0" w:color="auto"/>
                      </w:divBdr>
                    </w:div>
                  </w:divsChild>
                </w:div>
                <w:div w:id="56905312">
                  <w:marLeft w:val="0"/>
                  <w:marRight w:val="0"/>
                  <w:marTop w:val="0"/>
                  <w:marBottom w:val="0"/>
                  <w:divBdr>
                    <w:top w:val="none" w:sz="0" w:space="0" w:color="auto"/>
                    <w:left w:val="none" w:sz="0" w:space="0" w:color="auto"/>
                    <w:bottom w:val="none" w:sz="0" w:space="0" w:color="auto"/>
                    <w:right w:val="none" w:sz="0" w:space="0" w:color="auto"/>
                  </w:divBdr>
                  <w:divsChild>
                    <w:div w:id="227957009">
                      <w:marLeft w:val="0"/>
                      <w:marRight w:val="0"/>
                      <w:marTop w:val="0"/>
                      <w:marBottom w:val="0"/>
                      <w:divBdr>
                        <w:top w:val="none" w:sz="0" w:space="0" w:color="auto"/>
                        <w:left w:val="none" w:sz="0" w:space="0" w:color="auto"/>
                        <w:bottom w:val="none" w:sz="0" w:space="0" w:color="auto"/>
                        <w:right w:val="none" w:sz="0" w:space="0" w:color="auto"/>
                      </w:divBdr>
                    </w:div>
                  </w:divsChild>
                </w:div>
                <w:div w:id="66191521">
                  <w:marLeft w:val="0"/>
                  <w:marRight w:val="0"/>
                  <w:marTop w:val="0"/>
                  <w:marBottom w:val="0"/>
                  <w:divBdr>
                    <w:top w:val="none" w:sz="0" w:space="0" w:color="auto"/>
                    <w:left w:val="none" w:sz="0" w:space="0" w:color="auto"/>
                    <w:bottom w:val="none" w:sz="0" w:space="0" w:color="auto"/>
                    <w:right w:val="none" w:sz="0" w:space="0" w:color="auto"/>
                  </w:divBdr>
                  <w:divsChild>
                    <w:div w:id="1659965354">
                      <w:marLeft w:val="0"/>
                      <w:marRight w:val="0"/>
                      <w:marTop w:val="0"/>
                      <w:marBottom w:val="0"/>
                      <w:divBdr>
                        <w:top w:val="none" w:sz="0" w:space="0" w:color="auto"/>
                        <w:left w:val="none" w:sz="0" w:space="0" w:color="auto"/>
                        <w:bottom w:val="none" w:sz="0" w:space="0" w:color="auto"/>
                        <w:right w:val="none" w:sz="0" w:space="0" w:color="auto"/>
                      </w:divBdr>
                    </w:div>
                  </w:divsChild>
                </w:div>
                <w:div w:id="85420282">
                  <w:marLeft w:val="0"/>
                  <w:marRight w:val="0"/>
                  <w:marTop w:val="0"/>
                  <w:marBottom w:val="0"/>
                  <w:divBdr>
                    <w:top w:val="none" w:sz="0" w:space="0" w:color="auto"/>
                    <w:left w:val="none" w:sz="0" w:space="0" w:color="auto"/>
                    <w:bottom w:val="none" w:sz="0" w:space="0" w:color="auto"/>
                    <w:right w:val="none" w:sz="0" w:space="0" w:color="auto"/>
                  </w:divBdr>
                  <w:divsChild>
                    <w:div w:id="1687756785">
                      <w:marLeft w:val="0"/>
                      <w:marRight w:val="0"/>
                      <w:marTop w:val="0"/>
                      <w:marBottom w:val="0"/>
                      <w:divBdr>
                        <w:top w:val="none" w:sz="0" w:space="0" w:color="auto"/>
                        <w:left w:val="none" w:sz="0" w:space="0" w:color="auto"/>
                        <w:bottom w:val="none" w:sz="0" w:space="0" w:color="auto"/>
                        <w:right w:val="none" w:sz="0" w:space="0" w:color="auto"/>
                      </w:divBdr>
                    </w:div>
                  </w:divsChild>
                </w:div>
                <w:div w:id="87579850">
                  <w:marLeft w:val="0"/>
                  <w:marRight w:val="0"/>
                  <w:marTop w:val="0"/>
                  <w:marBottom w:val="0"/>
                  <w:divBdr>
                    <w:top w:val="none" w:sz="0" w:space="0" w:color="auto"/>
                    <w:left w:val="none" w:sz="0" w:space="0" w:color="auto"/>
                    <w:bottom w:val="none" w:sz="0" w:space="0" w:color="auto"/>
                    <w:right w:val="none" w:sz="0" w:space="0" w:color="auto"/>
                  </w:divBdr>
                  <w:divsChild>
                    <w:div w:id="232009107">
                      <w:marLeft w:val="0"/>
                      <w:marRight w:val="0"/>
                      <w:marTop w:val="0"/>
                      <w:marBottom w:val="0"/>
                      <w:divBdr>
                        <w:top w:val="none" w:sz="0" w:space="0" w:color="auto"/>
                        <w:left w:val="none" w:sz="0" w:space="0" w:color="auto"/>
                        <w:bottom w:val="none" w:sz="0" w:space="0" w:color="auto"/>
                        <w:right w:val="none" w:sz="0" w:space="0" w:color="auto"/>
                      </w:divBdr>
                    </w:div>
                  </w:divsChild>
                </w:div>
                <w:div w:id="92357938">
                  <w:marLeft w:val="0"/>
                  <w:marRight w:val="0"/>
                  <w:marTop w:val="0"/>
                  <w:marBottom w:val="0"/>
                  <w:divBdr>
                    <w:top w:val="none" w:sz="0" w:space="0" w:color="auto"/>
                    <w:left w:val="none" w:sz="0" w:space="0" w:color="auto"/>
                    <w:bottom w:val="none" w:sz="0" w:space="0" w:color="auto"/>
                    <w:right w:val="none" w:sz="0" w:space="0" w:color="auto"/>
                  </w:divBdr>
                  <w:divsChild>
                    <w:div w:id="2081248525">
                      <w:marLeft w:val="0"/>
                      <w:marRight w:val="0"/>
                      <w:marTop w:val="0"/>
                      <w:marBottom w:val="0"/>
                      <w:divBdr>
                        <w:top w:val="none" w:sz="0" w:space="0" w:color="auto"/>
                        <w:left w:val="none" w:sz="0" w:space="0" w:color="auto"/>
                        <w:bottom w:val="none" w:sz="0" w:space="0" w:color="auto"/>
                        <w:right w:val="none" w:sz="0" w:space="0" w:color="auto"/>
                      </w:divBdr>
                    </w:div>
                  </w:divsChild>
                </w:div>
                <w:div w:id="93985375">
                  <w:marLeft w:val="0"/>
                  <w:marRight w:val="0"/>
                  <w:marTop w:val="0"/>
                  <w:marBottom w:val="0"/>
                  <w:divBdr>
                    <w:top w:val="none" w:sz="0" w:space="0" w:color="auto"/>
                    <w:left w:val="none" w:sz="0" w:space="0" w:color="auto"/>
                    <w:bottom w:val="none" w:sz="0" w:space="0" w:color="auto"/>
                    <w:right w:val="none" w:sz="0" w:space="0" w:color="auto"/>
                  </w:divBdr>
                  <w:divsChild>
                    <w:div w:id="752361851">
                      <w:marLeft w:val="0"/>
                      <w:marRight w:val="0"/>
                      <w:marTop w:val="0"/>
                      <w:marBottom w:val="0"/>
                      <w:divBdr>
                        <w:top w:val="none" w:sz="0" w:space="0" w:color="auto"/>
                        <w:left w:val="none" w:sz="0" w:space="0" w:color="auto"/>
                        <w:bottom w:val="none" w:sz="0" w:space="0" w:color="auto"/>
                        <w:right w:val="none" w:sz="0" w:space="0" w:color="auto"/>
                      </w:divBdr>
                    </w:div>
                  </w:divsChild>
                </w:div>
                <w:div w:id="95247507">
                  <w:marLeft w:val="0"/>
                  <w:marRight w:val="0"/>
                  <w:marTop w:val="0"/>
                  <w:marBottom w:val="0"/>
                  <w:divBdr>
                    <w:top w:val="none" w:sz="0" w:space="0" w:color="auto"/>
                    <w:left w:val="none" w:sz="0" w:space="0" w:color="auto"/>
                    <w:bottom w:val="none" w:sz="0" w:space="0" w:color="auto"/>
                    <w:right w:val="none" w:sz="0" w:space="0" w:color="auto"/>
                  </w:divBdr>
                  <w:divsChild>
                    <w:div w:id="1981768654">
                      <w:marLeft w:val="0"/>
                      <w:marRight w:val="0"/>
                      <w:marTop w:val="0"/>
                      <w:marBottom w:val="0"/>
                      <w:divBdr>
                        <w:top w:val="none" w:sz="0" w:space="0" w:color="auto"/>
                        <w:left w:val="none" w:sz="0" w:space="0" w:color="auto"/>
                        <w:bottom w:val="none" w:sz="0" w:space="0" w:color="auto"/>
                        <w:right w:val="none" w:sz="0" w:space="0" w:color="auto"/>
                      </w:divBdr>
                    </w:div>
                  </w:divsChild>
                </w:div>
                <w:div w:id="130291028">
                  <w:marLeft w:val="0"/>
                  <w:marRight w:val="0"/>
                  <w:marTop w:val="0"/>
                  <w:marBottom w:val="0"/>
                  <w:divBdr>
                    <w:top w:val="none" w:sz="0" w:space="0" w:color="auto"/>
                    <w:left w:val="none" w:sz="0" w:space="0" w:color="auto"/>
                    <w:bottom w:val="none" w:sz="0" w:space="0" w:color="auto"/>
                    <w:right w:val="none" w:sz="0" w:space="0" w:color="auto"/>
                  </w:divBdr>
                  <w:divsChild>
                    <w:div w:id="585572334">
                      <w:marLeft w:val="0"/>
                      <w:marRight w:val="0"/>
                      <w:marTop w:val="0"/>
                      <w:marBottom w:val="0"/>
                      <w:divBdr>
                        <w:top w:val="none" w:sz="0" w:space="0" w:color="auto"/>
                        <w:left w:val="none" w:sz="0" w:space="0" w:color="auto"/>
                        <w:bottom w:val="none" w:sz="0" w:space="0" w:color="auto"/>
                        <w:right w:val="none" w:sz="0" w:space="0" w:color="auto"/>
                      </w:divBdr>
                    </w:div>
                  </w:divsChild>
                </w:div>
                <w:div w:id="134497172">
                  <w:marLeft w:val="0"/>
                  <w:marRight w:val="0"/>
                  <w:marTop w:val="0"/>
                  <w:marBottom w:val="0"/>
                  <w:divBdr>
                    <w:top w:val="none" w:sz="0" w:space="0" w:color="auto"/>
                    <w:left w:val="none" w:sz="0" w:space="0" w:color="auto"/>
                    <w:bottom w:val="none" w:sz="0" w:space="0" w:color="auto"/>
                    <w:right w:val="none" w:sz="0" w:space="0" w:color="auto"/>
                  </w:divBdr>
                  <w:divsChild>
                    <w:div w:id="1410494031">
                      <w:marLeft w:val="0"/>
                      <w:marRight w:val="0"/>
                      <w:marTop w:val="0"/>
                      <w:marBottom w:val="0"/>
                      <w:divBdr>
                        <w:top w:val="none" w:sz="0" w:space="0" w:color="auto"/>
                        <w:left w:val="none" w:sz="0" w:space="0" w:color="auto"/>
                        <w:bottom w:val="none" w:sz="0" w:space="0" w:color="auto"/>
                        <w:right w:val="none" w:sz="0" w:space="0" w:color="auto"/>
                      </w:divBdr>
                    </w:div>
                  </w:divsChild>
                </w:div>
                <w:div w:id="140856533">
                  <w:marLeft w:val="0"/>
                  <w:marRight w:val="0"/>
                  <w:marTop w:val="0"/>
                  <w:marBottom w:val="0"/>
                  <w:divBdr>
                    <w:top w:val="none" w:sz="0" w:space="0" w:color="auto"/>
                    <w:left w:val="none" w:sz="0" w:space="0" w:color="auto"/>
                    <w:bottom w:val="none" w:sz="0" w:space="0" w:color="auto"/>
                    <w:right w:val="none" w:sz="0" w:space="0" w:color="auto"/>
                  </w:divBdr>
                  <w:divsChild>
                    <w:div w:id="1057171896">
                      <w:marLeft w:val="0"/>
                      <w:marRight w:val="0"/>
                      <w:marTop w:val="0"/>
                      <w:marBottom w:val="0"/>
                      <w:divBdr>
                        <w:top w:val="none" w:sz="0" w:space="0" w:color="auto"/>
                        <w:left w:val="none" w:sz="0" w:space="0" w:color="auto"/>
                        <w:bottom w:val="none" w:sz="0" w:space="0" w:color="auto"/>
                        <w:right w:val="none" w:sz="0" w:space="0" w:color="auto"/>
                      </w:divBdr>
                    </w:div>
                  </w:divsChild>
                </w:div>
                <w:div w:id="161508439">
                  <w:marLeft w:val="0"/>
                  <w:marRight w:val="0"/>
                  <w:marTop w:val="0"/>
                  <w:marBottom w:val="0"/>
                  <w:divBdr>
                    <w:top w:val="none" w:sz="0" w:space="0" w:color="auto"/>
                    <w:left w:val="none" w:sz="0" w:space="0" w:color="auto"/>
                    <w:bottom w:val="none" w:sz="0" w:space="0" w:color="auto"/>
                    <w:right w:val="none" w:sz="0" w:space="0" w:color="auto"/>
                  </w:divBdr>
                  <w:divsChild>
                    <w:div w:id="977147035">
                      <w:marLeft w:val="0"/>
                      <w:marRight w:val="0"/>
                      <w:marTop w:val="0"/>
                      <w:marBottom w:val="0"/>
                      <w:divBdr>
                        <w:top w:val="none" w:sz="0" w:space="0" w:color="auto"/>
                        <w:left w:val="none" w:sz="0" w:space="0" w:color="auto"/>
                        <w:bottom w:val="none" w:sz="0" w:space="0" w:color="auto"/>
                        <w:right w:val="none" w:sz="0" w:space="0" w:color="auto"/>
                      </w:divBdr>
                    </w:div>
                  </w:divsChild>
                </w:div>
                <w:div w:id="163595738">
                  <w:marLeft w:val="0"/>
                  <w:marRight w:val="0"/>
                  <w:marTop w:val="0"/>
                  <w:marBottom w:val="0"/>
                  <w:divBdr>
                    <w:top w:val="none" w:sz="0" w:space="0" w:color="auto"/>
                    <w:left w:val="none" w:sz="0" w:space="0" w:color="auto"/>
                    <w:bottom w:val="none" w:sz="0" w:space="0" w:color="auto"/>
                    <w:right w:val="none" w:sz="0" w:space="0" w:color="auto"/>
                  </w:divBdr>
                  <w:divsChild>
                    <w:div w:id="1837454379">
                      <w:marLeft w:val="0"/>
                      <w:marRight w:val="0"/>
                      <w:marTop w:val="0"/>
                      <w:marBottom w:val="0"/>
                      <w:divBdr>
                        <w:top w:val="none" w:sz="0" w:space="0" w:color="auto"/>
                        <w:left w:val="none" w:sz="0" w:space="0" w:color="auto"/>
                        <w:bottom w:val="none" w:sz="0" w:space="0" w:color="auto"/>
                        <w:right w:val="none" w:sz="0" w:space="0" w:color="auto"/>
                      </w:divBdr>
                    </w:div>
                  </w:divsChild>
                </w:div>
                <w:div w:id="165289685">
                  <w:marLeft w:val="0"/>
                  <w:marRight w:val="0"/>
                  <w:marTop w:val="0"/>
                  <w:marBottom w:val="0"/>
                  <w:divBdr>
                    <w:top w:val="none" w:sz="0" w:space="0" w:color="auto"/>
                    <w:left w:val="none" w:sz="0" w:space="0" w:color="auto"/>
                    <w:bottom w:val="none" w:sz="0" w:space="0" w:color="auto"/>
                    <w:right w:val="none" w:sz="0" w:space="0" w:color="auto"/>
                  </w:divBdr>
                  <w:divsChild>
                    <w:div w:id="377898433">
                      <w:marLeft w:val="0"/>
                      <w:marRight w:val="0"/>
                      <w:marTop w:val="0"/>
                      <w:marBottom w:val="0"/>
                      <w:divBdr>
                        <w:top w:val="none" w:sz="0" w:space="0" w:color="auto"/>
                        <w:left w:val="none" w:sz="0" w:space="0" w:color="auto"/>
                        <w:bottom w:val="none" w:sz="0" w:space="0" w:color="auto"/>
                        <w:right w:val="none" w:sz="0" w:space="0" w:color="auto"/>
                      </w:divBdr>
                    </w:div>
                  </w:divsChild>
                </w:div>
                <w:div w:id="229774374">
                  <w:marLeft w:val="0"/>
                  <w:marRight w:val="0"/>
                  <w:marTop w:val="0"/>
                  <w:marBottom w:val="0"/>
                  <w:divBdr>
                    <w:top w:val="none" w:sz="0" w:space="0" w:color="auto"/>
                    <w:left w:val="none" w:sz="0" w:space="0" w:color="auto"/>
                    <w:bottom w:val="none" w:sz="0" w:space="0" w:color="auto"/>
                    <w:right w:val="none" w:sz="0" w:space="0" w:color="auto"/>
                  </w:divBdr>
                  <w:divsChild>
                    <w:div w:id="1061945638">
                      <w:marLeft w:val="0"/>
                      <w:marRight w:val="0"/>
                      <w:marTop w:val="0"/>
                      <w:marBottom w:val="0"/>
                      <w:divBdr>
                        <w:top w:val="none" w:sz="0" w:space="0" w:color="auto"/>
                        <w:left w:val="none" w:sz="0" w:space="0" w:color="auto"/>
                        <w:bottom w:val="none" w:sz="0" w:space="0" w:color="auto"/>
                        <w:right w:val="none" w:sz="0" w:space="0" w:color="auto"/>
                      </w:divBdr>
                    </w:div>
                  </w:divsChild>
                </w:div>
                <w:div w:id="239172773">
                  <w:marLeft w:val="0"/>
                  <w:marRight w:val="0"/>
                  <w:marTop w:val="0"/>
                  <w:marBottom w:val="0"/>
                  <w:divBdr>
                    <w:top w:val="none" w:sz="0" w:space="0" w:color="auto"/>
                    <w:left w:val="none" w:sz="0" w:space="0" w:color="auto"/>
                    <w:bottom w:val="none" w:sz="0" w:space="0" w:color="auto"/>
                    <w:right w:val="none" w:sz="0" w:space="0" w:color="auto"/>
                  </w:divBdr>
                  <w:divsChild>
                    <w:div w:id="1860504791">
                      <w:marLeft w:val="0"/>
                      <w:marRight w:val="0"/>
                      <w:marTop w:val="0"/>
                      <w:marBottom w:val="0"/>
                      <w:divBdr>
                        <w:top w:val="none" w:sz="0" w:space="0" w:color="auto"/>
                        <w:left w:val="none" w:sz="0" w:space="0" w:color="auto"/>
                        <w:bottom w:val="none" w:sz="0" w:space="0" w:color="auto"/>
                        <w:right w:val="none" w:sz="0" w:space="0" w:color="auto"/>
                      </w:divBdr>
                    </w:div>
                  </w:divsChild>
                </w:div>
                <w:div w:id="274993799">
                  <w:marLeft w:val="0"/>
                  <w:marRight w:val="0"/>
                  <w:marTop w:val="0"/>
                  <w:marBottom w:val="0"/>
                  <w:divBdr>
                    <w:top w:val="none" w:sz="0" w:space="0" w:color="auto"/>
                    <w:left w:val="none" w:sz="0" w:space="0" w:color="auto"/>
                    <w:bottom w:val="none" w:sz="0" w:space="0" w:color="auto"/>
                    <w:right w:val="none" w:sz="0" w:space="0" w:color="auto"/>
                  </w:divBdr>
                  <w:divsChild>
                    <w:div w:id="1501311030">
                      <w:marLeft w:val="0"/>
                      <w:marRight w:val="0"/>
                      <w:marTop w:val="0"/>
                      <w:marBottom w:val="0"/>
                      <w:divBdr>
                        <w:top w:val="none" w:sz="0" w:space="0" w:color="auto"/>
                        <w:left w:val="none" w:sz="0" w:space="0" w:color="auto"/>
                        <w:bottom w:val="none" w:sz="0" w:space="0" w:color="auto"/>
                        <w:right w:val="none" w:sz="0" w:space="0" w:color="auto"/>
                      </w:divBdr>
                    </w:div>
                  </w:divsChild>
                </w:div>
                <w:div w:id="312687846">
                  <w:marLeft w:val="0"/>
                  <w:marRight w:val="0"/>
                  <w:marTop w:val="0"/>
                  <w:marBottom w:val="0"/>
                  <w:divBdr>
                    <w:top w:val="none" w:sz="0" w:space="0" w:color="auto"/>
                    <w:left w:val="none" w:sz="0" w:space="0" w:color="auto"/>
                    <w:bottom w:val="none" w:sz="0" w:space="0" w:color="auto"/>
                    <w:right w:val="none" w:sz="0" w:space="0" w:color="auto"/>
                  </w:divBdr>
                  <w:divsChild>
                    <w:div w:id="1548100881">
                      <w:marLeft w:val="0"/>
                      <w:marRight w:val="0"/>
                      <w:marTop w:val="0"/>
                      <w:marBottom w:val="0"/>
                      <w:divBdr>
                        <w:top w:val="none" w:sz="0" w:space="0" w:color="auto"/>
                        <w:left w:val="none" w:sz="0" w:space="0" w:color="auto"/>
                        <w:bottom w:val="none" w:sz="0" w:space="0" w:color="auto"/>
                        <w:right w:val="none" w:sz="0" w:space="0" w:color="auto"/>
                      </w:divBdr>
                    </w:div>
                  </w:divsChild>
                </w:div>
                <w:div w:id="315455777">
                  <w:marLeft w:val="0"/>
                  <w:marRight w:val="0"/>
                  <w:marTop w:val="0"/>
                  <w:marBottom w:val="0"/>
                  <w:divBdr>
                    <w:top w:val="none" w:sz="0" w:space="0" w:color="auto"/>
                    <w:left w:val="none" w:sz="0" w:space="0" w:color="auto"/>
                    <w:bottom w:val="none" w:sz="0" w:space="0" w:color="auto"/>
                    <w:right w:val="none" w:sz="0" w:space="0" w:color="auto"/>
                  </w:divBdr>
                  <w:divsChild>
                    <w:div w:id="1990592683">
                      <w:marLeft w:val="0"/>
                      <w:marRight w:val="0"/>
                      <w:marTop w:val="0"/>
                      <w:marBottom w:val="0"/>
                      <w:divBdr>
                        <w:top w:val="none" w:sz="0" w:space="0" w:color="auto"/>
                        <w:left w:val="none" w:sz="0" w:space="0" w:color="auto"/>
                        <w:bottom w:val="none" w:sz="0" w:space="0" w:color="auto"/>
                        <w:right w:val="none" w:sz="0" w:space="0" w:color="auto"/>
                      </w:divBdr>
                    </w:div>
                  </w:divsChild>
                </w:div>
                <w:div w:id="342515670">
                  <w:marLeft w:val="0"/>
                  <w:marRight w:val="0"/>
                  <w:marTop w:val="0"/>
                  <w:marBottom w:val="0"/>
                  <w:divBdr>
                    <w:top w:val="none" w:sz="0" w:space="0" w:color="auto"/>
                    <w:left w:val="none" w:sz="0" w:space="0" w:color="auto"/>
                    <w:bottom w:val="none" w:sz="0" w:space="0" w:color="auto"/>
                    <w:right w:val="none" w:sz="0" w:space="0" w:color="auto"/>
                  </w:divBdr>
                  <w:divsChild>
                    <w:div w:id="1550268474">
                      <w:marLeft w:val="0"/>
                      <w:marRight w:val="0"/>
                      <w:marTop w:val="0"/>
                      <w:marBottom w:val="0"/>
                      <w:divBdr>
                        <w:top w:val="none" w:sz="0" w:space="0" w:color="auto"/>
                        <w:left w:val="none" w:sz="0" w:space="0" w:color="auto"/>
                        <w:bottom w:val="none" w:sz="0" w:space="0" w:color="auto"/>
                        <w:right w:val="none" w:sz="0" w:space="0" w:color="auto"/>
                      </w:divBdr>
                    </w:div>
                  </w:divsChild>
                </w:div>
                <w:div w:id="357044732">
                  <w:marLeft w:val="0"/>
                  <w:marRight w:val="0"/>
                  <w:marTop w:val="0"/>
                  <w:marBottom w:val="0"/>
                  <w:divBdr>
                    <w:top w:val="none" w:sz="0" w:space="0" w:color="auto"/>
                    <w:left w:val="none" w:sz="0" w:space="0" w:color="auto"/>
                    <w:bottom w:val="none" w:sz="0" w:space="0" w:color="auto"/>
                    <w:right w:val="none" w:sz="0" w:space="0" w:color="auto"/>
                  </w:divBdr>
                  <w:divsChild>
                    <w:div w:id="937830683">
                      <w:marLeft w:val="0"/>
                      <w:marRight w:val="0"/>
                      <w:marTop w:val="0"/>
                      <w:marBottom w:val="0"/>
                      <w:divBdr>
                        <w:top w:val="none" w:sz="0" w:space="0" w:color="auto"/>
                        <w:left w:val="none" w:sz="0" w:space="0" w:color="auto"/>
                        <w:bottom w:val="none" w:sz="0" w:space="0" w:color="auto"/>
                        <w:right w:val="none" w:sz="0" w:space="0" w:color="auto"/>
                      </w:divBdr>
                    </w:div>
                  </w:divsChild>
                </w:div>
                <w:div w:id="365445623">
                  <w:marLeft w:val="0"/>
                  <w:marRight w:val="0"/>
                  <w:marTop w:val="0"/>
                  <w:marBottom w:val="0"/>
                  <w:divBdr>
                    <w:top w:val="none" w:sz="0" w:space="0" w:color="auto"/>
                    <w:left w:val="none" w:sz="0" w:space="0" w:color="auto"/>
                    <w:bottom w:val="none" w:sz="0" w:space="0" w:color="auto"/>
                    <w:right w:val="none" w:sz="0" w:space="0" w:color="auto"/>
                  </w:divBdr>
                  <w:divsChild>
                    <w:div w:id="43061590">
                      <w:marLeft w:val="0"/>
                      <w:marRight w:val="0"/>
                      <w:marTop w:val="0"/>
                      <w:marBottom w:val="0"/>
                      <w:divBdr>
                        <w:top w:val="none" w:sz="0" w:space="0" w:color="auto"/>
                        <w:left w:val="none" w:sz="0" w:space="0" w:color="auto"/>
                        <w:bottom w:val="none" w:sz="0" w:space="0" w:color="auto"/>
                        <w:right w:val="none" w:sz="0" w:space="0" w:color="auto"/>
                      </w:divBdr>
                    </w:div>
                  </w:divsChild>
                </w:div>
                <w:div w:id="370811010">
                  <w:marLeft w:val="0"/>
                  <w:marRight w:val="0"/>
                  <w:marTop w:val="0"/>
                  <w:marBottom w:val="0"/>
                  <w:divBdr>
                    <w:top w:val="none" w:sz="0" w:space="0" w:color="auto"/>
                    <w:left w:val="none" w:sz="0" w:space="0" w:color="auto"/>
                    <w:bottom w:val="none" w:sz="0" w:space="0" w:color="auto"/>
                    <w:right w:val="none" w:sz="0" w:space="0" w:color="auto"/>
                  </w:divBdr>
                  <w:divsChild>
                    <w:div w:id="298154070">
                      <w:marLeft w:val="0"/>
                      <w:marRight w:val="0"/>
                      <w:marTop w:val="0"/>
                      <w:marBottom w:val="0"/>
                      <w:divBdr>
                        <w:top w:val="none" w:sz="0" w:space="0" w:color="auto"/>
                        <w:left w:val="none" w:sz="0" w:space="0" w:color="auto"/>
                        <w:bottom w:val="none" w:sz="0" w:space="0" w:color="auto"/>
                        <w:right w:val="none" w:sz="0" w:space="0" w:color="auto"/>
                      </w:divBdr>
                    </w:div>
                  </w:divsChild>
                </w:div>
                <w:div w:id="383648958">
                  <w:marLeft w:val="0"/>
                  <w:marRight w:val="0"/>
                  <w:marTop w:val="0"/>
                  <w:marBottom w:val="0"/>
                  <w:divBdr>
                    <w:top w:val="none" w:sz="0" w:space="0" w:color="auto"/>
                    <w:left w:val="none" w:sz="0" w:space="0" w:color="auto"/>
                    <w:bottom w:val="none" w:sz="0" w:space="0" w:color="auto"/>
                    <w:right w:val="none" w:sz="0" w:space="0" w:color="auto"/>
                  </w:divBdr>
                  <w:divsChild>
                    <w:div w:id="231892139">
                      <w:marLeft w:val="0"/>
                      <w:marRight w:val="0"/>
                      <w:marTop w:val="0"/>
                      <w:marBottom w:val="0"/>
                      <w:divBdr>
                        <w:top w:val="none" w:sz="0" w:space="0" w:color="auto"/>
                        <w:left w:val="none" w:sz="0" w:space="0" w:color="auto"/>
                        <w:bottom w:val="none" w:sz="0" w:space="0" w:color="auto"/>
                        <w:right w:val="none" w:sz="0" w:space="0" w:color="auto"/>
                      </w:divBdr>
                    </w:div>
                  </w:divsChild>
                </w:div>
                <w:div w:id="407312650">
                  <w:marLeft w:val="0"/>
                  <w:marRight w:val="0"/>
                  <w:marTop w:val="0"/>
                  <w:marBottom w:val="0"/>
                  <w:divBdr>
                    <w:top w:val="none" w:sz="0" w:space="0" w:color="auto"/>
                    <w:left w:val="none" w:sz="0" w:space="0" w:color="auto"/>
                    <w:bottom w:val="none" w:sz="0" w:space="0" w:color="auto"/>
                    <w:right w:val="none" w:sz="0" w:space="0" w:color="auto"/>
                  </w:divBdr>
                  <w:divsChild>
                    <w:div w:id="731855056">
                      <w:marLeft w:val="0"/>
                      <w:marRight w:val="0"/>
                      <w:marTop w:val="0"/>
                      <w:marBottom w:val="0"/>
                      <w:divBdr>
                        <w:top w:val="none" w:sz="0" w:space="0" w:color="auto"/>
                        <w:left w:val="none" w:sz="0" w:space="0" w:color="auto"/>
                        <w:bottom w:val="none" w:sz="0" w:space="0" w:color="auto"/>
                        <w:right w:val="none" w:sz="0" w:space="0" w:color="auto"/>
                      </w:divBdr>
                    </w:div>
                  </w:divsChild>
                </w:div>
                <w:div w:id="417334222">
                  <w:marLeft w:val="0"/>
                  <w:marRight w:val="0"/>
                  <w:marTop w:val="0"/>
                  <w:marBottom w:val="0"/>
                  <w:divBdr>
                    <w:top w:val="none" w:sz="0" w:space="0" w:color="auto"/>
                    <w:left w:val="none" w:sz="0" w:space="0" w:color="auto"/>
                    <w:bottom w:val="none" w:sz="0" w:space="0" w:color="auto"/>
                    <w:right w:val="none" w:sz="0" w:space="0" w:color="auto"/>
                  </w:divBdr>
                  <w:divsChild>
                    <w:div w:id="2069065947">
                      <w:marLeft w:val="0"/>
                      <w:marRight w:val="0"/>
                      <w:marTop w:val="0"/>
                      <w:marBottom w:val="0"/>
                      <w:divBdr>
                        <w:top w:val="none" w:sz="0" w:space="0" w:color="auto"/>
                        <w:left w:val="none" w:sz="0" w:space="0" w:color="auto"/>
                        <w:bottom w:val="none" w:sz="0" w:space="0" w:color="auto"/>
                        <w:right w:val="none" w:sz="0" w:space="0" w:color="auto"/>
                      </w:divBdr>
                    </w:div>
                  </w:divsChild>
                </w:div>
                <w:div w:id="42063952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
                  </w:divsChild>
                </w:div>
                <w:div w:id="429787408">
                  <w:marLeft w:val="0"/>
                  <w:marRight w:val="0"/>
                  <w:marTop w:val="0"/>
                  <w:marBottom w:val="0"/>
                  <w:divBdr>
                    <w:top w:val="none" w:sz="0" w:space="0" w:color="auto"/>
                    <w:left w:val="none" w:sz="0" w:space="0" w:color="auto"/>
                    <w:bottom w:val="none" w:sz="0" w:space="0" w:color="auto"/>
                    <w:right w:val="none" w:sz="0" w:space="0" w:color="auto"/>
                  </w:divBdr>
                  <w:divsChild>
                    <w:div w:id="1826554484">
                      <w:marLeft w:val="0"/>
                      <w:marRight w:val="0"/>
                      <w:marTop w:val="0"/>
                      <w:marBottom w:val="0"/>
                      <w:divBdr>
                        <w:top w:val="none" w:sz="0" w:space="0" w:color="auto"/>
                        <w:left w:val="none" w:sz="0" w:space="0" w:color="auto"/>
                        <w:bottom w:val="none" w:sz="0" w:space="0" w:color="auto"/>
                        <w:right w:val="none" w:sz="0" w:space="0" w:color="auto"/>
                      </w:divBdr>
                    </w:div>
                  </w:divsChild>
                </w:div>
                <w:div w:id="450629299">
                  <w:marLeft w:val="0"/>
                  <w:marRight w:val="0"/>
                  <w:marTop w:val="0"/>
                  <w:marBottom w:val="0"/>
                  <w:divBdr>
                    <w:top w:val="none" w:sz="0" w:space="0" w:color="auto"/>
                    <w:left w:val="none" w:sz="0" w:space="0" w:color="auto"/>
                    <w:bottom w:val="none" w:sz="0" w:space="0" w:color="auto"/>
                    <w:right w:val="none" w:sz="0" w:space="0" w:color="auto"/>
                  </w:divBdr>
                  <w:divsChild>
                    <w:div w:id="1007369431">
                      <w:marLeft w:val="0"/>
                      <w:marRight w:val="0"/>
                      <w:marTop w:val="0"/>
                      <w:marBottom w:val="0"/>
                      <w:divBdr>
                        <w:top w:val="none" w:sz="0" w:space="0" w:color="auto"/>
                        <w:left w:val="none" w:sz="0" w:space="0" w:color="auto"/>
                        <w:bottom w:val="none" w:sz="0" w:space="0" w:color="auto"/>
                        <w:right w:val="none" w:sz="0" w:space="0" w:color="auto"/>
                      </w:divBdr>
                    </w:div>
                  </w:divsChild>
                </w:div>
                <w:div w:id="456686230">
                  <w:marLeft w:val="0"/>
                  <w:marRight w:val="0"/>
                  <w:marTop w:val="0"/>
                  <w:marBottom w:val="0"/>
                  <w:divBdr>
                    <w:top w:val="none" w:sz="0" w:space="0" w:color="auto"/>
                    <w:left w:val="none" w:sz="0" w:space="0" w:color="auto"/>
                    <w:bottom w:val="none" w:sz="0" w:space="0" w:color="auto"/>
                    <w:right w:val="none" w:sz="0" w:space="0" w:color="auto"/>
                  </w:divBdr>
                  <w:divsChild>
                    <w:div w:id="1760835178">
                      <w:marLeft w:val="0"/>
                      <w:marRight w:val="0"/>
                      <w:marTop w:val="0"/>
                      <w:marBottom w:val="0"/>
                      <w:divBdr>
                        <w:top w:val="none" w:sz="0" w:space="0" w:color="auto"/>
                        <w:left w:val="none" w:sz="0" w:space="0" w:color="auto"/>
                        <w:bottom w:val="none" w:sz="0" w:space="0" w:color="auto"/>
                        <w:right w:val="none" w:sz="0" w:space="0" w:color="auto"/>
                      </w:divBdr>
                    </w:div>
                  </w:divsChild>
                </w:div>
                <w:div w:id="457841152">
                  <w:marLeft w:val="0"/>
                  <w:marRight w:val="0"/>
                  <w:marTop w:val="0"/>
                  <w:marBottom w:val="0"/>
                  <w:divBdr>
                    <w:top w:val="none" w:sz="0" w:space="0" w:color="auto"/>
                    <w:left w:val="none" w:sz="0" w:space="0" w:color="auto"/>
                    <w:bottom w:val="none" w:sz="0" w:space="0" w:color="auto"/>
                    <w:right w:val="none" w:sz="0" w:space="0" w:color="auto"/>
                  </w:divBdr>
                  <w:divsChild>
                    <w:div w:id="1104960856">
                      <w:marLeft w:val="0"/>
                      <w:marRight w:val="0"/>
                      <w:marTop w:val="0"/>
                      <w:marBottom w:val="0"/>
                      <w:divBdr>
                        <w:top w:val="none" w:sz="0" w:space="0" w:color="auto"/>
                        <w:left w:val="none" w:sz="0" w:space="0" w:color="auto"/>
                        <w:bottom w:val="none" w:sz="0" w:space="0" w:color="auto"/>
                        <w:right w:val="none" w:sz="0" w:space="0" w:color="auto"/>
                      </w:divBdr>
                    </w:div>
                  </w:divsChild>
                </w:div>
                <w:div w:id="459803041">
                  <w:marLeft w:val="0"/>
                  <w:marRight w:val="0"/>
                  <w:marTop w:val="0"/>
                  <w:marBottom w:val="0"/>
                  <w:divBdr>
                    <w:top w:val="none" w:sz="0" w:space="0" w:color="auto"/>
                    <w:left w:val="none" w:sz="0" w:space="0" w:color="auto"/>
                    <w:bottom w:val="none" w:sz="0" w:space="0" w:color="auto"/>
                    <w:right w:val="none" w:sz="0" w:space="0" w:color="auto"/>
                  </w:divBdr>
                  <w:divsChild>
                    <w:div w:id="709233015">
                      <w:marLeft w:val="0"/>
                      <w:marRight w:val="0"/>
                      <w:marTop w:val="0"/>
                      <w:marBottom w:val="0"/>
                      <w:divBdr>
                        <w:top w:val="none" w:sz="0" w:space="0" w:color="auto"/>
                        <w:left w:val="none" w:sz="0" w:space="0" w:color="auto"/>
                        <w:bottom w:val="none" w:sz="0" w:space="0" w:color="auto"/>
                        <w:right w:val="none" w:sz="0" w:space="0" w:color="auto"/>
                      </w:divBdr>
                    </w:div>
                  </w:divsChild>
                </w:div>
                <w:div w:id="461733130">
                  <w:marLeft w:val="0"/>
                  <w:marRight w:val="0"/>
                  <w:marTop w:val="0"/>
                  <w:marBottom w:val="0"/>
                  <w:divBdr>
                    <w:top w:val="none" w:sz="0" w:space="0" w:color="auto"/>
                    <w:left w:val="none" w:sz="0" w:space="0" w:color="auto"/>
                    <w:bottom w:val="none" w:sz="0" w:space="0" w:color="auto"/>
                    <w:right w:val="none" w:sz="0" w:space="0" w:color="auto"/>
                  </w:divBdr>
                  <w:divsChild>
                    <w:div w:id="889803199">
                      <w:marLeft w:val="0"/>
                      <w:marRight w:val="0"/>
                      <w:marTop w:val="0"/>
                      <w:marBottom w:val="0"/>
                      <w:divBdr>
                        <w:top w:val="none" w:sz="0" w:space="0" w:color="auto"/>
                        <w:left w:val="none" w:sz="0" w:space="0" w:color="auto"/>
                        <w:bottom w:val="none" w:sz="0" w:space="0" w:color="auto"/>
                        <w:right w:val="none" w:sz="0" w:space="0" w:color="auto"/>
                      </w:divBdr>
                    </w:div>
                  </w:divsChild>
                </w:div>
                <w:div w:id="515392157">
                  <w:marLeft w:val="0"/>
                  <w:marRight w:val="0"/>
                  <w:marTop w:val="0"/>
                  <w:marBottom w:val="0"/>
                  <w:divBdr>
                    <w:top w:val="none" w:sz="0" w:space="0" w:color="auto"/>
                    <w:left w:val="none" w:sz="0" w:space="0" w:color="auto"/>
                    <w:bottom w:val="none" w:sz="0" w:space="0" w:color="auto"/>
                    <w:right w:val="none" w:sz="0" w:space="0" w:color="auto"/>
                  </w:divBdr>
                  <w:divsChild>
                    <w:div w:id="1699234144">
                      <w:marLeft w:val="0"/>
                      <w:marRight w:val="0"/>
                      <w:marTop w:val="0"/>
                      <w:marBottom w:val="0"/>
                      <w:divBdr>
                        <w:top w:val="none" w:sz="0" w:space="0" w:color="auto"/>
                        <w:left w:val="none" w:sz="0" w:space="0" w:color="auto"/>
                        <w:bottom w:val="none" w:sz="0" w:space="0" w:color="auto"/>
                        <w:right w:val="none" w:sz="0" w:space="0" w:color="auto"/>
                      </w:divBdr>
                    </w:div>
                  </w:divsChild>
                </w:div>
                <w:div w:id="525677116">
                  <w:marLeft w:val="0"/>
                  <w:marRight w:val="0"/>
                  <w:marTop w:val="0"/>
                  <w:marBottom w:val="0"/>
                  <w:divBdr>
                    <w:top w:val="none" w:sz="0" w:space="0" w:color="auto"/>
                    <w:left w:val="none" w:sz="0" w:space="0" w:color="auto"/>
                    <w:bottom w:val="none" w:sz="0" w:space="0" w:color="auto"/>
                    <w:right w:val="none" w:sz="0" w:space="0" w:color="auto"/>
                  </w:divBdr>
                  <w:divsChild>
                    <w:div w:id="1848010443">
                      <w:marLeft w:val="0"/>
                      <w:marRight w:val="0"/>
                      <w:marTop w:val="0"/>
                      <w:marBottom w:val="0"/>
                      <w:divBdr>
                        <w:top w:val="none" w:sz="0" w:space="0" w:color="auto"/>
                        <w:left w:val="none" w:sz="0" w:space="0" w:color="auto"/>
                        <w:bottom w:val="none" w:sz="0" w:space="0" w:color="auto"/>
                        <w:right w:val="none" w:sz="0" w:space="0" w:color="auto"/>
                      </w:divBdr>
                    </w:div>
                  </w:divsChild>
                </w:div>
                <w:div w:id="534121027">
                  <w:marLeft w:val="0"/>
                  <w:marRight w:val="0"/>
                  <w:marTop w:val="0"/>
                  <w:marBottom w:val="0"/>
                  <w:divBdr>
                    <w:top w:val="none" w:sz="0" w:space="0" w:color="auto"/>
                    <w:left w:val="none" w:sz="0" w:space="0" w:color="auto"/>
                    <w:bottom w:val="none" w:sz="0" w:space="0" w:color="auto"/>
                    <w:right w:val="none" w:sz="0" w:space="0" w:color="auto"/>
                  </w:divBdr>
                  <w:divsChild>
                    <w:div w:id="2054036676">
                      <w:marLeft w:val="0"/>
                      <w:marRight w:val="0"/>
                      <w:marTop w:val="0"/>
                      <w:marBottom w:val="0"/>
                      <w:divBdr>
                        <w:top w:val="none" w:sz="0" w:space="0" w:color="auto"/>
                        <w:left w:val="none" w:sz="0" w:space="0" w:color="auto"/>
                        <w:bottom w:val="none" w:sz="0" w:space="0" w:color="auto"/>
                        <w:right w:val="none" w:sz="0" w:space="0" w:color="auto"/>
                      </w:divBdr>
                    </w:div>
                  </w:divsChild>
                </w:div>
                <w:div w:id="534345726">
                  <w:marLeft w:val="0"/>
                  <w:marRight w:val="0"/>
                  <w:marTop w:val="0"/>
                  <w:marBottom w:val="0"/>
                  <w:divBdr>
                    <w:top w:val="none" w:sz="0" w:space="0" w:color="auto"/>
                    <w:left w:val="none" w:sz="0" w:space="0" w:color="auto"/>
                    <w:bottom w:val="none" w:sz="0" w:space="0" w:color="auto"/>
                    <w:right w:val="none" w:sz="0" w:space="0" w:color="auto"/>
                  </w:divBdr>
                  <w:divsChild>
                    <w:div w:id="688992053">
                      <w:marLeft w:val="0"/>
                      <w:marRight w:val="0"/>
                      <w:marTop w:val="0"/>
                      <w:marBottom w:val="0"/>
                      <w:divBdr>
                        <w:top w:val="none" w:sz="0" w:space="0" w:color="auto"/>
                        <w:left w:val="none" w:sz="0" w:space="0" w:color="auto"/>
                        <w:bottom w:val="none" w:sz="0" w:space="0" w:color="auto"/>
                        <w:right w:val="none" w:sz="0" w:space="0" w:color="auto"/>
                      </w:divBdr>
                    </w:div>
                  </w:divsChild>
                </w:div>
                <w:div w:id="556093482">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
                  </w:divsChild>
                </w:div>
                <w:div w:id="563758768">
                  <w:marLeft w:val="0"/>
                  <w:marRight w:val="0"/>
                  <w:marTop w:val="0"/>
                  <w:marBottom w:val="0"/>
                  <w:divBdr>
                    <w:top w:val="none" w:sz="0" w:space="0" w:color="auto"/>
                    <w:left w:val="none" w:sz="0" w:space="0" w:color="auto"/>
                    <w:bottom w:val="none" w:sz="0" w:space="0" w:color="auto"/>
                    <w:right w:val="none" w:sz="0" w:space="0" w:color="auto"/>
                  </w:divBdr>
                  <w:divsChild>
                    <w:div w:id="808861317">
                      <w:marLeft w:val="0"/>
                      <w:marRight w:val="0"/>
                      <w:marTop w:val="0"/>
                      <w:marBottom w:val="0"/>
                      <w:divBdr>
                        <w:top w:val="none" w:sz="0" w:space="0" w:color="auto"/>
                        <w:left w:val="none" w:sz="0" w:space="0" w:color="auto"/>
                        <w:bottom w:val="none" w:sz="0" w:space="0" w:color="auto"/>
                        <w:right w:val="none" w:sz="0" w:space="0" w:color="auto"/>
                      </w:divBdr>
                    </w:div>
                  </w:divsChild>
                </w:div>
                <w:div w:id="564098923">
                  <w:marLeft w:val="0"/>
                  <w:marRight w:val="0"/>
                  <w:marTop w:val="0"/>
                  <w:marBottom w:val="0"/>
                  <w:divBdr>
                    <w:top w:val="none" w:sz="0" w:space="0" w:color="auto"/>
                    <w:left w:val="none" w:sz="0" w:space="0" w:color="auto"/>
                    <w:bottom w:val="none" w:sz="0" w:space="0" w:color="auto"/>
                    <w:right w:val="none" w:sz="0" w:space="0" w:color="auto"/>
                  </w:divBdr>
                  <w:divsChild>
                    <w:div w:id="641230562">
                      <w:marLeft w:val="0"/>
                      <w:marRight w:val="0"/>
                      <w:marTop w:val="0"/>
                      <w:marBottom w:val="0"/>
                      <w:divBdr>
                        <w:top w:val="none" w:sz="0" w:space="0" w:color="auto"/>
                        <w:left w:val="none" w:sz="0" w:space="0" w:color="auto"/>
                        <w:bottom w:val="none" w:sz="0" w:space="0" w:color="auto"/>
                        <w:right w:val="none" w:sz="0" w:space="0" w:color="auto"/>
                      </w:divBdr>
                    </w:div>
                  </w:divsChild>
                </w:div>
                <w:div w:id="599681558">
                  <w:marLeft w:val="0"/>
                  <w:marRight w:val="0"/>
                  <w:marTop w:val="0"/>
                  <w:marBottom w:val="0"/>
                  <w:divBdr>
                    <w:top w:val="none" w:sz="0" w:space="0" w:color="auto"/>
                    <w:left w:val="none" w:sz="0" w:space="0" w:color="auto"/>
                    <w:bottom w:val="none" w:sz="0" w:space="0" w:color="auto"/>
                    <w:right w:val="none" w:sz="0" w:space="0" w:color="auto"/>
                  </w:divBdr>
                  <w:divsChild>
                    <w:div w:id="1461722975">
                      <w:marLeft w:val="0"/>
                      <w:marRight w:val="0"/>
                      <w:marTop w:val="0"/>
                      <w:marBottom w:val="0"/>
                      <w:divBdr>
                        <w:top w:val="none" w:sz="0" w:space="0" w:color="auto"/>
                        <w:left w:val="none" w:sz="0" w:space="0" w:color="auto"/>
                        <w:bottom w:val="none" w:sz="0" w:space="0" w:color="auto"/>
                        <w:right w:val="none" w:sz="0" w:space="0" w:color="auto"/>
                      </w:divBdr>
                    </w:div>
                  </w:divsChild>
                </w:div>
                <w:div w:id="608659030">
                  <w:marLeft w:val="0"/>
                  <w:marRight w:val="0"/>
                  <w:marTop w:val="0"/>
                  <w:marBottom w:val="0"/>
                  <w:divBdr>
                    <w:top w:val="none" w:sz="0" w:space="0" w:color="auto"/>
                    <w:left w:val="none" w:sz="0" w:space="0" w:color="auto"/>
                    <w:bottom w:val="none" w:sz="0" w:space="0" w:color="auto"/>
                    <w:right w:val="none" w:sz="0" w:space="0" w:color="auto"/>
                  </w:divBdr>
                  <w:divsChild>
                    <w:div w:id="366638166">
                      <w:marLeft w:val="0"/>
                      <w:marRight w:val="0"/>
                      <w:marTop w:val="0"/>
                      <w:marBottom w:val="0"/>
                      <w:divBdr>
                        <w:top w:val="none" w:sz="0" w:space="0" w:color="auto"/>
                        <w:left w:val="none" w:sz="0" w:space="0" w:color="auto"/>
                        <w:bottom w:val="none" w:sz="0" w:space="0" w:color="auto"/>
                        <w:right w:val="none" w:sz="0" w:space="0" w:color="auto"/>
                      </w:divBdr>
                    </w:div>
                  </w:divsChild>
                </w:div>
                <w:div w:id="629366284">
                  <w:marLeft w:val="0"/>
                  <w:marRight w:val="0"/>
                  <w:marTop w:val="0"/>
                  <w:marBottom w:val="0"/>
                  <w:divBdr>
                    <w:top w:val="none" w:sz="0" w:space="0" w:color="auto"/>
                    <w:left w:val="none" w:sz="0" w:space="0" w:color="auto"/>
                    <w:bottom w:val="none" w:sz="0" w:space="0" w:color="auto"/>
                    <w:right w:val="none" w:sz="0" w:space="0" w:color="auto"/>
                  </w:divBdr>
                  <w:divsChild>
                    <w:div w:id="2086339572">
                      <w:marLeft w:val="0"/>
                      <w:marRight w:val="0"/>
                      <w:marTop w:val="0"/>
                      <w:marBottom w:val="0"/>
                      <w:divBdr>
                        <w:top w:val="none" w:sz="0" w:space="0" w:color="auto"/>
                        <w:left w:val="none" w:sz="0" w:space="0" w:color="auto"/>
                        <w:bottom w:val="none" w:sz="0" w:space="0" w:color="auto"/>
                        <w:right w:val="none" w:sz="0" w:space="0" w:color="auto"/>
                      </w:divBdr>
                    </w:div>
                  </w:divsChild>
                </w:div>
                <w:div w:id="635451484">
                  <w:marLeft w:val="0"/>
                  <w:marRight w:val="0"/>
                  <w:marTop w:val="0"/>
                  <w:marBottom w:val="0"/>
                  <w:divBdr>
                    <w:top w:val="none" w:sz="0" w:space="0" w:color="auto"/>
                    <w:left w:val="none" w:sz="0" w:space="0" w:color="auto"/>
                    <w:bottom w:val="none" w:sz="0" w:space="0" w:color="auto"/>
                    <w:right w:val="none" w:sz="0" w:space="0" w:color="auto"/>
                  </w:divBdr>
                  <w:divsChild>
                    <w:div w:id="146872182">
                      <w:marLeft w:val="0"/>
                      <w:marRight w:val="0"/>
                      <w:marTop w:val="0"/>
                      <w:marBottom w:val="0"/>
                      <w:divBdr>
                        <w:top w:val="none" w:sz="0" w:space="0" w:color="auto"/>
                        <w:left w:val="none" w:sz="0" w:space="0" w:color="auto"/>
                        <w:bottom w:val="none" w:sz="0" w:space="0" w:color="auto"/>
                        <w:right w:val="none" w:sz="0" w:space="0" w:color="auto"/>
                      </w:divBdr>
                    </w:div>
                  </w:divsChild>
                </w:div>
                <w:div w:id="647905392">
                  <w:marLeft w:val="0"/>
                  <w:marRight w:val="0"/>
                  <w:marTop w:val="0"/>
                  <w:marBottom w:val="0"/>
                  <w:divBdr>
                    <w:top w:val="none" w:sz="0" w:space="0" w:color="auto"/>
                    <w:left w:val="none" w:sz="0" w:space="0" w:color="auto"/>
                    <w:bottom w:val="none" w:sz="0" w:space="0" w:color="auto"/>
                    <w:right w:val="none" w:sz="0" w:space="0" w:color="auto"/>
                  </w:divBdr>
                  <w:divsChild>
                    <w:div w:id="1075207369">
                      <w:marLeft w:val="0"/>
                      <w:marRight w:val="0"/>
                      <w:marTop w:val="0"/>
                      <w:marBottom w:val="0"/>
                      <w:divBdr>
                        <w:top w:val="none" w:sz="0" w:space="0" w:color="auto"/>
                        <w:left w:val="none" w:sz="0" w:space="0" w:color="auto"/>
                        <w:bottom w:val="none" w:sz="0" w:space="0" w:color="auto"/>
                        <w:right w:val="none" w:sz="0" w:space="0" w:color="auto"/>
                      </w:divBdr>
                    </w:div>
                  </w:divsChild>
                </w:div>
                <w:div w:id="677315690">
                  <w:marLeft w:val="0"/>
                  <w:marRight w:val="0"/>
                  <w:marTop w:val="0"/>
                  <w:marBottom w:val="0"/>
                  <w:divBdr>
                    <w:top w:val="none" w:sz="0" w:space="0" w:color="auto"/>
                    <w:left w:val="none" w:sz="0" w:space="0" w:color="auto"/>
                    <w:bottom w:val="none" w:sz="0" w:space="0" w:color="auto"/>
                    <w:right w:val="none" w:sz="0" w:space="0" w:color="auto"/>
                  </w:divBdr>
                  <w:divsChild>
                    <w:div w:id="624000043">
                      <w:marLeft w:val="0"/>
                      <w:marRight w:val="0"/>
                      <w:marTop w:val="0"/>
                      <w:marBottom w:val="0"/>
                      <w:divBdr>
                        <w:top w:val="none" w:sz="0" w:space="0" w:color="auto"/>
                        <w:left w:val="none" w:sz="0" w:space="0" w:color="auto"/>
                        <w:bottom w:val="none" w:sz="0" w:space="0" w:color="auto"/>
                        <w:right w:val="none" w:sz="0" w:space="0" w:color="auto"/>
                      </w:divBdr>
                    </w:div>
                  </w:divsChild>
                </w:div>
                <w:div w:id="710305710">
                  <w:marLeft w:val="0"/>
                  <w:marRight w:val="0"/>
                  <w:marTop w:val="0"/>
                  <w:marBottom w:val="0"/>
                  <w:divBdr>
                    <w:top w:val="none" w:sz="0" w:space="0" w:color="auto"/>
                    <w:left w:val="none" w:sz="0" w:space="0" w:color="auto"/>
                    <w:bottom w:val="none" w:sz="0" w:space="0" w:color="auto"/>
                    <w:right w:val="none" w:sz="0" w:space="0" w:color="auto"/>
                  </w:divBdr>
                  <w:divsChild>
                    <w:div w:id="1156846508">
                      <w:marLeft w:val="0"/>
                      <w:marRight w:val="0"/>
                      <w:marTop w:val="0"/>
                      <w:marBottom w:val="0"/>
                      <w:divBdr>
                        <w:top w:val="none" w:sz="0" w:space="0" w:color="auto"/>
                        <w:left w:val="none" w:sz="0" w:space="0" w:color="auto"/>
                        <w:bottom w:val="none" w:sz="0" w:space="0" w:color="auto"/>
                        <w:right w:val="none" w:sz="0" w:space="0" w:color="auto"/>
                      </w:divBdr>
                    </w:div>
                  </w:divsChild>
                </w:div>
                <w:div w:id="710498786">
                  <w:marLeft w:val="0"/>
                  <w:marRight w:val="0"/>
                  <w:marTop w:val="0"/>
                  <w:marBottom w:val="0"/>
                  <w:divBdr>
                    <w:top w:val="none" w:sz="0" w:space="0" w:color="auto"/>
                    <w:left w:val="none" w:sz="0" w:space="0" w:color="auto"/>
                    <w:bottom w:val="none" w:sz="0" w:space="0" w:color="auto"/>
                    <w:right w:val="none" w:sz="0" w:space="0" w:color="auto"/>
                  </w:divBdr>
                  <w:divsChild>
                    <w:div w:id="1063212900">
                      <w:marLeft w:val="0"/>
                      <w:marRight w:val="0"/>
                      <w:marTop w:val="0"/>
                      <w:marBottom w:val="0"/>
                      <w:divBdr>
                        <w:top w:val="none" w:sz="0" w:space="0" w:color="auto"/>
                        <w:left w:val="none" w:sz="0" w:space="0" w:color="auto"/>
                        <w:bottom w:val="none" w:sz="0" w:space="0" w:color="auto"/>
                        <w:right w:val="none" w:sz="0" w:space="0" w:color="auto"/>
                      </w:divBdr>
                    </w:div>
                  </w:divsChild>
                </w:div>
                <w:div w:id="730620813">
                  <w:marLeft w:val="0"/>
                  <w:marRight w:val="0"/>
                  <w:marTop w:val="0"/>
                  <w:marBottom w:val="0"/>
                  <w:divBdr>
                    <w:top w:val="none" w:sz="0" w:space="0" w:color="auto"/>
                    <w:left w:val="none" w:sz="0" w:space="0" w:color="auto"/>
                    <w:bottom w:val="none" w:sz="0" w:space="0" w:color="auto"/>
                    <w:right w:val="none" w:sz="0" w:space="0" w:color="auto"/>
                  </w:divBdr>
                  <w:divsChild>
                    <w:div w:id="2137136865">
                      <w:marLeft w:val="0"/>
                      <w:marRight w:val="0"/>
                      <w:marTop w:val="0"/>
                      <w:marBottom w:val="0"/>
                      <w:divBdr>
                        <w:top w:val="none" w:sz="0" w:space="0" w:color="auto"/>
                        <w:left w:val="none" w:sz="0" w:space="0" w:color="auto"/>
                        <w:bottom w:val="none" w:sz="0" w:space="0" w:color="auto"/>
                        <w:right w:val="none" w:sz="0" w:space="0" w:color="auto"/>
                      </w:divBdr>
                    </w:div>
                  </w:divsChild>
                </w:div>
                <w:div w:id="738552588">
                  <w:marLeft w:val="0"/>
                  <w:marRight w:val="0"/>
                  <w:marTop w:val="0"/>
                  <w:marBottom w:val="0"/>
                  <w:divBdr>
                    <w:top w:val="none" w:sz="0" w:space="0" w:color="auto"/>
                    <w:left w:val="none" w:sz="0" w:space="0" w:color="auto"/>
                    <w:bottom w:val="none" w:sz="0" w:space="0" w:color="auto"/>
                    <w:right w:val="none" w:sz="0" w:space="0" w:color="auto"/>
                  </w:divBdr>
                  <w:divsChild>
                    <w:div w:id="1102065395">
                      <w:marLeft w:val="0"/>
                      <w:marRight w:val="0"/>
                      <w:marTop w:val="0"/>
                      <w:marBottom w:val="0"/>
                      <w:divBdr>
                        <w:top w:val="none" w:sz="0" w:space="0" w:color="auto"/>
                        <w:left w:val="none" w:sz="0" w:space="0" w:color="auto"/>
                        <w:bottom w:val="none" w:sz="0" w:space="0" w:color="auto"/>
                        <w:right w:val="none" w:sz="0" w:space="0" w:color="auto"/>
                      </w:divBdr>
                    </w:div>
                  </w:divsChild>
                </w:div>
                <w:div w:id="818696735">
                  <w:marLeft w:val="0"/>
                  <w:marRight w:val="0"/>
                  <w:marTop w:val="0"/>
                  <w:marBottom w:val="0"/>
                  <w:divBdr>
                    <w:top w:val="none" w:sz="0" w:space="0" w:color="auto"/>
                    <w:left w:val="none" w:sz="0" w:space="0" w:color="auto"/>
                    <w:bottom w:val="none" w:sz="0" w:space="0" w:color="auto"/>
                    <w:right w:val="none" w:sz="0" w:space="0" w:color="auto"/>
                  </w:divBdr>
                  <w:divsChild>
                    <w:div w:id="1109279460">
                      <w:marLeft w:val="0"/>
                      <w:marRight w:val="0"/>
                      <w:marTop w:val="0"/>
                      <w:marBottom w:val="0"/>
                      <w:divBdr>
                        <w:top w:val="none" w:sz="0" w:space="0" w:color="auto"/>
                        <w:left w:val="none" w:sz="0" w:space="0" w:color="auto"/>
                        <w:bottom w:val="none" w:sz="0" w:space="0" w:color="auto"/>
                        <w:right w:val="none" w:sz="0" w:space="0" w:color="auto"/>
                      </w:divBdr>
                    </w:div>
                  </w:divsChild>
                </w:div>
                <w:div w:id="953318510">
                  <w:marLeft w:val="0"/>
                  <w:marRight w:val="0"/>
                  <w:marTop w:val="0"/>
                  <w:marBottom w:val="0"/>
                  <w:divBdr>
                    <w:top w:val="none" w:sz="0" w:space="0" w:color="auto"/>
                    <w:left w:val="none" w:sz="0" w:space="0" w:color="auto"/>
                    <w:bottom w:val="none" w:sz="0" w:space="0" w:color="auto"/>
                    <w:right w:val="none" w:sz="0" w:space="0" w:color="auto"/>
                  </w:divBdr>
                  <w:divsChild>
                    <w:div w:id="1931423799">
                      <w:marLeft w:val="0"/>
                      <w:marRight w:val="0"/>
                      <w:marTop w:val="0"/>
                      <w:marBottom w:val="0"/>
                      <w:divBdr>
                        <w:top w:val="none" w:sz="0" w:space="0" w:color="auto"/>
                        <w:left w:val="none" w:sz="0" w:space="0" w:color="auto"/>
                        <w:bottom w:val="none" w:sz="0" w:space="0" w:color="auto"/>
                        <w:right w:val="none" w:sz="0" w:space="0" w:color="auto"/>
                      </w:divBdr>
                    </w:div>
                  </w:divsChild>
                </w:div>
                <w:div w:id="983268134">
                  <w:marLeft w:val="0"/>
                  <w:marRight w:val="0"/>
                  <w:marTop w:val="0"/>
                  <w:marBottom w:val="0"/>
                  <w:divBdr>
                    <w:top w:val="none" w:sz="0" w:space="0" w:color="auto"/>
                    <w:left w:val="none" w:sz="0" w:space="0" w:color="auto"/>
                    <w:bottom w:val="none" w:sz="0" w:space="0" w:color="auto"/>
                    <w:right w:val="none" w:sz="0" w:space="0" w:color="auto"/>
                  </w:divBdr>
                  <w:divsChild>
                    <w:div w:id="833572394">
                      <w:marLeft w:val="0"/>
                      <w:marRight w:val="0"/>
                      <w:marTop w:val="0"/>
                      <w:marBottom w:val="0"/>
                      <w:divBdr>
                        <w:top w:val="none" w:sz="0" w:space="0" w:color="auto"/>
                        <w:left w:val="none" w:sz="0" w:space="0" w:color="auto"/>
                        <w:bottom w:val="none" w:sz="0" w:space="0" w:color="auto"/>
                        <w:right w:val="none" w:sz="0" w:space="0" w:color="auto"/>
                      </w:divBdr>
                    </w:div>
                  </w:divsChild>
                </w:div>
                <w:div w:id="983629836">
                  <w:marLeft w:val="0"/>
                  <w:marRight w:val="0"/>
                  <w:marTop w:val="0"/>
                  <w:marBottom w:val="0"/>
                  <w:divBdr>
                    <w:top w:val="none" w:sz="0" w:space="0" w:color="auto"/>
                    <w:left w:val="none" w:sz="0" w:space="0" w:color="auto"/>
                    <w:bottom w:val="none" w:sz="0" w:space="0" w:color="auto"/>
                    <w:right w:val="none" w:sz="0" w:space="0" w:color="auto"/>
                  </w:divBdr>
                  <w:divsChild>
                    <w:div w:id="1122185624">
                      <w:marLeft w:val="0"/>
                      <w:marRight w:val="0"/>
                      <w:marTop w:val="0"/>
                      <w:marBottom w:val="0"/>
                      <w:divBdr>
                        <w:top w:val="none" w:sz="0" w:space="0" w:color="auto"/>
                        <w:left w:val="none" w:sz="0" w:space="0" w:color="auto"/>
                        <w:bottom w:val="none" w:sz="0" w:space="0" w:color="auto"/>
                        <w:right w:val="none" w:sz="0" w:space="0" w:color="auto"/>
                      </w:divBdr>
                    </w:div>
                  </w:divsChild>
                </w:div>
                <w:div w:id="990210049">
                  <w:marLeft w:val="0"/>
                  <w:marRight w:val="0"/>
                  <w:marTop w:val="0"/>
                  <w:marBottom w:val="0"/>
                  <w:divBdr>
                    <w:top w:val="none" w:sz="0" w:space="0" w:color="auto"/>
                    <w:left w:val="none" w:sz="0" w:space="0" w:color="auto"/>
                    <w:bottom w:val="none" w:sz="0" w:space="0" w:color="auto"/>
                    <w:right w:val="none" w:sz="0" w:space="0" w:color="auto"/>
                  </w:divBdr>
                  <w:divsChild>
                    <w:div w:id="1406412567">
                      <w:marLeft w:val="0"/>
                      <w:marRight w:val="0"/>
                      <w:marTop w:val="0"/>
                      <w:marBottom w:val="0"/>
                      <w:divBdr>
                        <w:top w:val="none" w:sz="0" w:space="0" w:color="auto"/>
                        <w:left w:val="none" w:sz="0" w:space="0" w:color="auto"/>
                        <w:bottom w:val="none" w:sz="0" w:space="0" w:color="auto"/>
                        <w:right w:val="none" w:sz="0" w:space="0" w:color="auto"/>
                      </w:divBdr>
                    </w:div>
                  </w:divsChild>
                </w:div>
                <w:div w:id="1024135813">
                  <w:marLeft w:val="0"/>
                  <w:marRight w:val="0"/>
                  <w:marTop w:val="0"/>
                  <w:marBottom w:val="0"/>
                  <w:divBdr>
                    <w:top w:val="none" w:sz="0" w:space="0" w:color="auto"/>
                    <w:left w:val="none" w:sz="0" w:space="0" w:color="auto"/>
                    <w:bottom w:val="none" w:sz="0" w:space="0" w:color="auto"/>
                    <w:right w:val="none" w:sz="0" w:space="0" w:color="auto"/>
                  </w:divBdr>
                  <w:divsChild>
                    <w:div w:id="930817048">
                      <w:marLeft w:val="0"/>
                      <w:marRight w:val="0"/>
                      <w:marTop w:val="0"/>
                      <w:marBottom w:val="0"/>
                      <w:divBdr>
                        <w:top w:val="none" w:sz="0" w:space="0" w:color="auto"/>
                        <w:left w:val="none" w:sz="0" w:space="0" w:color="auto"/>
                        <w:bottom w:val="none" w:sz="0" w:space="0" w:color="auto"/>
                        <w:right w:val="none" w:sz="0" w:space="0" w:color="auto"/>
                      </w:divBdr>
                    </w:div>
                  </w:divsChild>
                </w:div>
                <w:div w:id="1184782799">
                  <w:marLeft w:val="0"/>
                  <w:marRight w:val="0"/>
                  <w:marTop w:val="0"/>
                  <w:marBottom w:val="0"/>
                  <w:divBdr>
                    <w:top w:val="none" w:sz="0" w:space="0" w:color="auto"/>
                    <w:left w:val="none" w:sz="0" w:space="0" w:color="auto"/>
                    <w:bottom w:val="none" w:sz="0" w:space="0" w:color="auto"/>
                    <w:right w:val="none" w:sz="0" w:space="0" w:color="auto"/>
                  </w:divBdr>
                  <w:divsChild>
                    <w:div w:id="1587035719">
                      <w:marLeft w:val="0"/>
                      <w:marRight w:val="0"/>
                      <w:marTop w:val="0"/>
                      <w:marBottom w:val="0"/>
                      <w:divBdr>
                        <w:top w:val="none" w:sz="0" w:space="0" w:color="auto"/>
                        <w:left w:val="none" w:sz="0" w:space="0" w:color="auto"/>
                        <w:bottom w:val="none" w:sz="0" w:space="0" w:color="auto"/>
                        <w:right w:val="none" w:sz="0" w:space="0" w:color="auto"/>
                      </w:divBdr>
                    </w:div>
                  </w:divsChild>
                </w:div>
                <w:div w:id="1195967040">
                  <w:marLeft w:val="0"/>
                  <w:marRight w:val="0"/>
                  <w:marTop w:val="0"/>
                  <w:marBottom w:val="0"/>
                  <w:divBdr>
                    <w:top w:val="none" w:sz="0" w:space="0" w:color="auto"/>
                    <w:left w:val="none" w:sz="0" w:space="0" w:color="auto"/>
                    <w:bottom w:val="none" w:sz="0" w:space="0" w:color="auto"/>
                    <w:right w:val="none" w:sz="0" w:space="0" w:color="auto"/>
                  </w:divBdr>
                  <w:divsChild>
                    <w:div w:id="1684166907">
                      <w:marLeft w:val="0"/>
                      <w:marRight w:val="0"/>
                      <w:marTop w:val="0"/>
                      <w:marBottom w:val="0"/>
                      <w:divBdr>
                        <w:top w:val="none" w:sz="0" w:space="0" w:color="auto"/>
                        <w:left w:val="none" w:sz="0" w:space="0" w:color="auto"/>
                        <w:bottom w:val="none" w:sz="0" w:space="0" w:color="auto"/>
                        <w:right w:val="none" w:sz="0" w:space="0" w:color="auto"/>
                      </w:divBdr>
                    </w:div>
                  </w:divsChild>
                </w:div>
                <w:div w:id="1213077477">
                  <w:marLeft w:val="0"/>
                  <w:marRight w:val="0"/>
                  <w:marTop w:val="0"/>
                  <w:marBottom w:val="0"/>
                  <w:divBdr>
                    <w:top w:val="none" w:sz="0" w:space="0" w:color="auto"/>
                    <w:left w:val="none" w:sz="0" w:space="0" w:color="auto"/>
                    <w:bottom w:val="none" w:sz="0" w:space="0" w:color="auto"/>
                    <w:right w:val="none" w:sz="0" w:space="0" w:color="auto"/>
                  </w:divBdr>
                  <w:divsChild>
                    <w:div w:id="1881283644">
                      <w:marLeft w:val="0"/>
                      <w:marRight w:val="0"/>
                      <w:marTop w:val="0"/>
                      <w:marBottom w:val="0"/>
                      <w:divBdr>
                        <w:top w:val="none" w:sz="0" w:space="0" w:color="auto"/>
                        <w:left w:val="none" w:sz="0" w:space="0" w:color="auto"/>
                        <w:bottom w:val="none" w:sz="0" w:space="0" w:color="auto"/>
                        <w:right w:val="none" w:sz="0" w:space="0" w:color="auto"/>
                      </w:divBdr>
                    </w:div>
                  </w:divsChild>
                </w:div>
                <w:div w:id="1218128817">
                  <w:marLeft w:val="0"/>
                  <w:marRight w:val="0"/>
                  <w:marTop w:val="0"/>
                  <w:marBottom w:val="0"/>
                  <w:divBdr>
                    <w:top w:val="none" w:sz="0" w:space="0" w:color="auto"/>
                    <w:left w:val="none" w:sz="0" w:space="0" w:color="auto"/>
                    <w:bottom w:val="none" w:sz="0" w:space="0" w:color="auto"/>
                    <w:right w:val="none" w:sz="0" w:space="0" w:color="auto"/>
                  </w:divBdr>
                  <w:divsChild>
                    <w:div w:id="1930309914">
                      <w:marLeft w:val="0"/>
                      <w:marRight w:val="0"/>
                      <w:marTop w:val="0"/>
                      <w:marBottom w:val="0"/>
                      <w:divBdr>
                        <w:top w:val="none" w:sz="0" w:space="0" w:color="auto"/>
                        <w:left w:val="none" w:sz="0" w:space="0" w:color="auto"/>
                        <w:bottom w:val="none" w:sz="0" w:space="0" w:color="auto"/>
                        <w:right w:val="none" w:sz="0" w:space="0" w:color="auto"/>
                      </w:divBdr>
                    </w:div>
                  </w:divsChild>
                </w:div>
                <w:div w:id="1282881605">
                  <w:marLeft w:val="0"/>
                  <w:marRight w:val="0"/>
                  <w:marTop w:val="0"/>
                  <w:marBottom w:val="0"/>
                  <w:divBdr>
                    <w:top w:val="none" w:sz="0" w:space="0" w:color="auto"/>
                    <w:left w:val="none" w:sz="0" w:space="0" w:color="auto"/>
                    <w:bottom w:val="none" w:sz="0" w:space="0" w:color="auto"/>
                    <w:right w:val="none" w:sz="0" w:space="0" w:color="auto"/>
                  </w:divBdr>
                  <w:divsChild>
                    <w:div w:id="1989750362">
                      <w:marLeft w:val="0"/>
                      <w:marRight w:val="0"/>
                      <w:marTop w:val="0"/>
                      <w:marBottom w:val="0"/>
                      <w:divBdr>
                        <w:top w:val="none" w:sz="0" w:space="0" w:color="auto"/>
                        <w:left w:val="none" w:sz="0" w:space="0" w:color="auto"/>
                        <w:bottom w:val="none" w:sz="0" w:space="0" w:color="auto"/>
                        <w:right w:val="none" w:sz="0" w:space="0" w:color="auto"/>
                      </w:divBdr>
                    </w:div>
                  </w:divsChild>
                </w:div>
                <w:div w:id="1284266126">
                  <w:marLeft w:val="0"/>
                  <w:marRight w:val="0"/>
                  <w:marTop w:val="0"/>
                  <w:marBottom w:val="0"/>
                  <w:divBdr>
                    <w:top w:val="none" w:sz="0" w:space="0" w:color="auto"/>
                    <w:left w:val="none" w:sz="0" w:space="0" w:color="auto"/>
                    <w:bottom w:val="none" w:sz="0" w:space="0" w:color="auto"/>
                    <w:right w:val="none" w:sz="0" w:space="0" w:color="auto"/>
                  </w:divBdr>
                  <w:divsChild>
                    <w:div w:id="702248346">
                      <w:marLeft w:val="0"/>
                      <w:marRight w:val="0"/>
                      <w:marTop w:val="0"/>
                      <w:marBottom w:val="0"/>
                      <w:divBdr>
                        <w:top w:val="none" w:sz="0" w:space="0" w:color="auto"/>
                        <w:left w:val="none" w:sz="0" w:space="0" w:color="auto"/>
                        <w:bottom w:val="none" w:sz="0" w:space="0" w:color="auto"/>
                        <w:right w:val="none" w:sz="0" w:space="0" w:color="auto"/>
                      </w:divBdr>
                    </w:div>
                    <w:div w:id="1650355822">
                      <w:marLeft w:val="0"/>
                      <w:marRight w:val="0"/>
                      <w:marTop w:val="0"/>
                      <w:marBottom w:val="0"/>
                      <w:divBdr>
                        <w:top w:val="none" w:sz="0" w:space="0" w:color="auto"/>
                        <w:left w:val="none" w:sz="0" w:space="0" w:color="auto"/>
                        <w:bottom w:val="none" w:sz="0" w:space="0" w:color="auto"/>
                        <w:right w:val="none" w:sz="0" w:space="0" w:color="auto"/>
                      </w:divBdr>
                    </w:div>
                  </w:divsChild>
                </w:div>
                <w:div w:id="1288126526">
                  <w:marLeft w:val="0"/>
                  <w:marRight w:val="0"/>
                  <w:marTop w:val="0"/>
                  <w:marBottom w:val="0"/>
                  <w:divBdr>
                    <w:top w:val="none" w:sz="0" w:space="0" w:color="auto"/>
                    <w:left w:val="none" w:sz="0" w:space="0" w:color="auto"/>
                    <w:bottom w:val="none" w:sz="0" w:space="0" w:color="auto"/>
                    <w:right w:val="none" w:sz="0" w:space="0" w:color="auto"/>
                  </w:divBdr>
                  <w:divsChild>
                    <w:div w:id="1974360606">
                      <w:marLeft w:val="0"/>
                      <w:marRight w:val="0"/>
                      <w:marTop w:val="0"/>
                      <w:marBottom w:val="0"/>
                      <w:divBdr>
                        <w:top w:val="none" w:sz="0" w:space="0" w:color="auto"/>
                        <w:left w:val="none" w:sz="0" w:space="0" w:color="auto"/>
                        <w:bottom w:val="none" w:sz="0" w:space="0" w:color="auto"/>
                        <w:right w:val="none" w:sz="0" w:space="0" w:color="auto"/>
                      </w:divBdr>
                    </w:div>
                  </w:divsChild>
                </w:div>
                <w:div w:id="1332680035">
                  <w:marLeft w:val="0"/>
                  <w:marRight w:val="0"/>
                  <w:marTop w:val="0"/>
                  <w:marBottom w:val="0"/>
                  <w:divBdr>
                    <w:top w:val="none" w:sz="0" w:space="0" w:color="auto"/>
                    <w:left w:val="none" w:sz="0" w:space="0" w:color="auto"/>
                    <w:bottom w:val="none" w:sz="0" w:space="0" w:color="auto"/>
                    <w:right w:val="none" w:sz="0" w:space="0" w:color="auto"/>
                  </w:divBdr>
                  <w:divsChild>
                    <w:div w:id="654605549">
                      <w:marLeft w:val="0"/>
                      <w:marRight w:val="0"/>
                      <w:marTop w:val="0"/>
                      <w:marBottom w:val="0"/>
                      <w:divBdr>
                        <w:top w:val="none" w:sz="0" w:space="0" w:color="auto"/>
                        <w:left w:val="none" w:sz="0" w:space="0" w:color="auto"/>
                        <w:bottom w:val="none" w:sz="0" w:space="0" w:color="auto"/>
                        <w:right w:val="none" w:sz="0" w:space="0" w:color="auto"/>
                      </w:divBdr>
                    </w:div>
                  </w:divsChild>
                </w:div>
                <w:div w:id="1336110500">
                  <w:marLeft w:val="0"/>
                  <w:marRight w:val="0"/>
                  <w:marTop w:val="0"/>
                  <w:marBottom w:val="0"/>
                  <w:divBdr>
                    <w:top w:val="none" w:sz="0" w:space="0" w:color="auto"/>
                    <w:left w:val="none" w:sz="0" w:space="0" w:color="auto"/>
                    <w:bottom w:val="none" w:sz="0" w:space="0" w:color="auto"/>
                    <w:right w:val="none" w:sz="0" w:space="0" w:color="auto"/>
                  </w:divBdr>
                  <w:divsChild>
                    <w:div w:id="1107500393">
                      <w:marLeft w:val="0"/>
                      <w:marRight w:val="0"/>
                      <w:marTop w:val="0"/>
                      <w:marBottom w:val="0"/>
                      <w:divBdr>
                        <w:top w:val="none" w:sz="0" w:space="0" w:color="auto"/>
                        <w:left w:val="none" w:sz="0" w:space="0" w:color="auto"/>
                        <w:bottom w:val="none" w:sz="0" w:space="0" w:color="auto"/>
                        <w:right w:val="none" w:sz="0" w:space="0" w:color="auto"/>
                      </w:divBdr>
                    </w:div>
                  </w:divsChild>
                </w:div>
                <w:div w:id="1340355827">
                  <w:marLeft w:val="0"/>
                  <w:marRight w:val="0"/>
                  <w:marTop w:val="0"/>
                  <w:marBottom w:val="0"/>
                  <w:divBdr>
                    <w:top w:val="none" w:sz="0" w:space="0" w:color="auto"/>
                    <w:left w:val="none" w:sz="0" w:space="0" w:color="auto"/>
                    <w:bottom w:val="none" w:sz="0" w:space="0" w:color="auto"/>
                    <w:right w:val="none" w:sz="0" w:space="0" w:color="auto"/>
                  </w:divBdr>
                  <w:divsChild>
                    <w:div w:id="632296395">
                      <w:marLeft w:val="0"/>
                      <w:marRight w:val="0"/>
                      <w:marTop w:val="0"/>
                      <w:marBottom w:val="0"/>
                      <w:divBdr>
                        <w:top w:val="none" w:sz="0" w:space="0" w:color="auto"/>
                        <w:left w:val="none" w:sz="0" w:space="0" w:color="auto"/>
                        <w:bottom w:val="none" w:sz="0" w:space="0" w:color="auto"/>
                        <w:right w:val="none" w:sz="0" w:space="0" w:color="auto"/>
                      </w:divBdr>
                    </w:div>
                  </w:divsChild>
                </w:div>
                <w:div w:id="1365835850">
                  <w:marLeft w:val="0"/>
                  <w:marRight w:val="0"/>
                  <w:marTop w:val="0"/>
                  <w:marBottom w:val="0"/>
                  <w:divBdr>
                    <w:top w:val="none" w:sz="0" w:space="0" w:color="auto"/>
                    <w:left w:val="none" w:sz="0" w:space="0" w:color="auto"/>
                    <w:bottom w:val="none" w:sz="0" w:space="0" w:color="auto"/>
                    <w:right w:val="none" w:sz="0" w:space="0" w:color="auto"/>
                  </w:divBdr>
                  <w:divsChild>
                    <w:div w:id="940525151">
                      <w:marLeft w:val="0"/>
                      <w:marRight w:val="0"/>
                      <w:marTop w:val="0"/>
                      <w:marBottom w:val="0"/>
                      <w:divBdr>
                        <w:top w:val="none" w:sz="0" w:space="0" w:color="auto"/>
                        <w:left w:val="none" w:sz="0" w:space="0" w:color="auto"/>
                        <w:bottom w:val="none" w:sz="0" w:space="0" w:color="auto"/>
                        <w:right w:val="none" w:sz="0" w:space="0" w:color="auto"/>
                      </w:divBdr>
                    </w:div>
                  </w:divsChild>
                </w:div>
                <w:div w:id="1407534092">
                  <w:marLeft w:val="0"/>
                  <w:marRight w:val="0"/>
                  <w:marTop w:val="0"/>
                  <w:marBottom w:val="0"/>
                  <w:divBdr>
                    <w:top w:val="none" w:sz="0" w:space="0" w:color="auto"/>
                    <w:left w:val="none" w:sz="0" w:space="0" w:color="auto"/>
                    <w:bottom w:val="none" w:sz="0" w:space="0" w:color="auto"/>
                    <w:right w:val="none" w:sz="0" w:space="0" w:color="auto"/>
                  </w:divBdr>
                  <w:divsChild>
                    <w:div w:id="1263995797">
                      <w:marLeft w:val="0"/>
                      <w:marRight w:val="0"/>
                      <w:marTop w:val="0"/>
                      <w:marBottom w:val="0"/>
                      <w:divBdr>
                        <w:top w:val="none" w:sz="0" w:space="0" w:color="auto"/>
                        <w:left w:val="none" w:sz="0" w:space="0" w:color="auto"/>
                        <w:bottom w:val="none" w:sz="0" w:space="0" w:color="auto"/>
                        <w:right w:val="none" w:sz="0" w:space="0" w:color="auto"/>
                      </w:divBdr>
                    </w:div>
                  </w:divsChild>
                </w:div>
                <w:div w:id="1415592756">
                  <w:marLeft w:val="0"/>
                  <w:marRight w:val="0"/>
                  <w:marTop w:val="0"/>
                  <w:marBottom w:val="0"/>
                  <w:divBdr>
                    <w:top w:val="none" w:sz="0" w:space="0" w:color="auto"/>
                    <w:left w:val="none" w:sz="0" w:space="0" w:color="auto"/>
                    <w:bottom w:val="none" w:sz="0" w:space="0" w:color="auto"/>
                    <w:right w:val="none" w:sz="0" w:space="0" w:color="auto"/>
                  </w:divBdr>
                  <w:divsChild>
                    <w:div w:id="1649286855">
                      <w:marLeft w:val="0"/>
                      <w:marRight w:val="0"/>
                      <w:marTop w:val="0"/>
                      <w:marBottom w:val="0"/>
                      <w:divBdr>
                        <w:top w:val="none" w:sz="0" w:space="0" w:color="auto"/>
                        <w:left w:val="none" w:sz="0" w:space="0" w:color="auto"/>
                        <w:bottom w:val="none" w:sz="0" w:space="0" w:color="auto"/>
                        <w:right w:val="none" w:sz="0" w:space="0" w:color="auto"/>
                      </w:divBdr>
                    </w:div>
                  </w:divsChild>
                </w:div>
                <w:div w:id="1416049471">
                  <w:marLeft w:val="0"/>
                  <w:marRight w:val="0"/>
                  <w:marTop w:val="0"/>
                  <w:marBottom w:val="0"/>
                  <w:divBdr>
                    <w:top w:val="none" w:sz="0" w:space="0" w:color="auto"/>
                    <w:left w:val="none" w:sz="0" w:space="0" w:color="auto"/>
                    <w:bottom w:val="none" w:sz="0" w:space="0" w:color="auto"/>
                    <w:right w:val="none" w:sz="0" w:space="0" w:color="auto"/>
                  </w:divBdr>
                  <w:divsChild>
                    <w:div w:id="15231573">
                      <w:marLeft w:val="0"/>
                      <w:marRight w:val="0"/>
                      <w:marTop w:val="0"/>
                      <w:marBottom w:val="0"/>
                      <w:divBdr>
                        <w:top w:val="none" w:sz="0" w:space="0" w:color="auto"/>
                        <w:left w:val="none" w:sz="0" w:space="0" w:color="auto"/>
                        <w:bottom w:val="none" w:sz="0" w:space="0" w:color="auto"/>
                        <w:right w:val="none" w:sz="0" w:space="0" w:color="auto"/>
                      </w:divBdr>
                    </w:div>
                  </w:divsChild>
                </w:div>
                <w:div w:id="1431394802">
                  <w:marLeft w:val="0"/>
                  <w:marRight w:val="0"/>
                  <w:marTop w:val="0"/>
                  <w:marBottom w:val="0"/>
                  <w:divBdr>
                    <w:top w:val="none" w:sz="0" w:space="0" w:color="auto"/>
                    <w:left w:val="none" w:sz="0" w:space="0" w:color="auto"/>
                    <w:bottom w:val="none" w:sz="0" w:space="0" w:color="auto"/>
                    <w:right w:val="none" w:sz="0" w:space="0" w:color="auto"/>
                  </w:divBdr>
                  <w:divsChild>
                    <w:div w:id="703679575">
                      <w:marLeft w:val="0"/>
                      <w:marRight w:val="0"/>
                      <w:marTop w:val="0"/>
                      <w:marBottom w:val="0"/>
                      <w:divBdr>
                        <w:top w:val="none" w:sz="0" w:space="0" w:color="auto"/>
                        <w:left w:val="none" w:sz="0" w:space="0" w:color="auto"/>
                        <w:bottom w:val="none" w:sz="0" w:space="0" w:color="auto"/>
                        <w:right w:val="none" w:sz="0" w:space="0" w:color="auto"/>
                      </w:divBdr>
                    </w:div>
                  </w:divsChild>
                </w:div>
                <w:div w:id="1441493056">
                  <w:marLeft w:val="0"/>
                  <w:marRight w:val="0"/>
                  <w:marTop w:val="0"/>
                  <w:marBottom w:val="0"/>
                  <w:divBdr>
                    <w:top w:val="none" w:sz="0" w:space="0" w:color="auto"/>
                    <w:left w:val="none" w:sz="0" w:space="0" w:color="auto"/>
                    <w:bottom w:val="none" w:sz="0" w:space="0" w:color="auto"/>
                    <w:right w:val="none" w:sz="0" w:space="0" w:color="auto"/>
                  </w:divBdr>
                  <w:divsChild>
                    <w:div w:id="1996106831">
                      <w:marLeft w:val="0"/>
                      <w:marRight w:val="0"/>
                      <w:marTop w:val="0"/>
                      <w:marBottom w:val="0"/>
                      <w:divBdr>
                        <w:top w:val="none" w:sz="0" w:space="0" w:color="auto"/>
                        <w:left w:val="none" w:sz="0" w:space="0" w:color="auto"/>
                        <w:bottom w:val="none" w:sz="0" w:space="0" w:color="auto"/>
                        <w:right w:val="none" w:sz="0" w:space="0" w:color="auto"/>
                      </w:divBdr>
                    </w:div>
                  </w:divsChild>
                </w:div>
                <w:div w:id="1485583470">
                  <w:marLeft w:val="0"/>
                  <w:marRight w:val="0"/>
                  <w:marTop w:val="0"/>
                  <w:marBottom w:val="0"/>
                  <w:divBdr>
                    <w:top w:val="none" w:sz="0" w:space="0" w:color="auto"/>
                    <w:left w:val="none" w:sz="0" w:space="0" w:color="auto"/>
                    <w:bottom w:val="none" w:sz="0" w:space="0" w:color="auto"/>
                    <w:right w:val="none" w:sz="0" w:space="0" w:color="auto"/>
                  </w:divBdr>
                  <w:divsChild>
                    <w:div w:id="611791241">
                      <w:marLeft w:val="0"/>
                      <w:marRight w:val="0"/>
                      <w:marTop w:val="0"/>
                      <w:marBottom w:val="0"/>
                      <w:divBdr>
                        <w:top w:val="none" w:sz="0" w:space="0" w:color="auto"/>
                        <w:left w:val="none" w:sz="0" w:space="0" w:color="auto"/>
                        <w:bottom w:val="none" w:sz="0" w:space="0" w:color="auto"/>
                        <w:right w:val="none" w:sz="0" w:space="0" w:color="auto"/>
                      </w:divBdr>
                    </w:div>
                  </w:divsChild>
                </w:div>
                <w:div w:id="1508443863">
                  <w:marLeft w:val="0"/>
                  <w:marRight w:val="0"/>
                  <w:marTop w:val="0"/>
                  <w:marBottom w:val="0"/>
                  <w:divBdr>
                    <w:top w:val="none" w:sz="0" w:space="0" w:color="auto"/>
                    <w:left w:val="none" w:sz="0" w:space="0" w:color="auto"/>
                    <w:bottom w:val="none" w:sz="0" w:space="0" w:color="auto"/>
                    <w:right w:val="none" w:sz="0" w:space="0" w:color="auto"/>
                  </w:divBdr>
                  <w:divsChild>
                    <w:div w:id="895237210">
                      <w:marLeft w:val="0"/>
                      <w:marRight w:val="0"/>
                      <w:marTop w:val="0"/>
                      <w:marBottom w:val="0"/>
                      <w:divBdr>
                        <w:top w:val="none" w:sz="0" w:space="0" w:color="auto"/>
                        <w:left w:val="none" w:sz="0" w:space="0" w:color="auto"/>
                        <w:bottom w:val="none" w:sz="0" w:space="0" w:color="auto"/>
                        <w:right w:val="none" w:sz="0" w:space="0" w:color="auto"/>
                      </w:divBdr>
                    </w:div>
                  </w:divsChild>
                </w:div>
                <w:div w:id="1509058705">
                  <w:marLeft w:val="0"/>
                  <w:marRight w:val="0"/>
                  <w:marTop w:val="0"/>
                  <w:marBottom w:val="0"/>
                  <w:divBdr>
                    <w:top w:val="none" w:sz="0" w:space="0" w:color="auto"/>
                    <w:left w:val="none" w:sz="0" w:space="0" w:color="auto"/>
                    <w:bottom w:val="none" w:sz="0" w:space="0" w:color="auto"/>
                    <w:right w:val="none" w:sz="0" w:space="0" w:color="auto"/>
                  </w:divBdr>
                  <w:divsChild>
                    <w:div w:id="280889764">
                      <w:marLeft w:val="0"/>
                      <w:marRight w:val="0"/>
                      <w:marTop w:val="0"/>
                      <w:marBottom w:val="0"/>
                      <w:divBdr>
                        <w:top w:val="none" w:sz="0" w:space="0" w:color="auto"/>
                        <w:left w:val="none" w:sz="0" w:space="0" w:color="auto"/>
                        <w:bottom w:val="none" w:sz="0" w:space="0" w:color="auto"/>
                        <w:right w:val="none" w:sz="0" w:space="0" w:color="auto"/>
                      </w:divBdr>
                    </w:div>
                  </w:divsChild>
                </w:div>
                <w:div w:id="1528446688">
                  <w:marLeft w:val="0"/>
                  <w:marRight w:val="0"/>
                  <w:marTop w:val="0"/>
                  <w:marBottom w:val="0"/>
                  <w:divBdr>
                    <w:top w:val="none" w:sz="0" w:space="0" w:color="auto"/>
                    <w:left w:val="none" w:sz="0" w:space="0" w:color="auto"/>
                    <w:bottom w:val="none" w:sz="0" w:space="0" w:color="auto"/>
                    <w:right w:val="none" w:sz="0" w:space="0" w:color="auto"/>
                  </w:divBdr>
                  <w:divsChild>
                    <w:div w:id="644941169">
                      <w:marLeft w:val="0"/>
                      <w:marRight w:val="0"/>
                      <w:marTop w:val="0"/>
                      <w:marBottom w:val="0"/>
                      <w:divBdr>
                        <w:top w:val="none" w:sz="0" w:space="0" w:color="auto"/>
                        <w:left w:val="none" w:sz="0" w:space="0" w:color="auto"/>
                        <w:bottom w:val="none" w:sz="0" w:space="0" w:color="auto"/>
                        <w:right w:val="none" w:sz="0" w:space="0" w:color="auto"/>
                      </w:divBdr>
                    </w:div>
                  </w:divsChild>
                </w:div>
                <w:div w:id="1555503997">
                  <w:marLeft w:val="0"/>
                  <w:marRight w:val="0"/>
                  <w:marTop w:val="0"/>
                  <w:marBottom w:val="0"/>
                  <w:divBdr>
                    <w:top w:val="none" w:sz="0" w:space="0" w:color="auto"/>
                    <w:left w:val="none" w:sz="0" w:space="0" w:color="auto"/>
                    <w:bottom w:val="none" w:sz="0" w:space="0" w:color="auto"/>
                    <w:right w:val="none" w:sz="0" w:space="0" w:color="auto"/>
                  </w:divBdr>
                  <w:divsChild>
                    <w:div w:id="1250041870">
                      <w:marLeft w:val="0"/>
                      <w:marRight w:val="0"/>
                      <w:marTop w:val="0"/>
                      <w:marBottom w:val="0"/>
                      <w:divBdr>
                        <w:top w:val="none" w:sz="0" w:space="0" w:color="auto"/>
                        <w:left w:val="none" w:sz="0" w:space="0" w:color="auto"/>
                        <w:bottom w:val="none" w:sz="0" w:space="0" w:color="auto"/>
                        <w:right w:val="none" w:sz="0" w:space="0" w:color="auto"/>
                      </w:divBdr>
                    </w:div>
                  </w:divsChild>
                </w:div>
                <w:div w:id="1561597032">
                  <w:marLeft w:val="0"/>
                  <w:marRight w:val="0"/>
                  <w:marTop w:val="0"/>
                  <w:marBottom w:val="0"/>
                  <w:divBdr>
                    <w:top w:val="none" w:sz="0" w:space="0" w:color="auto"/>
                    <w:left w:val="none" w:sz="0" w:space="0" w:color="auto"/>
                    <w:bottom w:val="none" w:sz="0" w:space="0" w:color="auto"/>
                    <w:right w:val="none" w:sz="0" w:space="0" w:color="auto"/>
                  </w:divBdr>
                  <w:divsChild>
                    <w:div w:id="2118713793">
                      <w:marLeft w:val="0"/>
                      <w:marRight w:val="0"/>
                      <w:marTop w:val="0"/>
                      <w:marBottom w:val="0"/>
                      <w:divBdr>
                        <w:top w:val="none" w:sz="0" w:space="0" w:color="auto"/>
                        <w:left w:val="none" w:sz="0" w:space="0" w:color="auto"/>
                        <w:bottom w:val="none" w:sz="0" w:space="0" w:color="auto"/>
                        <w:right w:val="none" w:sz="0" w:space="0" w:color="auto"/>
                      </w:divBdr>
                    </w:div>
                  </w:divsChild>
                </w:div>
                <w:div w:id="1582832567">
                  <w:marLeft w:val="0"/>
                  <w:marRight w:val="0"/>
                  <w:marTop w:val="0"/>
                  <w:marBottom w:val="0"/>
                  <w:divBdr>
                    <w:top w:val="none" w:sz="0" w:space="0" w:color="auto"/>
                    <w:left w:val="none" w:sz="0" w:space="0" w:color="auto"/>
                    <w:bottom w:val="none" w:sz="0" w:space="0" w:color="auto"/>
                    <w:right w:val="none" w:sz="0" w:space="0" w:color="auto"/>
                  </w:divBdr>
                  <w:divsChild>
                    <w:div w:id="1552575688">
                      <w:marLeft w:val="0"/>
                      <w:marRight w:val="0"/>
                      <w:marTop w:val="0"/>
                      <w:marBottom w:val="0"/>
                      <w:divBdr>
                        <w:top w:val="none" w:sz="0" w:space="0" w:color="auto"/>
                        <w:left w:val="none" w:sz="0" w:space="0" w:color="auto"/>
                        <w:bottom w:val="none" w:sz="0" w:space="0" w:color="auto"/>
                        <w:right w:val="none" w:sz="0" w:space="0" w:color="auto"/>
                      </w:divBdr>
                    </w:div>
                  </w:divsChild>
                </w:div>
                <w:div w:id="1584029052">
                  <w:marLeft w:val="0"/>
                  <w:marRight w:val="0"/>
                  <w:marTop w:val="0"/>
                  <w:marBottom w:val="0"/>
                  <w:divBdr>
                    <w:top w:val="none" w:sz="0" w:space="0" w:color="auto"/>
                    <w:left w:val="none" w:sz="0" w:space="0" w:color="auto"/>
                    <w:bottom w:val="none" w:sz="0" w:space="0" w:color="auto"/>
                    <w:right w:val="none" w:sz="0" w:space="0" w:color="auto"/>
                  </w:divBdr>
                  <w:divsChild>
                    <w:div w:id="1520661544">
                      <w:marLeft w:val="0"/>
                      <w:marRight w:val="0"/>
                      <w:marTop w:val="0"/>
                      <w:marBottom w:val="0"/>
                      <w:divBdr>
                        <w:top w:val="none" w:sz="0" w:space="0" w:color="auto"/>
                        <w:left w:val="none" w:sz="0" w:space="0" w:color="auto"/>
                        <w:bottom w:val="none" w:sz="0" w:space="0" w:color="auto"/>
                        <w:right w:val="none" w:sz="0" w:space="0" w:color="auto"/>
                      </w:divBdr>
                    </w:div>
                  </w:divsChild>
                </w:div>
                <w:div w:id="1606961656">
                  <w:marLeft w:val="0"/>
                  <w:marRight w:val="0"/>
                  <w:marTop w:val="0"/>
                  <w:marBottom w:val="0"/>
                  <w:divBdr>
                    <w:top w:val="none" w:sz="0" w:space="0" w:color="auto"/>
                    <w:left w:val="none" w:sz="0" w:space="0" w:color="auto"/>
                    <w:bottom w:val="none" w:sz="0" w:space="0" w:color="auto"/>
                    <w:right w:val="none" w:sz="0" w:space="0" w:color="auto"/>
                  </w:divBdr>
                  <w:divsChild>
                    <w:div w:id="1980721745">
                      <w:marLeft w:val="0"/>
                      <w:marRight w:val="0"/>
                      <w:marTop w:val="0"/>
                      <w:marBottom w:val="0"/>
                      <w:divBdr>
                        <w:top w:val="none" w:sz="0" w:space="0" w:color="auto"/>
                        <w:left w:val="none" w:sz="0" w:space="0" w:color="auto"/>
                        <w:bottom w:val="none" w:sz="0" w:space="0" w:color="auto"/>
                        <w:right w:val="none" w:sz="0" w:space="0" w:color="auto"/>
                      </w:divBdr>
                    </w:div>
                  </w:divsChild>
                </w:div>
                <w:div w:id="1645961908">
                  <w:marLeft w:val="0"/>
                  <w:marRight w:val="0"/>
                  <w:marTop w:val="0"/>
                  <w:marBottom w:val="0"/>
                  <w:divBdr>
                    <w:top w:val="none" w:sz="0" w:space="0" w:color="auto"/>
                    <w:left w:val="none" w:sz="0" w:space="0" w:color="auto"/>
                    <w:bottom w:val="none" w:sz="0" w:space="0" w:color="auto"/>
                    <w:right w:val="none" w:sz="0" w:space="0" w:color="auto"/>
                  </w:divBdr>
                  <w:divsChild>
                    <w:div w:id="665281349">
                      <w:marLeft w:val="0"/>
                      <w:marRight w:val="0"/>
                      <w:marTop w:val="0"/>
                      <w:marBottom w:val="0"/>
                      <w:divBdr>
                        <w:top w:val="none" w:sz="0" w:space="0" w:color="auto"/>
                        <w:left w:val="none" w:sz="0" w:space="0" w:color="auto"/>
                        <w:bottom w:val="none" w:sz="0" w:space="0" w:color="auto"/>
                        <w:right w:val="none" w:sz="0" w:space="0" w:color="auto"/>
                      </w:divBdr>
                    </w:div>
                  </w:divsChild>
                </w:div>
                <w:div w:id="1674137835">
                  <w:marLeft w:val="0"/>
                  <w:marRight w:val="0"/>
                  <w:marTop w:val="0"/>
                  <w:marBottom w:val="0"/>
                  <w:divBdr>
                    <w:top w:val="none" w:sz="0" w:space="0" w:color="auto"/>
                    <w:left w:val="none" w:sz="0" w:space="0" w:color="auto"/>
                    <w:bottom w:val="none" w:sz="0" w:space="0" w:color="auto"/>
                    <w:right w:val="none" w:sz="0" w:space="0" w:color="auto"/>
                  </w:divBdr>
                  <w:divsChild>
                    <w:div w:id="613946612">
                      <w:marLeft w:val="0"/>
                      <w:marRight w:val="0"/>
                      <w:marTop w:val="0"/>
                      <w:marBottom w:val="0"/>
                      <w:divBdr>
                        <w:top w:val="none" w:sz="0" w:space="0" w:color="auto"/>
                        <w:left w:val="none" w:sz="0" w:space="0" w:color="auto"/>
                        <w:bottom w:val="none" w:sz="0" w:space="0" w:color="auto"/>
                        <w:right w:val="none" w:sz="0" w:space="0" w:color="auto"/>
                      </w:divBdr>
                    </w:div>
                  </w:divsChild>
                </w:div>
                <w:div w:id="1696080613">
                  <w:marLeft w:val="0"/>
                  <w:marRight w:val="0"/>
                  <w:marTop w:val="0"/>
                  <w:marBottom w:val="0"/>
                  <w:divBdr>
                    <w:top w:val="none" w:sz="0" w:space="0" w:color="auto"/>
                    <w:left w:val="none" w:sz="0" w:space="0" w:color="auto"/>
                    <w:bottom w:val="none" w:sz="0" w:space="0" w:color="auto"/>
                    <w:right w:val="none" w:sz="0" w:space="0" w:color="auto"/>
                  </w:divBdr>
                  <w:divsChild>
                    <w:div w:id="2082092569">
                      <w:marLeft w:val="0"/>
                      <w:marRight w:val="0"/>
                      <w:marTop w:val="0"/>
                      <w:marBottom w:val="0"/>
                      <w:divBdr>
                        <w:top w:val="none" w:sz="0" w:space="0" w:color="auto"/>
                        <w:left w:val="none" w:sz="0" w:space="0" w:color="auto"/>
                        <w:bottom w:val="none" w:sz="0" w:space="0" w:color="auto"/>
                        <w:right w:val="none" w:sz="0" w:space="0" w:color="auto"/>
                      </w:divBdr>
                    </w:div>
                  </w:divsChild>
                </w:div>
                <w:div w:id="1709792868">
                  <w:marLeft w:val="0"/>
                  <w:marRight w:val="0"/>
                  <w:marTop w:val="0"/>
                  <w:marBottom w:val="0"/>
                  <w:divBdr>
                    <w:top w:val="none" w:sz="0" w:space="0" w:color="auto"/>
                    <w:left w:val="none" w:sz="0" w:space="0" w:color="auto"/>
                    <w:bottom w:val="none" w:sz="0" w:space="0" w:color="auto"/>
                    <w:right w:val="none" w:sz="0" w:space="0" w:color="auto"/>
                  </w:divBdr>
                  <w:divsChild>
                    <w:div w:id="1172405403">
                      <w:marLeft w:val="0"/>
                      <w:marRight w:val="0"/>
                      <w:marTop w:val="0"/>
                      <w:marBottom w:val="0"/>
                      <w:divBdr>
                        <w:top w:val="none" w:sz="0" w:space="0" w:color="auto"/>
                        <w:left w:val="none" w:sz="0" w:space="0" w:color="auto"/>
                        <w:bottom w:val="none" w:sz="0" w:space="0" w:color="auto"/>
                        <w:right w:val="none" w:sz="0" w:space="0" w:color="auto"/>
                      </w:divBdr>
                    </w:div>
                  </w:divsChild>
                </w:div>
                <w:div w:id="1742828656">
                  <w:marLeft w:val="0"/>
                  <w:marRight w:val="0"/>
                  <w:marTop w:val="0"/>
                  <w:marBottom w:val="0"/>
                  <w:divBdr>
                    <w:top w:val="none" w:sz="0" w:space="0" w:color="auto"/>
                    <w:left w:val="none" w:sz="0" w:space="0" w:color="auto"/>
                    <w:bottom w:val="none" w:sz="0" w:space="0" w:color="auto"/>
                    <w:right w:val="none" w:sz="0" w:space="0" w:color="auto"/>
                  </w:divBdr>
                  <w:divsChild>
                    <w:div w:id="1317801033">
                      <w:marLeft w:val="0"/>
                      <w:marRight w:val="0"/>
                      <w:marTop w:val="0"/>
                      <w:marBottom w:val="0"/>
                      <w:divBdr>
                        <w:top w:val="none" w:sz="0" w:space="0" w:color="auto"/>
                        <w:left w:val="none" w:sz="0" w:space="0" w:color="auto"/>
                        <w:bottom w:val="none" w:sz="0" w:space="0" w:color="auto"/>
                        <w:right w:val="none" w:sz="0" w:space="0" w:color="auto"/>
                      </w:divBdr>
                    </w:div>
                  </w:divsChild>
                </w:div>
                <w:div w:id="1762140120">
                  <w:marLeft w:val="0"/>
                  <w:marRight w:val="0"/>
                  <w:marTop w:val="0"/>
                  <w:marBottom w:val="0"/>
                  <w:divBdr>
                    <w:top w:val="none" w:sz="0" w:space="0" w:color="auto"/>
                    <w:left w:val="none" w:sz="0" w:space="0" w:color="auto"/>
                    <w:bottom w:val="none" w:sz="0" w:space="0" w:color="auto"/>
                    <w:right w:val="none" w:sz="0" w:space="0" w:color="auto"/>
                  </w:divBdr>
                  <w:divsChild>
                    <w:div w:id="693191874">
                      <w:marLeft w:val="0"/>
                      <w:marRight w:val="0"/>
                      <w:marTop w:val="0"/>
                      <w:marBottom w:val="0"/>
                      <w:divBdr>
                        <w:top w:val="none" w:sz="0" w:space="0" w:color="auto"/>
                        <w:left w:val="none" w:sz="0" w:space="0" w:color="auto"/>
                        <w:bottom w:val="none" w:sz="0" w:space="0" w:color="auto"/>
                        <w:right w:val="none" w:sz="0" w:space="0" w:color="auto"/>
                      </w:divBdr>
                    </w:div>
                  </w:divsChild>
                </w:div>
                <w:div w:id="1829244976">
                  <w:marLeft w:val="0"/>
                  <w:marRight w:val="0"/>
                  <w:marTop w:val="0"/>
                  <w:marBottom w:val="0"/>
                  <w:divBdr>
                    <w:top w:val="none" w:sz="0" w:space="0" w:color="auto"/>
                    <w:left w:val="none" w:sz="0" w:space="0" w:color="auto"/>
                    <w:bottom w:val="none" w:sz="0" w:space="0" w:color="auto"/>
                    <w:right w:val="none" w:sz="0" w:space="0" w:color="auto"/>
                  </w:divBdr>
                  <w:divsChild>
                    <w:div w:id="1535381374">
                      <w:marLeft w:val="0"/>
                      <w:marRight w:val="0"/>
                      <w:marTop w:val="0"/>
                      <w:marBottom w:val="0"/>
                      <w:divBdr>
                        <w:top w:val="none" w:sz="0" w:space="0" w:color="auto"/>
                        <w:left w:val="none" w:sz="0" w:space="0" w:color="auto"/>
                        <w:bottom w:val="none" w:sz="0" w:space="0" w:color="auto"/>
                        <w:right w:val="none" w:sz="0" w:space="0" w:color="auto"/>
                      </w:divBdr>
                    </w:div>
                  </w:divsChild>
                </w:div>
                <w:div w:id="1876426802">
                  <w:marLeft w:val="0"/>
                  <w:marRight w:val="0"/>
                  <w:marTop w:val="0"/>
                  <w:marBottom w:val="0"/>
                  <w:divBdr>
                    <w:top w:val="none" w:sz="0" w:space="0" w:color="auto"/>
                    <w:left w:val="none" w:sz="0" w:space="0" w:color="auto"/>
                    <w:bottom w:val="none" w:sz="0" w:space="0" w:color="auto"/>
                    <w:right w:val="none" w:sz="0" w:space="0" w:color="auto"/>
                  </w:divBdr>
                  <w:divsChild>
                    <w:div w:id="347561957">
                      <w:marLeft w:val="0"/>
                      <w:marRight w:val="0"/>
                      <w:marTop w:val="0"/>
                      <w:marBottom w:val="0"/>
                      <w:divBdr>
                        <w:top w:val="none" w:sz="0" w:space="0" w:color="auto"/>
                        <w:left w:val="none" w:sz="0" w:space="0" w:color="auto"/>
                        <w:bottom w:val="none" w:sz="0" w:space="0" w:color="auto"/>
                        <w:right w:val="none" w:sz="0" w:space="0" w:color="auto"/>
                      </w:divBdr>
                    </w:div>
                  </w:divsChild>
                </w:div>
                <w:div w:id="1877813118">
                  <w:marLeft w:val="0"/>
                  <w:marRight w:val="0"/>
                  <w:marTop w:val="0"/>
                  <w:marBottom w:val="0"/>
                  <w:divBdr>
                    <w:top w:val="none" w:sz="0" w:space="0" w:color="auto"/>
                    <w:left w:val="none" w:sz="0" w:space="0" w:color="auto"/>
                    <w:bottom w:val="none" w:sz="0" w:space="0" w:color="auto"/>
                    <w:right w:val="none" w:sz="0" w:space="0" w:color="auto"/>
                  </w:divBdr>
                  <w:divsChild>
                    <w:div w:id="694578710">
                      <w:marLeft w:val="0"/>
                      <w:marRight w:val="0"/>
                      <w:marTop w:val="0"/>
                      <w:marBottom w:val="0"/>
                      <w:divBdr>
                        <w:top w:val="none" w:sz="0" w:space="0" w:color="auto"/>
                        <w:left w:val="none" w:sz="0" w:space="0" w:color="auto"/>
                        <w:bottom w:val="none" w:sz="0" w:space="0" w:color="auto"/>
                        <w:right w:val="none" w:sz="0" w:space="0" w:color="auto"/>
                      </w:divBdr>
                    </w:div>
                  </w:divsChild>
                </w:div>
                <w:div w:id="1892843486">
                  <w:marLeft w:val="0"/>
                  <w:marRight w:val="0"/>
                  <w:marTop w:val="0"/>
                  <w:marBottom w:val="0"/>
                  <w:divBdr>
                    <w:top w:val="none" w:sz="0" w:space="0" w:color="auto"/>
                    <w:left w:val="none" w:sz="0" w:space="0" w:color="auto"/>
                    <w:bottom w:val="none" w:sz="0" w:space="0" w:color="auto"/>
                    <w:right w:val="none" w:sz="0" w:space="0" w:color="auto"/>
                  </w:divBdr>
                  <w:divsChild>
                    <w:div w:id="164790187">
                      <w:marLeft w:val="0"/>
                      <w:marRight w:val="0"/>
                      <w:marTop w:val="0"/>
                      <w:marBottom w:val="0"/>
                      <w:divBdr>
                        <w:top w:val="none" w:sz="0" w:space="0" w:color="auto"/>
                        <w:left w:val="none" w:sz="0" w:space="0" w:color="auto"/>
                        <w:bottom w:val="none" w:sz="0" w:space="0" w:color="auto"/>
                        <w:right w:val="none" w:sz="0" w:space="0" w:color="auto"/>
                      </w:divBdr>
                    </w:div>
                  </w:divsChild>
                </w:div>
                <w:div w:id="1915239799">
                  <w:marLeft w:val="0"/>
                  <w:marRight w:val="0"/>
                  <w:marTop w:val="0"/>
                  <w:marBottom w:val="0"/>
                  <w:divBdr>
                    <w:top w:val="none" w:sz="0" w:space="0" w:color="auto"/>
                    <w:left w:val="none" w:sz="0" w:space="0" w:color="auto"/>
                    <w:bottom w:val="none" w:sz="0" w:space="0" w:color="auto"/>
                    <w:right w:val="none" w:sz="0" w:space="0" w:color="auto"/>
                  </w:divBdr>
                  <w:divsChild>
                    <w:div w:id="1164510168">
                      <w:marLeft w:val="0"/>
                      <w:marRight w:val="0"/>
                      <w:marTop w:val="0"/>
                      <w:marBottom w:val="0"/>
                      <w:divBdr>
                        <w:top w:val="none" w:sz="0" w:space="0" w:color="auto"/>
                        <w:left w:val="none" w:sz="0" w:space="0" w:color="auto"/>
                        <w:bottom w:val="none" w:sz="0" w:space="0" w:color="auto"/>
                        <w:right w:val="none" w:sz="0" w:space="0" w:color="auto"/>
                      </w:divBdr>
                    </w:div>
                  </w:divsChild>
                </w:div>
                <w:div w:id="1937403095">
                  <w:marLeft w:val="0"/>
                  <w:marRight w:val="0"/>
                  <w:marTop w:val="0"/>
                  <w:marBottom w:val="0"/>
                  <w:divBdr>
                    <w:top w:val="none" w:sz="0" w:space="0" w:color="auto"/>
                    <w:left w:val="none" w:sz="0" w:space="0" w:color="auto"/>
                    <w:bottom w:val="none" w:sz="0" w:space="0" w:color="auto"/>
                    <w:right w:val="none" w:sz="0" w:space="0" w:color="auto"/>
                  </w:divBdr>
                  <w:divsChild>
                    <w:div w:id="949360718">
                      <w:marLeft w:val="0"/>
                      <w:marRight w:val="0"/>
                      <w:marTop w:val="0"/>
                      <w:marBottom w:val="0"/>
                      <w:divBdr>
                        <w:top w:val="none" w:sz="0" w:space="0" w:color="auto"/>
                        <w:left w:val="none" w:sz="0" w:space="0" w:color="auto"/>
                        <w:bottom w:val="none" w:sz="0" w:space="0" w:color="auto"/>
                        <w:right w:val="none" w:sz="0" w:space="0" w:color="auto"/>
                      </w:divBdr>
                    </w:div>
                  </w:divsChild>
                </w:div>
                <w:div w:id="1942491379">
                  <w:marLeft w:val="0"/>
                  <w:marRight w:val="0"/>
                  <w:marTop w:val="0"/>
                  <w:marBottom w:val="0"/>
                  <w:divBdr>
                    <w:top w:val="none" w:sz="0" w:space="0" w:color="auto"/>
                    <w:left w:val="none" w:sz="0" w:space="0" w:color="auto"/>
                    <w:bottom w:val="none" w:sz="0" w:space="0" w:color="auto"/>
                    <w:right w:val="none" w:sz="0" w:space="0" w:color="auto"/>
                  </w:divBdr>
                  <w:divsChild>
                    <w:div w:id="413164327">
                      <w:marLeft w:val="0"/>
                      <w:marRight w:val="0"/>
                      <w:marTop w:val="0"/>
                      <w:marBottom w:val="0"/>
                      <w:divBdr>
                        <w:top w:val="none" w:sz="0" w:space="0" w:color="auto"/>
                        <w:left w:val="none" w:sz="0" w:space="0" w:color="auto"/>
                        <w:bottom w:val="none" w:sz="0" w:space="0" w:color="auto"/>
                        <w:right w:val="none" w:sz="0" w:space="0" w:color="auto"/>
                      </w:divBdr>
                    </w:div>
                  </w:divsChild>
                </w:div>
                <w:div w:id="2023243123">
                  <w:marLeft w:val="0"/>
                  <w:marRight w:val="0"/>
                  <w:marTop w:val="0"/>
                  <w:marBottom w:val="0"/>
                  <w:divBdr>
                    <w:top w:val="none" w:sz="0" w:space="0" w:color="auto"/>
                    <w:left w:val="none" w:sz="0" w:space="0" w:color="auto"/>
                    <w:bottom w:val="none" w:sz="0" w:space="0" w:color="auto"/>
                    <w:right w:val="none" w:sz="0" w:space="0" w:color="auto"/>
                  </w:divBdr>
                  <w:divsChild>
                    <w:div w:id="1882395189">
                      <w:marLeft w:val="0"/>
                      <w:marRight w:val="0"/>
                      <w:marTop w:val="0"/>
                      <w:marBottom w:val="0"/>
                      <w:divBdr>
                        <w:top w:val="none" w:sz="0" w:space="0" w:color="auto"/>
                        <w:left w:val="none" w:sz="0" w:space="0" w:color="auto"/>
                        <w:bottom w:val="none" w:sz="0" w:space="0" w:color="auto"/>
                        <w:right w:val="none" w:sz="0" w:space="0" w:color="auto"/>
                      </w:divBdr>
                    </w:div>
                  </w:divsChild>
                </w:div>
                <w:div w:id="2037542420">
                  <w:marLeft w:val="0"/>
                  <w:marRight w:val="0"/>
                  <w:marTop w:val="0"/>
                  <w:marBottom w:val="0"/>
                  <w:divBdr>
                    <w:top w:val="none" w:sz="0" w:space="0" w:color="auto"/>
                    <w:left w:val="none" w:sz="0" w:space="0" w:color="auto"/>
                    <w:bottom w:val="none" w:sz="0" w:space="0" w:color="auto"/>
                    <w:right w:val="none" w:sz="0" w:space="0" w:color="auto"/>
                  </w:divBdr>
                  <w:divsChild>
                    <w:div w:id="435516093">
                      <w:marLeft w:val="0"/>
                      <w:marRight w:val="0"/>
                      <w:marTop w:val="0"/>
                      <w:marBottom w:val="0"/>
                      <w:divBdr>
                        <w:top w:val="none" w:sz="0" w:space="0" w:color="auto"/>
                        <w:left w:val="none" w:sz="0" w:space="0" w:color="auto"/>
                        <w:bottom w:val="none" w:sz="0" w:space="0" w:color="auto"/>
                        <w:right w:val="none" w:sz="0" w:space="0" w:color="auto"/>
                      </w:divBdr>
                    </w:div>
                  </w:divsChild>
                </w:div>
                <w:div w:id="2060931320">
                  <w:marLeft w:val="0"/>
                  <w:marRight w:val="0"/>
                  <w:marTop w:val="0"/>
                  <w:marBottom w:val="0"/>
                  <w:divBdr>
                    <w:top w:val="none" w:sz="0" w:space="0" w:color="auto"/>
                    <w:left w:val="none" w:sz="0" w:space="0" w:color="auto"/>
                    <w:bottom w:val="none" w:sz="0" w:space="0" w:color="auto"/>
                    <w:right w:val="none" w:sz="0" w:space="0" w:color="auto"/>
                  </w:divBdr>
                  <w:divsChild>
                    <w:div w:id="793983410">
                      <w:marLeft w:val="0"/>
                      <w:marRight w:val="0"/>
                      <w:marTop w:val="0"/>
                      <w:marBottom w:val="0"/>
                      <w:divBdr>
                        <w:top w:val="none" w:sz="0" w:space="0" w:color="auto"/>
                        <w:left w:val="none" w:sz="0" w:space="0" w:color="auto"/>
                        <w:bottom w:val="none" w:sz="0" w:space="0" w:color="auto"/>
                        <w:right w:val="none" w:sz="0" w:space="0" w:color="auto"/>
                      </w:divBdr>
                    </w:div>
                  </w:divsChild>
                </w:div>
                <w:div w:id="2085251701">
                  <w:marLeft w:val="0"/>
                  <w:marRight w:val="0"/>
                  <w:marTop w:val="0"/>
                  <w:marBottom w:val="0"/>
                  <w:divBdr>
                    <w:top w:val="none" w:sz="0" w:space="0" w:color="auto"/>
                    <w:left w:val="none" w:sz="0" w:space="0" w:color="auto"/>
                    <w:bottom w:val="none" w:sz="0" w:space="0" w:color="auto"/>
                    <w:right w:val="none" w:sz="0" w:space="0" w:color="auto"/>
                  </w:divBdr>
                  <w:divsChild>
                    <w:div w:id="1584753835">
                      <w:marLeft w:val="0"/>
                      <w:marRight w:val="0"/>
                      <w:marTop w:val="0"/>
                      <w:marBottom w:val="0"/>
                      <w:divBdr>
                        <w:top w:val="none" w:sz="0" w:space="0" w:color="auto"/>
                        <w:left w:val="none" w:sz="0" w:space="0" w:color="auto"/>
                        <w:bottom w:val="none" w:sz="0" w:space="0" w:color="auto"/>
                        <w:right w:val="none" w:sz="0" w:space="0" w:color="auto"/>
                      </w:divBdr>
                    </w:div>
                  </w:divsChild>
                </w:div>
                <w:div w:id="2103909921">
                  <w:marLeft w:val="0"/>
                  <w:marRight w:val="0"/>
                  <w:marTop w:val="0"/>
                  <w:marBottom w:val="0"/>
                  <w:divBdr>
                    <w:top w:val="none" w:sz="0" w:space="0" w:color="auto"/>
                    <w:left w:val="none" w:sz="0" w:space="0" w:color="auto"/>
                    <w:bottom w:val="none" w:sz="0" w:space="0" w:color="auto"/>
                    <w:right w:val="none" w:sz="0" w:space="0" w:color="auto"/>
                  </w:divBdr>
                  <w:divsChild>
                    <w:div w:id="367099099">
                      <w:marLeft w:val="0"/>
                      <w:marRight w:val="0"/>
                      <w:marTop w:val="0"/>
                      <w:marBottom w:val="0"/>
                      <w:divBdr>
                        <w:top w:val="none" w:sz="0" w:space="0" w:color="auto"/>
                        <w:left w:val="none" w:sz="0" w:space="0" w:color="auto"/>
                        <w:bottom w:val="none" w:sz="0" w:space="0" w:color="auto"/>
                        <w:right w:val="none" w:sz="0" w:space="0" w:color="auto"/>
                      </w:divBdr>
                    </w:div>
                  </w:divsChild>
                </w:div>
                <w:div w:id="2138914731">
                  <w:marLeft w:val="0"/>
                  <w:marRight w:val="0"/>
                  <w:marTop w:val="0"/>
                  <w:marBottom w:val="0"/>
                  <w:divBdr>
                    <w:top w:val="none" w:sz="0" w:space="0" w:color="auto"/>
                    <w:left w:val="none" w:sz="0" w:space="0" w:color="auto"/>
                    <w:bottom w:val="none" w:sz="0" w:space="0" w:color="auto"/>
                    <w:right w:val="none" w:sz="0" w:space="0" w:color="auto"/>
                  </w:divBdr>
                  <w:divsChild>
                    <w:div w:id="6654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mo.nl/wp-content/uploads/2009/04/Out-of-Contro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edwatch.org/wp-content/uploads/2016/12/mobilavfall77_16042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wedwatch.org/wp-content/uploads/2017/12/87_Turning-the-t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9F9E7F-510C-418D-B05D-A665A897EB86}">
  <we:reference id="wa104382081" version="1.7.0.0" store="en-001" storeType="OMEX"/>
  <we:alternateReferences>
    <we:reference id="WA104382081" version="1.7.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F954-04FB-40C0-B684-B40DDFC95F53}">
  <ds:schemaRefs>
    <ds:schemaRef ds:uri="http://schemas.microsoft.com/sharepoint/v3/contenttype/forms"/>
  </ds:schemaRefs>
</ds:datastoreItem>
</file>

<file path=customXml/itemProps2.xml><?xml version="1.0" encoding="utf-8"?>
<ds:datastoreItem xmlns:ds="http://schemas.openxmlformats.org/officeDocument/2006/customXml" ds:itemID="{42F6F291-7919-49A7-AE00-6BCD937F49E6}"/>
</file>

<file path=customXml/itemProps3.xml><?xml version="1.0" encoding="utf-8"?>
<ds:datastoreItem xmlns:ds="http://schemas.openxmlformats.org/officeDocument/2006/customXml" ds:itemID="{871E185F-220A-4A32-B91A-23CEBD9FA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995E9-A66F-4463-A8AF-6F56FF0B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Yayoi Fujita</dc:creator>
  <cp:keywords/>
  <dc:description/>
  <cp:lastModifiedBy>ABERG Viktoria</cp:lastModifiedBy>
  <cp:revision>1</cp:revision>
  <dcterms:created xsi:type="dcterms:W3CDTF">2020-11-20T12:30:00Z</dcterms:created>
  <dcterms:modified xsi:type="dcterms:W3CDTF">2020-11-20T12:30:00Z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Mendeley Document_1">
    <vt:lpwstr>True</vt:lpwstr>
  </property>
  <property fmtid="{D5CDD505-2E9C-101B-9397-08002B2CF9AE}" pid="4" name="Mendeley Unique User Id_1">
    <vt:lpwstr>077949e6-4a6a-3319-b470-e67996e084f4</vt:lpwstr>
  </property>
  <property fmtid="{D5CDD505-2E9C-101B-9397-08002B2CF9AE}" pid="5" name="Mendeley Citation Style_1">
    <vt:lpwstr>http://www.zotero.org/styles/chicago-annotated-bibliography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http://www.zotero.org/styles/chicago-note-bibliography</vt:lpwstr>
  </property>
  <property fmtid="{D5CDD505-2E9C-101B-9397-08002B2CF9AE}" pid="11" name="Mendeley Recent Style Name 2_1">
    <vt:lpwstr>Chicago Manual of Style 17th edition (note)</vt:lpwstr>
  </property>
  <property fmtid="{D5CDD505-2E9C-101B-9397-08002B2CF9AE}" pid="12" name="Mendeley Recent Style Id 3_1">
    <vt:lpwstr>http://www.zotero.org/styles/chicago-annotated-bibliography</vt:lpwstr>
  </property>
  <property fmtid="{D5CDD505-2E9C-101B-9397-08002B2CF9AE}" pid="13" name="Mendeley Recent Style Name 3_1">
    <vt:lpwstr>Chicago Manual of Style 17th edition (note, annotated bibliography)</vt:lpwstr>
  </property>
  <property fmtid="{D5CDD505-2E9C-101B-9397-08002B2CF9AE}" pid="14" name="Mendeley Recent Style Id 4_1">
    <vt:lpwstr>http://csl.mendeley.com/styles/559981491/chicago-annotated-bibliography-Swedwatch</vt:lpwstr>
  </property>
  <property fmtid="{D5CDD505-2E9C-101B-9397-08002B2CF9AE}" pid="15" name="Mendeley Recent Style Name 4_1">
    <vt:lpwstr>Chicago Manual of Style 17th edition (note, annotated bibliography) Swedwatch - Yayoi Lagerqvist</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http://www.zotero.org/styles/harvard-manchester-business-school</vt:lpwstr>
  </property>
  <property fmtid="{D5CDD505-2E9C-101B-9397-08002B2CF9AE}" pid="19" name="Mendeley Recent Style Name 6_1">
    <vt:lpwstr>Manchester Business School - Harvard</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