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B614" w14:textId="237765D8" w:rsidR="006D5D7C" w:rsidRDefault="0087386A" w:rsidP="0087386A">
      <w:pPr>
        <w:pStyle w:val="Subheadingnon-numbered"/>
      </w:pPr>
      <w:r>
        <w:t>S</w:t>
      </w:r>
      <w:r w:rsidRPr="0087386A">
        <w:t>ubmission to</w:t>
      </w:r>
      <w:r w:rsidR="00592524">
        <w:t xml:space="preserve"> </w:t>
      </w:r>
      <w:r w:rsidR="00592524" w:rsidRPr="00592524">
        <w:t xml:space="preserve">the Special Rapporteur on human rights and </w:t>
      </w:r>
      <w:r w:rsidR="00D020C0">
        <w:t xml:space="preserve">the </w:t>
      </w:r>
      <w:r w:rsidR="00592524" w:rsidRPr="00592524">
        <w:t>environment</w:t>
      </w:r>
      <w:r w:rsidR="00592524">
        <w:t>: "</w:t>
      </w:r>
      <w:r w:rsidR="00592524" w:rsidRPr="008C2C68">
        <w:t>Healthy Ecosystems and Human Rights</w:t>
      </w:r>
      <w:r w:rsidR="00D21A56" w:rsidRPr="0087386A">
        <w:t>”</w:t>
      </w:r>
    </w:p>
    <w:p w14:paraId="68C8DD54" w14:textId="77777777" w:rsidR="00F55250" w:rsidRPr="0076383B" w:rsidRDefault="00F55250" w:rsidP="00F55250">
      <w:pPr>
        <w:pStyle w:val="Sub-subheading"/>
        <w:rPr>
          <w:rStyle w:val="Boldstyle"/>
        </w:rPr>
      </w:pPr>
      <w:r>
        <w:t>I.</w:t>
      </w:r>
      <w:r>
        <w:tab/>
        <w:t>INTRODUCTION</w:t>
      </w:r>
    </w:p>
    <w:p w14:paraId="7CDFC4F7" w14:textId="197EC743" w:rsidR="006D5D7C" w:rsidRDefault="000D6F94" w:rsidP="000D6F94">
      <w:pPr>
        <w:pStyle w:val="Numberedparagraphstyle"/>
      </w:pPr>
      <w:r w:rsidRPr="000D6F94">
        <w:t>An</w:t>
      </w:r>
      <w:r>
        <w:t xml:space="preserve"> </w:t>
      </w:r>
      <w:r w:rsidRPr="000D6F94">
        <w:t>ecosystem is a community of living organisms in conjunction with the non</w:t>
      </w:r>
      <w:r>
        <w:t>-</w:t>
      </w:r>
      <w:r w:rsidRPr="000D6F94">
        <w:t>living components of their enviro</w:t>
      </w:r>
      <w:r>
        <w:t>nment, int</w:t>
      </w:r>
      <w:r w:rsidR="00AF76F2">
        <w:t>eracting as a system.</w:t>
      </w:r>
      <w:r w:rsidR="00996B0C">
        <w:t xml:space="preserve"> </w:t>
      </w:r>
      <w:r w:rsidR="00996B0C" w:rsidRPr="00872481">
        <w:t>The major types of ecos</w:t>
      </w:r>
      <w:r w:rsidR="00996B0C">
        <w:t>ystems are forests, grasslands,</w:t>
      </w:r>
      <w:r w:rsidR="00996B0C" w:rsidRPr="00872481">
        <w:t xml:space="preserve"> freshwater and marine.</w:t>
      </w:r>
      <w:r w:rsidR="00AF76F2">
        <w:t xml:space="preserve"> </w:t>
      </w:r>
      <w:r w:rsidR="00872481">
        <w:t>Humans are part of many</w:t>
      </w:r>
      <w:r w:rsidR="00AF76F2">
        <w:t xml:space="preserve"> ecosystems and they depend of them equally as they influence them. </w:t>
      </w:r>
      <w:r>
        <w:t xml:space="preserve">As underlined in a </w:t>
      </w:r>
      <w:hyperlink r:id="rId12" w:history="1">
        <w:r w:rsidRPr="000D6F94">
          <w:rPr>
            <w:rStyle w:val="Hyperlink"/>
          </w:rPr>
          <w:t>study prepared for the European Parliament's Subcommittee on Human Rights "Biodiversity as a Human Right"</w:t>
        </w:r>
      </w:hyperlink>
      <w:r w:rsidR="00872481">
        <w:t>,</w:t>
      </w:r>
      <w:r>
        <w:t xml:space="preserve"> </w:t>
      </w:r>
      <w:r w:rsidR="00AF76F2">
        <w:t>c</w:t>
      </w:r>
      <w:r w:rsidRPr="000D6F94">
        <w:t>urrent negative trends in biodiversity and ecosystems will undermine progress towards 80% of the assessed targets for the Sust</w:t>
      </w:r>
      <w:r w:rsidR="00872481">
        <w:t>ainable Development Goals</w:t>
      </w:r>
      <w:r w:rsidRPr="000D6F94">
        <w:t xml:space="preserve"> related to poverty, hunger, health, water, cities, climate, oceans and land</w:t>
      </w:r>
      <w:r w:rsidR="00AF76F2">
        <w:t xml:space="preserve">. </w:t>
      </w:r>
      <w:r w:rsidR="00AF76F2" w:rsidRPr="00AF76F2">
        <w:t>This submission summarise</w:t>
      </w:r>
      <w:r w:rsidR="00F31ED1">
        <w:t>s</w:t>
      </w:r>
      <w:r w:rsidR="00AF76F2" w:rsidRPr="00AF76F2">
        <w:t xml:space="preserve"> </w:t>
      </w:r>
      <w:proofErr w:type="spellStart"/>
      <w:r w:rsidR="00AF76F2">
        <w:t>ClientEarth's</w:t>
      </w:r>
      <w:proofErr w:type="spellEnd"/>
      <w:r w:rsidR="00AF76F2">
        <w:t xml:space="preserve"> </w:t>
      </w:r>
      <w:r w:rsidR="00AF76F2" w:rsidRPr="00AF76F2">
        <w:t xml:space="preserve">experience </w:t>
      </w:r>
      <w:r w:rsidR="00AF76F2">
        <w:t xml:space="preserve">regarding healthy ecosystems and </w:t>
      </w:r>
      <w:r w:rsidR="00F31ED1">
        <w:t xml:space="preserve">their </w:t>
      </w:r>
      <w:r w:rsidR="00AF76F2">
        <w:t xml:space="preserve">correlation with human rights </w:t>
      </w:r>
      <w:r w:rsidR="00AF76F2" w:rsidRPr="00AF76F2">
        <w:t xml:space="preserve">from </w:t>
      </w:r>
      <w:r w:rsidR="00F31ED1">
        <w:t xml:space="preserve">our </w:t>
      </w:r>
      <w:r w:rsidR="00AF76F2" w:rsidRPr="00AF76F2">
        <w:t>Forest</w:t>
      </w:r>
      <w:r w:rsidR="00F31ED1">
        <w:t>s</w:t>
      </w:r>
      <w:r w:rsidR="00C722B0">
        <w:t>, Ocean</w:t>
      </w:r>
      <w:r w:rsidR="00F31ED1">
        <w:t>s</w:t>
      </w:r>
      <w:r w:rsidR="00C722B0">
        <w:t>, Wildlife and Climate</w:t>
      </w:r>
      <w:r w:rsidR="00AF76F2">
        <w:t xml:space="preserve"> Program</w:t>
      </w:r>
      <w:r w:rsidR="00F31ED1">
        <w:t>me</w:t>
      </w:r>
      <w:r w:rsidR="00AF76F2">
        <w:t>s across the world</w:t>
      </w:r>
      <w:r w:rsidR="00AF76F2" w:rsidRPr="00AF76F2">
        <w:t>.</w:t>
      </w:r>
    </w:p>
    <w:p w14:paraId="2F9435B0" w14:textId="236F90CA" w:rsidR="004166FF" w:rsidRPr="004166FF" w:rsidRDefault="004166FF" w:rsidP="004166FF">
      <w:pPr>
        <w:pStyle w:val="Sub-subheading"/>
      </w:pPr>
      <w:r>
        <w:t>II.</w:t>
      </w:r>
      <w:r>
        <w:tab/>
      </w:r>
      <w:r w:rsidR="00C722B0">
        <w:t>ECOSYSTEMS DEGRADATION</w:t>
      </w:r>
      <w:r w:rsidR="00F77B16">
        <w:t xml:space="preserve"> </w:t>
      </w:r>
      <w:r w:rsidR="00C722B0">
        <w:t xml:space="preserve">- </w:t>
      </w:r>
      <w:r w:rsidR="00F77B16">
        <w:t>ADVERSE I</w:t>
      </w:r>
      <w:r w:rsidR="000B4125">
        <w:t>MPACTS ON HUMAN RIGHTS (Q</w:t>
      </w:r>
      <w:r w:rsidR="00F77B16">
        <w:t xml:space="preserve"> 1</w:t>
      </w:r>
      <w:r w:rsidR="00336D47">
        <w:t>)</w:t>
      </w:r>
    </w:p>
    <w:p w14:paraId="63DC6173" w14:textId="15CCE45E" w:rsidR="004166FF" w:rsidRDefault="0045202E" w:rsidP="004166FF">
      <w:pPr>
        <w:pStyle w:val="Numberedparagraphstyle"/>
      </w:pPr>
      <w:r>
        <w:t>Forest</w:t>
      </w:r>
      <w:r w:rsidR="00F31ED1">
        <w:t>s</w:t>
      </w:r>
      <w:r>
        <w:t xml:space="preserve"> </w:t>
      </w:r>
      <w:r w:rsidRPr="0045202E">
        <w:t>cover 31% of emerged lands</w:t>
      </w:r>
      <w:r w:rsidR="00C26DA2">
        <w:rPr>
          <w:rStyle w:val="FootnoteReference"/>
        </w:rPr>
        <w:footnoteReference w:id="1"/>
      </w:r>
      <w:r w:rsidR="00C26DA2">
        <w:t xml:space="preserve"> </w:t>
      </w:r>
      <w:r w:rsidR="00C26DA2" w:rsidRPr="00C26DA2">
        <w:t>and provide for the livelihood and needs of 2.4 billion peoples.</w:t>
      </w:r>
      <w:r w:rsidR="00C26DA2">
        <w:rPr>
          <w:rStyle w:val="FootnoteReference"/>
        </w:rPr>
        <w:footnoteReference w:id="2"/>
      </w:r>
      <w:r w:rsidR="00C26DA2">
        <w:t xml:space="preserve"> </w:t>
      </w:r>
      <w:r w:rsidR="00C26DA2" w:rsidRPr="00C26DA2">
        <w:t>Tropical forests are particularly critical as they host at least two third</w:t>
      </w:r>
      <w:r w:rsidR="00F31ED1">
        <w:t>s</w:t>
      </w:r>
      <w:r w:rsidR="00C26DA2" w:rsidRPr="00C26DA2">
        <w:t xml:space="preserve"> of the world’s biodiversity</w:t>
      </w:r>
      <w:r w:rsidR="00C26DA2">
        <w:t>.</w:t>
      </w:r>
      <w:r w:rsidR="00C26DA2">
        <w:rPr>
          <w:rStyle w:val="FootnoteReference"/>
        </w:rPr>
        <w:footnoteReference w:id="3"/>
      </w:r>
      <w:r w:rsidR="00C26DA2">
        <w:t xml:space="preserve"> </w:t>
      </w:r>
      <w:r w:rsidR="00C26DA2" w:rsidRPr="00C26DA2">
        <w:t xml:space="preserve">Yet, about 420 million ha of forest </w:t>
      </w:r>
      <w:r w:rsidR="00F31ED1">
        <w:t>were</w:t>
      </w:r>
      <w:r w:rsidR="00C26DA2" w:rsidRPr="00C26DA2">
        <w:t xml:space="preserve"> lost between 1990 and 2020</w:t>
      </w:r>
      <w:r w:rsidR="00C26DA2">
        <w:t>.</w:t>
      </w:r>
      <w:r w:rsidR="00C26DA2">
        <w:rPr>
          <w:rStyle w:val="FootnoteReference"/>
        </w:rPr>
        <w:footnoteReference w:id="4"/>
      </w:r>
      <w:r w:rsidR="00872481">
        <w:t xml:space="preserve"> </w:t>
      </w:r>
      <w:r w:rsidR="003578F0">
        <w:t>T</w:t>
      </w:r>
      <w:r w:rsidR="003578F0" w:rsidRPr="003578F0">
        <w:t>he loss in biodiversity resulting from deforestation and forest degradation particularly affects the rights of local communities and indigenous peoples (LCIPs)</w:t>
      </w:r>
      <w:r w:rsidR="00015750">
        <w:t xml:space="preserve"> causing </w:t>
      </w:r>
      <w:r w:rsidR="00015750" w:rsidRPr="009E077D">
        <w:rPr>
          <w:rStyle w:val="Boldstyle"/>
        </w:rPr>
        <w:t>food insecurity</w:t>
      </w:r>
      <w:r w:rsidR="00F31ED1">
        <w:rPr>
          <w:rStyle w:val="Boldstyle"/>
        </w:rPr>
        <w:t xml:space="preserve"> and</w:t>
      </w:r>
      <w:r w:rsidR="00233E0E" w:rsidRPr="009E077D">
        <w:rPr>
          <w:rStyle w:val="Boldstyle"/>
        </w:rPr>
        <w:t xml:space="preserve"> affect</w:t>
      </w:r>
      <w:r w:rsidR="00F31ED1">
        <w:rPr>
          <w:rStyle w:val="Boldstyle"/>
        </w:rPr>
        <w:t>ing</w:t>
      </w:r>
      <w:r w:rsidR="00233E0E" w:rsidRPr="009E077D">
        <w:rPr>
          <w:rStyle w:val="Boldstyle"/>
        </w:rPr>
        <w:t xml:space="preserve"> </w:t>
      </w:r>
      <w:r w:rsidR="00015750" w:rsidRPr="009E077D">
        <w:rPr>
          <w:rStyle w:val="Boldstyle"/>
        </w:rPr>
        <w:t xml:space="preserve">their </w:t>
      </w:r>
      <w:r w:rsidR="00233E0E" w:rsidRPr="009E077D">
        <w:rPr>
          <w:rStyle w:val="Boldstyle"/>
        </w:rPr>
        <w:t xml:space="preserve">right </w:t>
      </w:r>
      <w:r w:rsidR="00015750" w:rsidRPr="009E077D">
        <w:rPr>
          <w:rStyle w:val="Boldstyle"/>
        </w:rPr>
        <w:t>to water and their cultural rights</w:t>
      </w:r>
      <w:r w:rsidR="00015750">
        <w:t>.</w:t>
      </w:r>
      <w:r w:rsidR="00CC0418">
        <w:t xml:space="preserve"> More detail</w:t>
      </w:r>
      <w:r w:rsidR="00F31ED1">
        <w:t>ed</w:t>
      </w:r>
      <w:r w:rsidR="00CC0418">
        <w:t xml:space="preserve"> description</w:t>
      </w:r>
      <w:r w:rsidR="00F31ED1">
        <w:t>s</w:t>
      </w:r>
      <w:r w:rsidR="00CC0418">
        <w:t xml:space="preserve"> of</w:t>
      </w:r>
      <w:r w:rsidR="00F31ED1">
        <w:t xml:space="preserve"> the</w:t>
      </w:r>
      <w:r w:rsidR="00CC0418">
        <w:t xml:space="preserve"> correlation between destruction of forest ecosystem</w:t>
      </w:r>
      <w:r w:rsidR="00F31ED1">
        <w:t>s</w:t>
      </w:r>
      <w:r w:rsidR="00CC0418">
        <w:t xml:space="preserve"> and </w:t>
      </w:r>
      <w:r w:rsidR="002B74DE">
        <w:t>violation</w:t>
      </w:r>
      <w:r w:rsidR="00F31ED1">
        <w:t>s</w:t>
      </w:r>
      <w:r w:rsidR="00CC0418">
        <w:t xml:space="preserve"> of </w:t>
      </w:r>
      <w:r w:rsidR="002B74DE">
        <w:t>LCIPs</w:t>
      </w:r>
      <w:r w:rsidR="00F31ED1">
        <w:t>'</w:t>
      </w:r>
      <w:r w:rsidR="002B74DE">
        <w:t xml:space="preserve"> human rights </w:t>
      </w:r>
      <w:r w:rsidR="00F31ED1">
        <w:t>are found</w:t>
      </w:r>
      <w:r w:rsidR="002B74DE">
        <w:t xml:space="preserve"> in Annex 1 point 1</w:t>
      </w:r>
      <w:r w:rsidR="00F369F3">
        <w:t>.</w:t>
      </w:r>
    </w:p>
    <w:p w14:paraId="2CF38A5B" w14:textId="0908F1EA" w:rsidR="004034F5" w:rsidRDefault="00F369F3" w:rsidP="002B74DE">
      <w:pPr>
        <w:pStyle w:val="Numberedparagraphstyle"/>
      </w:pPr>
      <w:r w:rsidRPr="00F369F3">
        <w:t>Marine ecosystems are the largest aquatic ecosystems</w:t>
      </w:r>
      <w:r w:rsidR="00B820BB">
        <w:t xml:space="preserve"> </w:t>
      </w:r>
      <w:r w:rsidR="00B820BB" w:rsidRPr="00B820BB">
        <w:t>with oceans and seas covering more than 70 per cent of the Earth’s surface</w:t>
      </w:r>
      <w:r w:rsidR="00570DC1">
        <w:t>. The</w:t>
      </w:r>
      <w:r w:rsidR="00F31ED1">
        <w:t>y</w:t>
      </w:r>
      <w:r w:rsidR="00570DC1">
        <w:t xml:space="preserve"> are</w:t>
      </w:r>
      <w:r w:rsidR="00B820BB">
        <w:t xml:space="preserve"> crucial </w:t>
      </w:r>
      <w:r w:rsidR="00F31ED1">
        <w:t xml:space="preserve">for </w:t>
      </w:r>
      <w:r w:rsidR="00B820BB">
        <w:t>food security, climate regulation and generation of oxygen.</w:t>
      </w:r>
      <w:r w:rsidR="00B820BB">
        <w:rPr>
          <w:rStyle w:val="FootnoteReference"/>
        </w:rPr>
        <w:footnoteReference w:id="5"/>
      </w:r>
      <w:r w:rsidR="00B820BB">
        <w:t xml:space="preserve"> Yet ocean and sea pollution is a </w:t>
      </w:r>
      <w:r w:rsidR="00F31ED1">
        <w:t>well-known</w:t>
      </w:r>
      <w:r w:rsidR="00B820BB">
        <w:t xml:space="preserve"> fact that contributes to fast and profound degradation of marine ecosystem</w:t>
      </w:r>
      <w:r w:rsidR="00F31ED1">
        <w:t>s</w:t>
      </w:r>
      <w:r w:rsidR="00B820BB">
        <w:t xml:space="preserve">. </w:t>
      </w:r>
      <w:r w:rsidR="00B820BB" w:rsidRPr="00B820BB">
        <w:rPr>
          <w:lang w:val="en-US"/>
        </w:rPr>
        <w:t xml:space="preserve">There is a direct (although still poorly understood) link between overfishing </w:t>
      </w:r>
      <w:r w:rsidR="002B74DE">
        <w:t xml:space="preserve">(both legal and illegal) </w:t>
      </w:r>
      <w:r w:rsidR="00B820BB" w:rsidRPr="00B820BB">
        <w:rPr>
          <w:lang w:val="en-US"/>
        </w:rPr>
        <w:t xml:space="preserve">and violations of </w:t>
      </w:r>
      <w:r w:rsidR="00B820BB" w:rsidRPr="009E077D">
        <w:rPr>
          <w:rStyle w:val="Boldstyle"/>
        </w:rPr>
        <w:t xml:space="preserve">the rights of workers </w:t>
      </w:r>
      <w:r w:rsidR="00B820BB" w:rsidRPr="002B74DE">
        <w:rPr>
          <w:rStyle w:val="Boldstyle"/>
          <w:b w:val="0"/>
        </w:rPr>
        <w:t>(notably the right to be free from slavery, servitude, and forced labour</w:t>
      </w:r>
      <w:r w:rsidR="00B820BB" w:rsidRPr="002B74DE">
        <w:t>)</w:t>
      </w:r>
      <w:r w:rsidR="002B74DE">
        <w:t xml:space="preserve"> and </w:t>
      </w:r>
      <w:r w:rsidR="002B74DE" w:rsidRPr="002B74DE">
        <w:rPr>
          <w:rStyle w:val="Boldstyle"/>
        </w:rPr>
        <w:t xml:space="preserve">the rights of communities whose waters are overfished </w:t>
      </w:r>
      <w:r w:rsidR="002B74DE" w:rsidRPr="002B74DE">
        <w:rPr>
          <w:rStyle w:val="Boldstyle"/>
          <w:b w:val="0"/>
        </w:rPr>
        <w:t>(food security and traditional way of life)</w:t>
      </w:r>
      <w:r w:rsidR="00B820BB" w:rsidRPr="002B74DE">
        <w:t>.</w:t>
      </w:r>
      <w:r w:rsidR="002B74DE">
        <w:t xml:space="preserve"> For examples please see Annex 1 point 2.</w:t>
      </w:r>
      <w:r w:rsidR="00B820BB" w:rsidRPr="00B820BB">
        <w:rPr>
          <w:lang w:val="en-US"/>
        </w:rPr>
        <w:t xml:space="preserve"> </w:t>
      </w:r>
    </w:p>
    <w:p w14:paraId="0848F847" w14:textId="79AB93CB" w:rsidR="003B7D7F" w:rsidRDefault="000575E6" w:rsidP="003B7D7F">
      <w:pPr>
        <w:pStyle w:val="Numberedparagraphstyle"/>
      </w:pPr>
      <w:r>
        <w:t>In Europe</w:t>
      </w:r>
      <w:r w:rsidR="007B0A7C">
        <w:t>,</w:t>
      </w:r>
      <w:r>
        <w:t xml:space="preserve"> degradation of wildlife and habitats contribute to violation</w:t>
      </w:r>
      <w:r w:rsidR="00F31ED1">
        <w:t>s</w:t>
      </w:r>
      <w:r>
        <w:t xml:space="preserve"> of human </w:t>
      </w:r>
      <w:r w:rsidR="009E077D">
        <w:t>rights of local population</w:t>
      </w:r>
      <w:r w:rsidR="00F31ED1">
        <w:t>s</w:t>
      </w:r>
      <w:r w:rsidR="0001056B">
        <w:t>:</w:t>
      </w:r>
      <w:r w:rsidR="009E077D">
        <w:t xml:space="preserve"> </w:t>
      </w:r>
      <w:r w:rsidRPr="009E077D">
        <w:rPr>
          <w:rStyle w:val="Boldstyle"/>
        </w:rPr>
        <w:t>right</w:t>
      </w:r>
      <w:r w:rsidR="00F31ED1">
        <w:rPr>
          <w:rStyle w:val="Boldstyle"/>
        </w:rPr>
        <w:t>s</w:t>
      </w:r>
      <w:r w:rsidRPr="009E077D">
        <w:rPr>
          <w:rStyle w:val="Boldstyle"/>
        </w:rPr>
        <w:t xml:space="preserve"> to priv</w:t>
      </w:r>
      <w:r w:rsidR="007B0A7C" w:rsidRPr="009E077D">
        <w:rPr>
          <w:rStyle w:val="Boldstyle"/>
        </w:rPr>
        <w:t>a</w:t>
      </w:r>
      <w:r w:rsidRPr="009E077D">
        <w:rPr>
          <w:rStyle w:val="Boldstyle"/>
        </w:rPr>
        <w:t>t</w:t>
      </w:r>
      <w:r w:rsidR="007B0A7C" w:rsidRPr="009E077D">
        <w:rPr>
          <w:rStyle w:val="Boldstyle"/>
        </w:rPr>
        <w:t>e</w:t>
      </w:r>
      <w:r w:rsidRPr="009E077D">
        <w:rPr>
          <w:rStyle w:val="Boldstyle"/>
        </w:rPr>
        <w:t xml:space="preserve"> and family life</w:t>
      </w:r>
      <w:r w:rsidR="009E077D">
        <w:rPr>
          <w:rStyle w:val="Boldstyle"/>
        </w:rPr>
        <w:t>, water, property,</w:t>
      </w:r>
      <w:r w:rsidRPr="009E077D">
        <w:rPr>
          <w:rStyle w:val="Boldstyle"/>
        </w:rPr>
        <w:t xml:space="preserve"> </w:t>
      </w:r>
      <w:r w:rsidR="00F31ED1">
        <w:rPr>
          <w:rStyle w:val="Boldstyle"/>
        </w:rPr>
        <w:t>and to freedom of</w:t>
      </w:r>
      <w:r w:rsidRPr="009E077D">
        <w:rPr>
          <w:rStyle w:val="Boldstyle"/>
        </w:rPr>
        <w:t xml:space="preserve"> association and expression</w:t>
      </w:r>
      <w:r w:rsidR="0001056B">
        <w:t>. B</w:t>
      </w:r>
      <w:r>
        <w:t xml:space="preserve">ig construction projects </w:t>
      </w:r>
      <w:r w:rsidR="007B0A7C">
        <w:t xml:space="preserve">or industry farming </w:t>
      </w:r>
      <w:r>
        <w:t xml:space="preserve">are changing not only the landscape </w:t>
      </w:r>
      <w:r w:rsidR="007B0A7C">
        <w:t>but also</w:t>
      </w:r>
      <w:r>
        <w:t xml:space="preserve"> the life of local population</w:t>
      </w:r>
      <w:r w:rsidR="00F31ED1">
        <w:t>s,</w:t>
      </w:r>
      <w:r>
        <w:t xml:space="preserve"> threatening their way of life and </w:t>
      </w:r>
      <w:r w:rsidR="00F31ED1">
        <w:t>livelihoods</w:t>
      </w:r>
      <w:r>
        <w:t>.</w:t>
      </w:r>
      <w:r w:rsidR="0001056B">
        <w:t xml:space="preserve"> For examples</w:t>
      </w:r>
      <w:r w:rsidR="002B74DE">
        <w:t xml:space="preserve"> please see Annex 1 point 3.</w:t>
      </w:r>
      <w:r>
        <w:t xml:space="preserve"> </w:t>
      </w:r>
    </w:p>
    <w:p w14:paraId="3A98C147" w14:textId="23BB344E" w:rsidR="001923FE" w:rsidRDefault="00F31ED1" w:rsidP="003B7D7F">
      <w:pPr>
        <w:pStyle w:val="Numberedparagraphstyle"/>
      </w:pPr>
      <w:r>
        <w:t>S</w:t>
      </w:r>
      <w:r w:rsidR="001923FE">
        <w:t xml:space="preserve">pecial attention should be </w:t>
      </w:r>
      <w:r>
        <w:t>paid to</w:t>
      </w:r>
      <w:r w:rsidR="001923FE">
        <w:t xml:space="preserve"> </w:t>
      </w:r>
      <w:r w:rsidR="001923FE" w:rsidRPr="001923FE">
        <w:rPr>
          <w:rStyle w:val="Boldstyle"/>
        </w:rPr>
        <w:t>the right to health</w:t>
      </w:r>
      <w:r w:rsidR="001923FE">
        <w:t xml:space="preserve"> </w:t>
      </w:r>
      <w:r w:rsidR="00193A12">
        <w:t>and its relation with</w:t>
      </w:r>
      <w:r w:rsidR="003B7D7F">
        <w:t xml:space="preserve"> healthy ecosystems. </w:t>
      </w:r>
      <w:r w:rsidR="00193A12">
        <w:t xml:space="preserve">Increasing research and data link </w:t>
      </w:r>
      <w:r w:rsidR="001923FE">
        <w:t>degradation of ecosystems and z</w:t>
      </w:r>
      <w:r w:rsidR="001923FE" w:rsidRPr="001923FE">
        <w:t>oonotic diseases</w:t>
      </w:r>
      <w:r w:rsidR="001923FE">
        <w:t xml:space="preserve">. </w:t>
      </w:r>
      <w:r>
        <w:t xml:space="preserve">The </w:t>
      </w:r>
      <w:r w:rsidR="001923FE">
        <w:t>2014 Ebola outbreak highlighted</w:t>
      </w:r>
      <w:r w:rsidR="001923FE" w:rsidRPr="001923FE">
        <w:t xml:space="preserve"> critical links between biodiversity loss and </w:t>
      </w:r>
      <w:r w:rsidR="001923FE" w:rsidRPr="001923FE">
        <w:lastRenderedPageBreak/>
        <w:t>human health</w:t>
      </w:r>
      <w:r w:rsidR="001923FE">
        <w:t>.</w:t>
      </w:r>
      <w:r w:rsidR="001923FE">
        <w:rPr>
          <w:rStyle w:val="FootnoteReference"/>
        </w:rPr>
        <w:footnoteReference w:id="6"/>
      </w:r>
      <w:r w:rsidR="003B7D7F">
        <w:t xml:space="preserve"> Researche</w:t>
      </w:r>
      <w:r>
        <w:t>r</w:t>
      </w:r>
      <w:r w:rsidR="003B7D7F">
        <w:t>s are analysing the links between deforestation and malaria outbreaks.</w:t>
      </w:r>
      <w:r w:rsidR="003B7D7F">
        <w:rPr>
          <w:rStyle w:val="FootnoteReference"/>
        </w:rPr>
        <w:footnoteReference w:id="7"/>
      </w:r>
      <w:r w:rsidR="003B7D7F">
        <w:t xml:space="preserve"> </w:t>
      </w:r>
      <w:r w:rsidR="001B1674" w:rsidRPr="001B1674">
        <w:t xml:space="preserve">Chemical and plastic pollution have obvious impacts on </w:t>
      </w:r>
      <w:r w:rsidR="001B1674" w:rsidRPr="0001056B">
        <w:rPr>
          <w:rStyle w:val="Boldstyle"/>
        </w:rPr>
        <w:t xml:space="preserve">the right to health and </w:t>
      </w:r>
      <w:r w:rsidR="0019755D" w:rsidRPr="0001056B">
        <w:rPr>
          <w:rStyle w:val="Boldstyle"/>
        </w:rPr>
        <w:t>right to healthy</w:t>
      </w:r>
      <w:r w:rsidR="001B1674" w:rsidRPr="0001056B">
        <w:rPr>
          <w:rStyle w:val="Boldstyle"/>
        </w:rPr>
        <w:t xml:space="preserve"> environment.</w:t>
      </w:r>
      <w:r w:rsidR="001B1674" w:rsidRPr="001B1674">
        <w:t xml:space="preserve"> We have seen this for example in the European Union, where </w:t>
      </w:r>
      <w:hyperlink r:id="rId13" w:history="1">
        <w:r w:rsidR="001B1674" w:rsidRPr="001B1674">
          <w:rPr>
            <w:rStyle w:val="Hyperlink"/>
          </w:rPr>
          <w:t>we have signalled the need for better regulation on food contact materials</w:t>
        </w:r>
      </w:hyperlink>
      <w:r w:rsidR="001B1674" w:rsidRPr="001B1674">
        <w:t xml:space="preserve"> to ensure that chemicals classified as carcinogenic, mutagenic and toxic for reproduction and endocrine disruptors do not leach into people’s food.</w:t>
      </w:r>
      <w:r w:rsidR="0019755D">
        <w:t xml:space="preserve"> </w:t>
      </w:r>
      <w:r w:rsidR="0001056B">
        <w:t>P</w:t>
      </w:r>
      <w:r w:rsidR="0019755D">
        <w:t>lease see Annex 1 point 4.</w:t>
      </w:r>
    </w:p>
    <w:p w14:paraId="6F3A3686" w14:textId="070A8F9B" w:rsidR="00193A12" w:rsidRPr="00C77E4C" w:rsidRDefault="0019755D" w:rsidP="00147207">
      <w:pPr>
        <w:pStyle w:val="Numberedparagraphstyle"/>
      </w:pPr>
      <w:r>
        <w:t>The full picture of human rights violations coming from the degradation and destruction of heal</w:t>
      </w:r>
      <w:r w:rsidR="0001056B">
        <w:t>thy ecosystems would not be complete</w:t>
      </w:r>
      <w:r>
        <w:t xml:space="preserve"> without pointing </w:t>
      </w:r>
      <w:r w:rsidR="00147207">
        <w:t xml:space="preserve">to </w:t>
      </w:r>
      <w:r>
        <w:t>the climate crisis</w:t>
      </w:r>
      <w:r w:rsidR="00F31ED1">
        <w:t>'s</w:t>
      </w:r>
      <w:r>
        <w:t xml:space="preserve"> profound effect on all ecosystems. ClientEarth describe</w:t>
      </w:r>
      <w:r w:rsidR="00147207">
        <w:t xml:space="preserve">d these violations </w:t>
      </w:r>
      <w:r>
        <w:t xml:space="preserve">in the </w:t>
      </w:r>
      <w:hyperlink r:id="rId14" w:history="1">
        <w:r w:rsidR="00147207" w:rsidRPr="0001056B">
          <w:rPr>
            <w:rStyle w:val="Hyperlink"/>
          </w:rPr>
          <w:t>case of indigenous Torres Strait Islanders filed with the United Nations Human Rights Committee against Australia</w:t>
        </w:r>
      </w:hyperlink>
      <w:r w:rsidR="00147207" w:rsidRPr="00147207">
        <w:t xml:space="preserve"> on 13 May 2019</w:t>
      </w:r>
      <w:r w:rsidR="00147207">
        <w:t xml:space="preserve">, submission </w:t>
      </w:r>
      <w:r w:rsidR="00147207" w:rsidRPr="00147207">
        <w:t xml:space="preserve">to </w:t>
      </w:r>
      <w:r w:rsidR="00147207">
        <w:t xml:space="preserve">the UN </w:t>
      </w:r>
      <w:r w:rsidR="00147207" w:rsidRPr="00147207">
        <w:t xml:space="preserve">Special Rapporteur in the field of cultural rights </w:t>
      </w:r>
      <w:r w:rsidR="00C50A09" w:rsidRPr="00C50A09">
        <w:t xml:space="preserve">of 1 May 2020 </w:t>
      </w:r>
      <w:r w:rsidR="00147207">
        <w:t>and in Annex 1 point 5.</w:t>
      </w:r>
    </w:p>
    <w:p w14:paraId="6C1A0179" w14:textId="37ECFA18" w:rsidR="00F55250" w:rsidRPr="00F55250" w:rsidRDefault="004166FF" w:rsidP="00F55250">
      <w:pPr>
        <w:pStyle w:val="Sub-subheading"/>
      </w:pPr>
      <w:r>
        <w:t>I</w:t>
      </w:r>
      <w:r w:rsidR="000B4125">
        <w:t>II.</w:t>
      </w:r>
      <w:r w:rsidR="000B4125">
        <w:tab/>
        <w:t>THE STATE OBLIGATIONS</w:t>
      </w:r>
      <w:r w:rsidR="001B1674">
        <w:t xml:space="preserve"> AND RESPONSIB</w:t>
      </w:r>
      <w:r w:rsidR="000B4125">
        <w:t>ILITIES OF BUSINESSESS (Q</w:t>
      </w:r>
      <w:r w:rsidR="001B1674">
        <w:t xml:space="preserve"> 2</w:t>
      </w:r>
      <w:r w:rsidR="00BA3261">
        <w:t>)</w:t>
      </w:r>
    </w:p>
    <w:p w14:paraId="542458B0" w14:textId="358AAE62" w:rsidR="00EF55DF" w:rsidRPr="00EF55DF" w:rsidRDefault="00F31ED1" w:rsidP="00EF55DF">
      <w:pPr>
        <w:pStyle w:val="Numberedparagraphstyle"/>
        <w:rPr>
          <w:lang w:val="en-US"/>
        </w:rPr>
      </w:pPr>
      <w:r>
        <w:t>O</w:t>
      </w:r>
      <w:r w:rsidR="00EF209E">
        <w:t xml:space="preserve">verexploitation of natural resources </w:t>
      </w:r>
      <w:r>
        <w:t xml:space="preserve">is </w:t>
      </w:r>
      <w:r w:rsidR="00EF209E">
        <w:t>a driving force of the de</w:t>
      </w:r>
      <w:r w:rsidR="00E3040B">
        <w:t xml:space="preserve">gradation of these ecosystems. </w:t>
      </w:r>
      <w:r w:rsidR="00EF55DF">
        <w:t>States and businesses have decisive role</w:t>
      </w:r>
      <w:r>
        <w:t>s</w:t>
      </w:r>
      <w:r w:rsidR="00EF55DF">
        <w:t xml:space="preserve"> to play as they shape the landscape in which exploitation of natural resources is taking place. </w:t>
      </w:r>
      <w:r w:rsidR="00EF55DF" w:rsidRPr="00EF55DF">
        <w:rPr>
          <w:lang w:val="en-US"/>
        </w:rPr>
        <w:t>Trade should be a means to achieve better social and environmental standards, rather than an end in itself. Negotiators of trade agreement</w:t>
      </w:r>
      <w:r>
        <w:t>s</w:t>
      </w:r>
      <w:r w:rsidR="00EF55DF" w:rsidRPr="00EF55DF">
        <w:rPr>
          <w:lang w:val="en-US"/>
        </w:rPr>
        <w:t xml:space="preserve"> should therefore ensure that the bilateral or multilateral trade agreement</w:t>
      </w:r>
      <w:r>
        <w:t>s</w:t>
      </w:r>
      <w:r w:rsidR="00EF55DF" w:rsidRPr="00EF55DF">
        <w:rPr>
          <w:lang w:val="en-US"/>
        </w:rPr>
        <w:t xml:space="preserve"> do not put further pressure on the environment, social and human rights, and in particular do not negatively impact the livelihoods of forest communities and forest ecosystems.</w:t>
      </w:r>
      <w:r w:rsidR="0027111A">
        <w:t xml:space="preserve"> </w:t>
      </w:r>
      <w:r w:rsidR="008F5012">
        <w:t>Independent</w:t>
      </w:r>
      <w:r w:rsidR="0027111A" w:rsidRPr="0027111A">
        <w:t xml:space="preserve"> environmental impact assessment should be recogni</w:t>
      </w:r>
      <w:r>
        <w:t>s</w:t>
      </w:r>
      <w:r w:rsidR="0027111A" w:rsidRPr="0027111A">
        <w:t xml:space="preserve">ed </w:t>
      </w:r>
      <w:r>
        <w:t xml:space="preserve">as </w:t>
      </w:r>
      <w:r w:rsidR="0027111A" w:rsidRPr="0027111A">
        <w:t xml:space="preserve">a basic responsibility of the authorities. Environmental assessments are often conducted in an arbitrary manner and do not take into account all possible risks. Authorities tend to steer the results of these assessments </w:t>
      </w:r>
      <w:r w:rsidR="00E3040B">
        <w:t>and</w:t>
      </w:r>
      <w:r w:rsidR="0027111A" w:rsidRPr="0027111A">
        <w:t xml:space="preserve"> they often commission assessments </w:t>
      </w:r>
      <w:r>
        <w:t>from</w:t>
      </w:r>
      <w:r w:rsidR="0027111A" w:rsidRPr="0027111A">
        <w:t xml:space="preserve"> experts who will provide desirable conclusions. We have identified such cases in many countries that we work in, including Bulgaria, Hungary and Romania</w:t>
      </w:r>
      <w:r w:rsidR="0027111A">
        <w:t>.</w:t>
      </w:r>
      <w:r w:rsidR="0027111A">
        <w:rPr>
          <w:rStyle w:val="FootnoteReference"/>
        </w:rPr>
        <w:footnoteReference w:id="8"/>
      </w:r>
      <w:r w:rsidR="0027111A">
        <w:t xml:space="preserve"> </w:t>
      </w:r>
    </w:p>
    <w:p w14:paraId="4B7F654F" w14:textId="467B4F81" w:rsidR="0061257E" w:rsidRDefault="0027111A" w:rsidP="001B1674">
      <w:pPr>
        <w:pStyle w:val="Numberedparagraphstyle"/>
      </w:pPr>
      <w:r w:rsidRPr="0027111A">
        <w:rPr>
          <w:lang w:val="en-US"/>
        </w:rPr>
        <w:t xml:space="preserve">States have clear obligations to end the overexploitation of </w:t>
      </w:r>
      <w:r w:rsidR="0057625B">
        <w:t xml:space="preserve">natural ecosystems </w:t>
      </w:r>
      <w:r w:rsidRPr="0027111A">
        <w:rPr>
          <w:lang w:val="en-US"/>
        </w:rPr>
        <w:t xml:space="preserve">by setting up </w:t>
      </w:r>
      <w:r w:rsidR="0057625B">
        <w:t xml:space="preserve">effective </w:t>
      </w:r>
      <w:r w:rsidR="00F31ED1">
        <w:t xml:space="preserve">statutory </w:t>
      </w:r>
      <w:r w:rsidRPr="0027111A">
        <w:rPr>
          <w:lang w:val="en-US"/>
        </w:rPr>
        <w:t>regimes and enforcing those regimes. The European Union has such a regime in theory, under its Common Fisheries Policy. For example, the EU committed in law to end overfishing by 2020 by achieving “maximum sustainable yield” for all fish stocks that year. It did not happen, because of the failure</w:t>
      </w:r>
      <w:r w:rsidR="00F31ED1">
        <w:t xml:space="preserve"> over a period of several years</w:t>
      </w:r>
      <w:r w:rsidRPr="0027111A">
        <w:rPr>
          <w:lang w:val="en-US"/>
        </w:rPr>
        <w:t xml:space="preserve"> to follow scientific advice when setting catch limits at EU level. Likewise, the EU in theory requires fishing boats to land all catches (i.e. not throw dead fish subject to catch limits back in the sea). Yet these rules are widely flouted. States also have obligations to cooperate to stop overfishing. </w:t>
      </w:r>
      <w:r w:rsidR="0057625B">
        <w:t>But</w:t>
      </w:r>
      <w:r w:rsidRPr="0027111A">
        <w:rPr>
          <w:lang w:val="en-US"/>
        </w:rPr>
        <w:t xml:space="preserve"> one of the reasons that overfishing still occurs in EU waters is the lack of transparency around the process for setting catch limits, which happens in December each year. </w:t>
      </w:r>
      <w:hyperlink r:id="rId15" w:history="1">
        <w:r w:rsidRPr="0027111A">
          <w:rPr>
            <w:rStyle w:val="Hyperlink"/>
            <w:lang w:val="en-US"/>
          </w:rPr>
          <w:t>The European Ombudsman recently condemned</w:t>
        </w:r>
      </w:hyperlink>
      <w:r w:rsidRPr="0027111A">
        <w:rPr>
          <w:lang w:val="en-US"/>
        </w:rPr>
        <w:t xml:space="preserve"> the lack of transparency in the process. Given the billions of dollars spent on fishing subsidies every year, </w:t>
      </w:r>
      <w:r w:rsidR="00F31ED1">
        <w:t>S</w:t>
      </w:r>
      <w:proofErr w:type="spellStart"/>
      <w:r w:rsidRPr="0027111A">
        <w:rPr>
          <w:lang w:val="en-US"/>
        </w:rPr>
        <w:t>tates</w:t>
      </w:r>
      <w:proofErr w:type="spellEnd"/>
      <w:r w:rsidRPr="0027111A">
        <w:rPr>
          <w:lang w:val="en-US"/>
        </w:rPr>
        <w:t xml:space="preserve"> also have an obligation to ensure those subsidies are spent sustainably and do not drive overfishing (for example, by expanding fleets). States also have obligations to ensure that selective and non-destructive fishing gear is used. Likewise, States are required to have in place legislation and enforcement systems that ensure that seafood that is the result of IUU fishing does not enter their markets, including through imports. Business have </w:t>
      </w:r>
      <w:r w:rsidRPr="0027111A">
        <w:rPr>
          <w:lang w:val="en-US"/>
        </w:rPr>
        <w:lastRenderedPageBreak/>
        <w:t xml:space="preserve">obligations as well. An excellent example of businesses formulating and living up to their own obligations are </w:t>
      </w:r>
      <w:hyperlink r:id="rId16" w:history="1">
        <w:r w:rsidRPr="0027111A">
          <w:rPr>
            <w:rStyle w:val="Hyperlink"/>
            <w:lang w:val="en-US"/>
          </w:rPr>
          <w:t>the Codes of Conduct of the UK-based Sustainable Seafood Coalition</w:t>
        </w:r>
      </w:hyperlink>
      <w:r w:rsidRPr="0027111A">
        <w:rPr>
          <w:lang w:val="en-US"/>
        </w:rPr>
        <w:t>. This kind of pre-competitive cooperation among businesses in the seafood industry is needed to make fishing sustainable</w:t>
      </w:r>
      <w:r>
        <w:t>.</w:t>
      </w:r>
    </w:p>
    <w:p w14:paraId="3B3A36C9" w14:textId="03A5E6CD" w:rsidR="0027111A" w:rsidRDefault="0027111A" w:rsidP="001B1674">
      <w:pPr>
        <w:pStyle w:val="Numberedparagraphstyle"/>
      </w:pPr>
      <w:r w:rsidRPr="0027111A">
        <w:t>States must put in place regulation to stop the massive overproduction of plastic and ensure the transition to a circular economy (</w:t>
      </w:r>
      <w:hyperlink r:id="rId17" w:history="1">
        <w:r w:rsidRPr="0027111A">
          <w:rPr>
            <w:rStyle w:val="Hyperlink"/>
          </w:rPr>
          <w:t>currently underway in the EU</w:t>
        </w:r>
      </w:hyperlink>
      <w:r w:rsidRPr="0027111A">
        <w:t xml:space="preserve">). They must also regulate </w:t>
      </w:r>
      <w:r w:rsidR="00EF3B34">
        <w:t xml:space="preserve">so as </w:t>
      </w:r>
      <w:r w:rsidRPr="0027111A">
        <w:t>to ensure that chemicals that are harmful to humans and the environment are not used instead of safe alternatives. The regulation of single-use plastics (</w:t>
      </w:r>
      <w:hyperlink r:id="rId18" w:history="1">
        <w:r w:rsidRPr="0027111A">
          <w:rPr>
            <w:rStyle w:val="Hyperlink"/>
          </w:rPr>
          <w:t>a process currently underway in the European Union</w:t>
        </w:r>
      </w:hyperlink>
      <w:r w:rsidRPr="0027111A">
        <w:t>) is key. One key aspect of the EU regime places responsibilities on business through extended producer responsibility, which requires producers of plastic to cover the costs of dealing with plastic waste</w:t>
      </w:r>
      <w:r>
        <w:t>.</w:t>
      </w:r>
    </w:p>
    <w:p w14:paraId="7B0B3D66" w14:textId="4A1F5020" w:rsidR="008F5012" w:rsidRDefault="008F5012" w:rsidP="008F5012">
      <w:pPr>
        <w:pStyle w:val="Numberedparagraphstyle"/>
      </w:pPr>
      <w:r w:rsidRPr="00C35150">
        <w:t>Mandatory due diligence</w:t>
      </w:r>
      <w:r>
        <w:t xml:space="preserve">, with no </w:t>
      </w:r>
      <w:r w:rsidRPr="00C35150">
        <w:t>threshold</w:t>
      </w:r>
      <w:r>
        <w:t>, should be used by</w:t>
      </w:r>
      <w:r w:rsidRPr="00C35150">
        <w:t xml:space="preserve"> </w:t>
      </w:r>
      <w:r w:rsidR="0057625B">
        <w:t xml:space="preserve">all </w:t>
      </w:r>
      <w:r w:rsidRPr="00C35150">
        <w:t>businesses to identify, prevent and mitigate their risks</w:t>
      </w:r>
      <w:r w:rsidR="006C0E29">
        <w:t xml:space="preserve"> and impacts on the environment and</w:t>
      </w:r>
      <w:r w:rsidRPr="00C35150">
        <w:t xml:space="preserve"> human rights. </w:t>
      </w:r>
      <w:r w:rsidR="006C0E29">
        <w:t>It</w:t>
      </w:r>
      <w:r w:rsidRPr="00C35150">
        <w:t xml:space="preserve"> should apply across all sectors, supply and investment cha</w:t>
      </w:r>
      <w:r>
        <w:t>ins</w:t>
      </w:r>
      <w:r w:rsidR="006C0E29">
        <w:t>.</w:t>
      </w:r>
      <w:r>
        <w:t xml:space="preserve"> </w:t>
      </w:r>
      <w:r w:rsidR="00495737">
        <w:t>Any effective due diligence should include access to remedies</w:t>
      </w:r>
      <w:r w:rsidR="00495737">
        <w:rPr>
          <w:rStyle w:val="FootnoteReference"/>
        </w:rPr>
        <w:footnoteReference w:id="9"/>
      </w:r>
      <w:r w:rsidR="00495737">
        <w:t xml:space="preserve"> and complaint mechanism</w:t>
      </w:r>
      <w:r w:rsidR="006C0E29">
        <w:t xml:space="preserve"> which enable third parties</w:t>
      </w:r>
      <w:r w:rsidR="006C0E29" w:rsidRPr="006C0E29">
        <w:t xml:space="preserve"> to high</w:t>
      </w:r>
      <w:r w:rsidR="006C0E29">
        <w:t>light concerns and seek redress</w:t>
      </w:r>
      <w:r w:rsidR="00495737">
        <w:t>.</w:t>
      </w:r>
      <w:r>
        <w:t xml:space="preserve"> T</w:t>
      </w:r>
      <w:r w:rsidRPr="00C35150">
        <w:t xml:space="preserve">his would also </w:t>
      </w:r>
      <w:r w:rsidR="0057625B">
        <w:t>be in line</w:t>
      </w:r>
      <w:r w:rsidRPr="00C35150">
        <w:t xml:space="preserve"> with </w:t>
      </w:r>
      <w:hyperlink r:id="rId19" w:history="1">
        <w:r w:rsidRPr="0057625B">
          <w:rPr>
            <w:rStyle w:val="Hyperlink"/>
          </w:rPr>
          <w:t>the UN Guiding Principles on Business and Human Rights</w:t>
        </w:r>
      </w:hyperlink>
      <w:r w:rsidRPr="00C35150">
        <w:t>.</w:t>
      </w:r>
      <w:r>
        <w:t xml:space="preserve"> </w:t>
      </w:r>
      <w:r w:rsidRPr="00F42293">
        <w:t>ClientEarth legal experts have teamed up with Global Witness</w:t>
      </w:r>
      <w:r>
        <w:rPr>
          <w:rStyle w:val="FootnoteReference"/>
        </w:rPr>
        <w:footnoteReference w:id="10"/>
      </w:r>
      <w:r w:rsidRPr="00F42293">
        <w:t xml:space="preserve"> to produce a </w:t>
      </w:r>
      <w:hyperlink r:id="rId20" w:history="1">
        <w:r w:rsidRPr="0057625B">
          <w:rPr>
            <w:rStyle w:val="Hyperlink"/>
          </w:rPr>
          <w:t xml:space="preserve">briefing for EU policy-makers </w:t>
        </w:r>
        <w:r w:rsidR="0057625B" w:rsidRPr="0057625B">
          <w:rPr>
            <w:rStyle w:val="Hyperlink"/>
          </w:rPr>
          <w:t>about mandatory due diligence</w:t>
        </w:r>
      </w:hyperlink>
      <w:r w:rsidR="0057625B">
        <w:t xml:space="preserve"> </w:t>
      </w:r>
      <w:r w:rsidRPr="00F42293">
        <w:t>outlining how greater scrutiny of business will greatly improve protections for people and the planet.</w:t>
      </w:r>
      <w:r>
        <w:t xml:space="preserve"> Examples of national regulation addressing environmental and human rights (including child labour) due diligence include the </w:t>
      </w:r>
      <w:hyperlink r:id="rId21" w:history="1">
        <w:r w:rsidR="00EF3B34">
          <w:rPr>
            <w:rStyle w:val="Hyperlink"/>
          </w:rPr>
          <w:t>Dutch</w:t>
        </w:r>
        <w:r w:rsidRPr="0057625B">
          <w:rPr>
            <w:rStyle w:val="Hyperlink"/>
          </w:rPr>
          <w:t xml:space="preserve"> law on the Child Labour Due Diligence</w:t>
        </w:r>
      </w:hyperlink>
      <w:r>
        <w:t xml:space="preserve"> and</w:t>
      </w:r>
      <w:r w:rsidR="00EF3B34">
        <w:t xml:space="preserve"> laws in </w:t>
      </w:r>
      <w:hyperlink r:id="rId22" w:history="1">
        <w:r w:rsidR="00EF3B34" w:rsidRPr="00E235B3">
          <w:rPr>
            <w:rStyle w:val="Hyperlink"/>
          </w:rPr>
          <w:t>France</w:t>
        </w:r>
      </w:hyperlink>
      <w:r w:rsidR="00EF3B34">
        <w:t xml:space="preserve"> and</w:t>
      </w:r>
      <w:r>
        <w:t xml:space="preserve"> </w:t>
      </w:r>
      <w:hyperlink r:id="rId23" w:history="1">
        <w:r w:rsidRPr="0057625B">
          <w:rPr>
            <w:rStyle w:val="Hyperlink"/>
          </w:rPr>
          <w:t>Finland</w:t>
        </w:r>
      </w:hyperlink>
      <w:r>
        <w:t>.</w:t>
      </w:r>
    </w:p>
    <w:p w14:paraId="4AB4551E" w14:textId="42A66581" w:rsidR="00334C64" w:rsidRPr="00334C64" w:rsidRDefault="00334C64" w:rsidP="00334C64">
      <w:pPr>
        <w:pStyle w:val="Sub-subheading"/>
      </w:pPr>
      <w:r>
        <w:t>I</w:t>
      </w:r>
      <w:r w:rsidR="000B4125">
        <w:t>V.</w:t>
      </w:r>
      <w:r w:rsidR="000B4125">
        <w:tab/>
        <w:t>GAPS</w:t>
      </w:r>
      <w:r w:rsidR="00C42DEF">
        <w:t xml:space="preserve"> AND BARRIERS TO EMPLY A RIGHTS-BASED APPROACH</w:t>
      </w:r>
      <w:r w:rsidRPr="00334C64">
        <w:t xml:space="preserve"> </w:t>
      </w:r>
      <w:r w:rsidR="0027751B">
        <w:t>(Q</w:t>
      </w:r>
      <w:r w:rsidR="001B1674">
        <w:t xml:space="preserve"> 6</w:t>
      </w:r>
      <w:r w:rsidR="00BA3261">
        <w:t>)</w:t>
      </w:r>
    </w:p>
    <w:p w14:paraId="39F1CCEB" w14:textId="26CC20F8" w:rsidR="00817B0C" w:rsidRDefault="000B4125" w:rsidP="001B1674">
      <w:pPr>
        <w:pStyle w:val="Numberedparagraphstyle"/>
      </w:pPr>
      <w:r>
        <w:t>Gaps and barriers to employ</w:t>
      </w:r>
      <w:r w:rsidR="00EF3B34">
        <w:t>ing</w:t>
      </w:r>
      <w:r>
        <w:t xml:space="preserve"> a rights</w:t>
      </w:r>
      <w:r w:rsidR="00EF3B34">
        <w:t>-</w:t>
      </w:r>
      <w:r>
        <w:t xml:space="preserve">based approach include </w:t>
      </w:r>
      <w:r w:rsidR="00EF3B34">
        <w:t>range from</w:t>
      </w:r>
      <w:r>
        <w:t xml:space="preserve"> problems with</w:t>
      </w:r>
      <w:r w:rsidR="000F2A3D">
        <w:t xml:space="preserve"> </w:t>
      </w:r>
      <w:r w:rsidR="00FF73C7">
        <w:t xml:space="preserve">legal </w:t>
      </w:r>
      <w:r>
        <w:t>s</w:t>
      </w:r>
      <w:r w:rsidR="005622F5">
        <w:t>tanding</w:t>
      </w:r>
      <w:r w:rsidR="000F2A3D">
        <w:t xml:space="preserve"> and access to justice</w:t>
      </w:r>
      <w:r w:rsidR="00734652">
        <w:t>,</w:t>
      </w:r>
      <w:r w:rsidR="00EF3B34">
        <w:t xml:space="preserve"> and</w:t>
      </w:r>
      <w:r>
        <w:t xml:space="preserve"> </w:t>
      </w:r>
      <w:r w:rsidR="000F2A3D">
        <w:t>administrative barriers that block transparency</w:t>
      </w:r>
      <w:r w:rsidR="005C6659">
        <w:t>,</w:t>
      </w:r>
      <w:r>
        <w:t xml:space="preserve"> access to information</w:t>
      </w:r>
      <w:r w:rsidR="005C6659">
        <w:t xml:space="preserve"> and public participation</w:t>
      </w:r>
      <w:r w:rsidR="00EF3B34">
        <w:t>,</w:t>
      </w:r>
      <w:r>
        <w:t xml:space="preserve"> to more trivial</w:t>
      </w:r>
      <w:r w:rsidR="005C6659">
        <w:t xml:space="preserve"> </w:t>
      </w:r>
      <w:r w:rsidR="00EF3B34">
        <w:t xml:space="preserve">problems </w:t>
      </w:r>
      <w:r w:rsidR="005C6659">
        <w:t>like</w:t>
      </w:r>
      <w:r>
        <w:t xml:space="preserve"> insufficient</w:t>
      </w:r>
      <w:r w:rsidR="005622F5">
        <w:t xml:space="preserve"> knowledge </w:t>
      </w:r>
      <w:r w:rsidR="00EF3B34">
        <w:t xml:space="preserve">from </w:t>
      </w:r>
      <w:r w:rsidR="005622F5">
        <w:t>the autho</w:t>
      </w:r>
      <w:r w:rsidR="000F2A3D">
        <w:t>rities that should enforce laws</w:t>
      </w:r>
      <w:r w:rsidR="00FF73C7">
        <w:t xml:space="preserve"> or </w:t>
      </w:r>
      <w:hyperlink r:id="rId24" w:history="1">
        <w:r w:rsidR="00EF3B34">
          <w:rPr>
            <w:rStyle w:val="Hyperlink"/>
          </w:rPr>
          <w:t>in</w:t>
        </w:r>
        <w:r w:rsidR="00FF73C7" w:rsidRPr="00FF73C7">
          <w:rPr>
            <w:rStyle w:val="Hyperlink"/>
          </w:rPr>
          <w:t xml:space="preserve">sufficient use of </w:t>
        </w:r>
        <w:r w:rsidR="00EF3B34">
          <w:rPr>
            <w:rStyle w:val="Hyperlink"/>
          </w:rPr>
          <w:t xml:space="preserve">the </w:t>
        </w:r>
        <w:r w:rsidR="00FF73C7" w:rsidRPr="00FF73C7">
          <w:rPr>
            <w:rStyle w:val="Hyperlink"/>
          </w:rPr>
          <w:t>precautionary principle to protect health</w:t>
        </w:r>
      </w:hyperlink>
      <w:r w:rsidR="000F2A3D">
        <w:t>. Lack of clear recognition of the substanti</w:t>
      </w:r>
      <w:r w:rsidR="005C6659">
        <w:t xml:space="preserve">ve right to </w:t>
      </w:r>
      <w:r w:rsidR="00EF3B34">
        <w:t xml:space="preserve">a </w:t>
      </w:r>
      <w:r w:rsidR="005C6659">
        <w:t>healthy environment and</w:t>
      </w:r>
      <w:r>
        <w:t xml:space="preserve"> </w:t>
      </w:r>
      <w:r w:rsidR="00EF3B34">
        <w:t xml:space="preserve">failures to </w:t>
      </w:r>
      <w:r>
        <w:t xml:space="preserve">understand of the interconnection between </w:t>
      </w:r>
      <w:r w:rsidR="00EF3B34">
        <w:t xml:space="preserve">the </w:t>
      </w:r>
      <w:r>
        <w:t>environment and human rights is an additional barrier</w:t>
      </w:r>
      <w:r w:rsidR="00FF73C7">
        <w:t>.</w:t>
      </w:r>
    </w:p>
    <w:p w14:paraId="68A0ACEA" w14:textId="5B205E0E" w:rsidR="00A01B84" w:rsidRPr="00A01B84" w:rsidRDefault="00A01B84" w:rsidP="00A01B84">
      <w:pPr>
        <w:pStyle w:val="Numberedparagraphstyle"/>
      </w:pPr>
      <w:r w:rsidRPr="00A01B84">
        <w:t xml:space="preserve">When working to ensure the enforcement of existing legislation to protect forests and </w:t>
      </w:r>
      <w:r w:rsidR="00EA3A5E">
        <w:t>the people who depend</w:t>
      </w:r>
      <w:r w:rsidRPr="00A01B84">
        <w:t xml:space="preserve"> on them, challenges we encounter include, but are not limited to: </w:t>
      </w:r>
      <w:r>
        <w:t xml:space="preserve"> (</w:t>
      </w:r>
      <w:proofErr w:type="spellStart"/>
      <w:r>
        <w:t>i</w:t>
      </w:r>
      <w:proofErr w:type="spellEnd"/>
      <w:r>
        <w:t xml:space="preserve">) </w:t>
      </w:r>
      <w:r w:rsidRPr="00A01B84">
        <w:t>prosecutors’ lack of knowledge of environmental protection legislation, leading to very little litigation in the area;</w:t>
      </w:r>
      <w:r>
        <w:t xml:space="preserve"> (ii) </w:t>
      </w:r>
      <w:hyperlink r:id="rId25" w:history="1">
        <w:r w:rsidRPr="005C6659">
          <w:rPr>
            <w:rStyle w:val="Hyperlink"/>
          </w:rPr>
          <w:t>incomplete or improper enforcement of existing legislation protecting both forest and timber trade</w:t>
        </w:r>
      </w:hyperlink>
      <w:r w:rsidRPr="00A01B84">
        <w:t xml:space="preserve">; </w:t>
      </w:r>
      <w:r>
        <w:t xml:space="preserve">(iii) </w:t>
      </w:r>
      <w:r w:rsidRPr="00A01B84">
        <w:t xml:space="preserve">lack of resources allocated by states to enforce relevant legislation; </w:t>
      </w:r>
      <w:r>
        <w:t xml:space="preserve">(iv) </w:t>
      </w:r>
      <w:r w:rsidRPr="00A01B84">
        <w:t>incomplete or inexistent knowledge by civil society of their rights;</w:t>
      </w:r>
      <w:r>
        <w:t xml:space="preserve"> (v) </w:t>
      </w:r>
      <w:r w:rsidRPr="00A01B84">
        <w:t>no clear definition of certain key terminology (i.e. environmental crime) for legal instruments to be fully functional.</w:t>
      </w:r>
    </w:p>
    <w:p w14:paraId="738F0CC1" w14:textId="3AF241DF" w:rsidR="00082755" w:rsidRDefault="003C1795" w:rsidP="00817B0C">
      <w:pPr>
        <w:pStyle w:val="Numberedparagraphstyle"/>
      </w:pPr>
      <w:r>
        <w:t xml:space="preserve">One of the most persistent barriers is lack </w:t>
      </w:r>
      <w:r w:rsidR="00EA3A5E">
        <w:t>of</w:t>
      </w:r>
      <w:r w:rsidR="00EA3A5E" w:rsidRPr="00A01B84">
        <w:t xml:space="preserve"> </w:t>
      </w:r>
      <w:r w:rsidR="00A01B84" w:rsidRPr="00A01B84">
        <w:t>access to information</w:t>
      </w:r>
      <w:r>
        <w:t xml:space="preserve"> and </w:t>
      </w:r>
      <w:r w:rsidR="000E0585">
        <w:t>administrative</w:t>
      </w:r>
      <w:r>
        <w:t xml:space="preserve"> barriers to ensur</w:t>
      </w:r>
      <w:r w:rsidR="00EA3A5E">
        <w:t>ing</w:t>
      </w:r>
      <w:r>
        <w:t xml:space="preserve"> transparency of investment projects</w:t>
      </w:r>
      <w:r w:rsidR="00A01B84" w:rsidRPr="00A01B84">
        <w:t xml:space="preserve">. For example, in Romania it took years and involved both administrative and court proceedings to acquire copies of forest </w:t>
      </w:r>
      <w:r w:rsidR="00A01B84" w:rsidRPr="00A01B84">
        <w:lastRenderedPageBreak/>
        <w:t>management plans</w:t>
      </w:r>
      <w:r w:rsidR="00A01B84">
        <w:t>.</w:t>
      </w:r>
      <w:r w:rsidR="00A01B84">
        <w:rPr>
          <w:rStyle w:val="FootnoteReference"/>
        </w:rPr>
        <w:footnoteReference w:id="11"/>
      </w:r>
      <w:r w:rsidR="00A01B84">
        <w:t xml:space="preserve"> </w:t>
      </w:r>
      <w:r w:rsidR="00A01B84" w:rsidRPr="00A01B84">
        <w:t xml:space="preserve">Even when access was granted, the authorities still </w:t>
      </w:r>
      <w:r w:rsidR="00EA3A5E">
        <w:t>charges</w:t>
      </w:r>
      <w:r w:rsidR="00EA3A5E" w:rsidRPr="00A01B84">
        <w:t xml:space="preserve"> </w:t>
      </w:r>
      <w:r w:rsidR="00A01B84" w:rsidRPr="00A01B84">
        <w:t xml:space="preserve">unreasonably high </w:t>
      </w:r>
      <w:r w:rsidR="00EA3A5E">
        <w:t>costs</w:t>
      </w:r>
      <w:r w:rsidR="00A01B84" w:rsidRPr="00A01B84">
        <w:t xml:space="preserve"> for copies of the files. </w:t>
      </w:r>
      <w:r w:rsidR="005C6659">
        <w:t>I</w:t>
      </w:r>
      <w:r w:rsidRPr="003C1795">
        <w:t xml:space="preserve">n </w:t>
      </w:r>
      <w:r w:rsidR="00EA3A5E">
        <w:t>our</w:t>
      </w:r>
      <w:r w:rsidR="00EA3A5E" w:rsidRPr="003C1795">
        <w:t xml:space="preserve"> </w:t>
      </w:r>
      <w:r>
        <w:t>case regarding protection of the European bison in Poland</w:t>
      </w:r>
      <w:r w:rsidR="005C6659">
        <w:t>,</w:t>
      </w:r>
      <w:r>
        <w:t xml:space="preserve"> t</w:t>
      </w:r>
      <w:r w:rsidRPr="003C1795">
        <w:t xml:space="preserve">he </w:t>
      </w:r>
      <w:r w:rsidR="005C6659">
        <w:t xml:space="preserve">key administrative </w:t>
      </w:r>
      <w:r w:rsidRPr="003C1795">
        <w:t xml:space="preserve">decisions </w:t>
      </w:r>
      <w:r w:rsidR="00EA3A5E">
        <w:t>were</w:t>
      </w:r>
      <w:r w:rsidRPr="003C1795">
        <w:t xml:space="preserve"> published much la</w:t>
      </w:r>
      <w:r w:rsidR="005C6659">
        <w:t xml:space="preserve">ter than </w:t>
      </w:r>
      <w:r w:rsidR="008F084C">
        <w:t>national law</w:t>
      </w:r>
      <w:r w:rsidR="00EA3A5E">
        <w:t xml:space="preserve"> required, which</w:t>
      </w:r>
      <w:r w:rsidR="008F084C">
        <w:t xml:space="preserve"> prevented an</w:t>
      </w:r>
      <w:r w:rsidRPr="003C1795">
        <w:t xml:space="preserve"> ecological organisation to join the legal proceedings. </w:t>
      </w:r>
    </w:p>
    <w:p w14:paraId="7EAD3972" w14:textId="7A577917" w:rsidR="00774918" w:rsidRDefault="00082755" w:rsidP="00817B0C">
      <w:pPr>
        <w:pStyle w:val="Numberedparagraphstyle"/>
      </w:pPr>
      <w:r>
        <w:t xml:space="preserve">The legal requirement </w:t>
      </w:r>
      <w:r w:rsidR="005C6659">
        <w:t>for standing</w:t>
      </w:r>
      <w:r>
        <w:t xml:space="preserve"> </w:t>
      </w:r>
      <w:r w:rsidRPr="00082755">
        <w:t>is often interpreted too restrictively</w:t>
      </w:r>
      <w:r w:rsidR="00EA3A5E">
        <w:t>,</w:t>
      </w:r>
      <w:r w:rsidR="005C6659">
        <w:t xml:space="preserve"> creating barriers in access to justice. </w:t>
      </w:r>
      <w:proofErr w:type="spellStart"/>
      <w:r w:rsidRPr="00082755">
        <w:t>ClientEarth</w:t>
      </w:r>
      <w:proofErr w:type="spellEnd"/>
      <w:r w:rsidRPr="00082755">
        <w:t xml:space="preserve"> has seen this clearly in the EU when trying to ensure that </w:t>
      </w:r>
      <w:r w:rsidR="00EA3A5E">
        <w:t xml:space="preserve">fishing </w:t>
      </w:r>
      <w:r w:rsidRPr="00082755">
        <w:t>catch limits are set at sustainable levels. There is also no clear means under the EU legal order to challenge catch limits set unlawfully high; we are now undertaking litigation at the national level to try to have these catch limits tested. In general, those most affected by overfishing have little access to information or justice to challenge it.</w:t>
      </w:r>
      <w:r w:rsidR="003C1795" w:rsidRPr="003C1795">
        <w:t xml:space="preserve"> </w:t>
      </w:r>
    </w:p>
    <w:p w14:paraId="0D35B5E6" w14:textId="36D853C3" w:rsidR="00082755" w:rsidRDefault="00082755" w:rsidP="00817B0C">
      <w:pPr>
        <w:pStyle w:val="Numberedparagraphstyle"/>
      </w:pPr>
      <w:r w:rsidRPr="00082755">
        <w:t>Transparency is key</w:t>
      </w:r>
      <w:r w:rsidR="00EA3A5E">
        <w:t xml:space="preserve"> to making a rights-based approach work</w:t>
      </w:r>
      <w:r w:rsidRPr="00082755">
        <w:t xml:space="preserve">. </w:t>
      </w:r>
      <w:r w:rsidR="00EA3A5E">
        <w:t>To give one of many, many examples</w:t>
      </w:r>
      <w:r w:rsidRPr="00082755">
        <w:t>, maps showing where pesticides are available in some but not all countries or regions.</w:t>
      </w:r>
    </w:p>
    <w:p w14:paraId="0C4F20C7" w14:textId="3CDEC140" w:rsidR="004166FF" w:rsidRPr="004166FF" w:rsidRDefault="004166FF" w:rsidP="004166FF">
      <w:pPr>
        <w:pStyle w:val="Sub-subheading"/>
      </w:pPr>
      <w:r>
        <w:t>V.</w:t>
      </w:r>
      <w:r>
        <w:tab/>
      </w:r>
      <w:r w:rsidR="00C42DEF">
        <w:t xml:space="preserve">HIGH-INCOME STATES SHOULD ASSIST LOW-INCOME STATES </w:t>
      </w:r>
      <w:r w:rsidR="0027751B">
        <w:t>(Q</w:t>
      </w:r>
      <w:r w:rsidR="001B1674">
        <w:t xml:space="preserve"> 9</w:t>
      </w:r>
      <w:r w:rsidR="00BA3261">
        <w:t>)</w:t>
      </w:r>
    </w:p>
    <w:p w14:paraId="694367D1" w14:textId="0E2CDF33" w:rsidR="000F2A3D" w:rsidRPr="000F2A3D" w:rsidRDefault="000F2A3D" w:rsidP="000F2A3D">
      <w:pPr>
        <w:pStyle w:val="Numberedparagraphstyle"/>
        <w:rPr>
          <w:lang w:val="en-US"/>
        </w:rPr>
      </w:pPr>
      <w:r>
        <w:t>T</w:t>
      </w:r>
      <w:r w:rsidRPr="000F2A3D">
        <w:t xml:space="preserve">he </w:t>
      </w:r>
      <w:r w:rsidR="006116A1">
        <w:t>European Union</w:t>
      </w:r>
      <w:r w:rsidR="00460AB8">
        <w:t>'s</w:t>
      </w:r>
      <w:r w:rsidRPr="000F2A3D">
        <w:t xml:space="preserve"> responsibility for global deforestation is undeniable. As the 2013 report</w:t>
      </w:r>
      <w:r w:rsidRPr="000F2A3D">
        <w:rPr>
          <w:rStyle w:val="FootnoteReference"/>
        </w:rPr>
        <w:footnoteReference w:id="12"/>
      </w:r>
      <w:r w:rsidR="006116A1">
        <w:t xml:space="preserve"> "</w:t>
      </w:r>
      <w:r w:rsidRPr="000F2A3D">
        <w:t xml:space="preserve">The impact of </w:t>
      </w:r>
      <w:r w:rsidR="006116A1">
        <w:t>EU consumption on deforestation"</w:t>
      </w:r>
      <w:r w:rsidRPr="000F2A3D">
        <w:t xml:space="preserve"> revealed, the EU27 imported and consumed 36% of crops and livestock products associated with deforestation in the countries of origin, over the period 1990-2008. </w:t>
      </w:r>
      <w:r>
        <w:t>T</w:t>
      </w:r>
      <w:r w:rsidRPr="000F2A3D">
        <w:t xml:space="preserve">he majority of deforestation is happening in </w:t>
      </w:r>
      <w:r w:rsidR="0001056B">
        <w:t xml:space="preserve">low-income </w:t>
      </w:r>
      <w:r w:rsidRPr="000F2A3D">
        <w:t xml:space="preserve">tropical and sub-tropical regions. Therefore, </w:t>
      </w:r>
      <w:r w:rsidRPr="006116A1">
        <w:rPr>
          <w:rStyle w:val="Boldstyle"/>
        </w:rPr>
        <w:t>providing technical and financial support for better land governance and more sustainable management</w:t>
      </w:r>
      <w:r w:rsidRPr="000F2A3D">
        <w:t xml:space="preserve"> of tropical and sub-tropical forests is key to addressing this issue. Moreover, producer</w:t>
      </w:r>
      <w:r w:rsidR="006116A1">
        <w:t>,</w:t>
      </w:r>
      <w:r w:rsidRPr="000F2A3D">
        <w:t xml:space="preserve"> </w:t>
      </w:r>
      <w:r w:rsidR="006116A1">
        <w:t xml:space="preserve">often low-income </w:t>
      </w:r>
      <w:r w:rsidRPr="000F2A3D">
        <w:t>countries, acting alone, will not reduce or halt deforestation. Consumer</w:t>
      </w:r>
      <w:r w:rsidR="006116A1">
        <w:t>, often high-income countries must</w:t>
      </w:r>
      <w:r w:rsidRPr="000F2A3D">
        <w:t xml:space="preserve"> </w:t>
      </w:r>
      <w:r w:rsidRPr="006116A1">
        <w:rPr>
          <w:rStyle w:val="Boldstyle"/>
        </w:rPr>
        <w:t>reduce their demand for commodities that drive illegal and unsustainable deforestation</w:t>
      </w:r>
      <w:r w:rsidRPr="000F2A3D">
        <w:t xml:space="preserve"> and control their market better </w:t>
      </w:r>
      <w:r w:rsidR="00460AB8">
        <w:t xml:space="preserve">(for example by mandatory due diligence) </w:t>
      </w:r>
      <w:r w:rsidRPr="000F2A3D">
        <w:t>by requiring companies and investors to demonstrate that their activities are not associated with illegal and unsustainable forest conversion and violations of communities’ rights</w:t>
      </w:r>
      <w:r>
        <w:t xml:space="preserve">. Some guidance </w:t>
      </w:r>
      <w:r w:rsidR="00460AB8">
        <w:t xml:space="preserve">can be found in </w:t>
      </w:r>
      <w:r>
        <w:t xml:space="preserve">the </w:t>
      </w:r>
      <w:r w:rsidR="005C6659">
        <w:rPr>
          <w:lang w:val="en-US"/>
        </w:rPr>
        <w:t>European Commission</w:t>
      </w:r>
      <w:r w:rsidRPr="000F2A3D">
        <w:rPr>
          <w:lang w:val="en-US"/>
        </w:rPr>
        <w:t xml:space="preserve"> </w:t>
      </w:r>
      <w:hyperlink r:id="rId26" w:history="1">
        <w:r w:rsidRPr="005C6659">
          <w:rPr>
            <w:rStyle w:val="Hyperlink"/>
            <w:lang w:val="en-US"/>
          </w:rPr>
          <w:t xml:space="preserve">EU Action to </w:t>
        </w:r>
        <w:proofErr w:type="gramStart"/>
        <w:r w:rsidRPr="005C6659">
          <w:rPr>
            <w:rStyle w:val="Hyperlink"/>
            <w:lang w:val="en-US"/>
          </w:rPr>
          <w:t>Protect</w:t>
        </w:r>
        <w:proofErr w:type="gramEnd"/>
        <w:r w:rsidRPr="005C6659">
          <w:rPr>
            <w:rStyle w:val="Hyperlink"/>
            <w:lang w:val="en-US"/>
          </w:rPr>
          <w:t xml:space="preserve"> and Restore the World’s Forests</w:t>
        </w:r>
      </w:hyperlink>
      <w:r>
        <w:t>.</w:t>
      </w:r>
    </w:p>
    <w:p w14:paraId="36371E1D" w14:textId="69729E35" w:rsidR="00D25604" w:rsidRPr="00D25604" w:rsidRDefault="00D25604" w:rsidP="00D25604">
      <w:pPr>
        <w:pStyle w:val="Numberedparagraphstyle"/>
      </w:pPr>
      <w:r w:rsidRPr="00D25604">
        <w:t xml:space="preserve">One key first step is for high-income States </w:t>
      </w:r>
      <w:r w:rsidRPr="006116A1">
        <w:rPr>
          <w:rStyle w:val="Boldstyle"/>
        </w:rPr>
        <w:t>to enforce their own laws</w:t>
      </w:r>
      <w:r w:rsidRPr="00D25604">
        <w:t xml:space="preserve"> on fishing boats from their countries which fish in the waters of low-income States (e.g. EU fishing boats operating in the waters of Western African countries) and </w:t>
      </w:r>
      <w:r w:rsidRPr="006116A1">
        <w:rPr>
          <w:rStyle w:val="Boldstyle"/>
        </w:rPr>
        <w:t>to strike fair deals</w:t>
      </w:r>
      <w:r w:rsidRPr="00D25604">
        <w:t xml:space="preserve"> with those States for access to their waters. Another is for high-income States to have in place fair and effective rules for ensuring that seafood resulting from IUU fishing does not enter their markets, as in the EU’s </w:t>
      </w:r>
      <w:hyperlink r:id="rId27" w:history="1">
        <w:r w:rsidRPr="00D25604">
          <w:rPr>
            <w:rStyle w:val="Hyperlink"/>
          </w:rPr>
          <w:t>IUU Fishing Regulation</w:t>
        </w:r>
      </w:hyperlink>
      <w:r w:rsidRPr="00D25604">
        <w:t xml:space="preserve">. This requires effective traceability systems which also have to be up-to-date. </w:t>
      </w:r>
    </w:p>
    <w:p w14:paraId="11FDDC57" w14:textId="3FA609A4" w:rsidR="000F2A3D" w:rsidRPr="000F2A3D" w:rsidRDefault="00D25604" w:rsidP="000C5489">
      <w:pPr>
        <w:pStyle w:val="Numberedparagraphstyle"/>
      </w:pPr>
      <w:r w:rsidRPr="00D25604">
        <w:t xml:space="preserve">The </w:t>
      </w:r>
      <w:r w:rsidRPr="006116A1">
        <w:rPr>
          <w:rStyle w:val="Boldstyle"/>
        </w:rPr>
        <w:t>introduction of a circular economy in high-income States will prevent ecosystem degradation in those States and in low-income States</w:t>
      </w:r>
      <w:r w:rsidRPr="00D25604">
        <w:t xml:space="preserve">, by ensuring that waste (especially plastics and chemical waste) do not end up in those countries. Another key step would be to eliminate “double standards”: companies based in high-income States should not be allowed to sell harmful substances (e.g. pesticides that harm pollinators) that are forbidden in the rich world to low-income States. High-income States </w:t>
      </w:r>
      <w:r w:rsidRPr="00D25604">
        <w:lastRenderedPageBreak/>
        <w:t>have considerable influence since that is where the largest chemicals companies are based.</w:t>
      </w:r>
    </w:p>
    <w:p w14:paraId="3F73B8B8" w14:textId="337477C1" w:rsidR="004166FF" w:rsidRDefault="00734652" w:rsidP="00622FA0">
      <w:pPr>
        <w:pStyle w:val="Numberedparagraphstyle"/>
      </w:pPr>
      <w:hyperlink r:id="rId28" w:history="1">
        <w:r w:rsidR="006116A1" w:rsidRPr="00622FA0">
          <w:rPr>
            <w:rStyle w:val="Hyperlink"/>
          </w:rPr>
          <w:t>Reform of arbitration mechanisms like ISDS</w:t>
        </w:r>
      </w:hyperlink>
      <w:r w:rsidR="00622FA0">
        <w:rPr>
          <w:rStyle w:val="FootnoteReference"/>
          <w:b/>
        </w:rPr>
        <w:footnoteReference w:id="13"/>
      </w:r>
      <w:r w:rsidR="006116A1" w:rsidRPr="00AC2101">
        <w:rPr>
          <w:rStyle w:val="Boldstyle"/>
        </w:rPr>
        <w:t xml:space="preserve"> </w:t>
      </w:r>
      <w:r w:rsidR="00AC2101" w:rsidRPr="00622FA0">
        <w:rPr>
          <w:rStyle w:val="Boldstyle"/>
          <w:b w:val="0"/>
        </w:rPr>
        <w:t xml:space="preserve">that </w:t>
      </w:r>
      <w:r w:rsidR="006116A1" w:rsidRPr="00622FA0">
        <w:rPr>
          <w:rStyle w:val="Boldstyle"/>
          <w:b w:val="0"/>
        </w:rPr>
        <w:t>are embedded in most trade and investment agreements</w:t>
      </w:r>
      <w:r w:rsidR="00AC2101" w:rsidRPr="00622FA0">
        <w:rPr>
          <w:rStyle w:val="Boldstyle"/>
          <w:b w:val="0"/>
        </w:rPr>
        <w:t xml:space="preserve"> should be considered</w:t>
      </w:r>
      <w:r w:rsidR="006116A1" w:rsidRPr="00622FA0">
        <w:rPr>
          <w:rStyle w:val="Boldstyle"/>
          <w:b w:val="0"/>
        </w:rPr>
        <w:t>.</w:t>
      </w:r>
      <w:r w:rsidR="006116A1" w:rsidRPr="006116A1">
        <w:t xml:space="preserve"> These provisions enable big corporations to </w:t>
      </w:r>
      <w:proofErr w:type="spellStart"/>
      <w:r w:rsidR="006116A1" w:rsidRPr="006116A1">
        <w:t>sideline</w:t>
      </w:r>
      <w:proofErr w:type="spellEnd"/>
      <w:r w:rsidR="006116A1" w:rsidRPr="006116A1">
        <w:t xml:space="preserve"> domestic courts and privately sue governments whose environmental or social policies may affect their investment</w:t>
      </w:r>
      <w:r w:rsidR="00AC2101">
        <w:t>.</w:t>
      </w:r>
      <w:r w:rsidR="00AC2101">
        <w:rPr>
          <w:rStyle w:val="FootnoteReference"/>
        </w:rPr>
        <w:footnoteReference w:id="14"/>
      </w:r>
      <w:r w:rsidR="002C2287">
        <w:t xml:space="preserve"> It has</w:t>
      </w:r>
      <w:r w:rsidR="002C2287" w:rsidRPr="002C2287">
        <w:t xml:space="preserve"> regulatory chill</w:t>
      </w:r>
      <w:r w:rsidR="002F7A90">
        <w:t>ing</w:t>
      </w:r>
      <w:r w:rsidR="002C2287" w:rsidRPr="002C2287">
        <w:t xml:space="preserve"> effect on environmental laws. They can prevent governments from applying existing environmental laws or from drafting new regulations under the fear of foreign companies’ attacks.</w:t>
      </w:r>
    </w:p>
    <w:p w14:paraId="082F80A3" w14:textId="170B6701" w:rsidR="001B1674" w:rsidRPr="00C42DEF" w:rsidRDefault="00334C64" w:rsidP="001B1674">
      <w:pPr>
        <w:pStyle w:val="Sub-subheading"/>
        <w:rPr>
          <w:lang w:val="fr-FR"/>
        </w:rPr>
      </w:pPr>
      <w:r w:rsidRPr="00C42DEF">
        <w:rPr>
          <w:lang w:val="fr-FR"/>
        </w:rPr>
        <w:t>VI.</w:t>
      </w:r>
      <w:r w:rsidRPr="00C42DEF">
        <w:rPr>
          <w:lang w:val="fr-FR"/>
        </w:rPr>
        <w:tab/>
      </w:r>
      <w:r w:rsidR="002F7A90">
        <w:t xml:space="preserve">PROTECTION OF </w:t>
      </w:r>
      <w:r w:rsidR="00C42DEF" w:rsidRPr="00C42DEF">
        <w:rPr>
          <w:lang w:val="fr-FR"/>
        </w:rPr>
        <w:t xml:space="preserve">VULNERABLE POPULATIONS </w:t>
      </w:r>
      <w:r w:rsidR="00E235B3">
        <w:rPr>
          <w:lang w:val="fr-FR"/>
        </w:rPr>
        <w:t>(Q</w:t>
      </w:r>
      <w:r w:rsidR="001B1674" w:rsidRPr="00C42DEF">
        <w:rPr>
          <w:lang w:val="fr-FR"/>
        </w:rPr>
        <w:t xml:space="preserve"> 7</w:t>
      </w:r>
      <w:r w:rsidR="00501D71" w:rsidRPr="00C42DEF">
        <w:rPr>
          <w:lang w:val="fr-FR"/>
        </w:rPr>
        <w:t>)</w:t>
      </w:r>
    </w:p>
    <w:p w14:paraId="6FFD3FF6" w14:textId="6D341692" w:rsidR="001B1674" w:rsidRDefault="002F7A90" w:rsidP="00F42293">
      <w:pPr>
        <w:pStyle w:val="Numberedparagraphstyle"/>
      </w:pPr>
      <w:r>
        <w:t>P</w:t>
      </w:r>
      <w:r w:rsidR="00D25604" w:rsidRPr="00D25604">
        <w:t xml:space="preserve">lastic and chemical pollution affect children’s development. Endocrine-disruptive chemicals have particular impacts on women’s reproductive rights; and poor people (such as </w:t>
      </w:r>
      <w:hyperlink r:id="rId29" w:history="1">
        <w:r w:rsidR="00D25604" w:rsidRPr="00D25604">
          <w:rPr>
            <w:rStyle w:val="Hyperlink"/>
          </w:rPr>
          <w:t>Roma in Europe</w:t>
        </w:r>
      </w:hyperlink>
      <w:r w:rsidR="00D25604" w:rsidRPr="00D25604">
        <w:t>) are particularly exposed to these forms of pollution. At present, there do not appear to be additional protections; anti-discrimination laws in the European Union, for example, do not recognise the notion of environmental racism. Greater transparency around pollution and regulation will empower these populations to take action.</w:t>
      </w:r>
    </w:p>
    <w:p w14:paraId="1D7DFF94" w14:textId="21AA1799" w:rsidR="00D25604" w:rsidRDefault="00D25604" w:rsidP="00F42293">
      <w:pPr>
        <w:pStyle w:val="Numberedparagraphstyle"/>
      </w:pPr>
      <w:r w:rsidRPr="00D25604">
        <w:t>The populations most vulnerable to declining biodiversity and degraded ecosystems are the people whose livelihoods depend most on their being enough fish and fish species left in the sea: low-income people working in or otherwise dependent on the industry; and people dependent on fish for food. Billions of dollars in subsidies could be redirected to protect them, including by ensuring that fishing gear is more selective</w:t>
      </w:r>
      <w:r w:rsidR="002F7A90">
        <w:t xml:space="preserve"> (as opposed to increasing fishing capacity)</w:t>
      </w:r>
      <w:r w:rsidRPr="00D25604">
        <w:t xml:space="preserve">, more enforcement takes place, and that money is directed (through social security systems or otherwise) to wage replacement instead of to industry subsidies. (See, for example, </w:t>
      </w:r>
      <w:hyperlink r:id="rId30" w:history="1">
        <w:r w:rsidRPr="00D25604">
          <w:rPr>
            <w:rStyle w:val="Hyperlink"/>
          </w:rPr>
          <w:t>the recommendations of a group of NGOs about covid-19 recovery</w:t>
        </w:r>
      </w:hyperlink>
      <w:r w:rsidRPr="00D25604">
        <w:t>).</w:t>
      </w:r>
    </w:p>
    <w:p w14:paraId="0607FFE0" w14:textId="734DB8EF" w:rsidR="001B1674" w:rsidRPr="001B1674" w:rsidRDefault="001B1674" w:rsidP="001B1674">
      <w:pPr>
        <w:pStyle w:val="Sub-subheading"/>
      </w:pPr>
      <w:r>
        <w:t>VII.</w:t>
      </w:r>
      <w:r>
        <w:tab/>
      </w:r>
      <w:r w:rsidR="00C42DEF">
        <w:t xml:space="preserve">RECOMMENDATIONS </w:t>
      </w:r>
      <w:r w:rsidR="00634C37">
        <w:t>AND GOOD PRACTICES</w:t>
      </w:r>
    </w:p>
    <w:p w14:paraId="7F60C090" w14:textId="77777777" w:rsidR="00AB17F7" w:rsidRDefault="00C722B0" w:rsidP="00C722B0">
      <w:pPr>
        <w:pStyle w:val="Numberedparagraphstyle"/>
      </w:pPr>
      <w:r w:rsidRPr="00C722B0">
        <w:t xml:space="preserve">In our practice, we see repetitive obstacles across jurisdictions and legal frameworks that hamper effective protection of ecosystems and human rights. To improve the situation we think it is imperative to ensure: </w:t>
      </w:r>
    </w:p>
    <w:p w14:paraId="1E8F9605" w14:textId="77777777" w:rsidR="00AB17F7" w:rsidRDefault="00C722B0" w:rsidP="00AB17F7">
      <w:pPr>
        <w:pStyle w:val="Bulletpoints"/>
      </w:pPr>
      <w:r w:rsidRPr="00C722B0">
        <w:t xml:space="preserve">independent environmental impact assessment of investment of every size, </w:t>
      </w:r>
    </w:p>
    <w:p w14:paraId="3A20E6B3" w14:textId="14CE3984" w:rsidR="00AB17F7" w:rsidRDefault="00C722B0" w:rsidP="00AB17F7">
      <w:pPr>
        <w:pStyle w:val="Bulletpoints"/>
      </w:pPr>
      <w:r w:rsidRPr="00C722B0">
        <w:t>mandatory due diligence without threshold</w:t>
      </w:r>
      <w:r w:rsidR="002F7A90">
        <w:t>s</w:t>
      </w:r>
      <w:r w:rsidRPr="00C722B0">
        <w:t xml:space="preserve"> across all supply chain</w:t>
      </w:r>
      <w:r w:rsidR="002F7A90">
        <w:t>s</w:t>
      </w:r>
      <w:r w:rsidRPr="00C722B0">
        <w:t xml:space="preserve">, </w:t>
      </w:r>
    </w:p>
    <w:p w14:paraId="6E8C2A42" w14:textId="3DB8DCF6" w:rsidR="00AB17F7" w:rsidRDefault="00C722B0" w:rsidP="00AB17F7">
      <w:pPr>
        <w:pStyle w:val="Bulletpoints"/>
      </w:pPr>
      <w:r w:rsidRPr="00C722B0">
        <w:t xml:space="preserve">reform of the international trade and investment system including the reform of arbitration mechanisms </w:t>
      </w:r>
      <w:r w:rsidR="002F7A90">
        <w:t>such as</w:t>
      </w:r>
      <w:r w:rsidR="002F7A90" w:rsidRPr="00C722B0">
        <w:t xml:space="preserve"> </w:t>
      </w:r>
      <w:r w:rsidRPr="00C722B0">
        <w:t xml:space="preserve">ISDS, </w:t>
      </w:r>
    </w:p>
    <w:p w14:paraId="65566C5F" w14:textId="7801A155" w:rsidR="00AB17F7" w:rsidRDefault="00C722B0" w:rsidP="00AB17F7">
      <w:pPr>
        <w:pStyle w:val="Bulletpoints"/>
      </w:pPr>
      <w:r w:rsidRPr="00C722B0">
        <w:t>improve transparency and public participation by enforcing access to information rules and expand legal standing rules to ensure effective access to justice to protect environment and human rights</w:t>
      </w:r>
      <w:r w:rsidR="002F7A90">
        <w:t>, particularly to civil society</w:t>
      </w:r>
      <w:r w:rsidRPr="00C722B0">
        <w:t xml:space="preserve">, </w:t>
      </w:r>
    </w:p>
    <w:p w14:paraId="579FCEC7" w14:textId="77777777" w:rsidR="00E235B3" w:rsidRDefault="00C722B0" w:rsidP="00AB17F7">
      <w:pPr>
        <w:pStyle w:val="Bulletpoints"/>
      </w:pPr>
      <w:r w:rsidRPr="00C722B0">
        <w:t xml:space="preserve">improve application of the precautionary principle to </w:t>
      </w:r>
      <w:r w:rsidR="002F7A90">
        <w:t>situations of</w:t>
      </w:r>
      <w:r w:rsidR="002F7A90" w:rsidRPr="00C722B0">
        <w:t xml:space="preserve"> </w:t>
      </w:r>
      <w:r w:rsidRPr="00C722B0">
        <w:t>scientific uncertainty i</w:t>
      </w:r>
      <w:r w:rsidR="00E235B3">
        <w:t>n order to protect human health,</w:t>
      </w:r>
    </w:p>
    <w:p w14:paraId="5EA0C20B" w14:textId="7DEE97F3" w:rsidR="00C722B0" w:rsidRPr="00C722B0" w:rsidRDefault="00E235B3" w:rsidP="00AB17F7">
      <w:pPr>
        <w:pStyle w:val="Bulletpoints"/>
      </w:pPr>
      <w:proofErr w:type="gramStart"/>
      <w:r>
        <w:t>to</w:t>
      </w:r>
      <w:proofErr w:type="gramEnd"/>
      <w:r>
        <w:t xml:space="preserve"> recognize the right to the healthy environment on a global level.</w:t>
      </w:r>
      <w:r w:rsidR="00C722B0" w:rsidRPr="00C722B0">
        <w:t xml:space="preserve"> </w:t>
      </w:r>
    </w:p>
    <w:p w14:paraId="3787C7EE" w14:textId="7EC87AC2" w:rsidR="00AB17F7" w:rsidRDefault="00AB17F7" w:rsidP="00AB17F7">
      <w:pPr>
        <w:pStyle w:val="Numberedparagraphstyle"/>
      </w:pPr>
      <w:r>
        <w:t>Some good pract</w:t>
      </w:r>
      <w:r w:rsidR="00D3275B">
        <w:t>ices to protect Forest</w:t>
      </w:r>
      <w:r>
        <w:t xml:space="preserve"> ecosystems include empowering LCIP population</w:t>
      </w:r>
      <w:r w:rsidR="002F7A90">
        <w:t>s</w:t>
      </w:r>
      <w:r>
        <w:t xml:space="preserve">. </w:t>
      </w:r>
      <w:r w:rsidRPr="00AB17F7">
        <w:t>There is mounting evidence that decentr</w:t>
      </w:r>
      <w:bookmarkStart w:id="0" w:name="_GoBack"/>
      <w:bookmarkEnd w:id="0"/>
      <w:r w:rsidRPr="00AB17F7">
        <w:t>ali</w:t>
      </w:r>
      <w:r w:rsidR="002F7A90">
        <w:t>s</w:t>
      </w:r>
      <w:r w:rsidRPr="00AB17F7">
        <w:t xml:space="preserve">ed forest management as well as increased </w:t>
      </w:r>
      <w:r w:rsidRPr="00AB17F7">
        <w:lastRenderedPageBreak/>
        <w:t>rights recognition contribute to protect</w:t>
      </w:r>
      <w:r w:rsidR="002F7A90">
        <w:t>ing</w:t>
      </w:r>
      <w:r w:rsidRPr="00AB17F7">
        <w:t xml:space="preserve"> and restore degraded ecosystems.</w:t>
      </w:r>
      <w:r w:rsidRPr="00AB17F7">
        <w:rPr>
          <w:rStyle w:val="FootnoteReference"/>
        </w:rPr>
        <w:footnoteReference w:id="15"/>
      </w:r>
      <w:r w:rsidRPr="00AB17F7">
        <w:t xml:space="preserve"> Yet, only 10% of the world’s land is legally owned by LCIPs, and in the Congo Basin, the world’s second largest rainforest, less than 1% of land </w:t>
      </w:r>
      <w:r w:rsidR="002F7A90">
        <w:t>is</w:t>
      </w:r>
      <w:r w:rsidRPr="00AB17F7">
        <w:t xml:space="preserve"> legally owned by LCIPs.</w:t>
      </w:r>
      <w:r w:rsidRPr="00AB17F7">
        <w:rPr>
          <w:rStyle w:val="FootnoteReference"/>
        </w:rPr>
        <w:footnoteReference w:id="16"/>
      </w:r>
      <w:r w:rsidRPr="00AB17F7">
        <w:t xml:space="preserve"> Additional protection should be provided with easier, shorter and less costly land titling procedures in order to effectively allow LCIPs to formali</w:t>
      </w:r>
      <w:r w:rsidR="002F7A90">
        <w:t>s</w:t>
      </w:r>
      <w:r w:rsidRPr="00AB17F7">
        <w:t xml:space="preserve">e their customary land rights. Anchoring land and forest tenure in </w:t>
      </w:r>
      <w:r w:rsidR="002F7A90">
        <w:t>l</w:t>
      </w:r>
      <w:r w:rsidRPr="00AB17F7">
        <w:t>aw is critical because it offers legal certainty and provides an avenue for accountability. As such it empowers communities to preserve their forests and invest in them.</w:t>
      </w:r>
    </w:p>
    <w:p w14:paraId="3630BB6B" w14:textId="4F16C4C6" w:rsidR="000C5489" w:rsidRDefault="000C5489" w:rsidP="00F42293">
      <w:pPr>
        <w:pStyle w:val="Numberedparagraphstyle"/>
      </w:pPr>
      <w:r w:rsidRPr="000C5489">
        <w:t xml:space="preserve">Pre-competitive cooperation among seafood industry members to ensure that their products are the result of lawful, sustainable fishing practices is a good practice that is bringing results. This involves industry actors getting together and agreeing to sustainability standards that go above and beyond the law. One particularly successful example is </w:t>
      </w:r>
      <w:hyperlink r:id="rId31" w:history="1">
        <w:r w:rsidRPr="000C5489">
          <w:rPr>
            <w:rStyle w:val="Hyperlink"/>
          </w:rPr>
          <w:t>the Sustainable Seafood Coalition</w:t>
        </w:r>
      </w:hyperlink>
      <w:r w:rsidRPr="000C5489">
        <w:t xml:space="preserve"> in the UK. Among many other commitments, the members in 2018 recognised the risk of modern slavery in their supply chains and committed to have policies related to social and ethical challenges in their supply chains. The model is being applied elsewhere, including in </w:t>
      </w:r>
      <w:hyperlink r:id="rId32" w:history="1">
        <w:r w:rsidRPr="000C5489">
          <w:rPr>
            <w:rStyle w:val="Hyperlink"/>
          </w:rPr>
          <w:t>Hong Kong</w:t>
        </w:r>
      </w:hyperlink>
      <w:r w:rsidRPr="000C5489">
        <w:t>.</w:t>
      </w:r>
    </w:p>
    <w:p w14:paraId="04B9E50F" w14:textId="6C1A6BCB" w:rsidR="000C5489" w:rsidRDefault="000C5489" w:rsidP="00F42293">
      <w:pPr>
        <w:pStyle w:val="Numberedparagraphstyle"/>
      </w:pPr>
      <w:r w:rsidRPr="000C5489">
        <w:t xml:space="preserve">Although not enough is being done at to enforce EU fisheries laws, some of the main innovations brought in over the past decade to the EU’s Common Fisheries Policy have significantly improve protection of biodiversity in EU waters.  For example, the EU committed in law in 2013 to make fishing sustainable by 2020. They did not do so, but they have </w:t>
      </w:r>
      <w:r w:rsidR="002F7A90">
        <w:t>increasingly set catch limits in accordance with scientific advice</w:t>
      </w:r>
      <w:r w:rsidRPr="000C5489">
        <w:t xml:space="preserve">.  </w:t>
      </w:r>
    </w:p>
    <w:p w14:paraId="2238D4E3" w14:textId="27B1791B" w:rsidR="00C35150" w:rsidRDefault="00C35150" w:rsidP="00F42293">
      <w:pPr>
        <w:pStyle w:val="Numberedparagraphstyle"/>
      </w:pPr>
      <w:r w:rsidRPr="00C35150">
        <w:t xml:space="preserve">The European Chemicals Agency has taken a strong stance recently to prevent harmful substances degrading the environment and protecting human health. This includes, for example, the decision by the agency last year to label </w:t>
      </w:r>
      <w:proofErr w:type="spellStart"/>
      <w:r w:rsidRPr="00C35150">
        <w:t>GenX</w:t>
      </w:r>
      <w:proofErr w:type="spellEnd"/>
      <w:r w:rsidRPr="00C35150">
        <w:t xml:space="preserve"> chemicals (replacing the now-notorious PFOAs in the production of Teflon) as “substance of very high concern”, which was very innovative in terms of its legal basis (based on its mobility and persistence in the environment)</w:t>
      </w:r>
      <w:r w:rsidR="002F7A90">
        <w:t>.</w:t>
      </w:r>
    </w:p>
    <w:tbl>
      <w:tblPr>
        <w:tblStyle w:val="TableGrid"/>
        <w:tblW w:w="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1B75C3" w14:paraId="7A1AF205" w14:textId="77777777" w:rsidTr="001B75C3">
        <w:tc>
          <w:tcPr>
            <w:tcW w:w="3870" w:type="dxa"/>
          </w:tcPr>
          <w:p w14:paraId="3C85F529" w14:textId="39460BA9" w:rsidR="001B75C3" w:rsidRDefault="001B75C3" w:rsidP="00F55250"/>
        </w:tc>
      </w:tr>
    </w:tbl>
    <w:p w14:paraId="76C398A2" w14:textId="72781803" w:rsidR="006D5D7C" w:rsidRDefault="00574C54" w:rsidP="00574C54">
      <w:pPr>
        <w:pStyle w:val="AboutClientEarthbackpage"/>
      </w:pPr>
      <w:r w:rsidRPr="00574C54">
        <w:t>Annex 1 - mapping cases</w:t>
      </w:r>
    </w:p>
    <w:p w14:paraId="043E2381" w14:textId="01B5D8B7" w:rsidR="0087423A" w:rsidRDefault="0087423A" w:rsidP="00574C54">
      <w:pPr>
        <w:pStyle w:val="AboutClientEarthbackpage"/>
      </w:pPr>
    </w:p>
    <w:p w14:paraId="38478AFF" w14:textId="17FC83D8" w:rsidR="0087423A" w:rsidRDefault="0087423A" w:rsidP="00574C54">
      <w:pPr>
        <w:pStyle w:val="AboutClientEarthbackpage"/>
      </w:pPr>
    </w:p>
    <w:p w14:paraId="7C9B5ACD" w14:textId="51EACB6E" w:rsidR="0087423A" w:rsidRPr="00306A74" w:rsidRDefault="0087423A" w:rsidP="0087423A">
      <w:pPr>
        <w:pStyle w:val="AboutClientEarthbackpage"/>
      </w:pPr>
      <w:proofErr w:type="spellStart"/>
      <w:r>
        <w:t>ClientEarth</w:t>
      </w:r>
      <w:proofErr w:type="spellEnd"/>
      <w:r w:rsidRPr="00503E37">
        <w:t xml:space="preserve"> is a charity that uses the power of the law to protect people and the planet. We are international lawyers who believe the law is a tool for positive change. We work on laws throughout their lifetime, from the earliest stages to implementation.</w:t>
      </w:r>
    </w:p>
    <w:p w14:paraId="4D5ABA7A" w14:textId="77777777" w:rsidR="0087423A" w:rsidRDefault="0087423A" w:rsidP="00574C54">
      <w:pPr>
        <w:pStyle w:val="AboutClientEarthbackpage"/>
      </w:pPr>
    </w:p>
    <w:sectPr w:rsidR="0087423A" w:rsidSect="00336D47">
      <w:headerReference w:type="default" r:id="rId33"/>
      <w:footerReference w:type="default" r:id="rId34"/>
      <w:headerReference w:type="first" r:id="rId35"/>
      <w:footerReference w:type="first" r:id="rId36"/>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958B" w14:textId="77777777" w:rsidR="00460AB8" w:rsidRDefault="00460AB8" w:rsidP="00D15189">
      <w:r>
        <w:separator/>
      </w:r>
    </w:p>
  </w:endnote>
  <w:endnote w:type="continuationSeparator" w:id="0">
    <w:p w14:paraId="4C7DE8F3" w14:textId="77777777" w:rsidR="00460AB8" w:rsidRDefault="00460AB8" w:rsidP="00D1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59440"/>
      <w:docPartObj>
        <w:docPartGallery w:val="Page Numbers (Bottom of Page)"/>
        <w:docPartUnique/>
      </w:docPartObj>
    </w:sdtPr>
    <w:sdtEndPr/>
    <w:sdtContent>
      <w:p w14:paraId="25E94682" w14:textId="77777777" w:rsidR="00460AB8" w:rsidRDefault="00460AB8" w:rsidP="00483151">
        <w:pPr>
          <w:pStyle w:val="Footer"/>
        </w:pPr>
      </w:p>
      <w:p w14:paraId="0142BCA0" w14:textId="32FD5576" w:rsidR="00460AB8" w:rsidRPr="00483151" w:rsidRDefault="00460AB8" w:rsidP="00483151">
        <w:pPr>
          <w:pStyle w:val="Footer"/>
        </w:pPr>
        <w:r w:rsidRPr="00483151">
          <w:fldChar w:fldCharType="begin"/>
        </w:r>
        <w:r w:rsidRPr="00483151">
          <w:instrText xml:space="preserve"> PAGE   \* MERGEFORMAT </w:instrText>
        </w:r>
        <w:r w:rsidRPr="00483151">
          <w:fldChar w:fldCharType="separate"/>
        </w:r>
        <w:r w:rsidR="00734652">
          <w:rPr>
            <w:noProof/>
          </w:rPr>
          <w:t>5</w:t>
        </w:r>
        <w:r w:rsidRPr="00483151">
          <w:fldChar w:fldCharType="end"/>
        </w:r>
      </w:p>
    </w:sdtContent>
  </w:sdt>
  <w:p w14:paraId="784AFFF7" w14:textId="77777777" w:rsidR="00460AB8" w:rsidRPr="00F229BB" w:rsidRDefault="00460AB8" w:rsidP="00F229BB">
    <w:pPr>
      <w:spacing w:line="240" w:lineRule="exac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51"/>
      <w:docPartObj>
        <w:docPartGallery w:val="Page Numbers (Bottom of Page)"/>
        <w:docPartUnique/>
      </w:docPartObj>
    </w:sdtPr>
    <w:sdtEndPr/>
    <w:sdtContent>
      <w:p w14:paraId="0DCD75B4" w14:textId="6D018823" w:rsidR="00460AB8" w:rsidRDefault="00460AB8">
        <w:pPr>
          <w:pStyle w:val="Footer"/>
        </w:pPr>
        <w:r>
          <w:fldChar w:fldCharType="begin"/>
        </w:r>
        <w:r>
          <w:instrText xml:space="preserve"> PAGE   \* MERGEFORMAT </w:instrText>
        </w:r>
        <w:r>
          <w:fldChar w:fldCharType="separate"/>
        </w:r>
        <w:r w:rsidR="00734652">
          <w:rPr>
            <w:noProof/>
          </w:rPr>
          <w:t>1</w:t>
        </w:r>
        <w:r>
          <w:rPr>
            <w:noProof/>
          </w:rPr>
          <w:fldChar w:fldCharType="end"/>
        </w:r>
      </w:p>
    </w:sdtContent>
  </w:sdt>
  <w:p w14:paraId="1E294194" w14:textId="77777777" w:rsidR="00460AB8" w:rsidRDefault="004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28CE9" w14:textId="77777777" w:rsidR="00460AB8" w:rsidRDefault="00460AB8" w:rsidP="00D15189">
      <w:r>
        <w:separator/>
      </w:r>
    </w:p>
  </w:footnote>
  <w:footnote w:type="continuationSeparator" w:id="0">
    <w:p w14:paraId="063AF7B9" w14:textId="77777777" w:rsidR="00460AB8" w:rsidRDefault="00460AB8" w:rsidP="00D15189">
      <w:r>
        <w:continuationSeparator/>
      </w:r>
    </w:p>
  </w:footnote>
  <w:footnote w:id="1">
    <w:p w14:paraId="0D16D669" w14:textId="6F1361B1" w:rsidR="00460AB8" w:rsidRDefault="00460AB8" w:rsidP="00C26DA2">
      <w:pPr>
        <w:pStyle w:val="Footnotes"/>
      </w:pPr>
      <w:r>
        <w:rPr>
          <w:rStyle w:val="FootnoteReference"/>
        </w:rPr>
        <w:footnoteRef/>
      </w:r>
      <w:r>
        <w:t xml:space="preserve"> </w:t>
      </w:r>
      <w:r w:rsidRPr="00C26DA2">
        <w:t>FAO (2020) ‘Global Forest Resources Assessment 2020 – key findings’</w:t>
      </w:r>
      <w:r>
        <w:t>.</w:t>
      </w:r>
    </w:p>
  </w:footnote>
  <w:footnote w:id="2">
    <w:p w14:paraId="2F33EA4C" w14:textId="568F2B8A" w:rsidR="00460AB8" w:rsidRDefault="00460AB8" w:rsidP="00C26DA2">
      <w:pPr>
        <w:pStyle w:val="Footnotes"/>
      </w:pPr>
      <w:r>
        <w:rPr>
          <w:rStyle w:val="FootnoteReference"/>
        </w:rPr>
        <w:footnoteRef/>
      </w:r>
      <w:r>
        <w:t xml:space="preserve"> </w:t>
      </w:r>
      <w:r w:rsidRPr="00C26DA2">
        <w:t>FAO (2018) ‘The state of the world’s forests’</w:t>
      </w:r>
      <w:r>
        <w:t>.</w:t>
      </w:r>
    </w:p>
  </w:footnote>
  <w:footnote w:id="3">
    <w:p w14:paraId="2998DDD0" w14:textId="5E64288B" w:rsidR="00460AB8" w:rsidRDefault="00460AB8" w:rsidP="00C26DA2">
      <w:pPr>
        <w:pStyle w:val="Footnotes"/>
      </w:pPr>
      <w:r>
        <w:rPr>
          <w:rStyle w:val="FootnoteReference"/>
        </w:rPr>
        <w:footnoteRef/>
      </w:r>
      <w:r>
        <w:t xml:space="preserve"> </w:t>
      </w:r>
      <w:r w:rsidRPr="00C26DA2">
        <w:t>Raven PH (1988) ‘Our diminishing tropical forest’</w:t>
      </w:r>
      <w:r>
        <w:t>.</w:t>
      </w:r>
    </w:p>
  </w:footnote>
  <w:footnote w:id="4">
    <w:p w14:paraId="36F8C0EB" w14:textId="4DEF9A33" w:rsidR="00460AB8" w:rsidRDefault="00460AB8" w:rsidP="00C26DA2">
      <w:pPr>
        <w:pStyle w:val="Footnotes"/>
      </w:pPr>
      <w:r>
        <w:rPr>
          <w:rStyle w:val="FootnoteReference"/>
        </w:rPr>
        <w:footnoteRef/>
      </w:r>
      <w:r>
        <w:t xml:space="preserve"> </w:t>
      </w:r>
      <w:r w:rsidRPr="00C26DA2">
        <w:t>FAO (2020) ‘Global Forest Resources Assessment 2020 – key findings’</w:t>
      </w:r>
      <w:r>
        <w:t>.</w:t>
      </w:r>
    </w:p>
  </w:footnote>
  <w:footnote w:id="5">
    <w:p w14:paraId="4B96DAFE" w14:textId="0D933473" w:rsidR="00460AB8" w:rsidRDefault="00460AB8" w:rsidP="00B820BB">
      <w:pPr>
        <w:pStyle w:val="Footnotes"/>
      </w:pPr>
      <w:r>
        <w:rPr>
          <w:rStyle w:val="FootnoteReference"/>
        </w:rPr>
        <w:footnoteRef/>
      </w:r>
      <w:r>
        <w:t xml:space="preserve"> </w:t>
      </w:r>
      <w:hyperlink r:id="rId1" w:history="1">
        <w:r w:rsidRPr="00B820BB">
          <w:rPr>
            <w:rStyle w:val="Hyperlink"/>
          </w:rPr>
          <w:t>https://www.unenvironment.org/explore-topics/oceans-seas/about-oceans-seas</w:t>
        </w:r>
      </w:hyperlink>
    </w:p>
  </w:footnote>
  <w:footnote w:id="6">
    <w:p w14:paraId="50624AF7" w14:textId="0D20363E" w:rsidR="00460AB8" w:rsidRDefault="00460AB8" w:rsidP="003B7D7F">
      <w:pPr>
        <w:pStyle w:val="Footnotes"/>
      </w:pPr>
      <w:r>
        <w:rPr>
          <w:rStyle w:val="FootnoteReference"/>
        </w:rPr>
        <w:footnoteRef/>
      </w:r>
      <w:r>
        <w:t xml:space="preserve"> </w:t>
      </w:r>
      <w:hyperlink r:id="rId2" w:history="1">
        <w:r w:rsidRPr="008666A9">
          <w:rPr>
            <w:rStyle w:val="Hyperlink"/>
          </w:rPr>
          <w:t>https://www.iucn.org/content/ebola-outbreak-highlights-critical-links-between-biodiversity-loss-and-human-health-says-iucns-wildlife-health-specialist-group</w:t>
        </w:r>
      </w:hyperlink>
      <w:r>
        <w:t xml:space="preserve"> </w:t>
      </w:r>
    </w:p>
  </w:footnote>
  <w:footnote w:id="7">
    <w:p w14:paraId="3A171EAE" w14:textId="3941E84C" w:rsidR="00460AB8" w:rsidRDefault="00460AB8" w:rsidP="003B7D7F">
      <w:pPr>
        <w:pStyle w:val="Footnotes"/>
      </w:pPr>
      <w:r>
        <w:rPr>
          <w:rStyle w:val="FootnoteReference"/>
        </w:rPr>
        <w:footnoteRef/>
      </w:r>
      <w:r>
        <w:t xml:space="preserve"> </w:t>
      </w:r>
      <w:hyperlink r:id="rId3" w:history="1">
        <w:r w:rsidRPr="008666A9">
          <w:rPr>
            <w:rStyle w:val="Hyperlink"/>
          </w:rPr>
          <w:t>https://www.the-scientist.com/news-opinion/deforestation-tied-to-changes-in-disease-dynamics-65406</w:t>
        </w:r>
      </w:hyperlink>
      <w:r>
        <w:t xml:space="preserve"> </w:t>
      </w:r>
    </w:p>
  </w:footnote>
  <w:footnote w:id="8">
    <w:p w14:paraId="4DBDCAEE" w14:textId="373AEB47" w:rsidR="00460AB8" w:rsidRDefault="00460AB8" w:rsidP="0027111A">
      <w:pPr>
        <w:pStyle w:val="Footnotes"/>
      </w:pPr>
      <w:r>
        <w:rPr>
          <w:rStyle w:val="FootnoteReference"/>
        </w:rPr>
        <w:footnoteRef/>
      </w:r>
      <w:r>
        <w:t xml:space="preserve"> </w:t>
      </w:r>
      <w:proofErr w:type="spellStart"/>
      <w:r w:rsidRPr="0027111A">
        <w:t>Bankwatch</w:t>
      </w:r>
      <w:proofErr w:type="spellEnd"/>
      <w:r w:rsidRPr="0027111A">
        <w:t xml:space="preserve"> on the situation of </w:t>
      </w:r>
      <w:proofErr w:type="spellStart"/>
      <w:r w:rsidRPr="0027111A">
        <w:t>Kresna</w:t>
      </w:r>
      <w:proofErr w:type="spellEnd"/>
      <w:r w:rsidRPr="0027111A">
        <w:t xml:space="preserve"> Gorge in Bulgaria: </w:t>
      </w:r>
      <w:hyperlink r:id="rId4" w:history="1">
        <w:r w:rsidRPr="0027111A">
          <w:rPr>
            <w:rStyle w:val="Hyperlink"/>
          </w:rPr>
          <w:t>https://bankwatch.org/blog/european-commission-complicit-in-eu-nature-law-violations-in-bulgaria-s-kresna-gorge</w:t>
        </w:r>
      </w:hyperlink>
      <w:r w:rsidRPr="0027111A">
        <w:t xml:space="preserve"> and </w:t>
      </w:r>
      <w:proofErr w:type="spellStart"/>
      <w:r w:rsidRPr="0027111A">
        <w:t>ClientEarth’s</w:t>
      </w:r>
      <w:proofErr w:type="spellEnd"/>
      <w:r w:rsidRPr="0027111A">
        <w:t xml:space="preserve"> intervention in Romania: </w:t>
      </w:r>
      <w:hyperlink r:id="rId5" w:history="1">
        <w:r w:rsidRPr="0027111A">
          <w:rPr>
            <w:rStyle w:val="Hyperlink"/>
          </w:rPr>
          <w:t>https://www.clientearth.org/press/commission-urged-to-protect-europes-last-natural-forests-from-illegal-logging/</w:t>
        </w:r>
      </w:hyperlink>
      <w:r w:rsidRPr="0027111A">
        <w:t>.</w:t>
      </w:r>
    </w:p>
  </w:footnote>
  <w:footnote w:id="9">
    <w:p w14:paraId="4A0FD5BF" w14:textId="687A38AF" w:rsidR="00460AB8" w:rsidRDefault="00460AB8" w:rsidP="006C0E29">
      <w:pPr>
        <w:pStyle w:val="Footnotes"/>
      </w:pPr>
      <w:r>
        <w:rPr>
          <w:rStyle w:val="FootnoteReference"/>
        </w:rPr>
        <w:footnoteRef/>
      </w:r>
      <w:r>
        <w:t xml:space="preserve"> </w:t>
      </w:r>
      <w:r w:rsidRPr="00495737">
        <w:t>The recent 2018 OECD Due Diligence Guidance for Responsible Business Conduct (RBC) describes in its chapter on remediation the relationship between remediation and due diligence</w:t>
      </w:r>
      <w:r>
        <w:t xml:space="preserve"> </w:t>
      </w:r>
      <w:hyperlink r:id="rId6" w:history="1">
        <w:r w:rsidRPr="006C0E29">
          <w:rPr>
            <w:rStyle w:val="Hyperlink"/>
          </w:rPr>
          <w:t>https://mneguidelines.oecd.org/OECD-Due-Diligence-Guidance-for-Responsible-Business-Conduct.pdf</w:t>
        </w:r>
      </w:hyperlink>
      <w:r>
        <w:t xml:space="preserve"> </w:t>
      </w:r>
    </w:p>
  </w:footnote>
  <w:footnote w:id="10">
    <w:p w14:paraId="769DC2E7" w14:textId="77777777" w:rsidR="00460AB8" w:rsidRDefault="00460AB8" w:rsidP="008F5012">
      <w:pPr>
        <w:pStyle w:val="Footnotes"/>
      </w:pPr>
      <w:r>
        <w:rPr>
          <w:rStyle w:val="FootnoteReference"/>
        </w:rPr>
        <w:footnoteRef/>
      </w:r>
      <w:r>
        <w:t xml:space="preserve"> </w:t>
      </w:r>
      <w:hyperlink r:id="rId7" w:history="1">
        <w:r w:rsidRPr="00F42293">
          <w:rPr>
            <w:rStyle w:val="Hyperlink"/>
          </w:rPr>
          <w:t>https://www.clientearth.org/eu-can-better-protect-environment-by-strengthening-corporate-responsibility/</w:t>
        </w:r>
      </w:hyperlink>
      <w:r>
        <w:t xml:space="preserve">  and legal briefing: </w:t>
      </w:r>
      <w:hyperlink r:id="rId8" w:history="1">
        <w:r w:rsidRPr="0076383B">
          <w:rPr>
            <w:rStyle w:val="Hyperlink"/>
          </w:rPr>
          <w:t>https://www.documents.clientearth.org/wp-content/uploads/library/2019-07-23-strenghtening-corporate-responsibility-the-case-for-mandatory-diligence-in-the-eu-to-protect-people-and-the-planet-coll-en.pdf</w:t>
        </w:r>
      </w:hyperlink>
      <w:r>
        <w:t xml:space="preserve"> </w:t>
      </w:r>
    </w:p>
  </w:footnote>
  <w:footnote w:id="11">
    <w:p w14:paraId="2438825E" w14:textId="2C67F4E1" w:rsidR="00460AB8" w:rsidRDefault="00460AB8" w:rsidP="00A01B84">
      <w:pPr>
        <w:pStyle w:val="Footnotes"/>
      </w:pPr>
      <w:r>
        <w:rPr>
          <w:rStyle w:val="FootnoteReference"/>
        </w:rPr>
        <w:footnoteRef/>
      </w:r>
      <w:r>
        <w:t xml:space="preserve"> </w:t>
      </w:r>
      <w:r w:rsidRPr="00A01B84">
        <w:t xml:space="preserve">The problem with access to environmental information in Romania was confirmed by the Commission when it opened infringement proceedings against the country on February 12, 2020. See: </w:t>
      </w:r>
      <w:hyperlink r:id="rId9" w:history="1">
        <w:r w:rsidRPr="00A01B84">
          <w:rPr>
            <w:rStyle w:val="Hyperlink"/>
          </w:rPr>
          <w:t>https://ec.europa.eu/commission/presscorner/detail/en/inf_20_202</w:t>
        </w:r>
      </w:hyperlink>
      <w:r>
        <w:rPr>
          <w:rStyle w:val="Hyperlink"/>
        </w:rPr>
        <w:t xml:space="preserve"> </w:t>
      </w:r>
    </w:p>
  </w:footnote>
  <w:footnote w:id="12">
    <w:p w14:paraId="52FABC56" w14:textId="77777777" w:rsidR="00460AB8" w:rsidRPr="00B641F6" w:rsidRDefault="00460AB8" w:rsidP="000F2A3D">
      <w:pPr>
        <w:pStyle w:val="Footnotes"/>
      </w:pPr>
      <w:r>
        <w:rPr>
          <w:rStyle w:val="FootnoteReference"/>
        </w:rPr>
        <w:footnoteRef/>
      </w:r>
      <w:r w:rsidRPr="00B641F6">
        <w:t xml:space="preserve"> </w:t>
      </w:r>
      <w:hyperlink r:id="rId10" w:history="1">
        <w:r w:rsidRPr="00B641F6">
          <w:rPr>
            <w:rStyle w:val="Hyperlink"/>
          </w:rPr>
          <w:t>https://ec.europa.eu/environment/forests/pdf/1.%20Report%20analysis%20of%20impact.pdf</w:t>
        </w:r>
      </w:hyperlink>
    </w:p>
  </w:footnote>
  <w:footnote w:id="13">
    <w:p w14:paraId="404B1CFB" w14:textId="52B5DBE8" w:rsidR="00460AB8" w:rsidRDefault="00460AB8" w:rsidP="00622FA0">
      <w:pPr>
        <w:pStyle w:val="Footnotes"/>
      </w:pPr>
      <w:r>
        <w:rPr>
          <w:rStyle w:val="FootnoteReference"/>
        </w:rPr>
        <w:footnoteRef/>
      </w:r>
      <w:r>
        <w:t xml:space="preserve"> See ClientEarth submission to t</w:t>
      </w:r>
      <w:r w:rsidRPr="00622FA0">
        <w:t>he United Nations Commission on International Trade Law (UNCITRAL) Working Group</w:t>
      </w:r>
    </w:p>
  </w:footnote>
  <w:footnote w:id="14">
    <w:p w14:paraId="7BB00BAD" w14:textId="7272E655" w:rsidR="00460AB8" w:rsidRDefault="00460AB8" w:rsidP="00AC2101">
      <w:pPr>
        <w:pStyle w:val="Footnotes"/>
      </w:pPr>
      <w:r>
        <w:rPr>
          <w:rStyle w:val="FootnoteReference"/>
        </w:rPr>
        <w:footnoteRef/>
      </w:r>
      <w:r>
        <w:t xml:space="preserve"> </w:t>
      </w:r>
      <w:hyperlink r:id="rId11" w:history="1">
        <w:r w:rsidRPr="00AC2101">
          <w:rPr>
            <w:rStyle w:val="Hyperlink"/>
          </w:rPr>
          <w:t>https://www.clientearth.org/investor-state-dispute-settlement-must-go-to-protect-our-environment/</w:t>
        </w:r>
      </w:hyperlink>
      <w:r>
        <w:t xml:space="preserve"> </w:t>
      </w:r>
    </w:p>
  </w:footnote>
  <w:footnote w:id="15">
    <w:p w14:paraId="77AB857C" w14:textId="77777777" w:rsidR="00460AB8" w:rsidRDefault="00460AB8" w:rsidP="00AB17F7">
      <w:pPr>
        <w:pStyle w:val="Footnotes"/>
      </w:pPr>
      <w:r>
        <w:rPr>
          <w:rStyle w:val="FootnoteReference"/>
        </w:rPr>
        <w:footnoteRef/>
      </w:r>
      <w:r>
        <w:t xml:space="preserve"> </w:t>
      </w:r>
      <w:r w:rsidRPr="00D25604">
        <w:t>Intergovernmental Panel on Climate Change (IPCC) (2019) ‘Special Report on Climate Change and Land’ FAO (2016) ‘Forty years of community-based forestry’ Climate and Land Use Alliance (2014) ‘Evidence linking community-level tenure and forest condition: an annotated bibliography’ WWF Netherlands(2010) ‘Can community Forestry contribute to livelihood improvement and biodiversity? Steps on how to improve community forestry programmes, lessons from work in 11 countries and communities’ CIFOR (2016) Community rights to forest in the tropics: progress and retreat on tenure reforms’</w:t>
      </w:r>
      <w:r>
        <w:t xml:space="preserve"> </w:t>
      </w:r>
    </w:p>
  </w:footnote>
  <w:footnote w:id="16">
    <w:p w14:paraId="0A2CD11F" w14:textId="77777777" w:rsidR="00460AB8" w:rsidRDefault="00460AB8" w:rsidP="00AB17F7">
      <w:pPr>
        <w:pStyle w:val="Footnotes"/>
      </w:pPr>
      <w:r>
        <w:rPr>
          <w:rStyle w:val="FootnoteReference"/>
        </w:rPr>
        <w:footnoteRef/>
      </w:r>
      <w:r>
        <w:t xml:space="preserve"> </w:t>
      </w:r>
      <w:r w:rsidRPr="00D25604">
        <w:t>RRI (2015) ‘Who owns the world’s land? A global baseline of formally recognized indigenous and community land rights’.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7370"/>
    </w:tblGrid>
    <w:tr w:rsidR="00460AB8" w14:paraId="717072F4" w14:textId="77777777" w:rsidTr="00220119">
      <w:trPr>
        <w:trHeight w:val="141"/>
      </w:trPr>
      <w:tc>
        <w:tcPr>
          <w:tcW w:w="7370" w:type="dxa"/>
        </w:tcPr>
        <w:p w14:paraId="6651F6A8" w14:textId="77777777" w:rsidR="00460AB8" w:rsidRPr="00971E7D" w:rsidRDefault="00460AB8" w:rsidP="0076383B">
          <w:pPr>
            <w:pStyle w:val="Headertitleforpage2onwards"/>
            <w:spacing w:after="60"/>
            <w:ind w:right="208"/>
          </w:pPr>
          <w:r>
            <w:t xml:space="preserve"> </w:t>
          </w:r>
        </w:p>
      </w:tc>
    </w:tr>
    <w:tr w:rsidR="00460AB8" w14:paraId="7AA3268E" w14:textId="77777777" w:rsidTr="00220119">
      <w:tc>
        <w:tcPr>
          <w:tcW w:w="7370" w:type="dxa"/>
        </w:tcPr>
        <w:p w14:paraId="01F6F860" w14:textId="77777777" w:rsidR="00460AB8" w:rsidRPr="00971E7D" w:rsidRDefault="00460AB8" w:rsidP="00052601">
          <w:pPr>
            <w:pStyle w:val="Headerdateforpage2onwards"/>
          </w:pPr>
        </w:p>
      </w:tc>
    </w:tr>
  </w:tbl>
  <w:p w14:paraId="50363670" w14:textId="30071279" w:rsidR="00460AB8" w:rsidRPr="004376E8" w:rsidRDefault="00460AB8" w:rsidP="009B033F">
    <w:r>
      <w:rPr>
        <w:noProof/>
        <w:lang w:eastAsia="en-GB"/>
      </w:rPr>
      <w:drawing>
        <wp:anchor distT="0" distB="0" distL="114300" distR="114300" simplePos="0" relativeHeight="251667456" behindDoc="0" locked="0" layoutInCell="0" allowOverlap="0" wp14:anchorId="70A1F2B2" wp14:editId="0FE8833D">
          <wp:simplePos x="0" y="0"/>
          <wp:positionH relativeFrom="margin">
            <wp:posOffset>4125463</wp:posOffset>
          </wp:positionH>
          <wp:positionV relativeFrom="margin">
            <wp:posOffset>-972796</wp:posOffset>
          </wp:positionV>
          <wp:extent cx="1397635" cy="662940"/>
          <wp:effectExtent l="19050" t="0" r="0" b="0"/>
          <wp:wrapSquare wrapText="bothSides"/>
          <wp:docPr id="5" name="Picture 7" descr="ClientEarthLogo-PMS-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EarthLogo-PMS-webRGB.jpg"/>
                  <pic:cNvPicPr/>
                </pic:nvPicPr>
                <pic:blipFill>
                  <a:blip r:embed="rId1"/>
                  <a:stretch>
                    <a:fillRect/>
                  </a:stretch>
                </pic:blipFill>
                <pic:spPr>
                  <a:xfrm>
                    <a:off x="0" y="0"/>
                    <a:ext cx="1397635" cy="6629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4569" w14:textId="451BDEF7" w:rsidR="00460AB8" w:rsidRDefault="00460AB8">
    <w:r w:rsidRPr="00255501">
      <w:rPr>
        <w:noProof/>
        <w:lang w:eastAsia="en-GB"/>
      </w:rPr>
      <w:drawing>
        <wp:anchor distT="0" distB="0" distL="114300" distR="114300" simplePos="0" relativeHeight="251669504" behindDoc="1" locked="0" layoutInCell="0" allowOverlap="0" wp14:anchorId="65FF7647" wp14:editId="7F424767">
          <wp:simplePos x="0" y="0"/>
          <wp:positionH relativeFrom="margin">
            <wp:posOffset>4446540</wp:posOffset>
          </wp:positionH>
          <wp:positionV relativeFrom="margin">
            <wp:posOffset>-650988</wp:posOffset>
          </wp:positionV>
          <wp:extent cx="1243965" cy="436245"/>
          <wp:effectExtent l="0" t="0" r="0" b="1905"/>
          <wp:wrapNone/>
          <wp:docPr id="3" name="Picture 1" descr="ClientEar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Earth-Logo.jpg"/>
                  <pic:cNvPicPr>
                    <a:picLocks noChangeAspect="1" noChangeArrowheads="1"/>
                  </pic:cNvPicPr>
                </pic:nvPicPr>
                <pic:blipFill>
                  <a:blip r:embed="rId1"/>
                  <a:srcRect/>
                  <a:stretch>
                    <a:fillRect/>
                  </a:stretch>
                </pic:blipFill>
                <pic:spPr bwMode="auto">
                  <a:xfrm>
                    <a:off x="0" y="0"/>
                    <a:ext cx="1243965" cy="436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460AB8" w14:paraId="4EA698DF" w14:textId="77777777" w:rsidTr="00F55250">
      <w:tc>
        <w:tcPr>
          <w:tcW w:w="6912" w:type="dxa"/>
        </w:tcPr>
        <w:p w14:paraId="7C406D1B" w14:textId="0A3E3DD8" w:rsidR="00460AB8" w:rsidRPr="00255501" w:rsidRDefault="00460AB8" w:rsidP="0076383B">
          <w:pPr>
            <w:pStyle w:val="Coverpagedate"/>
          </w:pPr>
          <w:r>
            <w:t>May 2020</w:t>
          </w:r>
        </w:p>
      </w:tc>
    </w:tr>
  </w:tbl>
  <w:p w14:paraId="68438AC9" w14:textId="03F41024" w:rsidR="00460AB8" w:rsidRDefault="00460AB8" w:rsidP="00D21A56">
    <w:pPr>
      <w:pStyle w:val="Header"/>
    </w:pPr>
  </w:p>
  <w:p w14:paraId="2FECE282" w14:textId="62695810" w:rsidR="00460AB8" w:rsidRDefault="00460AB8" w:rsidP="00D21A56">
    <w:pPr>
      <w:pStyle w:val="Header"/>
    </w:pPr>
  </w:p>
  <w:p w14:paraId="7E643A32" w14:textId="77777777" w:rsidR="00460AB8" w:rsidRPr="00F745FB" w:rsidRDefault="00460AB8" w:rsidP="00D2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667"/>
    <w:multiLevelType w:val="hybridMultilevel"/>
    <w:tmpl w:val="FD36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77E05"/>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230BC7"/>
    <w:multiLevelType w:val="multilevel"/>
    <w:tmpl w:val="FEB40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BodyText"/>
      <w:isLg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B5780"/>
    <w:multiLevelType w:val="hybridMultilevel"/>
    <w:tmpl w:val="9432EDB6"/>
    <w:lvl w:ilvl="0" w:tplc="4EE037D8">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F7457"/>
    <w:multiLevelType w:val="hybridMultilevel"/>
    <w:tmpl w:val="C82861FE"/>
    <w:lvl w:ilvl="0" w:tplc="E848A672">
      <w:start w:val="1"/>
      <w:numFmt w:val="bullet"/>
      <w:pStyle w:val="Sub-subbullets"/>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29A15344"/>
    <w:multiLevelType w:val="multilevel"/>
    <w:tmpl w:val="9DD0C7EE"/>
    <w:styleLink w:val="NumberedParagraph"/>
    <w:lvl w:ilvl="0">
      <w:start w:val="1"/>
      <w:numFmt w:val="decimal"/>
      <w:lvlText w:val="%1."/>
      <w:lvlJc w:val="left"/>
      <w:pPr>
        <w:ind w:left="360" w:hanging="360"/>
      </w:pPr>
      <w:rPr>
        <w:rFonts w:ascii="Arial" w:hAnsi="Arial" w:hint="default"/>
        <w:color w:val="32414A"/>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2A6DF8"/>
    <w:multiLevelType w:val="hybridMultilevel"/>
    <w:tmpl w:val="B198BB5C"/>
    <w:lvl w:ilvl="0" w:tplc="2ECCA3DA">
      <w:start w:val="1"/>
      <w:numFmt w:val="decimal"/>
      <w:pStyle w:val="Numberedparagraphstyl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672C25"/>
    <w:multiLevelType w:val="hybridMultilevel"/>
    <w:tmpl w:val="E5A80C9A"/>
    <w:lvl w:ilvl="0" w:tplc="5F4684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E35AC"/>
    <w:multiLevelType w:val="multilevel"/>
    <w:tmpl w:val="9678152C"/>
    <w:styleLink w:val="NumberedParas"/>
    <w:lvl w:ilvl="0">
      <w:start w:val="1"/>
      <w:numFmt w:val="decimal"/>
      <w:isLgl/>
      <w:lvlText w:val="%1."/>
      <w:lvlJc w:val="left"/>
      <w:pPr>
        <w:ind w:left="432" w:hanging="432"/>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B65CD6"/>
    <w:multiLevelType w:val="multilevel"/>
    <w:tmpl w:val="E2AEF078"/>
    <w:lvl w:ilvl="0">
      <w:start w:val="1"/>
      <w:numFmt w:val="decimal"/>
      <w:lvlText w:val="%1."/>
      <w:lvlJc w:val="left"/>
      <w:pPr>
        <w:ind w:left="567" w:hanging="567"/>
      </w:pPr>
      <w:rPr>
        <w:rFonts w:hint="default"/>
      </w:rPr>
    </w:lvl>
    <w:lvl w:ilvl="1">
      <w:start w:val="1"/>
      <w:numFmt w:val="decimal"/>
      <w:lvlText w:val="(%2)"/>
      <w:lvlJc w:val="right"/>
      <w:pPr>
        <w:ind w:left="1134" w:hanging="283"/>
      </w:pPr>
      <w:rPr>
        <w:rFonts w:hint="default"/>
        <w:b w:val="0"/>
        <w:bCs/>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701" w:hanging="397"/>
      </w:pPr>
      <w:rPr>
        <w:rFonts w:hint="default"/>
        <w:b w:val="0"/>
        <w:bCs/>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3C8164F"/>
    <w:multiLevelType w:val="hybridMultilevel"/>
    <w:tmpl w:val="BFE8D4C0"/>
    <w:lvl w:ilvl="0" w:tplc="7A64D10C">
      <w:start w:val="1"/>
      <w:numFmt w:val="bullet"/>
      <w:pStyle w:val="Subbullets"/>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F34AD"/>
    <w:multiLevelType w:val="multilevel"/>
    <w:tmpl w:val="D0B436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AF5805"/>
    <w:multiLevelType w:val="hybridMultilevel"/>
    <w:tmpl w:val="E716D5E8"/>
    <w:lvl w:ilvl="0" w:tplc="08090001">
      <w:start w:val="1"/>
      <w:numFmt w:val="bullet"/>
      <w:lvlText w:val=""/>
      <w:lvlJc w:val="left"/>
      <w:pPr>
        <w:ind w:left="3584" w:hanging="360"/>
      </w:pPr>
      <w:rPr>
        <w:rFonts w:ascii="Symbol" w:hAnsi="Symbol" w:hint="default"/>
      </w:rPr>
    </w:lvl>
    <w:lvl w:ilvl="1" w:tplc="08090003" w:tentative="1">
      <w:start w:val="1"/>
      <w:numFmt w:val="bullet"/>
      <w:lvlText w:val="o"/>
      <w:lvlJc w:val="left"/>
      <w:pPr>
        <w:ind w:left="4304" w:hanging="360"/>
      </w:pPr>
      <w:rPr>
        <w:rFonts w:ascii="Courier New" w:hAnsi="Courier New" w:cs="Courier New" w:hint="default"/>
      </w:rPr>
    </w:lvl>
    <w:lvl w:ilvl="2" w:tplc="08090005" w:tentative="1">
      <w:start w:val="1"/>
      <w:numFmt w:val="bullet"/>
      <w:lvlText w:val=""/>
      <w:lvlJc w:val="left"/>
      <w:pPr>
        <w:ind w:left="5024" w:hanging="360"/>
      </w:pPr>
      <w:rPr>
        <w:rFonts w:ascii="Wingdings" w:hAnsi="Wingdings" w:hint="default"/>
      </w:rPr>
    </w:lvl>
    <w:lvl w:ilvl="3" w:tplc="08090001" w:tentative="1">
      <w:start w:val="1"/>
      <w:numFmt w:val="bullet"/>
      <w:lvlText w:val=""/>
      <w:lvlJc w:val="left"/>
      <w:pPr>
        <w:ind w:left="5744" w:hanging="360"/>
      </w:pPr>
      <w:rPr>
        <w:rFonts w:ascii="Symbol" w:hAnsi="Symbol" w:hint="default"/>
      </w:rPr>
    </w:lvl>
    <w:lvl w:ilvl="4" w:tplc="08090003" w:tentative="1">
      <w:start w:val="1"/>
      <w:numFmt w:val="bullet"/>
      <w:lvlText w:val="o"/>
      <w:lvlJc w:val="left"/>
      <w:pPr>
        <w:ind w:left="6464" w:hanging="360"/>
      </w:pPr>
      <w:rPr>
        <w:rFonts w:ascii="Courier New" w:hAnsi="Courier New" w:cs="Courier New" w:hint="default"/>
      </w:rPr>
    </w:lvl>
    <w:lvl w:ilvl="5" w:tplc="08090005" w:tentative="1">
      <w:start w:val="1"/>
      <w:numFmt w:val="bullet"/>
      <w:lvlText w:val=""/>
      <w:lvlJc w:val="left"/>
      <w:pPr>
        <w:ind w:left="7184" w:hanging="360"/>
      </w:pPr>
      <w:rPr>
        <w:rFonts w:ascii="Wingdings" w:hAnsi="Wingdings" w:hint="default"/>
      </w:rPr>
    </w:lvl>
    <w:lvl w:ilvl="6" w:tplc="08090001" w:tentative="1">
      <w:start w:val="1"/>
      <w:numFmt w:val="bullet"/>
      <w:lvlText w:val=""/>
      <w:lvlJc w:val="left"/>
      <w:pPr>
        <w:ind w:left="7904" w:hanging="360"/>
      </w:pPr>
      <w:rPr>
        <w:rFonts w:ascii="Symbol" w:hAnsi="Symbol" w:hint="default"/>
      </w:rPr>
    </w:lvl>
    <w:lvl w:ilvl="7" w:tplc="08090003" w:tentative="1">
      <w:start w:val="1"/>
      <w:numFmt w:val="bullet"/>
      <w:lvlText w:val="o"/>
      <w:lvlJc w:val="left"/>
      <w:pPr>
        <w:ind w:left="8624" w:hanging="360"/>
      </w:pPr>
      <w:rPr>
        <w:rFonts w:ascii="Courier New" w:hAnsi="Courier New" w:cs="Courier New" w:hint="default"/>
      </w:rPr>
    </w:lvl>
    <w:lvl w:ilvl="8" w:tplc="08090005" w:tentative="1">
      <w:start w:val="1"/>
      <w:numFmt w:val="bullet"/>
      <w:lvlText w:val=""/>
      <w:lvlJc w:val="left"/>
      <w:pPr>
        <w:ind w:left="9344" w:hanging="360"/>
      </w:pPr>
      <w:rPr>
        <w:rFonts w:ascii="Wingdings" w:hAnsi="Wingdings" w:hint="default"/>
      </w:rPr>
    </w:lvl>
  </w:abstractNum>
  <w:abstractNum w:abstractNumId="13" w15:restartNumberingAfterBreak="0">
    <w:nsid w:val="4A5E298C"/>
    <w:multiLevelType w:val="hybridMultilevel"/>
    <w:tmpl w:val="1196262E"/>
    <w:lvl w:ilvl="0" w:tplc="5F46845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F274C21"/>
    <w:multiLevelType w:val="hybridMultilevel"/>
    <w:tmpl w:val="4E4AD50E"/>
    <w:lvl w:ilvl="0" w:tplc="E7006CCC">
      <w:start w:val="1"/>
      <w:numFmt w:val="decimal"/>
      <w:pStyle w:val="Heading8"/>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193399"/>
    <w:multiLevelType w:val="multilevel"/>
    <w:tmpl w:val="5C86D70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pStyle w:val="Heading2"/>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9A13D04"/>
    <w:multiLevelType w:val="hybridMultilevel"/>
    <w:tmpl w:val="B0E4A280"/>
    <w:lvl w:ilvl="0" w:tplc="A336D016">
      <w:start w:val="1"/>
      <w:numFmt w:val="decimal"/>
      <w:pStyle w:val="BulletPointsNumbered"/>
      <w:lvlText w:val="%1."/>
      <w:lvlJc w:val="left"/>
      <w:pPr>
        <w:ind w:left="5358" w:hanging="360"/>
      </w:pPr>
      <w:rPr>
        <w:rFonts w:hint="default"/>
      </w:rPr>
    </w:lvl>
    <w:lvl w:ilvl="1" w:tplc="08090019" w:tentative="1">
      <w:start w:val="1"/>
      <w:numFmt w:val="lowerLetter"/>
      <w:lvlText w:val="%2."/>
      <w:lvlJc w:val="left"/>
      <w:pPr>
        <w:ind w:left="6078" w:hanging="360"/>
      </w:pPr>
    </w:lvl>
    <w:lvl w:ilvl="2" w:tplc="0809001B" w:tentative="1">
      <w:start w:val="1"/>
      <w:numFmt w:val="lowerRoman"/>
      <w:lvlText w:val="%3."/>
      <w:lvlJc w:val="right"/>
      <w:pPr>
        <w:ind w:left="6798" w:hanging="180"/>
      </w:pPr>
    </w:lvl>
    <w:lvl w:ilvl="3" w:tplc="0809000F" w:tentative="1">
      <w:start w:val="1"/>
      <w:numFmt w:val="decimal"/>
      <w:lvlText w:val="%4."/>
      <w:lvlJc w:val="left"/>
      <w:pPr>
        <w:ind w:left="7518" w:hanging="360"/>
      </w:pPr>
    </w:lvl>
    <w:lvl w:ilvl="4" w:tplc="08090019" w:tentative="1">
      <w:start w:val="1"/>
      <w:numFmt w:val="lowerLetter"/>
      <w:lvlText w:val="%5."/>
      <w:lvlJc w:val="left"/>
      <w:pPr>
        <w:ind w:left="8238" w:hanging="360"/>
      </w:pPr>
    </w:lvl>
    <w:lvl w:ilvl="5" w:tplc="0809001B" w:tentative="1">
      <w:start w:val="1"/>
      <w:numFmt w:val="lowerRoman"/>
      <w:lvlText w:val="%6."/>
      <w:lvlJc w:val="right"/>
      <w:pPr>
        <w:ind w:left="8958" w:hanging="180"/>
      </w:pPr>
    </w:lvl>
    <w:lvl w:ilvl="6" w:tplc="0809000F" w:tentative="1">
      <w:start w:val="1"/>
      <w:numFmt w:val="decimal"/>
      <w:lvlText w:val="%7."/>
      <w:lvlJc w:val="left"/>
      <w:pPr>
        <w:ind w:left="9678" w:hanging="360"/>
      </w:pPr>
    </w:lvl>
    <w:lvl w:ilvl="7" w:tplc="08090019" w:tentative="1">
      <w:start w:val="1"/>
      <w:numFmt w:val="lowerLetter"/>
      <w:lvlText w:val="%8."/>
      <w:lvlJc w:val="left"/>
      <w:pPr>
        <w:ind w:left="10398" w:hanging="360"/>
      </w:pPr>
    </w:lvl>
    <w:lvl w:ilvl="8" w:tplc="0809001B" w:tentative="1">
      <w:start w:val="1"/>
      <w:numFmt w:val="lowerRoman"/>
      <w:lvlText w:val="%9."/>
      <w:lvlJc w:val="right"/>
      <w:pPr>
        <w:ind w:left="11118" w:hanging="180"/>
      </w:pPr>
    </w:lvl>
  </w:abstractNum>
  <w:abstractNum w:abstractNumId="17" w15:restartNumberingAfterBreak="0">
    <w:nsid w:val="64820B65"/>
    <w:multiLevelType w:val="hybridMultilevel"/>
    <w:tmpl w:val="F95A8B70"/>
    <w:lvl w:ilvl="0" w:tplc="B96ABF80">
      <w:start w:val="1"/>
      <w:numFmt w:val="bullet"/>
      <w:lvlText w:val=""/>
      <w:lvlJc w:val="left"/>
      <w:pPr>
        <w:ind w:left="720" w:hanging="360"/>
      </w:pPr>
      <w:rPr>
        <w:rFonts w:ascii="Symbol" w:hAnsi="Symbol" w:hint="default"/>
      </w:rPr>
    </w:lvl>
    <w:lvl w:ilvl="1" w:tplc="C62864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12500"/>
    <w:multiLevelType w:val="multilevel"/>
    <w:tmpl w:val="4822AC9C"/>
    <w:lvl w:ilvl="0">
      <w:start w:val="1"/>
      <w:numFmt w:val="decimal"/>
      <w:pStyle w:val="Mainheadingnumbered"/>
      <w:lvlText w:val="%1"/>
      <w:lvlJc w:val="left"/>
      <w:pPr>
        <w:ind w:left="432" w:hanging="432"/>
      </w:pPr>
    </w:lvl>
    <w:lvl w:ilvl="1">
      <w:start w:val="1"/>
      <w:numFmt w:val="decimal"/>
      <w:pStyle w:val="Subheadingnumbered"/>
      <w:lvlText w:val="%1.%2"/>
      <w:lvlJc w:val="left"/>
      <w:pPr>
        <w:ind w:left="576" w:hanging="576"/>
      </w:pPr>
    </w:lvl>
    <w:lvl w:ilvl="2">
      <w:start w:val="1"/>
      <w:numFmt w:val="decimal"/>
      <w:pStyle w:val="SubSubHeading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59535FF"/>
    <w:multiLevelType w:val="hybridMultilevel"/>
    <w:tmpl w:val="507E7EBE"/>
    <w:lvl w:ilvl="0" w:tplc="B96ABF80">
      <w:start w:val="1"/>
      <w:numFmt w:val="bullet"/>
      <w:pStyle w:val="bul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D092F"/>
    <w:multiLevelType w:val="hybridMultilevel"/>
    <w:tmpl w:val="8F40FAB8"/>
    <w:lvl w:ilvl="0" w:tplc="8B40A664">
      <w:start w:val="1"/>
      <w:numFmt w:val="bullet"/>
      <w:lvlText w:val=""/>
      <w:lvlJc w:val="left"/>
      <w:pPr>
        <w:ind w:left="720" w:hanging="360"/>
      </w:pPr>
      <w:rPr>
        <w:rFonts w:ascii="Symbol" w:hAnsi="Symbol" w:hint="default"/>
      </w:rPr>
    </w:lvl>
    <w:lvl w:ilvl="1" w:tplc="582AB814">
      <w:start w:val="1"/>
      <w:numFmt w:val="bullet"/>
      <w:pStyle w:val="sub-bulletpoints"/>
      <w:lvlText w:val="o"/>
      <w:lvlJc w:val="left"/>
      <w:pPr>
        <w:ind w:left="1440" w:hanging="360"/>
      </w:pPr>
      <w:rPr>
        <w:rFonts w:ascii="Courier New" w:hAnsi="Courier New" w:cs="Courier New" w:hint="default"/>
      </w:rPr>
    </w:lvl>
    <w:lvl w:ilvl="2" w:tplc="08090005">
      <w:start w:val="1"/>
      <w:numFmt w:val="bullet"/>
      <w:pStyle w:val="Sub-subbulletpoints"/>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6"/>
  </w:num>
  <w:num w:numId="5">
    <w:abstractNumId w:val="15"/>
  </w:num>
  <w:num w:numId="6">
    <w:abstractNumId w:val="14"/>
  </w:num>
  <w:num w:numId="7">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2.%2"/>
        <w:lvlJc w:val="left"/>
        <w:pPr>
          <w:ind w:left="576" w:hanging="576"/>
        </w:pPr>
        <w:rPr>
          <w:rFonts w:hint="default"/>
        </w:rPr>
      </w:lvl>
    </w:lvlOverride>
    <w:lvlOverride w:ilvl="2">
      <w:lvl w:ilvl="2">
        <w:start w:val="1"/>
        <w:numFmt w:val="decimal"/>
        <w:lvlRestart w:val="0"/>
        <w:pStyle w:val="Heading2"/>
        <w:lvlText w:val="2.%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1"/>
  </w:num>
  <w:num w:numId="9">
    <w:abstractNumId w:val="18"/>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1"/>
  </w:num>
  <w:num w:numId="11">
    <w:abstractNumId w:val="13"/>
  </w:num>
  <w:num w:numId="12">
    <w:abstractNumId w:val="7"/>
  </w:num>
  <w:num w:numId="13">
    <w:abstractNumId w:val="12"/>
  </w:num>
  <w:num w:numId="14">
    <w:abstractNumId w:val="19"/>
  </w:num>
  <w:num w:numId="15">
    <w:abstractNumId w:val="17"/>
  </w:num>
  <w:num w:numId="16">
    <w:abstractNumId w:val="3"/>
  </w:num>
  <w:num w:numId="17">
    <w:abstractNumId w:val="18"/>
    <w:lvlOverride w:ilvl="0">
      <w:lvl w:ilvl="0">
        <w:start w:val="1"/>
        <w:numFmt w:val="decimal"/>
        <w:pStyle w:val="Mainheadingnumbered"/>
        <w:lvlText w:val="%1"/>
        <w:lvlJc w:val="left"/>
        <w:pPr>
          <w:ind w:left="522" w:hanging="432"/>
        </w:pPr>
        <w:rPr>
          <w:rFonts w:ascii="Arial" w:hAnsi="Arial" w:hint="default"/>
          <w:color w:val="7AC143"/>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16"/>
  </w:num>
  <w:num w:numId="19">
    <w:abstractNumId w:val="18"/>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20"/>
  </w:num>
  <w:num w:numId="21">
    <w:abstractNumId w:val="16"/>
    <w:lvlOverride w:ilvl="0">
      <w:startOverride w:val="1"/>
    </w:lvlOverride>
  </w:num>
  <w:num w:numId="22">
    <w:abstractNumId w:val="10"/>
  </w:num>
  <w:num w:numId="23">
    <w:abstractNumId w:val="4"/>
  </w:num>
  <w:num w:numId="24">
    <w:abstractNumId w:val="20"/>
  </w:num>
  <w:num w:numId="25">
    <w:abstractNumId w:val="20"/>
  </w:num>
  <w:num w:numId="26">
    <w:abstractNumId w:val="0"/>
  </w:num>
  <w:num w:numId="27">
    <w:abstractNumId w:val="6"/>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1" w:cryptProviderType="rsaFull" w:cryptAlgorithmClass="hash" w:cryptAlgorithmType="typeAny" w:cryptAlgorithmSid="4" w:cryptSpinCount="100000" w:hash="X8PsuRjXlJLVM9kwRgZd2OXEcgU=" w:salt="oTSvgZ5uUYk3ycipOr363g=="/>
  <w:defaultTabStop w:val="720"/>
  <w:drawingGridHorizontalSpacing w:val="110"/>
  <w:displayHorizontalDrawingGridEvery w:val="2"/>
  <w:characterSpacingControl w:val="doNotCompress"/>
  <w:hdrShapeDefaults>
    <o:shapedefaults v:ext="edit" spidmax="30721">
      <o:colormru v:ext="edit" colors="#455560,#3241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D"/>
    <w:rsid w:val="000024CC"/>
    <w:rsid w:val="0000274B"/>
    <w:rsid w:val="00002D46"/>
    <w:rsid w:val="0001056B"/>
    <w:rsid w:val="00010E67"/>
    <w:rsid w:val="00015750"/>
    <w:rsid w:val="0002245F"/>
    <w:rsid w:val="00026D8A"/>
    <w:rsid w:val="00032A0D"/>
    <w:rsid w:val="00035134"/>
    <w:rsid w:val="00044C7B"/>
    <w:rsid w:val="000456E8"/>
    <w:rsid w:val="00052601"/>
    <w:rsid w:val="0005497A"/>
    <w:rsid w:val="000575E6"/>
    <w:rsid w:val="0006637A"/>
    <w:rsid w:val="00066B65"/>
    <w:rsid w:val="0007360C"/>
    <w:rsid w:val="00073B30"/>
    <w:rsid w:val="000764E4"/>
    <w:rsid w:val="0008057B"/>
    <w:rsid w:val="00081561"/>
    <w:rsid w:val="00081EC0"/>
    <w:rsid w:val="00082755"/>
    <w:rsid w:val="00090EF1"/>
    <w:rsid w:val="00092CE7"/>
    <w:rsid w:val="000A0ABD"/>
    <w:rsid w:val="000A2E60"/>
    <w:rsid w:val="000A541C"/>
    <w:rsid w:val="000A5A70"/>
    <w:rsid w:val="000A5BBD"/>
    <w:rsid w:val="000B02A5"/>
    <w:rsid w:val="000B4125"/>
    <w:rsid w:val="000C07C9"/>
    <w:rsid w:val="000C0899"/>
    <w:rsid w:val="000C5489"/>
    <w:rsid w:val="000D04C9"/>
    <w:rsid w:val="000D6F94"/>
    <w:rsid w:val="000D7E16"/>
    <w:rsid w:val="000E0585"/>
    <w:rsid w:val="000E1F63"/>
    <w:rsid w:val="000E4253"/>
    <w:rsid w:val="000E77B0"/>
    <w:rsid w:val="000F2A3D"/>
    <w:rsid w:val="000F3924"/>
    <w:rsid w:val="000F3EC5"/>
    <w:rsid w:val="000F43B2"/>
    <w:rsid w:val="00113D64"/>
    <w:rsid w:val="001155E4"/>
    <w:rsid w:val="00117698"/>
    <w:rsid w:val="00117D27"/>
    <w:rsid w:val="00120EAD"/>
    <w:rsid w:val="00121771"/>
    <w:rsid w:val="0012320E"/>
    <w:rsid w:val="00133355"/>
    <w:rsid w:val="00134C3F"/>
    <w:rsid w:val="00140ACB"/>
    <w:rsid w:val="001431CA"/>
    <w:rsid w:val="00147207"/>
    <w:rsid w:val="00150838"/>
    <w:rsid w:val="00150ED8"/>
    <w:rsid w:val="00155624"/>
    <w:rsid w:val="0016254F"/>
    <w:rsid w:val="00163AE0"/>
    <w:rsid w:val="00166DFE"/>
    <w:rsid w:val="00167900"/>
    <w:rsid w:val="0018155F"/>
    <w:rsid w:val="00186D8C"/>
    <w:rsid w:val="00187F0E"/>
    <w:rsid w:val="001923FE"/>
    <w:rsid w:val="00193A12"/>
    <w:rsid w:val="0019755D"/>
    <w:rsid w:val="001A7AAD"/>
    <w:rsid w:val="001A7F92"/>
    <w:rsid w:val="001B1674"/>
    <w:rsid w:val="001B1C7F"/>
    <w:rsid w:val="001B3AFA"/>
    <w:rsid w:val="001B746B"/>
    <w:rsid w:val="001B75C3"/>
    <w:rsid w:val="001C5A1D"/>
    <w:rsid w:val="001D2E68"/>
    <w:rsid w:val="001D7C66"/>
    <w:rsid w:val="001E35B4"/>
    <w:rsid w:val="001E3D4A"/>
    <w:rsid w:val="001E4910"/>
    <w:rsid w:val="00203BFB"/>
    <w:rsid w:val="00205C9A"/>
    <w:rsid w:val="00207A67"/>
    <w:rsid w:val="00212698"/>
    <w:rsid w:val="002152F4"/>
    <w:rsid w:val="00220119"/>
    <w:rsid w:val="00221A8E"/>
    <w:rsid w:val="002224A4"/>
    <w:rsid w:val="00223ED1"/>
    <w:rsid w:val="0023394B"/>
    <w:rsid w:val="00233E0E"/>
    <w:rsid w:val="00234583"/>
    <w:rsid w:val="002345E7"/>
    <w:rsid w:val="00237737"/>
    <w:rsid w:val="00242F9F"/>
    <w:rsid w:val="002548D2"/>
    <w:rsid w:val="002560AC"/>
    <w:rsid w:val="00260361"/>
    <w:rsid w:val="002641E5"/>
    <w:rsid w:val="0027111A"/>
    <w:rsid w:val="002711FA"/>
    <w:rsid w:val="00274919"/>
    <w:rsid w:val="00275B28"/>
    <w:rsid w:val="0027751B"/>
    <w:rsid w:val="00277F5B"/>
    <w:rsid w:val="00282053"/>
    <w:rsid w:val="00290AE3"/>
    <w:rsid w:val="00293551"/>
    <w:rsid w:val="002974B4"/>
    <w:rsid w:val="002A0000"/>
    <w:rsid w:val="002A13F0"/>
    <w:rsid w:val="002A48BF"/>
    <w:rsid w:val="002B0513"/>
    <w:rsid w:val="002B2CF3"/>
    <w:rsid w:val="002B3777"/>
    <w:rsid w:val="002B74DE"/>
    <w:rsid w:val="002B7735"/>
    <w:rsid w:val="002C2287"/>
    <w:rsid w:val="002C3313"/>
    <w:rsid w:val="002C52C6"/>
    <w:rsid w:val="002C7516"/>
    <w:rsid w:val="002C76DE"/>
    <w:rsid w:val="002D1483"/>
    <w:rsid w:val="002D2700"/>
    <w:rsid w:val="002E63EE"/>
    <w:rsid w:val="002F7A90"/>
    <w:rsid w:val="00301CD9"/>
    <w:rsid w:val="00302D3E"/>
    <w:rsid w:val="00302F46"/>
    <w:rsid w:val="003123B2"/>
    <w:rsid w:val="00314A04"/>
    <w:rsid w:val="00314C72"/>
    <w:rsid w:val="00315602"/>
    <w:rsid w:val="00317153"/>
    <w:rsid w:val="0032027A"/>
    <w:rsid w:val="00322F1C"/>
    <w:rsid w:val="00334C64"/>
    <w:rsid w:val="00336D47"/>
    <w:rsid w:val="00336D4B"/>
    <w:rsid w:val="00340D0A"/>
    <w:rsid w:val="003463DF"/>
    <w:rsid w:val="00351167"/>
    <w:rsid w:val="003578F0"/>
    <w:rsid w:val="00357C96"/>
    <w:rsid w:val="003613C7"/>
    <w:rsid w:val="00363763"/>
    <w:rsid w:val="00367317"/>
    <w:rsid w:val="00383D63"/>
    <w:rsid w:val="00384239"/>
    <w:rsid w:val="00394330"/>
    <w:rsid w:val="00396677"/>
    <w:rsid w:val="003B0D66"/>
    <w:rsid w:val="003B1DB6"/>
    <w:rsid w:val="003B7D7F"/>
    <w:rsid w:val="003C1795"/>
    <w:rsid w:val="003C4207"/>
    <w:rsid w:val="003C4370"/>
    <w:rsid w:val="003D0D12"/>
    <w:rsid w:val="003E338B"/>
    <w:rsid w:val="003E3F49"/>
    <w:rsid w:val="003E662D"/>
    <w:rsid w:val="003E66A3"/>
    <w:rsid w:val="003F1AE4"/>
    <w:rsid w:val="004034F5"/>
    <w:rsid w:val="00403DE0"/>
    <w:rsid w:val="00403F13"/>
    <w:rsid w:val="00407B53"/>
    <w:rsid w:val="00413AC0"/>
    <w:rsid w:val="004166FF"/>
    <w:rsid w:val="00416936"/>
    <w:rsid w:val="004172CB"/>
    <w:rsid w:val="004256B8"/>
    <w:rsid w:val="00432B86"/>
    <w:rsid w:val="00436132"/>
    <w:rsid w:val="004376E8"/>
    <w:rsid w:val="00440F7E"/>
    <w:rsid w:val="00442BFC"/>
    <w:rsid w:val="00445CF6"/>
    <w:rsid w:val="00446541"/>
    <w:rsid w:val="0045202E"/>
    <w:rsid w:val="00454A05"/>
    <w:rsid w:val="00454C50"/>
    <w:rsid w:val="00457FEE"/>
    <w:rsid w:val="00460AB8"/>
    <w:rsid w:val="00463325"/>
    <w:rsid w:val="00466E7E"/>
    <w:rsid w:val="00473672"/>
    <w:rsid w:val="004762E8"/>
    <w:rsid w:val="004769BB"/>
    <w:rsid w:val="00482AAC"/>
    <w:rsid w:val="00483151"/>
    <w:rsid w:val="004850FD"/>
    <w:rsid w:val="00486045"/>
    <w:rsid w:val="004864FA"/>
    <w:rsid w:val="00486A4D"/>
    <w:rsid w:val="00492184"/>
    <w:rsid w:val="00492583"/>
    <w:rsid w:val="00493BBF"/>
    <w:rsid w:val="00495737"/>
    <w:rsid w:val="004A13D8"/>
    <w:rsid w:val="004B277A"/>
    <w:rsid w:val="004B5E5D"/>
    <w:rsid w:val="004B75BC"/>
    <w:rsid w:val="004C122A"/>
    <w:rsid w:val="004C1509"/>
    <w:rsid w:val="004C4153"/>
    <w:rsid w:val="004E2A22"/>
    <w:rsid w:val="004E44CD"/>
    <w:rsid w:val="004F0CE5"/>
    <w:rsid w:val="00501D71"/>
    <w:rsid w:val="0051182C"/>
    <w:rsid w:val="00511CC5"/>
    <w:rsid w:val="00513438"/>
    <w:rsid w:val="00513FFB"/>
    <w:rsid w:val="00515AB2"/>
    <w:rsid w:val="00523625"/>
    <w:rsid w:val="00534299"/>
    <w:rsid w:val="005419E1"/>
    <w:rsid w:val="00541B2A"/>
    <w:rsid w:val="00543667"/>
    <w:rsid w:val="00553B35"/>
    <w:rsid w:val="0055413F"/>
    <w:rsid w:val="00555452"/>
    <w:rsid w:val="00560788"/>
    <w:rsid w:val="005622F5"/>
    <w:rsid w:val="00570DC1"/>
    <w:rsid w:val="00570EF1"/>
    <w:rsid w:val="00574C54"/>
    <w:rsid w:val="00575301"/>
    <w:rsid w:val="00575562"/>
    <w:rsid w:val="0057625B"/>
    <w:rsid w:val="0058108D"/>
    <w:rsid w:val="005824C9"/>
    <w:rsid w:val="005850EF"/>
    <w:rsid w:val="00586DBB"/>
    <w:rsid w:val="00592524"/>
    <w:rsid w:val="00593E1A"/>
    <w:rsid w:val="005967F4"/>
    <w:rsid w:val="005A5E90"/>
    <w:rsid w:val="005A7E8B"/>
    <w:rsid w:val="005C6659"/>
    <w:rsid w:val="005C6C29"/>
    <w:rsid w:val="005D11ED"/>
    <w:rsid w:val="005E1BEC"/>
    <w:rsid w:val="005E2678"/>
    <w:rsid w:val="005E41C7"/>
    <w:rsid w:val="005E50DB"/>
    <w:rsid w:val="005F22FB"/>
    <w:rsid w:val="005F4DCB"/>
    <w:rsid w:val="005F6476"/>
    <w:rsid w:val="00601705"/>
    <w:rsid w:val="00607730"/>
    <w:rsid w:val="006116A1"/>
    <w:rsid w:val="0061257E"/>
    <w:rsid w:val="00612CFD"/>
    <w:rsid w:val="0061496E"/>
    <w:rsid w:val="00621A7F"/>
    <w:rsid w:val="00622FA0"/>
    <w:rsid w:val="0062378C"/>
    <w:rsid w:val="00624DF7"/>
    <w:rsid w:val="00625AEB"/>
    <w:rsid w:val="00626285"/>
    <w:rsid w:val="00632D13"/>
    <w:rsid w:val="00634C37"/>
    <w:rsid w:val="00637755"/>
    <w:rsid w:val="00643114"/>
    <w:rsid w:val="006457BF"/>
    <w:rsid w:val="006476C3"/>
    <w:rsid w:val="00651753"/>
    <w:rsid w:val="00651E94"/>
    <w:rsid w:val="00652373"/>
    <w:rsid w:val="006538DC"/>
    <w:rsid w:val="00654680"/>
    <w:rsid w:val="00666D2F"/>
    <w:rsid w:val="0067134C"/>
    <w:rsid w:val="006723B4"/>
    <w:rsid w:val="00682AA7"/>
    <w:rsid w:val="00684803"/>
    <w:rsid w:val="006937D9"/>
    <w:rsid w:val="00694037"/>
    <w:rsid w:val="006A591D"/>
    <w:rsid w:val="006A62A2"/>
    <w:rsid w:val="006B21C9"/>
    <w:rsid w:val="006B28BD"/>
    <w:rsid w:val="006B6F65"/>
    <w:rsid w:val="006C0E29"/>
    <w:rsid w:val="006C4C49"/>
    <w:rsid w:val="006C6F32"/>
    <w:rsid w:val="006D015A"/>
    <w:rsid w:val="006D0FA8"/>
    <w:rsid w:val="006D5D7C"/>
    <w:rsid w:val="006E0DCB"/>
    <w:rsid w:val="00701A2F"/>
    <w:rsid w:val="007023F8"/>
    <w:rsid w:val="00703275"/>
    <w:rsid w:val="0070486A"/>
    <w:rsid w:val="00721379"/>
    <w:rsid w:val="0072194B"/>
    <w:rsid w:val="0072712A"/>
    <w:rsid w:val="0073327E"/>
    <w:rsid w:val="00734652"/>
    <w:rsid w:val="00736B5A"/>
    <w:rsid w:val="0073729E"/>
    <w:rsid w:val="0073757C"/>
    <w:rsid w:val="00737D2D"/>
    <w:rsid w:val="00740AB0"/>
    <w:rsid w:val="00742B28"/>
    <w:rsid w:val="0074308D"/>
    <w:rsid w:val="00744F35"/>
    <w:rsid w:val="00756ABD"/>
    <w:rsid w:val="00760F4E"/>
    <w:rsid w:val="00762B8E"/>
    <w:rsid w:val="0076383B"/>
    <w:rsid w:val="00763A26"/>
    <w:rsid w:val="007656EE"/>
    <w:rsid w:val="00767410"/>
    <w:rsid w:val="007702E3"/>
    <w:rsid w:val="00774918"/>
    <w:rsid w:val="007934DF"/>
    <w:rsid w:val="007966AE"/>
    <w:rsid w:val="007A2137"/>
    <w:rsid w:val="007A2D23"/>
    <w:rsid w:val="007A2F98"/>
    <w:rsid w:val="007B0A7C"/>
    <w:rsid w:val="007B2DE4"/>
    <w:rsid w:val="007B6B90"/>
    <w:rsid w:val="007B7E81"/>
    <w:rsid w:val="007D40B2"/>
    <w:rsid w:val="007D4D6A"/>
    <w:rsid w:val="007D54DC"/>
    <w:rsid w:val="007E1464"/>
    <w:rsid w:val="007E2054"/>
    <w:rsid w:val="007E58B2"/>
    <w:rsid w:val="007F12FF"/>
    <w:rsid w:val="007F1D2B"/>
    <w:rsid w:val="007F2092"/>
    <w:rsid w:val="007F2E35"/>
    <w:rsid w:val="007F7F84"/>
    <w:rsid w:val="008004DA"/>
    <w:rsid w:val="00807091"/>
    <w:rsid w:val="00817B0C"/>
    <w:rsid w:val="00820217"/>
    <w:rsid w:val="00825F14"/>
    <w:rsid w:val="00835EAC"/>
    <w:rsid w:val="00836607"/>
    <w:rsid w:val="00843BFE"/>
    <w:rsid w:val="008527AE"/>
    <w:rsid w:val="00855243"/>
    <w:rsid w:val="00864C42"/>
    <w:rsid w:val="00871062"/>
    <w:rsid w:val="008721DF"/>
    <w:rsid w:val="00872481"/>
    <w:rsid w:val="0087386A"/>
    <w:rsid w:val="00874002"/>
    <w:rsid w:val="0087423A"/>
    <w:rsid w:val="008743C9"/>
    <w:rsid w:val="00880A3D"/>
    <w:rsid w:val="0088494E"/>
    <w:rsid w:val="008872D6"/>
    <w:rsid w:val="00894E3F"/>
    <w:rsid w:val="008964E8"/>
    <w:rsid w:val="008A0CB8"/>
    <w:rsid w:val="008A6C0E"/>
    <w:rsid w:val="008B50E9"/>
    <w:rsid w:val="008B63D1"/>
    <w:rsid w:val="008B7687"/>
    <w:rsid w:val="008C5530"/>
    <w:rsid w:val="008C6A5B"/>
    <w:rsid w:val="008D6268"/>
    <w:rsid w:val="008E75A7"/>
    <w:rsid w:val="008F084C"/>
    <w:rsid w:val="008F5012"/>
    <w:rsid w:val="008F6C6C"/>
    <w:rsid w:val="00900BC5"/>
    <w:rsid w:val="009015C8"/>
    <w:rsid w:val="00905F5F"/>
    <w:rsid w:val="00911ADE"/>
    <w:rsid w:val="00921BCD"/>
    <w:rsid w:val="00924CEA"/>
    <w:rsid w:val="00925098"/>
    <w:rsid w:val="00937A35"/>
    <w:rsid w:val="00937E87"/>
    <w:rsid w:val="00940CB5"/>
    <w:rsid w:val="0094420D"/>
    <w:rsid w:val="00950BAC"/>
    <w:rsid w:val="00962544"/>
    <w:rsid w:val="009644E5"/>
    <w:rsid w:val="00964552"/>
    <w:rsid w:val="00971E7D"/>
    <w:rsid w:val="00973CFA"/>
    <w:rsid w:val="00981109"/>
    <w:rsid w:val="00981A79"/>
    <w:rsid w:val="00986279"/>
    <w:rsid w:val="00986D36"/>
    <w:rsid w:val="00991D1C"/>
    <w:rsid w:val="00996B0C"/>
    <w:rsid w:val="00997C00"/>
    <w:rsid w:val="009A0564"/>
    <w:rsid w:val="009A0EC7"/>
    <w:rsid w:val="009A307E"/>
    <w:rsid w:val="009A4A2B"/>
    <w:rsid w:val="009A631D"/>
    <w:rsid w:val="009B033F"/>
    <w:rsid w:val="009C17C4"/>
    <w:rsid w:val="009C383F"/>
    <w:rsid w:val="009C50B6"/>
    <w:rsid w:val="009C5A5C"/>
    <w:rsid w:val="009C75F0"/>
    <w:rsid w:val="009D0C4F"/>
    <w:rsid w:val="009D2E1E"/>
    <w:rsid w:val="009D7CF6"/>
    <w:rsid w:val="009E077D"/>
    <w:rsid w:val="009E7FF5"/>
    <w:rsid w:val="009F2240"/>
    <w:rsid w:val="009F68FB"/>
    <w:rsid w:val="00A00BC9"/>
    <w:rsid w:val="00A01B84"/>
    <w:rsid w:val="00A243D4"/>
    <w:rsid w:val="00A243FC"/>
    <w:rsid w:val="00A251D0"/>
    <w:rsid w:val="00A27FC7"/>
    <w:rsid w:val="00A30D08"/>
    <w:rsid w:val="00A44517"/>
    <w:rsid w:val="00A505C6"/>
    <w:rsid w:val="00A55135"/>
    <w:rsid w:val="00A55DB6"/>
    <w:rsid w:val="00A57A7E"/>
    <w:rsid w:val="00A66FCC"/>
    <w:rsid w:val="00A67355"/>
    <w:rsid w:val="00A705B0"/>
    <w:rsid w:val="00A74E66"/>
    <w:rsid w:val="00A74EE8"/>
    <w:rsid w:val="00A755A9"/>
    <w:rsid w:val="00A766E6"/>
    <w:rsid w:val="00A767AD"/>
    <w:rsid w:val="00A82576"/>
    <w:rsid w:val="00A857F5"/>
    <w:rsid w:val="00A8665B"/>
    <w:rsid w:val="00AA28A0"/>
    <w:rsid w:val="00AA2C11"/>
    <w:rsid w:val="00AA7E0C"/>
    <w:rsid w:val="00AB08B2"/>
    <w:rsid w:val="00AB17F7"/>
    <w:rsid w:val="00AB1B9F"/>
    <w:rsid w:val="00AB22CB"/>
    <w:rsid w:val="00AB39B0"/>
    <w:rsid w:val="00AB782C"/>
    <w:rsid w:val="00AC057E"/>
    <w:rsid w:val="00AC1F43"/>
    <w:rsid w:val="00AC2101"/>
    <w:rsid w:val="00AC4A5C"/>
    <w:rsid w:val="00AD0037"/>
    <w:rsid w:val="00AD78EB"/>
    <w:rsid w:val="00AE4653"/>
    <w:rsid w:val="00AE5E38"/>
    <w:rsid w:val="00AE66EC"/>
    <w:rsid w:val="00AF590B"/>
    <w:rsid w:val="00AF610F"/>
    <w:rsid w:val="00AF76F2"/>
    <w:rsid w:val="00B00C69"/>
    <w:rsid w:val="00B0126A"/>
    <w:rsid w:val="00B0142E"/>
    <w:rsid w:val="00B01CA9"/>
    <w:rsid w:val="00B17F9B"/>
    <w:rsid w:val="00B20240"/>
    <w:rsid w:val="00B3206D"/>
    <w:rsid w:val="00B32680"/>
    <w:rsid w:val="00B357E3"/>
    <w:rsid w:val="00B40D67"/>
    <w:rsid w:val="00B45570"/>
    <w:rsid w:val="00B47E63"/>
    <w:rsid w:val="00B539C1"/>
    <w:rsid w:val="00B5507F"/>
    <w:rsid w:val="00B56DF3"/>
    <w:rsid w:val="00B60B78"/>
    <w:rsid w:val="00B7094A"/>
    <w:rsid w:val="00B719AE"/>
    <w:rsid w:val="00B71B84"/>
    <w:rsid w:val="00B820BB"/>
    <w:rsid w:val="00B96097"/>
    <w:rsid w:val="00BA016A"/>
    <w:rsid w:val="00BA3261"/>
    <w:rsid w:val="00BA3335"/>
    <w:rsid w:val="00BA3D98"/>
    <w:rsid w:val="00BA72BF"/>
    <w:rsid w:val="00BB002B"/>
    <w:rsid w:val="00BB2346"/>
    <w:rsid w:val="00BB39B7"/>
    <w:rsid w:val="00BD10F6"/>
    <w:rsid w:val="00BD133A"/>
    <w:rsid w:val="00BD4E49"/>
    <w:rsid w:val="00BE6F9D"/>
    <w:rsid w:val="00BE7EEA"/>
    <w:rsid w:val="00BF018D"/>
    <w:rsid w:val="00BF186B"/>
    <w:rsid w:val="00BF18A5"/>
    <w:rsid w:val="00C01237"/>
    <w:rsid w:val="00C04A50"/>
    <w:rsid w:val="00C05E9F"/>
    <w:rsid w:val="00C159EF"/>
    <w:rsid w:val="00C16763"/>
    <w:rsid w:val="00C26DA2"/>
    <w:rsid w:val="00C35150"/>
    <w:rsid w:val="00C41916"/>
    <w:rsid w:val="00C42B01"/>
    <w:rsid w:val="00C42DEF"/>
    <w:rsid w:val="00C44E23"/>
    <w:rsid w:val="00C45D38"/>
    <w:rsid w:val="00C50609"/>
    <w:rsid w:val="00C50A09"/>
    <w:rsid w:val="00C55DDF"/>
    <w:rsid w:val="00C562C0"/>
    <w:rsid w:val="00C5749C"/>
    <w:rsid w:val="00C57F71"/>
    <w:rsid w:val="00C6042D"/>
    <w:rsid w:val="00C645C7"/>
    <w:rsid w:val="00C67831"/>
    <w:rsid w:val="00C7035E"/>
    <w:rsid w:val="00C722B0"/>
    <w:rsid w:val="00C7353D"/>
    <w:rsid w:val="00C77AC1"/>
    <w:rsid w:val="00C77E4C"/>
    <w:rsid w:val="00C842F4"/>
    <w:rsid w:val="00C844E1"/>
    <w:rsid w:val="00C8527F"/>
    <w:rsid w:val="00CA64C7"/>
    <w:rsid w:val="00CB0A1B"/>
    <w:rsid w:val="00CC0418"/>
    <w:rsid w:val="00CD12FC"/>
    <w:rsid w:val="00CD146B"/>
    <w:rsid w:val="00CD22DB"/>
    <w:rsid w:val="00CD7E2E"/>
    <w:rsid w:val="00CE427A"/>
    <w:rsid w:val="00CF0FBD"/>
    <w:rsid w:val="00CF0FCF"/>
    <w:rsid w:val="00CF34D9"/>
    <w:rsid w:val="00CF6A7E"/>
    <w:rsid w:val="00CF7359"/>
    <w:rsid w:val="00D003D9"/>
    <w:rsid w:val="00D00A63"/>
    <w:rsid w:val="00D020C0"/>
    <w:rsid w:val="00D03F11"/>
    <w:rsid w:val="00D048EB"/>
    <w:rsid w:val="00D12092"/>
    <w:rsid w:val="00D14262"/>
    <w:rsid w:val="00D15189"/>
    <w:rsid w:val="00D2158F"/>
    <w:rsid w:val="00D21A56"/>
    <w:rsid w:val="00D23F59"/>
    <w:rsid w:val="00D24452"/>
    <w:rsid w:val="00D25604"/>
    <w:rsid w:val="00D3226F"/>
    <w:rsid w:val="00D322D6"/>
    <w:rsid w:val="00D3275B"/>
    <w:rsid w:val="00D3722A"/>
    <w:rsid w:val="00D41D1D"/>
    <w:rsid w:val="00D47380"/>
    <w:rsid w:val="00D5355B"/>
    <w:rsid w:val="00D5415A"/>
    <w:rsid w:val="00D57D7E"/>
    <w:rsid w:val="00D633E1"/>
    <w:rsid w:val="00D6684A"/>
    <w:rsid w:val="00D676F2"/>
    <w:rsid w:val="00D72A1C"/>
    <w:rsid w:val="00D73006"/>
    <w:rsid w:val="00D7700B"/>
    <w:rsid w:val="00D7725D"/>
    <w:rsid w:val="00D77CEB"/>
    <w:rsid w:val="00D80AD3"/>
    <w:rsid w:val="00D84799"/>
    <w:rsid w:val="00D86506"/>
    <w:rsid w:val="00D906BE"/>
    <w:rsid w:val="00D93F98"/>
    <w:rsid w:val="00DA3514"/>
    <w:rsid w:val="00DB01F0"/>
    <w:rsid w:val="00DB1302"/>
    <w:rsid w:val="00DB6A7C"/>
    <w:rsid w:val="00DC360A"/>
    <w:rsid w:val="00DC556B"/>
    <w:rsid w:val="00DC6DEF"/>
    <w:rsid w:val="00DD4D40"/>
    <w:rsid w:val="00DE4477"/>
    <w:rsid w:val="00DE457D"/>
    <w:rsid w:val="00DF21D8"/>
    <w:rsid w:val="00DF397C"/>
    <w:rsid w:val="00DF46A7"/>
    <w:rsid w:val="00DF6D24"/>
    <w:rsid w:val="00E032E8"/>
    <w:rsid w:val="00E03542"/>
    <w:rsid w:val="00E05456"/>
    <w:rsid w:val="00E07EAE"/>
    <w:rsid w:val="00E10BC5"/>
    <w:rsid w:val="00E13EB0"/>
    <w:rsid w:val="00E235B3"/>
    <w:rsid w:val="00E253B9"/>
    <w:rsid w:val="00E3040B"/>
    <w:rsid w:val="00E35C54"/>
    <w:rsid w:val="00E37876"/>
    <w:rsid w:val="00E44884"/>
    <w:rsid w:val="00E46585"/>
    <w:rsid w:val="00E47930"/>
    <w:rsid w:val="00E66192"/>
    <w:rsid w:val="00E67313"/>
    <w:rsid w:val="00E71F36"/>
    <w:rsid w:val="00E737A2"/>
    <w:rsid w:val="00E73FF8"/>
    <w:rsid w:val="00E812A0"/>
    <w:rsid w:val="00E846FA"/>
    <w:rsid w:val="00E84C5F"/>
    <w:rsid w:val="00E8504A"/>
    <w:rsid w:val="00E8543A"/>
    <w:rsid w:val="00E857FF"/>
    <w:rsid w:val="00E87ED8"/>
    <w:rsid w:val="00EA3A5E"/>
    <w:rsid w:val="00EA6FDA"/>
    <w:rsid w:val="00EB3F28"/>
    <w:rsid w:val="00EB4EA0"/>
    <w:rsid w:val="00EB66D6"/>
    <w:rsid w:val="00ED0827"/>
    <w:rsid w:val="00ED7A96"/>
    <w:rsid w:val="00EE11E9"/>
    <w:rsid w:val="00EE5469"/>
    <w:rsid w:val="00EE673C"/>
    <w:rsid w:val="00EF04F0"/>
    <w:rsid w:val="00EF209E"/>
    <w:rsid w:val="00EF3B34"/>
    <w:rsid w:val="00EF49C5"/>
    <w:rsid w:val="00EF55DF"/>
    <w:rsid w:val="00F0027B"/>
    <w:rsid w:val="00F01C4F"/>
    <w:rsid w:val="00F06F01"/>
    <w:rsid w:val="00F0791B"/>
    <w:rsid w:val="00F1179A"/>
    <w:rsid w:val="00F14E84"/>
    <w:rsid w:val="00F150D8"/>
    <w:rsid w:val="00F1626E"/>
    <w:rsid w:val="00F17784"/>
    <w:rsid w:val="00F21EEE"/>
    <w:rsid w:val="00F229BB"/>
    <w:rsid w:val="00F229BF"/>
    <w:rsid w:val="00F26635"/>
    <w:rsid w:val="00F268A0"/>
    <w:rsid w:val="00F276C9"/>
    <w:rsid w:val="00F306F3"/>
    <w:rsid w:val="00F31507"/>
    <w:rsid w:val="00F31ED1"/>
    <w:rsid w:val="00F34C97"/>
    <w:rsid w:val="00F369F3"/>
    <w:rsid w:val="00F40181"/>
    <w:rsid w:val="00F42293"/>
    <w:rsid w:val="00F52409"/>
    <w:rsid w:val="00F52DBA"/>
    <w:rsid w:val="00F55250"/>
    <w:rsid w:val="00F61286"/>
    <w:rsid w:val="00F76981"/>
    <w:rsid w:val="00F77B16"/>
    <w:rsid w:val="00F80E4A"/>
    <w:rsid w:val="00F82400"/>
    <w:rsid w:val="00F92476"/>
    <w:rsid w:val="00F9545F"/>
    <w:rsid w:val="00F975A2"/>
    <w:rsid w:val="00FA3294"/>
    <w:rsid w:val="00FB12E1"/>
    <w:rsid w:val="00FB2971"/>
    <w:rsid w:val="00FB4818"/>
    <w:rsid w:val="00FB726B"/>
    <w:rsid w:val="00FB7A8C"/>
    <w:rsid w:val="00FC267E"/>
    <w:rsid w:val="00FD0EB7"/>
    <w:rsid w:val="00FD56B6"/>
    <w:rsid w:val="00FE3FCA"/>
    <w:rsid w:val="00FE72A8"/>
    <w:rsid w:val="00FF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455560,#32414a"/>
    </o:shapedefaults>
    <o:shapelayout v:ext="edit">
      <o:idmap v:ext="edit" data="1"/>
    </o:shapelayout>
  </w:shapeDefaults>
  <w:decimalSymbol w:val="."/>
  <w:listSeparator w:val=","/>
  <w14:docId w14:val="420BA672"/>
  <w15:docId w15:val="{C125ED8E-C656-4F94-9186-C58AE3D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Unnumbered"/>
    <w:rsid w:val="004F0CE5"/>
    <w:pPr>
      <w:spacing w:line="280" w:lineRule="exact"/>
      <w:jc w:val="both"/>
    </w:pPr>
    <w:rPr>
      <w:rFonts w:cs="Times New Roman"/>
      <w:color w:val="32414A"/>
      <w:szCs w:val="18"/>
    </w:rPr>
  </w:style>
  <w:style w:type="paragraph" w:styleId="Heading1">
    <w:name w:val="heading 1"/>
    <w:aliases w:val="Main Heading"/>
    <w:basedOn w:val="Normal"/>
    <w:next w:val="Normal"/>
    <w:link w:val="Heading1Char"/>
    <w:uiPriority w:val="9"/>
    <w:qFormat/>
    <w:rsid w:val="002345E7"/>
    <w:pPr>
      <w:keepNext/>
      <w:autoSpaceDE w:val="0"/>
      <w:autoSpaceDN w:val="0"/>
      <w:adjustRightInd w:val="0"/>
      <w:spacing w:after="280" w:line="360" w:lineRule="exact"/>
      <w:jc w:val="left"/>
      <w:outlineLvl w:val="0"/>
    </w:pPr>
    <w:rPr>
      <w:rFonts w:cs="Arial-BoldMT"/>
      <w:b/>
      <w:bCs/>
      <w:color w:val="7AC143"/>
      <w:sz w:val="32"/>
      <w:szCs w:val="32"/>
    </w:rPr>
  </w:style>
  <w:style w:type="paragraph" w:styleId="Heading2">
    <w:name w:val="heading 2"/>
    <w:aliases w:val="Numbered Sub Sub Heading"/>
    <w:basedOn w:val="Heading1"/>
    <w:next w:val="Normal"/>
    <w:link w:val="Heading2Char"/>
    <w:autoRedefine/>
    <w:uiPriority w:val="9"/>
    <w:unhideWhenUsed/>
    <w:rsid w:val="007F2E35"/>
    <w:pPr>
      <w:numPr>
        <w:ilvl w:val="2"/>
        <w:numId w:val="7"/>
      </w:numPr>
      <w:spacing w:after="0" w:line="320" w:lineRule="exact"/>
      <w:outlineLvl w:val="1"/>
    </w:pPr>
    <w:rPr>
      <w:b w:val="0"/>
      <w:bCs w:val="0"/>
      <w:sz w:val="26"/>
    </w:rPr>
  </w:style>
  <w:style w:type="paragraph" w:styleId="Heading3">
    <w:name w:val="heading 3"/>
    <w:aliases w:val="Sub heading"/>
    <w:basedOn w:val="Normal"/>
    <w:next w:val="Normal"/>
    <w:link w:val="Heading3Char"/>
    <w:uiPriority w:val="9"/>
    <w:unhideWhenUsed/>
    <w:rsid w:val="00C842F4"/>
    <w:pPr>
      <w:keepNext/>
      <w:keepLines/>
      <w:spacing w:line="320" w:lineRule="exact"/>
      <w:jc w:val="left"/>
      <w:outlineLvl w:val="2"/>
    </w:pPr>
    <w:rPr>
      <w:b/>
      <w:bCs/>
      <w:color w:val="7AC143"/>
      <w:sz w:val="26"/>
    </w:rPr>
  </w:style>
  <w:style w:type="paragraph" w:styleId="Heading4">
    <w:name w:val="heading 4"/>
    <w:aliases w:val="Vertical Table Heading"/>
    <w:basedOn w:val="Normal"/>
    <w:next w:val="Normal"/>
    <w:link w:val="Heading4Char"/>
    <w:uiPriority w:val="9"/>
    <w:unhideWhenUsed/>
    <w:rsid w:val="00905F5F"/>
    <w:pPr>
      <w:keepNext/>
      <w:numPr>
        <w:ilvl w:val="3"/>
        <w:numId w:val="5"/>
      </w:numPr>
      <w:spacing w:before="160" w:after="160"/>
      <w:jc w:val="center"/>
      <w:outlineLvl w:val="3"/>
    </w:pPr>
    <w:rPr>
      <w:rFonts w:eastAsiaTheme="minorEastAsia" w:cstheme="minorBidi"/>
      <w:bCs/>
      <w:color w:val="FFFFFF" w:themeColor="background1"/>
      <w:szCs w:val="28"/>
    </w:rPr>
  </w:style>
  <w:style w:type="paragraph" w:styleId="Heading5">
    <w:name w:val="heading 5"/>
    <w:aliases w:val="Figure Title"/>
    <w:basedOn w:val="Normal"/>
    <w:next w:val="Normal"/>
    <w:link w:val="Heading5Char"/>
    <w:uiPriority w:val="9"/>
    <w:unhideWhenUsed/>
    <w:rsid w:val="00651E94"/>
    <w:pPr>
      <w:numPr>
        <w:ilvl w:val="4"/>
        <w:numId w:val="5"/>
      </w:numPr>
      <w:tabs>
        <w:tab w:val="left" w:pos="864"/>
      </w:tabs>
      <w:outlineLvl w:val="4"/>
    </w:pPr>
    <w:rPr>
      <w:rFonts w:ascii="Arial Narrow" w:eastAsiaTheme="minorEastAsia" w:hAnsi="Arial Narrow" w:cstheme="minorBidi"/>
      <w:b/>
      <w:bCs/>
      <w:iCs/>
      <w:color w:val="auto"/>
      <w:sz w:val="18"/>
      <w:szCs w:val="26"/>
    </w:rPr>
  </w:style>
  <w:style w:type="paragraph" w:styleId="Heading6">
    <w:name w:val="heading 6"/>
    <w:aliases w:val="Body Numbered"/>
    <w:basedOn w:val="Normal"/>
    <w:next w:val="Normal"/>
    <w:link w:val="Heading6Char"/>
    <w:autoRedefine/>
    <w:uiPriority w:val="9"/>
    <w:unhideWhenUsed/>
    <w:rsid w:val="00F9545F"/>
    <w:pPr>
      <w:numPr>
        <w:ilvl w:val="5"/>
        <w:numId w:val="5"/>
      </w:numPr>
      <w:spacing w:after="280"/>
      <w:jc w:val="left"/>
      <w:outlineLvl w:val="5"/>
    </w:pPr>
    <w:rPr>
      <w:bCs/>
    </w:rPr>
  </w:style>
  <w:style w:type="paragraph" w:styleId="Heading7">
    <w:name w:val="heading 7"/>
    <w:aliases w:val="Cover Page Main Title"/>
    <w:basedOn w:val="Normal"/>
    <w:next w:val="Normal"/>
    <w:link w:val="Heading7Char"/>
    <w:uiPriority w:val="9"/>
    <w:unhideWhenUsed/>
    <w:qFormat/>
    <w:rsid w:val="004769BB"/>
    <w:pPr>
      <w:keepNext/>
      <w:keepLines/>
      <w:spacing w:line="900" w:lineRule="exact"/>
      <w:jc w:val="left"/>
      <w:outlineLvl w:val="6"/>
    </w:pPr>
    <w:rPr>
      <w:rFonts w:eastAsiaTheme="majorEastAsia" w:cstheme="majorBidi"/>
      <w:iCs/>
      <w:color w:val="7AC143"/>
      <w:sz w:val="80"/>
    </w:rPr>
  </w:style>
  <w:style w:type="paragraph" w:styleId="Heading8">
    <w:name w:val="heading 8"/>
    <w:aliases w:val="Numbered Sub Heading"/>
    <w:basedOn w:val="Normal"/>
    <w:next w:val="Normal"/>
    <w:link w:val="Heading8Char"/>
    <w:uiPriority w:val="9"/>
    <w:unhideWhenUsed/>
    <w:rsid w:val="007F2E35"/>
    <w:pPr>
      <w:keepNext/>
      <w:keepLines/>
      <w:numPr>
        <w:numId w:val="6"/>
      </w:numPr>
      <w:spacing w:line="320" w:lineRule="exact"/>
      <w:jc w:val="left"/>
      <w:outlineLvl w:val="7"/>
    </w:pPr>
    <w:rPr>
      <w:rFonts w:eastAsiaTheme="majorEastAsia" w:cstheme="majorBidi"/>
      <w:color w:val="7AC143"/>
      <w:sz w:val="26"/>
      <w:szCs w:val="20"/>
    </w:rPr>
  </w:style>
  <w:style w:type="paragraph" w:styleId="Heading9">
    <w:name w:val="heading 9"/>
    <w:aliases w:val="Box title"/>
    <w:basedOn w:val="Box"/>
    <w:next w:val="Normal"/>
    <w:link w:val="Heading9Char"/>
    <w:uiPriority w:val="9"/>
    <w:unhideWhenUsed/>
    <w:rsid w:val="00E032E8"/>
    <w:pPr>
      <w:framePr w:wrap="notBeside"/>
      <w:tabs>
        <w:tab w:val="clear" w:pos="29"/>
        <w:tab w:val="left" w:pos="9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2345E7"/>
    <w:rPr>
      <w:rFonts w:cs="Arial-BoldMT"/>
      <w:b/>
      <w:bCs/>
      <w:color w:val="7AC143"/>
      <w:sz w:val="32"/>
      <w:szCs w:val="32"/>
    </w:rPr>
  </w:style>
  <w:style w:type="character" w:customStyle="1" w:styleId="Heading2Char">
    <w:name w:val="Heading 2 Char"/>
    <w:aliases w:val="Numbered Sub Sub Heading Char"/>
    <w:basedOn w:val="DefaultParagraphFont"/>
    <w:link w:val="Heading2"/>
    <w:uiPriority w:val="9"/>
    <w:rsid w:val="007F2E35"/>
    <w:rPr>
      <w:rFonts w:cs="Arial-BoldMT"/>
      <w:color w:val="7AC143"/>
      <w:sz w:val="26"/>
      <w:szCs w:val="32"/>
    </w:rPr>
  </w:style>
  <w:style w:type="character" w:customStyle="1" w:styleId="Heading3Char">
    <w:name w:val="Heading 3 Char"/>
    <w:aliases w:val="Sub heading Char"/>
    <w:basedOn w:val="DefaultParagraphFont"/>
    <w:link w:val="Heading3"/>
    <w:uiPriority w:val="9"/>
    <w:rsid w:val="00C842F4"/>
    <w:rPr>
      <w:rFonts w:cs="Times New Roman"/>
      <w:b/>
      <w:bCs/>
      <w:color w:val="7AC143"/>
      <w:sz w:val="26"/>
      <w:szCs w:val="18"/>
    </w:rPr>
  </w:style>
  <w:style w:type="character" w:customStyle="1" w:styleId="Heading4Char">
    <w:name w:val="Heading 4 Char"/>
    <w:aliases w:val="Vertical Table Heading Char"/>
    <w:basedOn w:val="DefaultParagraphFont"/>
    <w:link w:val="Heading4"/>
    <w:uiPriority w:val="9"/>
    <w:rsid w:val="00905F5F"/>
    <w:rPr>
      <w:rFonts w:eastAsiaTheme="minorEastAsia" w:cstheme="minorBidi"/>
      <w:bCs/>
      <w:color w:val="FFFFFF" w:themeColor="background1"/>
      <w:szCs w:val="28"/>
    </w:rPr>
  </w:style>
  <w:style w:type="paragraph" w:styleId="Title">
    <w:name w:val="Title"/>
    <w:aliases w:val="Italics (figure description)"/>
    <w:basedOn w:val="Normal"/>
    <w:next w:val="Normal"/>
    <w:link w:val="TitleChar"/>
    <w:uiPriority w:val="99"/>
    <w:rsid w:val="00073B30"/>
    <w:pPr>
      <w:jc w:val="left"/>
      <w:outlineLvl w:val="0"/>
    </w:pPr>
    <w:rPr>
      <w:bCs/>
      <w:i/>
      <w:kern w:val="28"/>
      <w:sz w:val="20"/>
      <w:szCs w:val="32"/>
    </w:rPr>
  </w:style>
  <w:style w:type="character" w:customStyle="1" w:styleId="TitleChar">
    <w:name w:val="Title Char"/>
    <w:aliases w:val="Italics (figure description) Char"/>
    <w:basedOn w:val="DefaultParagraphFont"/>
    <w:link w:val="Title"/>
    <w:uiPriority w:val="99"/>
    <w:rsid w:val="00073B30"/>
    <w:rPr>
      <w:rFonts w:cs="Times New Roman"/>
      <w:bCs/>
      <w:i/>
      <w:color w:val="32414A"/>
      <w:kern w:val="28"/>
      <w:sz w:val="20"/>
      <w:szCs w:val="32"/>
    </w:rPr>
  </w:style>
  <w:style w:type="paragraph" w:styleId="Subtitle">
    <w:name w:val="Subtitle"/>
    <w:aliases w:val="Copyright"/>
    <w:basedOn w:val="Normal"/>
    <w:next w:val="Normal"/>
    <w:link w:val="SubtitleChar"/>
    <w:uiPriority w:val="11"/>
    <w:rsid w:val="00D5355B"/>
    <w:pPr>
      <w:jc w:val="center"/>
      <w:outlineLvl w:val="1"/>
    </w:pPr>
    <w:rPr>
      <w:rFonts w:eastAsiaTheme="majorEastAsia" w:cstheme="majorBidi"/>
      <w:szCs w:val="24"/>
    </w:rPr>
  </w:style>
  <w:style w:type="character" w:customStyle="1" w:styleId="SubtitleChar">
    <w:name w:val="Subtitle Char"/>
    <w:aliases w:val="Copyright Char"/>
    <w:basedOn w:val="DefaultParagraphFont"/>
    <w:link w:val="Subtitle"/>
    <w:uiPriority w:val="11"/>
    <w:rsid w:val="00D5355B"/>
    <w:rPr>
      <w:rFonts w:ascii="Gill Sans MT" w:eastAsiaTheme="majorEastAsia" w:hAnsi="Gill Sans MT" w:cstheme="majorBidi"/>
      <w:color w:val="000000" w:themeColor="text1"/>
      <w:sz w:val="14"/>
      <w:szCs w:val="24"/>
      <w:lang w:eastAsia="en-US"/>
    </w:rPr>
  </w:style>
  <w:style w:type="character" w:customStyle="1" w:styleId="Heading5Char">
    <w:name w:val="Heading 5 Char"/>
    <w:aliases w:val="Figure Title Char"/>
    <w:basedOn w:val="DefaultParagraphFont"/>
    <w:link w:val="Heading5"/>
    <w:uiPriority w:val="9"/>
    <w:rsid w:val="00651E94"/>
    <w:rPr>
      <w:rFonts w:ascii="Arial Narrow" w:eastAsiaTheme="minorEastAsia" w:hAnsi="Arial Narrow" w:cstheme="minorBidi"/>
      <w:b/>
      <w:bCs/>
      <w:iCs/>
      <w:sz w:val="18"/>
      <w:szCs w:val="26"/>
    </w:rPr>
  </w:style>
  <w:style w:type="character" w:customStyle="1" w:styleId="Heading6Char">
    <w:name w:val="Heading 6 Char"/>
    <w:aliases w:val="Body Numbered Char"/>
    <w:basedOn w:val="DefaultParagraphFont"/>
    <w:link w:val="Heading6"/>
    <w:uiPriority w:val="9"/>
    <w:rsid w:val="00F9545F"/>
    <w:rPr>
      <w:rFonts w:cs="Times New Roman"/>
      <w:bCs/>
      <w:color w:val="32414A"/>
      <w:szCs w:val="18"/>
    </w:rPr>
  </w:style>
  <w:style w:type="paragraph" w:styleId="NoSpacing">
    <w:name w:val="No Spacing"/>
    <w:aliases w:val="Content Body Text"/>
    <w:uiPriority w:val="1"/>
    <w:rsid w:val="00A67355"/>
    <w:pPr>
      <w:spacing w:line="280" w:lineRule="exact"/>
    </w:pPr>
    <w:rPr>
      <w:color w:val="32414A"/>
    </w:rPr>
  </w:style>
  <w:style w:type="paragraph" w:customStyle="1" w:styleId="Boxtext">
    <w:name w:val="Box text"/>
    <w:basedOn w:val="Box"/>
    <w:rsid w:val="0008057B"/>
    <w:pPr>
      <w:framePr w:h="1561" w:wrap="notBeside" w:y="5"/>
      <w:shd w:val="clear" w:color="auto" w:fill="C9D3D9"/>
      <w:tabs>
        <w:tab w:val="left" w:pos="90"/>
      </w:tabs>
      <w:ind w:firstLine="0"/>
    </w:pPr>
    <w:rPr>
      <w:rFonts w:ascii="Arial" w:hAnsi="Arial"/>
      <w:color w:val="455560"/>
      <w:sz w:val="22"/>
    </w:rPr>
  </w:style>
  <w:style w:type="paragraph" w:customStyle="1" w:styleId="bodynonumbers">
    <w:name w:val="body no numbers"/>
    <w:basedOn w:val="Normal"/>
    <w:link w:val="bodynonumbersChar"/>
    <w:rsid w:val="000F43B2"/>
    <w:pPr>
      <w:spacing w:after="280"/>
      <w:jc w:val="left"/>
    </w:pPr>
    <w:rPr>
      <w:rFonts w:eastAsiaTheme="minorEastAsia" w:cstheme="minorBidi"/>
      <w:lang w:val="en-US" w:bidi="en-US"/>
    </w:rPr>
  </w:style>
  <w:style w:type="paragraph" w:styleId="TOC1">
    <w:name w:val="toc 1"/>
    <w:basedOn w:val="Normal"/>
    <w:next w:val="Normal"/>
    <w:autoRedefine/>
    <w:uiPriority w:val="39"/>
    <w:unhideWhenUsed/>
    <w:rsid w:val="0058108D"/>
    <w:pPr>
      <w:tabs>
        <w:tab w:val="left" w:pos="660"/>
        <w:tab w:val="right" w:leader="dot" w:pos="9402"/>
      </w:tabs>
      <w:spacing w:after="120"/>
      <w:jc w:val="left"/>
    </w:pPr>
  </w:style>
  <w:style w:type="character" w:customStyle="1" w:styleId="Heading7Char">
    <w:name w:val="Heading 7 Char"/>
    <w:aliases w:val="Cover Page Main Title Char"/>
    <w:basedOn w:val="DefaultParagraphFont"/>
    <w:link w:val="Heading7"/>
    <w:uiPriority w:val="9"/>
    <w:rsid w:val="004769BB"/>
    <w:rPr>
      <w:rFonts w:eastAsiaTheme="majorEastAsia" w:cstheme="majorBidi"/>
      <w:iCs/>
      <w:color w:val="7AC143"/>
      <w:sz w:val="80"/>
      <w:szCs w:val="18"/>
    </w:rPr>
  </w:style>
  <w:style w:type="character" w:customStyle="1" w:styleId="Heading8Char">
    <w:name w:val="Heading 8 Char"/>
    <w:aliases w:val="Numbered Sub Heading Char"/>
    <w:basedOn w:val="DefaultParagraphFont"/>
    <w:link w:val="Heading8"/>
    <w:uiPriority w:val="9"/>
    <w:rsid w:val="007F2E35"/>
    <w:rPr>
      <w:rFonts w:eastAsiaTheme="majorEastAsia" w:cstheme="majorBidi"/>
      <w:color w:val="7AC143"/>
      <w:sz w:val="26"/>
      <w:szCs w:val="20"/>
    </w:rPr>
  </w:style>
  <w:style w:type="character" w:customStyle="1" w:styleId="Heading9Char">
    <w:name w:val="Heading 9 Char"/>
    <w:aliases w:val="Box title Char"/>
    <w:basedOn w:val="DefaultParagraphFont"/>
    <w:link w:val="Heading9"/>
    <w:uiPriority w:val="9"/>
    <w:rsid w:val="00DB6A7C"/>
    <w:rPr>
      <w:rFonts w:ascii="ArialMT" w:hAnsi="ArialMT" w:cs="ArialMT"/>
      <w:color w:val="FFFFFF" w:themeColor="background1"/>
      <w:sz w:val="26"/>
      <w:shd w:val="clear" w:color="auto" w:fill="32414A"/>
    </w:rPr>
  </w:style>
  <w:style w:type="paragraph" w:customStyle="1" w:styleId="Coverpagedate">
    <w:name w:val="Cover page date"/>
    <w:basedOn w:val="Header"/>
    <w:next w:val="Normal"/>
    <w:qFormat/>
    <w:rsid w:val="00E032E8"/>
    <w:pPr>
      <w:spacing w:line="320" w:lineRule="exact"/>
      <w:jc w:val="left"/>
    </w:pPr>
    <w:rPr>
      <w:rFonts w:cs="Arial"/>
      <w:color w:val="7AC143"/>
      <w:sz w:val="30"/>
      <w:szCs w:val="30"/>
    </w:rPr>
  </w:style>
  <w:style w:type="paragraph" w:customStyle="1" w:styleId="Coverpageheadertitle">
    <w:name w:val="Cover page header title"/>
    <w:basedOn w:val="Normal"/>
    <w:link w:val="CoverpageheadertitleChar"/>
    <w:autoRedefine/>
    <w:rsid w:val="0016254F"/>
    <w:pPr>
      <w:pageBreakBefore/>
      <w:spacing w:after="120"/>
      <w:jc w:val="left"/>
    </w:pPr>
    <w:rPr>
      <w:rFonts w:eastAsia="SimSun"/>
      <w:sz w:val="30"/>
      <w:szCs w:val="20"/>
    </w:rPr>
  </w:style>
  <w:style w:type="character" w:customStyle="1" w:styleId="CoverpageheadertitleChar">
    <w:name w:val="Cover page header title Char"/>
    <w:link w:val="Coverpageheadertitle"/>
    <w:locked/>
    <w:rsid w:val="0016254F"/>
    <w:rPr>
      <w:rFonts w:eastAsia="SimSun" w:cs="Times New Roman"/>
      <w:color w:val="32414A"/>
      <w:sz w:val="30"/>
      <w:szCs w:val="20"/>
    </w:rPr>
  </w:style>
  <w:style w:type="paragraph" w:customStyle="1" w:styleId="Footnotes">
    <w:name w:val="Footnotes"/>
    <w:basedOn w:val="FootnoteText"/>
    <w:link w:val="FootnotesChar"/>
    <w:autoRedefine/>
    <w:qFormat/>
    <w:rsid w:val="00E032E8"/>
    <w:pPr>
      <w:pageBreakBefore/>
      <w:spacing w:line="180" w:lineRule="exact"/>
      <w:jc w:val="left"/>
    </w:pPr>
    <w:rPr>
      <w:rFonts w:eastAsia="SimSun"/>
      <w:sz w:val="14"/>
      <w:szCs w:val="36"/>
    </w:rPr>
  </w:style>
  <w:style w:type="character" w:customStyle="1" w:styleId="FootnotesChar">
    <w:name w:val="Footnotes Char"/>
    <w:link w:val="Footnotes"/>
    <w:locked/>
    <w:rsid w:val="00DF46A7"/>
    <w:rPr>
      <w:rFonts w:eastAsia="SimSun" w:cs="Times New Roman"/>
      <w:color w:val="32414A"/>
      <w:sz w:val="14"/>
      <w:szCs w:val="36"/>
    </w:rPr>
  </w:style>
  <w:style w:type="paragraph" w:customStyle="1" w:styleId="ContentHeading">
    <w:name w:val="Content Heading"/>
    <w:basedOn w:val="Normal"/>
    <w:next w:val="Normal"/>
    <w:rsid w:val="00F229BB"/>
    <w:pPr>
      <w:widowControl w:val="0"/>
      <w:tabs>
        <w:tab w:val="left" w:pos="1152"/>
      </w:tabs>
      <w:spacing w:line="400" w:lineRule="exact"/>
      <w:jc w:val="left"/>
    </w:pPr>
    <w:rPr>
      <w:color w:val="7AC143"/>
      <w:sz w:val="40"/>
      <w:szCs w:val="20"/>
      <w:lang w:val="en-US"/>
    </w:rPr>
  </w:style>
  <w:style w:type="paragraph" w:styleId="Header">
    <w:name w:val="header"/>
    <w:basedOn w:val="Normal"/>
    <w:link w:val="HeaderChar"/>
    <w:uiPriority w:val="99"/>
    <w:unhideWhenUsed/>
    <w:rsid w:val="00D15189"/>
    <w:pPr>
      <w:tabs>
        <w:tab w:val="center" w:pos="4513"/>
        <w:tab w:val="right" w:pos="9026"/>
      </w:tabs>
    </w:pPr>
  </w:style>
  <w:style w:type="character" w:customStyle="1" w:styleId="HeaderChar">
    <w:name w:val="Header Char"/>
    <w:basedOn w:val="DefaultParagraphFont"/>
    <w:link w:val="Header"/>
    <w:uiPriority w:val="99"/>
    <w:rsid w:val="00D15189"/>
    <w:rPr>
      <w:rFonts w:ascii="Segoe UI" w:hAnsi="Segoe UI" w:cs="Times New Roman"/>
      <w:color w:val="000000" w:themeColor="text1"/>
      <w:szCs w:val="18"/>
    </w:rPr>
  </w:style>
  <w:style w:type="paragraph" w:styleId="Footer">
    <w:name w:val="footer"/>
    <w:basedOn w:val="Normal"/>
    <w:link w:val="FooterChar"/>
    <w:uiPriority w:val="99"/>
    <w:unhideWhenUsed/>
    <w:rsid w:val="00D15189"/>
    <w:pPr>
      <w:tabs>
        <w:tab w:val="center" w:pos="4513"/>
        <w:tab w:val="right" w:pos="9026"/>
      </w:tabs>
    </w:pPr>
  </w:style>
  <w:style w:type="character" w:customStyle="1" w:styleId="FooterChar">
    <w:name w:val="Footer Char"/>
    <w:basedOn w:val="DefaultParagraphFont"/>
    <w:link w:val="Footer"/>
    <w:uiPriority w:val="99"/>
    <w:rsid w:val="00D15189"/>
    <w:rPr>
      <w:rFonts w:ascii="Segoe UI" w:hAnsi="Segoe UI" w:cs="Times New Roman"/>
      <w:color w:val="000000" w:themeColor="text1"/>
      <w:szCs w:val="18"/>
    </w:rPr>
  </w:style>
  <w:style w:type="paragraph" w:styleId="BalloonText">
    <w:name w:val="Balloon Text"/>
    <w:basedOn w:val="Normal"/>
    <w:link w:val="BalloonTextChar"/>
    <w:uiPriority w:val="99"/>
    <w:semiHidden/>
    <w:unhideWhenUsed/>
    <w:rsid w:val="00D15189"/>
    <w:rPr>
      <w:rFonts w:ascii="Tahoma" w:hAnsi="Tahoma" w:cs="Tahoma"/>
      <w:sz w:val="16"/>
      <w:szCs w:val="16"/>
    </w:rPr>
  </w:style>
  <w:style w:type="character" w:customStyle="1" w:styleId="BalloonTextChar">
    <w:name w:val="Balloon Text Char"/>
    <w:basedOn w:val="DefaultParagraphFont"/>
    <w:link w:val="BalloonText"/>
    <w:uiPriority w:val="99"/>
    <w:semiHidden/>
    <w:rsid w:val="00D15189"/>
    <w:rPr>
      <w:rFonts w:ascii="Tahoma" w:hAnsi="Tahoma" w:cs="Tahoma"/>
      <w:color w:val="000000" w:themeColor="text1"/>
      <w:sz w:val="16"/>
      <w:szCs w:val="16"/>
    </w:rPr>
  </w:style>
  <w:style w:type="paragraph" w:styleId="FootnoteText">
    <w:name w:val="footnote text"/>
    <w:basedOn w:val="Normal"/>
    <w:link w:val="FootnoteTextChar"/>
    <w:uiPriority w:val="99"/>
    <w:unhideWhenUsed/>
    <w:rsid w:val="00D84799"/>
    <w:rPr>
      <w:sz w:val="20"/>
      <w:szCs w:val="20"/>
    </w:rPr>
  </w:style>
  <w:style w:type="character" w:customStyle="1" w:styleId="FootnoteTextChar">
    <w:name w:val="Footnote Text Char"/>
    <w:basedOn w:val="DefaultParagraphFont"/>
    <w:link w:val="FootnoteText"/>
    <w:uiPriority w:val="99"/>
    <w:rsid w:val="00D84799"/>
    <w:rPr>
      <w:rFonts w:ascii="Segoe UI" w:hAnsi="Segoe UI" w:cs="Times New Roman"/>
      <w:color w:val="000000" w:themeColor="text1"/>
      <w:sz w:val="20"/>
      <w:szCs w:val="20"/>
    </w:rPr>
  </w:style>
  <w:style w:type="character" w:styleId="FootnoteReference">
    <w:name w:val="footnote reference"/>
    <w:basedOn w:val="DefaultParagraphFont"/>
    <w:uiPriority w:val="99"/>
    <w:unhideWhenUsed/>
    <w:rsid w:val="00D84799"/>
    <w:rPr>
      <w:vertAlign w:val="superscript"/>
    </w:rPr>
  </w:style>
  <w:style w:type="table" w:styleId="TableGrid">
    <w:name w:val="Table Grid"/>
    <w:basedOn w:val="TableNormal"/>
    <w:uiPriority w:val="59"/>
    <w:rsid w:val="00F22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62B8E"/>
    <w:pPr>
      <w:numPr>
        <w:ilvl w:val="6"/>
        <w:numId w:val="1"/>
      </w:numPr>
      <w:spacing w:after="120"/>
    </w:pPr>
  </w:style>
  <w:style w:type="character" w:customStyle="1" w:styleId="BodyTextChar">
    <w:name w:val="Body Text Char"/>
    <w:basedOn w:val="DefaultParagraphFont"/>
    <w:link w:val="BodyText"/>
    <w:uiPriority w:val="99"/>
    <w:semiHidden/>
    <w:rsid w:val="00762B8E"/>
    <w:rPr>
      <w:rFonts w:cs="Times New Roman"/>
      <w:color w:val="32414A"/>
      <w:szCs w:val="18"/>
    </w:rPr>
  </w:style>
  <w:style w:type="numbering" w:customStyle="1" w:styleId="NumberedParagraph">
    <w:name w:val="Numbered Paragraph"/>
    <w:uiPriority w:val="99"/>
    <w:rsid w:val="008B63D1"/>
    <w:pPr>
      <w:numPr>
        <w:numId w:val="2"/>
      </w:numPr>
    </w:pPr>
  </w:style>
  <w:style w:type="paragraph" w:styleId="ListParagraph">
    <w:name w:val="List Paragraph"/>
    <w:aliases w:val="Numbered paragraph"/>
    <w:basedOn w:val="Normal"/>
    <w:link w:val="ListParagraphChar"/>
    <w:uiPriority w:val="34"/>
    <w:qFormat/>
    <w:rsid w:val="0058108D"/>
    <w:pPr>
      <w:spacing w:after="280"/>
      <w:ind w:left="360" w:hanging="360"/>
      <w:jc w:val="left"/>
    </w:pPr>
  </w:style>
  <w:style w:type="paragraph" w:styleId="Quote">
    <w:name w:val="Quote"/>
    <w:aliases w:val="Box Text"/>
    <w:basedOn w:val="Normal"/>
    <w:next w:val="Normal"/>
    <w:link w:val="QuoteChar"/>
    <w:uiPriority w:val="29"/>
    <w:rsid w:val="0023394B"/>
    <w:rPr>
      <w:iCs/>
      <w:color w:val="FFFFFF" w:themeColor="background1"/>
      <w:sz w:val="20"/>
    </w:rPr>
  </w:style>
  <w:style w:type="character" w:customStyle="1" w:styleId="QuoteChar">
    <w:name w:val="Quote Char"/>
    <w:aliases w:val="Box Text Char"/>
    <w:basedOn w:val="DefaultParagraphFont"/>
    <w:link w:val="Quote"/>
    <w:uiPriority w:val="29"/>
    <w:rsid w:val="0023394B"/>
    <w:rPr>
      <w:rFonts w:cs="Times New Roman"/>
      <w:iCs/>
      <w:color w:val="FFFFFF" w:themeColor="background1"/>
      <w:sz w:val="20"/>
      <w:szCs w:val="18"/>
    </w:rPr>
  </w:style>
  <w:style w:type="paragraph" w:styleId="TOCHeading">
    <w:name w:val="TOC Heading"/>
    <w:basedOn w:val="Heading1"/>
    <w:next w:val="Normal"/>
    <w:uiPriority w:val="39"/>
    <w:unhideWhenUsed/>
    <w:rsid w:val="00B3206D"/>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aliases w:val="Table of Contents"/>
    <w:basedOn w:val="TOC2"/>
    <w:next w:val="Normal"/>
    <w:autoRedefine/>
    <w:uiPriority w:val="39"/>
    <w:unhideWhenUsed/>
    <w:rsid w:val="00CF0FCF"/>
    <w:rPr>
      <w:szCs w:val="22"/>
    </w:rPr>
  </w:style>
  <w:style w:type="character" w:styleId="Hyperlink">
    <w:name w:val="Hyperlink"/>
    <w:basedOn w:val="DefaultParagraphFont"/>
    <w:uiPriority w:val="99"/>
    <w:unhideWhenUsed/>
    <w:rsid w:val="00351167"/>
    <w:rPr>
      <w:color w:val="32414A"/>
      <w:u w:val="single"/>
    </w:rPr>
  </w:style>
  <w:style w:type="paragraph" w:styleId="TOC2">
    <w:name w:val="toc 2"/>
    <w:basedOn w:val="TOC1"/>
    <w:next w:val="Normal"/>
    <w:autoRedefine/>
    <w:uiPriority w:val="39"/>
    <w:unhideWhenUsed/>
    <w:rsid w:val="00AF610F"/>
    <w:rPr>
      <w:rFonts w:cs="Arial"/>
    </w:rPr>
  </w:style>
  <w:style w:type="paragraph" w:styleId="EndnoteText">
    <w:name w:val="endnote text"/>
    <w:basedOn w:val="Normal"/>
    <w:link w:val="EndnoteTextChar"/>
    <w:uiPriority w:val="99"/>
    <w:semiHidden/>
    <w:unhideWhenUsed/>
    <w:rsid w:val="007B2DE4"/>
    <w:pPr>
      <w:spacing w:line="240" w:lineRule="auto"/>
    </w:pPr>
    <w:rPr>
      <w:sz w:val="20"/>
      <w:szCs w:val="20"/>
    </w:rPr>
  </w:style>
  <w:style w:type="character" w:customStyle="1" w:styleId="EndnoteTextChar">
    <w:name w:val="Endnote Text Char"/>
    <w:basedOn w:val="DefaultParagraphFont"/>
    <w:link w:val="EndnoteText"/>
    <w:uiPriority w:val="99"/>
    <w:semiHidden/>
    <w:rsid w:val="007B2DE4"/>
    <w:rPr>
      <w:rFonts w:cs="Times New Roman"/>
      <w:color w:val="32414A"/>
      <w:sz w:val="20"/>
      <w:szCs w:val="20"/>
    </w:rPr>
  </w:style>
  <w:style w:type="character" w:styleId="EndnoteReference">
    <w:name w:val="endnote reference"/>
    <w:basedOn w:val="DefaultParagraphFont"/>
    <w:uiPriority w:val="99"/>
    <w:semiHidden/>
    <w:unhideWhenUsed/>
    <w:rsid w:val="007B2DE4"/>
    <w:rPr>
      <w:vertAlign w:val="superscript"/>
    </w:rPr>
  </w:style>
  <w:style w:type="paragraph" w:styleId="IntenseQuote">
    <w:name w:val="Intense Quote"/>
    <w:basedOn w:val="Normal"/>
    <w:next w:val="Normal"/>
    <w:link w:val="IntenseQuoteChar"/>
    <w:uiPriority w:val="30"/>
    <w:rsid w:val="00CD22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2DB"/>
    <w:rPr>
      <w:rFonts w:cs="Times New Roman"/>
      <w:b/>
      <w:bCs/>
      <w:i/>
      <w:iCs/>
      <w:color w:val="4F81BD" w:themeColor="accent1"/>
      <w:szCs w:val="18"/>
    </w:rPr>
  </w:style>
  <w:style w:type="character" w:styleId="IntenseEmphasis">
    <w:name w:val="Intense Emphasis"/>
    <w:basedOn w:val="DefaultParagraphFont"/>
    <w:uiPriority w:val="21"/>
    <w:rsid w:val="00CD22DB"/>
    <w:rPr>
      <w:b/>
      <w:bCs/>
      <w:i/>
      <w:iCs/>
      <w:color w:val="4F81BD" w:themeColor="accent1"/>
    </w:rPr>
  </w:style>
  <w:style w:type="character" w:styleId="Emphasis">
    <w:name w:val="Emphasis"/>
    <w:basedOn w:val="DefaultParagraphFont"/>
    <w:uiPriority w:val="20"/>
    <w:rsid w:val="00CD22DB"/>
    <w:rPr>
      <w:i/>
      <w:iCs/>
    </w:rPr>
  </w:style>
  <w:style w:type="character" w:styleId="SubtleEmphasis">
    <w:name w:val="Subtle Emphasis"/>
    <w:basedOn w:val="DefaultParagraphFont"/>
    <w:uiPriority w:val="19"/>
    <w:rsid w:val="00CD22DB"/>
    <w:rPr>
      <w:i/>
      <w:iCs/>
      <w:color w:val="808080" w:themeColor="text1" w:themeTint="7F"/>
    </w:rPr>
  </w:style>
  <w:style w:type="character" w:styleId="CommentReference">
    <w:name w:val="annotation reference"/>
    <w:basedOn w:val="DefaultParagraphFont"/>
    <w:uiPriority w:val="99"/>
    <w:semiHidden/>
    <w:unhideWhenUsed/>
    <w:rsid w:val="00973CFA"/>
    <w:rPr>
      <w:sz w:val="16"/>
      <w:szCs w:val="16"/>
    </w:rPr>
  </w:style>
  <w:style w:type="paragraph" w:styleId="CommentText">
    <w:name w:val="annotation text"/>
    <w:basedOn w:val="Normal"/>
    <w:link w:val="CommentTextChar"/>
    <w:uiPriority w:val="99"/>
    <w:unhideWhenUsed/>
    <w:rsid w:val="00973CFA"/>
    <w:pPr>
      <w:spacing w:line="240" w:lineRule="auto"/>
    </w:pPr>
    <w:rPr>
      <w:sz w:val="20"/>
      <w:szCs w:val="20"/>
    </w:rPr>
  </w:style>
  <w:style w:type="character" w:customStyle="1" w:styleId="CommentTextChar">
    <w:name w:val="Comment Text Char"/>
    <w:basedOn w:val="DefaultParagraphFont"/>
    <w:link w:val="CommentText"/>
    <w:uiPriority w:val="99"/>
    <w:semiHidden/>
    <w:rsid w:val="00973CFA"/>
    <w:rPr>
      <w:rFonts w:cs="Times New Roman"/>
      <w:color w:val="32414A"/>
      <w:sz w:val="20"/>
      <w:szCs w:val="20"/>
    </w:rPr>
  </w:style>
  <w:style w:type="paragraph" w:styleId="CommentSubject">
    <w:name w:val="annotation subject"/>
    <w:basedOn w:val="CommentText"/>
    <w:next w:val="CommentText"/>
    <w:link w:val="CommentSubjectChar"/>
    <w:uiPriority w:val="99"/>
    <w:semiHidden/>
    <w:unhideWhenUsed/>
    <w:rsid w:val="00973CFA"/>
    <w:rPr>
      <w:b/>
      <w:bCs/>
    </w:rPr>
  </w:style>
  <w:style w:type="character" w:customStyle="1" w:styleId="CommentSubjectChar">
    <w:name w:val="Comment Subject Char"/>
    <w:basedOn w:val="CommentTextChar"/>
    <w:link w:val="CommentSubject"/>
    <w:uiPriority w:val="99"/>
    <w:semiHidden/>
    <w:rsid w:val="00973CFA"/>
    <w:rPr>
      <w:rFonts w:cs="Times New Roman"/>
      <w:b/>
      <w:bCs/>
      <w:color w:val="32414A"/>
      <w:sz w:val="20"/>
      <w:szCs w:val="20"/>
    </w:rPr>
  </w:style>
  <w:style w:type="character" w:styleId="PlaceholderText">
    <w:name w:val="Placeholder Text"/>
    <w:basedOn w:val="DefaultParagraphFont"/>
    <w:uiPriority w:val="99"/>
    <w:semiHidden/>
    <w:rsid w:val="00BF18A5"/>
    <w:rPr>
      <w:color w:val="808080"/>
    </w:rPr>
  </w:style>
  <w:style w:type="paragraph" w:customStyle="1" w:styleId="Mainheadingnumbered">
    <w:name w:val="Main heading numbered"/>
    <w:basedOn w:val="Heading1"/>
    <w:link w:val="MainheadingnumberedChar"/>
    <w:qFormat/>
    <w:rsid w:val="002345E7"/>
    <w:pPr>
      <w:numPr>
        <w:numId w:val="19"/>
      </w:numPr>
      <w:ind w:left="431" w:hanging="431"/>
    </w:pPr>
    <w:rPr>
      <w:lang w:val="en-US"/>
    </w:rPr>
  </w:style>
  <w:style w:type="character" w:styleId="IntenseReference">
    <w:name w:val="Intense Reference"/>
    <w:basedOn w:val="DefaultParagraphFont"/>
    <w:uiPriority w:val="32"/>
    <w:rsid w:val="00FE72A8"/>
    <w:rPr>
      <w:b/>
      <w:bCs/>
      <w:smallCaps/>
      <w:color w:val="C0504D" w:themeColor="accent2"/>
      <w:spacing w:val="5"/>
      <w:u w:val="single"/>
    </w:rPr>
  </w:style>
  <w:style w:type="character" w:customStyle="1" w:styleId="MainheadingnumberedChar">
    <w:name w:val="Main heading numbered Char"/>
    <w:basedOn w:val="Heading1Char"/>
    <w:link w:val="Mainheadingnumbered"/>
    <w:rsid w:val="002345E7"/>
    <w:rPr>
      <w:rFonts w:cs="Arial-BoldMT"/>
      <w:b/>
      <w:bCs/>
      <w:color w:val="7AC143"/>
      <w:sz w:val="32"/>
      <w:szCs w:val="32"/>
      <w:lang w:val="en-US"/>
    </w:rPr>
  </w:style>
  <w:style w:type="character" w:styleId="BookTitle">
    <w:name w:val="Book Title"/>
    <w:basedOn w:val="DefaultParagraphFont"/>
    <w:uiPriority w:val="33"/>
    <w:rsid w:val="00FE72A8"/>
    <w:rPr>
      <w:b/>
      <w:bCs/>
      <w:smallCaps/>
      <w:spacing w:val="5"/>
    </w:rPr>
  </w:style>
  <w:style w:type="character" w:styleId="Strong">
    <w:name w:val="Strong"/>
    <w:basedOn w:val="DefaultParagraphFont"/>
    <w:uiPriority w:val="22"/>
    <w:rsid w:val="00FE72A8"/>
    <w:rPr>
      <w:b/>
      <w:bCs/>
    </w:rPr>
  </w:style>
  <w:style w:type="character" w:styleId="LineNumber">
    <w:name w:val="line number"/>
    <w:basedOn w:val="DefaultParagraphFont"/>
    <w:uiPriority w:val="99"/>
    <w:semiHidden/>
    <w:unhideWhenUsed/>
    <w:rsid w:val="00FE72A8"/>
  </w:style>
  <w:style w:type="numbering" w:customStyle="1" w:styleId="NumberedParas">
    <w:name w:val="Numbered Paras"/>
    <w:uiPriority w:val="99"/>
    <w:rsid w:val="00FE72A8"/>
    <w:pPr>
      <w:numPr>
        <w:numId w:val="3"/>
      </w:numPr>
    </w:pPr>
  </w:style>
  <w:style w:type="numbering" w:customStyle="1" w:styleId="Style1">
    <w:name w:val="Style1"/>
    <w:uiPriority w:val="99"/>
    <w:rsid w:val="007F2E35"/>
    <w:pPr>
      <w:numPr>
        <w:numId w:val="8"/>
      </w:numPr>
    </w:pPr>
  </w:style>
  <w:style w:type="paragraph" w:customStyle="1" w:styleId="Box">
    <w:name w:val="Box"/>
    <w:basedOn w:val="Normal"/>
    <w:rsid w:val="00E032E8"/>
    <w:pPr>
      <w:framePr w:w="9360" w:h="2160" w:wrap="notBeside" w:vAnchor="text" w:hAnchor="text" w:y="1"/>
      <w:shd w:val="clear" w:color="auto" w:fill="32414A"/>
      <w:tabs>
        <w:tab w:val="left" w:pos="29"/>
      </w:tabs>
      <w:ind w:firstLine="86"/>
      <w:jc w:val="left"/>
    </w:pPr>
    <w:rPr>
      <w:rFonts w:ascii="ArialMT" w:hAnsi="ArialMT" w:cs="ArialMT"/>
      <w:color w:val="FFFFFF" w:themeColor="background1"/>
      <w:sz w:val="26"/>
      <w:szCs w:val="22"/>
    </w:rPr>
  </w:style>
  <w:style w:type="paragraph" w:customStyle="1" w:styleId="Bodydocumentdate">
    <w:name w:val="Body document date"/>
    <w:basedOn w:val="Header"/>
    <w:link w:val="BodydocumentdateChar"/>
    <w:rsid w:val="00925098"/>
    <w:pPr>
      <w:spacing w:line="220" w:lineRule="exact"/>
      <w:jc w:val="left"/>
    </w:pPr>
    <w:rPr>
      <w:rFonts w:ascii="ArialMT" w:hAnsi="ArialMT" w:cs="ArialMT"/>
      <w:color w:val="7AC143"/>
      <w:sz w:val="20"/>
      <w:szCs w:val="20"/>
    </w:rPr>
  </w:style>
  <w:style w:type="character" w:customStyle="1" w:styleId="BodydocumentdateChar">
    <w:name w:val="Body document date Char"/>
    <w:basedOn w:val="HeaderChar"/>
    <w:link w:val="Bodydocumentdate"/>
    <w:rsid w:val="00925098"/>
    <w:rPr>
      <w:rFonts w:ascii="ArialMT" w:hAnsi="ArialMT" w:cs="ArialMT"/>
      <w:color w:val="7AC143"/>
      <w:sz w:val="20"/>
      <w:szCs w:val="20"/>
    </w:rPr>
  </w:style>
  <w:style w:type="paragraph" w:customStyle="1" w:styleId="SubHeadingNumbered0">
    <w:name w:val="Sub Heading Numbered"/>
    <w:basedOn w:val="Mainheadingnumbered"/>
    <w:link w:val="SubHeadingNumberedChar"/>
    <w:rsid w:val="00A27FC7"/>
    <w:pPr>
      <w:numPr>
        <w:numId w:val="0"/>
      </w:numPr>
    </w:pPr>
    <w:rPr>
      <w:sz w:val="26"/>
      <w:szCs w:val="26"/>
    </w:rPr>
  </w:style>
  <w:style w:type="paragraph" w:customStyle="1" w:styleId="SubSubHeadingNumbered">
    <w:name w:val="Sub Sub Heading Numbered"/>
    <w:basedOn w:val="Mainheadingnumbered"/>
    <w:link w:val="SubSubHeadingNumberedChar"/>
    <w:rsid w:val="00A27FC7"/>
    <w:pPr>
      <w:numPr>
        <w:ilvl w:val="2"/>
      </w:numPr>
    </w:pPr>
    <w:rPr>
      <w:sz w:val="22"/>
      <w:szCs w:val="22"/>
    </w:rPr>
  </w:style>
  <w:style w:type="character" w:customStyle="1" w:styleId="SubHeadingNumberedChar">
    <w:name w:val="Sub Heading Numbered Char"/>
    <w:basedOn w:val="MainheadingnumberedChar"/>
    <w:link w:val="SubHeadingNumbered0"/>
    <w:rsid w:val="00A27FC7"/>
    <w:rPr>
      <w:rFonts w:cs="Arial-BoldMT"/>
      <w:b/>
      <w:bCs/>
      <w:color w:val="7AC143"/>
      <w:sz w:val="26"/>
      <w:szCs w:val="26"/>
      <w:lang w:val="en-US"/>
    </w:rPr>
  </w:style>
  <w:style w:type="character" w:customStyle="1" w:styleId="SubSubHeadingNumberedChar">
    <w:name w:val="Sub Sub Heading Numbered Char"/>
    <w:basedOn w:val="MainheadingnumberedChar"/>
    <w:link w:val="SubSubHeadingNumbered"/>
    <w:rsid w:val="00A27FC7"/>
    <w:rPr>
      <w:rFonts w:cs="Arial-BoldMT"/>
      <w:b/>
      <w:bCs/>
      <w:color w:val="7AC143"/>
      <w:sz w:val="32"/>
      <w:szCs w:val="32"/>
      <w:lang w:val="en-US"/>
    </w:rPr>
  </w:style>
  <w:style w:type="paragraph" w:customStyle="1" w:styleId="AboutClientEarthbackpage">
    <w:name w:val="About ClientEarth back page"/>
    <w:basedOn w:val="Heading3"/>
    <w:link w:val="AboutClientEarthbackpageChar"/>
    <w:qFormat/>
    <w:rsid w:val="00C842F4"/>
    <w:pPr>
      <w:ind w:right="1840"/>
    </w:pPr>
    <w:rPr>
      <w:b w:val="0"/>
      <w:sz w:val="22"/>
      <w:szCs w:val="22"/>
    </w:rPr>
  </w:style>
  <w:style w:type="character" w:customStyle="1" w:styleId="AboutClientEarthbackpageChar">
    <w:name w:val="About ClientEarth back page Char"/>
    <w:basedOn w:val="Heading3Char"/>
    <w:link w:val="AboutClientEarthbackpage"/>
    <w:rsid w:val="00C842F4"/>
    <w:rPr>
      <w:rFonts w:cs="Times New Roman"/>
      <w:b/>
      <w:bCs/>
      <w:color w:val="7AC143"/>
      <w:sz w:val="26"/>
      <w:szCs w:val="18"/>
    </w:rPr>
  </w:style>
  <w:style w:type="paragraph" w:customStyle="1" w:styleId="Bodydocumentheader">
    <w:name w:val="Body document header"/>
    <w:basedOn w:val="Normal"/>
    <w:link w:val="BodydocumentheaderChar"/>
    <w:rsid w:val="00237737"/>
    <w:pPr>
      <w:autoSpaceDE w:val="0"/>
      <w:autoSpaceDN w:val="0"/>
      <w:adjustRightInd w:val="0"/>
      <w:spacing w:line="220" w:lineRule="exact"/>
      <w:ind w:right="3643"/>
      <w:jc w:val="left"/>
    </w:pPr>
    <w:rPr>
      <w:rFonts w:cs="Arial"/>
      <w:noProof/>
      <w:sz w:val="20"/>
      <w:szCs w:val="20"/>
      <w:lang w:eastAsia="en-GB"/>
    </w:rPr>
  </w:style>
  <w:style w:type="character" w:customStyle="1" w:styleId="BodydocumentheaderChar">
    <w:name w:val="Body document header Char"/>
    <w:basedOn w:val="DefaultParagraphFont"/>
    <w:link w:val="Bodydocumentheader"/>
    <w:rsid w:val="00237737"/>
    <w:rPr>
      <w:noProof/>
      <w:color w:val="32414A"/>
      <w:sz w:val="20"/>
      <w:szCs w:val="20"/>
      <w:lang w:eastAsia="en-GB"/>
    </w:rPr>
  </w:style>
  <w:style w:type="paragraph" w:customStyle="1" w:styleId="Subsubheading">
    <w:name w:val="Sub sub heading"/>
    <w:basedOn w:val="SubHeadingNumbered0"/>
    <w:link w:val="SubsubheadingChar"/>
    <w:rsid w:val="00B45570"/>
    <w:pPr>
      <w:ind w:left="576" w:hanging="576"/>
    </w:pPr>
    <w:rPr>
      <w:sz w:val="22"/>
    </w:rPr>
  </w:style>
  <w:style w:type="character" w:customStyle="1" w:styleId="SubsubheadingChar">
    <w:name w:val="Sub sub heading Char"/>
    <w:basedOn w:val="SubHeadingNumberedChar"/>
    <w:link w:val="Subsubheading"/>
    <w:rsid w:val="00B45570"/>
    <w:rPr>
      <w:rFonts w:cs="Arial-BoldMT"/>
      <w:b/>
      <w:bCs/>
      <w:color w:val="7AC143"/>
      <w:sz w:val="26"/>
      <w:szCs w:val="26"/>
      <w:lang w:val="en-US"/>
    </w:rPr>
  </w:style>
  <w:style w:type="paragraph" w:customStyle="1" w:styleId="boldbodytext">
    <w:name w:val="bold body text"/>
    <w:basedOn w:val="bodynonumbers"/>
    <w:link w:val="boldbodytextChar"/>
    <w:rsid w:val="00F0027B"/>
    <w:rPr>
      <w:b/>
    </w:rPr>
  </w:style>
  <w:style w:type="paragraph" w:customStyle="1" w:styleId="highlight">
    <w:name w:val="highlight"/>
    <w:basedOn w:val="ListParagraph"/>
    <w:link w:val="highlightChar"/>
    <w:rsid w:val="00871062"/>
  </w:style>
  <w:style w:type="character" w:customStyle="1" w:styleId="ListParagraphChar">
    <w:name w:val="List Paragraph Char"/>
    <w:aliases w:val="Numbered paragraph Char"/>
    <w:basedOn w:val="DefaultParagraphFont"/>
    <w:link w:val="ListParagraph"/>
    <w:uiPriority w:val="34"/>
    <w:rsid w:val="00F0027B"/>
    <w:rPr>
      <w:rFonts w:cs="Times New Roman"/>
      <w:color w:val="32414A"/>
      <w:szCs w:val="18"/>
    </w:rPr>
  </w:style>
  <w:style w:type="character" w:customStyle="1" w:styleId="boldbodytextChar">
    <w:name w:val="bold body text Char"/>
    <w:basedOn w:val="ListParagraphChar"/>
    <w:link w:val="boldbodytext"/>
    <w:rsid w:val="00F0027B"/>
    <w:rPr>
      <w:rFonts w:eastAsiaTheme="minorEastAsia" w:cstheme="minorBidi"/>
      <w:b/>
      <w:color w:val="32414A"/>
      <w:szCs w:val="18"/>
      <w:lang w:val="en-US" w:bidi="en-US"/>
    </w:rPr>
  </w:style>
  <w:style w:type="paragraph" w:customStyle="1" w:styleId="bullletpoints">
    <w:name w:val="bulllet points"/>
    <w:basedOn w:val="ListParagraph"/>
    <w:link w:val="bullletpointsChar"/>
    <w:rsid w:val="00871062"/>
    <w:pPr>
      <w:numPr>
        <w:numId w:val="14"/>
      </w:numPr>
    </w:pPr>
  </w:style>
  <w:style w:type="character" w:customStyle="1" w:styleId="highlightChar">
    <w:name w:val="highlight Char"/>
    <w:basedOn w:val="ListParagraphChar"/>
    <w:link w:val="highlight"/>
    <w:rsid w:val="00871062"/>
    <w:rPr>
      <w:rFonts w:cs="Times New Roman"/>
      <w:color w:val="32414A"/>
      <w:szCs w:val="18"/>
    </w:rPr>
  </w:style>
  <w:style w:type="paragraph" w:customStyle="1" w:styleId="sub-bulletpoints">
    <w:name w:val="sub-bullet points"/>
    <w:basedOn w:val="bullletpoints"/>
    <w:link w:val="sub-bulletpointsChar"/>
    <w:rsid w:val="00871062"/>
    <w:pPr>
      <w:numPr>
        <w:ilvl w:val="1"/>
        <w:numId w:val="25"/>
      </w:numPr>
    </w:pPr>
  </w:style>
  <w:style w:type="character" w:customStyle="1" w:styleId="bullletpointsChar">
    <w:name w:val="bulllet points Char"/>
    <w:basedOn w:val="ListParagraphChar"/>
    <w:link w:val="bullletpoints"/>
    <w:rsid w:val="00871062"/>
    <w:rPr>
      <w:rFonts w:cs="Times New Roman"/>
      <w:color w:val="32414A"/>
      <w:szCs w:val="18"/>
    </w:rPr>
  </w:style>
  <w:style w:type="paragraph" w:customStyle="1" w:styleId="strike-throughnonnumberedparagraph">
    <w:name w:val="strike-through (non numbered paragraph)"/>
    <w:basedOn w:val="bodynonumbers"/>
    <w:link w:val="strike-throughnonnumberedparagraphChar"/>
    <w:rsid w:val="000F43B2"/>
    <w:rPr>
      <w:strike/>
    </w:rPr>
  </w:style>
  <w:style w:type="character" w:customStyle="1" w:styleId="sub-bulletpointsChar">
    <w:name w:val="sub-bullet points Char"/>
    <w:basedOn w:val="bullletpointsChar"/>
    <w:link w:val="sub-bulletpoints"/>
    <w:rsid w:val="00871062"/>
    <w:rPr>
      <w:rFonts w:cs="Times New Roman"/>
      <w:color w:val="32414A"/>
      <w:szCs w:val="18"/>
    </w:rPr>
  </w:style>
  <w:style w:type="paragraph" w:customStyle="1" w:styleId="Strike-throughnon-numberedparagraph">
    <w:name w:val="Strike-through (non-numbered paragraph)"/>
    <w:basedOn w:val="highlight"/>
    <w:link w:val="Strike-throughnon-numberedparagraphChar"/>
    <w:rsid w:val="000F43B2"/>
    <w:rPr>
      <w:strike/>
    </w:rPr>
  </w:style>
  <w:style w:type="character" w:customStyle="1" w:styleId="bodynonumbersChar">
    <w:name w:val="body no numbers Char"/>
    <w:basedOn w:val="DefaultParagraphFont"/>
    <w:link w:val="bodynonumbers"/>
    <w:rsid w:val="000F43B2"/>
    <w:rPr>
      <w:rFonts w:eastAsiaTheme="minorEastAsia" w:cstheme="minorBidi"/>
      <w:color w:val="32414A"/>
      <w:szCs w:val="18"/>
      <w:lang w:val="en-US" w:bidi="en-US"/>
    </w:rPr>
  </w:style>
  <w:style w:type="character" w:customStyle="1" w:styleId="strike-throughnonnumberedparagraphChar">
    <w:name w:val="strike-through (non numbered paragraph) Char"/>
    <w:basedOn w:val="bodynonumbersChar"/>
    <w:link w:val="strike-throughnonnumberedparagraph"/>
    <w:rsid w:val="000F43B2"/>
    <w:rPr>
      <w:rFonts w:eastAsiaTheme="minorEastAsia" w:cstheme="minorBidi"/>
      <w:strike/>
      <w:color w:val="32414A"/>
      <w:szCs w:val="18"/>
      <w:lang w:val="en-US" w:bidi="en-US"/>
    </w:rPr>
  </w:style>
  <w:style w:type="character" w:customStyle="1" w:styleId="Strike-throughnon-numberedparagraphChar">
    <w:name w:val="Strike-through (non-numbered paragraph) Char"/>
    <w:basedOn w:val="highlightChar"/>
    <w:link w:val="Strike-throughnon-numberedparagraph"/>
    <w:rsid w:val="000F43B2"/>
    <w:rPr>
      <w:rFonts w:cs="Times New Roman"/>
      <w:strike/>
      <w:color w:val="32414A"/>
      <w:szCs w:val="18"/>
    </w:rPr>
  </w:style>
  <w:style w:type="paragraph" w:customStyle="1" w:styleId="Highlight0">
    <w:name w:val="Highlight"/>
    <w:basedOn w:val="bodynonumbers"/>
    <w:link w:val="HighlightChar0"/>
    <w:rsid w:val="00E846FA"/>
  </w:style>
  <w:style w:type="paragraph" w:customStyle="1" w:styleId="strikethroughnumberedparagraph">
    <w:name w:val="strikethrough numbered paragraph"/>
    <w:basedOn w:val="ListParagraph"/>
    <w:link w:val="strikethroughnumberedparagraphChar"/>
    <w:rsid w:val="00E846FA"/>
    <w:rPr>
      <w:strike/>
    </w:rPr>
  </w:style>
  <w:style w:type="character" w:customStyle="1" w:styleId="HighlightChar0">
    <w:name w:val="Highlight Char"/>
    <w:basedOn w:val="bodynonumbersChar"/>
    <w:link w:val="Highlight0"/>
    <w:rsid w:val="00E846FA"/>
    <w:rPr>
      <w:rFonts w:eastAsiaTheme="minorEastAsia" w:cstheme="minorBidi"/>
      <w:color w:val="32414A"/>
      <w:szCs w:val="18"/>
      <w:lang w:val="en-US" w:bidi="en-US"/>
    </w:rPr>
  </w:style>
  <w:style w:type="paragraph" w:customStyle="1" w:styleId="strikethrough">
    <w:name w:val="strikethrough"/>
    <w:basedOn w:val="Highlight0"/>
    <w:link w:val="strikethroughChar"/>
    <w:rsid w:val="001B1C7F"/>
    <w:rPr>
      <w:strike/>
    </w:rPr>
  </w:style>
  <w:style w:type="character" w:customStyle="1" w:styleId="strikethroughnumberedparagraphChar">
    <w:name w:val="strikethrough numbered paragraph Char"/>
    <w:basedOn w:val="ListParagraphChar"/>
    <w:link w:val="strikethroughnumberedparagraph"/>
    <w:rsid w:val="00E846FA"/>
    <w:rPr>
      <w:rFonts w:cs="Times New Roman"/>
      <w:strike/>
      <w:color w:val="32414A"/>
      <w:szCs w:val="18"/>
    </w:rPr>
  </w:style>
  <w:style w:type="paragraph" w:customStyle="1" w:styleId="Strikethroughnumberedparagraph0">
    <w:name w:val="Strikethrough numbered paragraph"/>
    <w:basedOn w:val="ListParagraph"/>
    <w:link w:val="StrikethroughnumberedparagraphChar0"/>
    <w:rsid w:val="00E846FA"/>
    <w:rPr>
      <w:strike/>
    </w:rPr>
  </w:style>
  <w:style w:type="character" w:customStyle="1" w:styleId="strikethroughChar">
    <w:name w:val="strikethrough Char"/>
    <w:basedOn w:val="HighlightChar0"/>
    <w:link w:val="strikethrough"/>
    <w:rsid w:val="001B1C7F"/>
    <w:rPr>
      <w:rFonts w:eastAsiaTheme="minorEastAsia" w:cstheme="minorBidi"/>
      <w:strike/>
      <w:color w:val="32414A"/>
      <w:szCs w:val="18"/>
      <w:lang w:val="en-US" w:bidi="en-US"/>
    </w:rPr>
  </w:style>
  <w:style w:type="paragraph" w:customStyle="1" w:styleId="boldnumberedparagraph">
    <w:name w:val="bold numbered paragraph"/>
    <w:basedOn w:val="ListParagraph"/>
    <w:link w:val="boldnumberedparagraphChar"/>
    <w:rsid w:val="00E846FA"/>
    <w:rPr>
      <w:b/>
    </w:rPr>
  </w:style>
  <w:style w:type="character" w:customStyle="1" w:styleId="StrikethroughnumberedparagraphChar0">
    <w:name w:val="Strikethrough numbered paragraph Char"/>
    <w:basedOn w:val="ListParagraphChar"/>
    <w:link w:val="Strikethroughnumberedparagraph0"/>
    <w:rsid w:val="00E846FA"/>
    <w:rPr>
      <w:rFonts w:cs="Times New Roman"/>
      <w:strike/>
      <w:color w:val="32414A"/>
      <w:szCs w:val="18"/>
    </w:rPr>
  </w:style>
  <w:style w:type="paragraph" w:customStyle="1" w:styleId="strikethroughnon-numberedparagraph">
    <w:name w:val="strikethrough (non-numbered paragraph)"/>
    <w:basedOn w:val="bodynonumbers"/>
    <w:link w:val="strikethroughnon-numberedparagraphChar"/>
    <w:rsid w:val="001B1C7F"/>
    <w:rPr>
      <w:strike/>
    </w:rPr>
  </w:style>
  <w:style w:type="character" w:customStyle="1" w:styleId="boldnumberedparagraphChar">
    <w:name w:val="bold numbered paragraph Char"/>
    <w:basedOn w:val="ListParagraphChar"/>
    <w:link w:val="boldnumberedparagraph"/>
    <w:rsid w:val="00E846FA"/>
    <w:rPr>
      <w:rFonts w:cs="Times New Roman"/>
      <w:b/>
      <w:color w:val="32414A"/>
      <w:szCs w:val="18"/>
    </w:rPr>
  </w:style>
  <w:style w:type="paragraph" w:customStyle="1" w:styleId="strikethroughnumberedparagraph1">
    <w:name w:val="strikethrough (numbered paragraph)"/>
    <w:basedOn w:val="ListParagraph"/>
    <w:link w:val="strikethroughnumberedparagraphChar1"/>
    <w:rsid w:val="00133355"/>
    <w:rPr>
      <w:strike/>
    </w:rPr>
  </w:style>
  <w:style w:type="character" w:customStyle="1" w:styleId="strikethroughnon-numberedparagraphChar">
    <w:name w:val="strikethrough (non-numbered paragraph) Char"/>
    <w:basedOn w:val="bodynonumbersChar"/>
    <w:link w:val="strikethroughnon-numberedparagraph"/>
    <w:rsid w:val="001B1C7F"/>
    <w:rPr>
      <w:rFonts w:eastAsiaTheme="minorEastAsia" w:cstheme="minorBidi"/>
      <w:strike/>
      <w:color w:val="32414A"/>
      <w:szCs w:val="18"/>
      <w:lang w:val="en-US" w:bidi="en-US"/>
    </w:rPr>
  </w:style>
  <w:style w:type="character" w:customStyle="1" w:styleId="strikethroughnumberedparagraphChar1">
    <w:name w:val="strikethrough (numbered paragraph) Char"/>
    <w:basedOn w:val="ListParagraphChar"/>
    <w:link w:val="strikethroughnumberedparagraph1"/>
    <w:rsid w:val="00133355"/>
    <w:rPr>
      <w:rFonts w:cs="Times New Roman"/>
      <w:strike/>
      <w:color w:val="32414A"/>
      <w:szCs w:val="18"/>
    </w:rPr>
  </w:style>
  <w:style w:type="paragraph" w:customStyle="1" w:styleId="BodyTextStyle">
    <w:name w:val="Body Text Style"/>
    <w:basedOn w:val="Normal"/>
    <w:link w:val="BodyTextStyleChar"/>
    <w:qFormat/>
    <w:rsid w:val="00D3226F"/>
    <w:pPr>
      <w:spacing w:after="280" w:line="240" w:lineRule="auto"/>
    </w:pPr>
  </w:style>
  <w:style w:type="paragraph" w:customStyle="1" w:styleId="Bulletpoints">
    <w:name w:val="Bullet points"/>
    <w:basedOn w:val="Normal"/>
    <w:link w:val="BulletpointsChar"/>
    <w:qFormat/>
    <w:rsid w:val="00D3226F"/>
    <w:pPr>
      <w:numPr>
        <w:numId w:val="16"/>
      </w:numPr>
      <w:spacing w:after="60" w:line="240" w:lineRule="auto"/>
      <w:ind w:left="714" w:hanging="357"/>
    </w:pPr>
    <w:rPr>
      <w:rFonts w:eastAsiaTheme="minorEastAsia" w:cstheme="minorBidi"/>
      <w:lang w:val="en-US" w:bidi="en-US"/>
    </w:rPr>
  </w:style>
  <w:style w:type="paragraph" w:customStyle="1" w:styleId="Headerdateforpage2onwards">
    <w:name w:val="Header date (for page 2 onwards)"/>
    <w:basedOn w:val="Header"/>
    <w:qFormat/>
    <w:rsid w:val="00CF0FCF"/>
    <w:pPr>
      <w:spacing w:line="220" w:lineRule="exact"/>
      <w:jc w:val="left"/>
    </w:pPr>
    <w:rPr>
      <w:rFonts w:ascii="ArialMT" w:hAnsi="ArialMT" w:cs="ArialMT"/>
      <w:color w:val="7AC143"/>
      <w:sz w:val="20"/>
      <w:szCs w:val="20"/>
    </w:rPr>
  </w:style>
  <w:style w:type="paragraph" w:customStyle="1" w:styleId="Headertitleforpage2onwards">
    <w:name w:val="Header title (for page 2 onwards)"/>
    <w:basedOn w:val="Normal"/>
    <w:link w:val="Headertitleforpage2onwardsChar"/>
    <w:qFormat/>
    <w:rsid w:val="00CF0FCF"/>
    <w:pPr>
      <w:autoSpaceDE w:val="0"/>
      <w:autoSpaceDN w:val="0"/>
      <w:adjustRightInd w:val="0"/>
      <w:spacing w:line="220" w:lineRule="exact"/>
      <w:ind w:right="3292"/>
      <w:jc w:val="left"/>
    </w:pPr>
    <w:rPr>
      <w:rFonts w:cs="Arial"/>
      <w:noProof/>
      <w:sz w:val="20"/>
      <w:szCs w:val="20"/>
      <w:lang w:eastAsia="en-GB"/>
    </w:rPr>
  </w:style>
  <w:style w:type="paragraph" w:customStyle="1" w:styleId="numberedparagraph0">
    <w:name w:val="numbered paragraph"/>
    <w:basedOn w:val="ListParagraph"/>
    <w:rsid w:val="00E032E8"/>
    <w:pPr>
      <w:ind w:left="0" w:firstLine="0"/>
    </w:pPr>
  </w:style>
  <w:style w:type="paragraph" w:customStyle="1" w:styleId="Subheadingnon-numbered">
    <w:name w:val="Sub heading non-numbered"/>
    <w:basedOn w:val="Mainheadingnumbered"/>
    <w:qFormat/>
    <w:rsid w:val="002345E7"/>
    <w:pPr>
      <w:numPr>
        <w:numId w:val="0"/>
      </w:numPr>
    </w:pPr>
    <w:rPr>
      <w:sz w:val="26"/>
      <w:szCs w:val="26"/>
      <w:lang w:val="en-GB"/>
    </w:rPr>
  </w:style>
  <w:style w:type="paragraph" w:customStyle="1" w:styleId="Subheadingnumbered">
    <w:name w:val="Sub heading numbered"/>
    <w:basedOn w:val="Subheadingnon-numbered"/>
    <w:qFormat/>
    <w:rsid w:val="002345E7"/>
    <w:pPr>
      <w:numPr>
        <w:ilvl w:val="1"/>
        <w:numId w:val="19"/>
      </w:numPr>
      <w:ind w:left="578" w:hanging="578"/>
    </w:pPr>
  </w:style>
  <w:style w:type="paragraph" w:customStyle="1" w:styleId="sub-bullets">
    <w:name w:val="sub-bullets"/>
    <w:basedOn w:val="sub-bulletpoints"/>
    <w:rsid w:val="002B3777"/>
    <w:pPr>
      <w:numPr>
        <w:ilvl w:val="0"/>
        <w:numId w:val="0"/>
      </w:numPr>
      <w:spacing w:after="0" w:line="360" w:lineRule="auto"/>
    </w:pPr>
    <w:rPr>
      <w:rFonts w:eastAsiaTheme="minorEastAsia" w:cstheme="minorBidi"/>
      <w:lang w:val="en-US" w:bidi="en-US"/>
    </w:rPr>
  </w:style>
  <w:style w:type="character" w:customStyle="1" w:styleId="Footnotebold">
    <w:name w:val="Footnote bold"/>
    <w:basedOn w:val="DefaultParagraphFont"/>
    <w:uiPriority w:val="1"/>
    <w:rsid w:val="00E032E8"/>
    <w:rPr>
      <w:b/>
    </w:rPr>
  </w:style>
  <w:style w:type="character" w:customStyle="1" w:styleId="Footnoteitalics">
    <w:name w:val="Footnote italics"/>
    <w:basedOn w:val="DefaultParagraphFont"/>
    <w:uiPriority w:val="1"/>
    <w:rsid w:val="00E032E8"/>
    <w:rPr>
      <w:i/>
    </w:rPr>
  </w:style>
  <w:style w:type="character" w:customStyle="1" w:styleId="Footnotestrikethrough">
    <w:name w:val="Footnote strikethrough"/>
    <w:basedOn w:val="DefaultParagraphFont"/>
    <w:uiPriority w:val="1"/>
    <w:rsid w:val="00E032E8"/>
    <w:rPr>
      <w:strike/>
    </w:rPr>
  </w:style>
  <w:style w:type="character" w:customStyle="1" w:styleId="Italics">
    <w:name w:val="Italics"/>
    <w:basedOn w:val="DefaultParagraphFont"/>
    <w:uiPriority w:val="1"/>
    <w:qFormat/>
    <w:rsid w:val="00E032E8"/>
    <w:rPr>
      <w:i/>
      <w:lang w:val="en-US"/>
    </w:rPr>
  </w:style>
  <w:style w:type="paragraph" w:customStyle="1" w:styleId="Sub-subheading">
    <w:name w:val="Sub-sub heading"/>
    <w:basedOn w:val="Subsubheading"/>
    <w:qFormat/>
    <w:rsid w:val="002345E7"/>
    <w:pPr>
      <w:ind w:left="578" w:hanging="578"/>
    </w:pPr>
    <w:rPr>
      <w:szCs w:val="22"/>
    </w:rPr>
  </w:style>
  <w:style w:type="paragraph" w:customStyle="1" w:styleId="Sub-subheadingnumbered">
    <w:name w:val="Sub-sub heading (numbered)"/>
    <w:basedOn w:val="SubSubHeadingNumbered"/>
    <w:link w:val="Sub-subheadingnumberedChar"/>
    <w:qFormat/>
    <w:rsid w:val="002345E7"/>
  </w:style>
  <w:style w:type="paragraph" w:customStyle="1" w:styleId="Numberedparagraphstyle">
    <w:name w:val="Numbered paragraph style"/>
    <w:basedOn w:val="ListParagraph"/>
    <w:link w:val="NumberedparagraphstyleChar"/>
    <w:qFormat/>
    <w:rsid w:val="00553B35"/>
    <w:pPr>
      <w:numPr>
        <w:numId w:val="27"/>
      </w:numPr>
      <w:spacing w:line="240" w:lineRule="auto"/>
      <w:jc w:val="both"/>
    </w:pPr>
  </w:style>
  <w:style w:type="character" w:customStyle="1" w:styleId="Sub-subheadingnumberedChar">
    <w:name w:val="Sub-sub heading (numbered) Char"/>
    <w:basedOn w:val="SubSubHeadingNumberedChar"/>
    <w:link w:val="Sub-subheadingnumbered"/>
    <w:rsid w:val="002345E7"/>
    <w:rPr>
      <w:rFonts w:cs="Arial-BoldMT"/>
      <w:b/>
      <w:bCs/>
      <w:color w:val="7AC143"/>
      <w:sz w:val="32"/>
      <w:szCs w:val="32"/>
      <w:lang w:val="en-US"/>
    </w:rPr>
  </w:style>
  <w:style w:type="character" w:customStyle="1" w:styleId="Bold">
    <w:name w:val="Bold"/>
    <w:basedOn w:val="DefaultParagraphFont"/>
    <w:uiPriority w:val="1"/>
    <w:rsid w:val="00FB7A8C"/>
    <w:rPr>
      <w:b/>
    </w:rPr>
  </w:style>
  <w:style w:type="character" w:customStyle="1" w:styleId="Boldstyle">
    <w:name w:val="Bold style"/>
    <w:basedOn w:val="DefaultParagraphFont"/>
    <w:uiPriority w:val="1"/>
    <w:qFormat/>
    <w:rsid w:val="00855243"/>
    <w:rPr>
      <w:b/>
    </w:rPr>
  </w:style>
  <w:style w:type="character" w:customStyle="1" w:styleId="Strikethrough0">
    <w:name w:val="Strikethrough"/>
    <w:basedOn w:val="Italics"/>
    <w:uiPriority w:val="1"/>
    <w:qFormat/>
    <w:rsid w:val="00207A67"/>
    <w:rPr>
      <w:i w:val="0"/>
      <w:strike/>
      <w:lang w:val="en-US"/>
    </w:rPr>
  </w:style>
  <w:style w:type="character" w:customStyle="1" w:styleId="Highlighted">
    <w:name w:val="Highlighted"/>
    <w:basedOn w:val="DefaultParagraphFont"/>
    <w:uiPriority w:val="1"/>
    <w:rsid w:val="00D6684A"/>
    <w:rPr>
      <w:u w:val="double" w:color="F79646" w:themeColor="accent6"/>
    </w:rPr>
  </w:style>
  <w:style w:type="paragraph" w:customStyle="1" w:styleId="Signaturebox">
    <w:name w:val="Signature box"/>
    <w:basedOn w:val="BodyTextStyle"/>
    <w:link w:val="SignatureboxChar"/>
    <w:qFormat/>
    <w:rsid w:val="00F150D8"/>
    <w:pPr>
      <w:spacing w:after="60"/>
      <w:jc w:val="left"/>
    </w:pPr>
    <w:rPr>
      <w:rFonts w:cs="Arial"/>
      <w:szCs w:val="22"/>
      <w:lang w:val="en-US"/>
    </w:rPr>
  </w:style>
  <w:style w:type="character" w:customStyle="1" w:styleId="Headertitleforpage2onwardsChar">
    <w:name w:val="Header title (for page 2 onwards) Char"/>
    <w:basedOn w:val="DefaultParagraphFont"/>
    <w:link w:val="Headertitleforpage2onwards"/>
    <w:rsid w:val="00EB66D6"/>
    <w:rPr>
      <w:noProof/>
      <w:color w:val="32414A"/>
      <w:sz w:val="20"/>
      <w:szCs w:val="20"/>
      <w:lang w:eastAsia="en-GB"/>
    </w:rPr>
  </w:style>
  <w:style w:type="character" w:customStyle="1" w:styleId="BodyTextStyleChar">
    <w:name w:val="Body Text Style Char"/>
    <w:basedOn w:val="DefaultParagraphFont"/>
    <w:link w:val="BodyTextStyle"/>
    <w:rsid w:val="00D3226F"/>
    <w:rPr>
      <w:rFonts w:cs="Times New Roman"/>
      <w:color w:val="32414A"/>
      <w:szCs w:val="18"/>
    </w:rPr>
  </w:style>
  <w:style w:type="character" w:customStyle="1" w:styleId="SignatureboxChar">
    <w:name w:val="Signature box Char"/>
    <w:basedOn w:val="BodyTextStyleChar"/>
    <w:link w:val="Signaturebox"/>
    <w:rsid w:val="00F150D8"/>
    <w:rPr>
      <w:rFonts w:cs="Times New Roman"/>
      <w:color w:val="32414A"/>
      <w:szCs w:val="18"/>
      <w:lang w:val="en-US"/>
    </w:rPr>
  </w:style>
  <w:style w:type="paragraph" w:customStyle="1" w:styleId="Subbullets">
    <w:name w:val="Sub bullets"/>
    <w:basedOn w:val="Bulletpoints"/>
    <w:link w:val="SubbulletsChar"/>
    <w:qFormat/>
    <w:rsid w:val="00F82400"/>
    <w:pPr>
      <w:numPr>
        <w:numId w:val="22"/>
      </w:numPr>
      <w:ind w:left="1077" w:hanging="357"/>
    </w:pPr>
  </w:style>
  <w:style w:type="paragraph" w:customStyle="1" w:styleId="Sub-subbullets">
    <w:name w:val="Sub-sub bullets"/>
    <w:basedOn w:val="Subbullets"/>
    <w:link w:val="Sub-subbulletsChar"/>
    <w:qFormat/>
    <w:rsid w:val="00F82400"/>
    <w:pPr>
      <w:numPr>
        <w:numId w:val="23"/>
      </w:numPr>
      <w:ind w:left="1434" w:hanging="357"/>
    </w:pPr>
  </w:style>
  <w:style w:type="character" w:customStyle="1" w:styleId="BulletpointsChar">
    <w:name w:val="Bullet points Char"/>
    <w:basedOn w:val="DefaultParagraphFont"/>
    <w:link w:val="Bulletpoints"/>
    <w:rsid w:val="00D3226F"/>
    <w:rPr>
      <w:rFonts w:eastAsiaTheme="minorEastAsia" w:cstheme="minorBidi"/>
      <w:color w:val="32414A"/>
      <w:szCs w:val="18"/>
      <w:lang w:val="en-US" w:bidi="en-US"/>
    </w:rPr>
  </w:style>
  <w:style w:type="character" w:customStyle="1" w:styleId="SubbulletsChar">
    <w:name w:val="Sub bullets Char"/>
    <w:basedOn w:val="BulletpointsChar"/>
    <w:link w:val="Subbullets"/>
    <w:rsid w:val="00F82400"/>
    <w:rPr>
      <w:rFonts w:eastAsiaTheme="minorEastAsia" w:cstheme="minorBidi"/>
      <w:color w:val="32414A"/>
      <w:szCs w:val="18"/>
      <w:lang w:val="en-US" w:bidi="en-US"/>
    </w:rPr>
  </w:style>
  <w:style w:type="character" w:customStyle="1" w:styleId="Sub-subbulletsChar">
    <w:name w:val="Sub-sub bullets Char"/>
    <w:basedOn w:val="SubbulletsChar"/>
    <w:link w:val="Sub-subbullets"/>
    <w:rsid w:val="00F82400"/>
    <w:rPr>
      <w:rFonts w:eastAsiaTheme="minorEastAsia" w:cstheme="minorBidi"/>
      <w:color w:val="32414A"/>
      <w:szCs w:val="18"/>
      <w:lang w:val="en-US" w:bidi="en-US"/>
    </w:rPr>
  </w:style>
  <w:style w:type="paragraph" w:customStyle="1" w:styleId="Boxheading">
    <w:name w:val="Box heading"/>
    <w:basedOn w:val="Heading9"/>
    <w:rsid w:val="0008057B"/>
    <w:pPr>
      <w:framePr w:h="1561" w:wrap="notBeside" w:y="5"/>
      <w:shd w:val="clear" w:color="auto" w:fill="C9D3D9"/>
      <w:spacing w:after="120"/>
      <w:ind w:firstLine="0"/>
    </w:pPr>
    <w:rPr>
      <w:color w:val="455560"/>
    </w:rPr>
  </w:style>
  <w:style w:type="character" w:customStyle="1" w:styleId="Bolditalics">
    <w:name w:val="Bold italics"/>
    <w:basedOn w:val="Boldstyle"/>
    <w:uiPriority w:val="1"/>
    <w:qFormat/>
    <w:rsid w:val="002B3777"/>
    <w:rPr>
      <w:b/>
      <w:i/>
    </w:rPr>
  </w:style>
  <w:style w:type="paragraph" w:customStyle="1" w:styleId="Sub-subbulletpoints">
    <w:name w:val="Sub-sub bullet points"/>
    <w:basedOn w:val="sub-bullets"/>
    <w:rsid w:val="002B3777"/>
    <w:pPr>
      <w:numPr>
        <w:ilvl w:val="2"/>
        <w:numId w:val="25"/>
      </w:numPr>
    </w:pPr>
  </w:style>
  <w:style w:type="character" w:customStyle="1" w:styleId="yellowhighlight">
    <w:name w:val="yellow highlight"/>
    <w:basedOn w:val="Boldstyle"/>
    <w:uiPriority w:val="1"/>
    <w:qFormat/>
    <w:rsid w:val="004172CB"/>
    <w:rPr>
      <w:b w:val="0"/>
      <w:bdr w:val="none" w:sz="0" w:space="0" w:color="auto"/>
      <w:shd w:val="clear" w:color="auto" w:fill="FFFF00"/>
    </w:rPr>
  </w:style>
  <w:style w:type="character" w:customStyle="1" w:styleId="Subscript">
    <w:name w:val="Subscript"/>
    <w:basedOn w:val="DefaultParagraphFont"/>
    <w:uiPriority w:val="1"/>
    <w:qFormat/>
    <w:rsid w:val="00767410"/>
    <w:rPr>
      <w:vertAlign w:val="subscript"/>
    </w:rPr>
  </w:style>
  <w:style w:type="character" w:customStyle="1" w:styleId="Superscript">
    <w:name w:val="Superscript"/>
    <w:basedOn w:val="DefaultParagraphFont"/>
    <w:uiPriority w:val="1"/>
    <w:qFormat/>
    <w:rsid w:val="000B02A5"/>
    <w:rPr>
      <w:vertAlign w:val="superscript"/>
    </w:rPr>
  </w:style>
  <w:style w:type="paragraph" w:customStyle="1" w:styleId="Footnote">
    <w:name w:val="Footnote"/>
    <w:basedOn w:val="FootnoteText"/>
    <w:link w:val="FootnoteChar"/>
    <w:autoRedefine/>
    <w:rsid w:val="006D5D7C"/>
    <w:pPr>
      <w:pageBreakBefore/>
      <w:spacing w:line="180" w:lineRule="exact"/>
    </w:pPr>
    <w:rPr>
      <w:rFonts w:eastAsia="SimSun"/>
      <w:sz w:val="14"/>
      <w:szCs w:val="36"/>
    </w:rPr>
  </w:style>
  <w:style w:type="character" w:customStyle="1" w:styleId="FootnoteChar">
    <w:name w:val="Footnote Char"/>
    <w:link w:val="Footnote"/>
    <w:locked/>
    <w:rsid w:val="006D5D7C"/>
    <w:rPr>
      <w:rFonts w:eastAsia="SimSun" w:cs="Times New Roman"/>
      <w:color w:val="32414A"/>
      <w:sz w:val="14"/>
      <w:szCs w:val="36"/>
    </w:rPr>
  </w:style>
  <w:style w:type="paragraph" w:customStyle="1" w:styleId="CoverPageSubtitle">
    <w:name w:val="Cover Page Subtitle"/>
    <w:basedOn w:val="Normal"/>
    <w:autoRedefine/>
    <w:qFormat/>
    <w:rsid w:val="006D5D7C"/>
    <w:pPr>
      <w:pBdr>
        <w:bottom w:val="single" w:sz="4" w:space="20" w:color="auto"/>
      </w:pBdr>
      <w:spacing w:before="240" w:after="120" w:line="300" w:lineRule="exact"/>
      <w:jc w:val="left"/>
    </w:pPr>
    <w:rPr>
      <w:rFonts w:cs="Arial"/>
      <w:sz w:val="28"/>
      <w:szCs w:val="28"/>
      <w:lang w:val="en-US"/>
    </w:rPr>
  </w:style>
  <w:style w:type="paragraph" w:customStyle="1" w:styleId="mcntmcntmsonormal11">
    <w:name w:val="mcntmcntmsonormal11"/>
    <w:basedOn w:val="Normal"/>
    <w:rsid w:val="00894E3F"/>
    <w:pPr>
      <w:spacing w:line="240" w:lineRule="auto"/>
      <w:jc w:val="left"/>
    </w:pPr>
    <w:rPr>
      <w:rFonts w:ascii="Calibri" w:eastAsiaTheme="minorHAnsi" w:hAnsi="Calibri"/>
      <w:color w:val="auto"/>
      <w:szCs w:val="22"/>
      <w:lang w:eastAsia="en-GB"/>
    </w:rPr>
  </w:style>
  <w:style w:type="paragraph" w:customStyle="1" w:styleId="BulletPointsNumbered">
    <w:name w:val="Bullet Points Numbered"/>
    <w:basedOn w:val="Numberedparagraphstyle"/>
    <w:link w:val="BulletPointsNumberedChar"/>
    <w:qFormat/>
    <w:rsid w:val="00B00C69"/>
    <w:pPr>
      <w:numPr>
        <w:numId w:val="4"/>
      </w:numPr>
      <w:ind w:left="714" w:hanging="357"/>
    </w:pPr>
  </w:style>
  <w:style w:type="character" w:customStyle="1" w:styleId="NumberedparagraphstyleChar">
    <w:name w:val="Numbered paragraph style Char"/>
    <w:basedOn w:val="ListParagraphChar"/>
    <w:link w:val="Numberedparagraphstyle"/>
    <w:rsid w:val="00553B35"/>
    <w:rPr>
      <w:rFonts w:cs="Times New Roman"/>
      <w:color w:val="32414A"/>
      <w:szCs w:val="18"/>
    </w:rPr>
  </w:style>
  <w:style w:type="character" w:customStyle="1" w:styleId="BulletPointsNumberedChar">
    <w:name w:val="Bullet Points Numbered Char"/>
    <w:basedOn w:val="NumberedparagraphstyleChar"/>
    <w:link w:val="BulletPointsNumbered"/>
    <w:rsid w:val="00B00C69"/>
    <w:rPr>
      <w:rFonts w:cs="Times New Roman"/>
      <w:color w:val="32414A"/>
      <w:szCs w:val="18"/>
    </w:rPr>
  </w:style>
  <w:style w:type="paragraph" w:styleId="NormalWeb">
    <w:name w:val="Normal (Web)"/>
    <w:basedOn w:val="Normal"/>
    <w:uiPriority w:val="99"/>
    <w:semiHidden/>
    <w:unhideWhenUsed/>
    <w:rsid w:val="00C77E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915">
      <w:bodyDiv w:val="1"/>
      <w:marLeft w:val="0"/>
      <w:marRight w:val="0"/>
      <w:marTop w:val="0"/>
      <w:marBottom w:val="0"/>
      <w:divBdr>
        <w:top w:val="none" w:sz="0" w:space="0" w:color="auto"/>
        <w:left w:val="none" w:sz="0" w:space="0" w:color="auto"/>
        <w:bottom w:val="none" w:sz="0" w:space="0" w:color="auto"/>
        <w:right w:val="none" w:sz="0" w:space="0" w:color="auto"/>
      </w:divBdr>
    </w:div>
    <w:div w:id="95178091">
      <w:bodyDiv w:val="1"/>
      <w:marLeft w:val="0"/>
      <w:marRight w:val="0"/>
      <w:marTop w:val="0"/>
      <w:marBottom w:val="0"/>
      <w:divBdr>
        <w:top w:val="none" w:sz="0" w:space="0" w:color="auto"/>
        <w:left w:val="none" w:sz="0" w:space="0" w:color="auto"/>
        <w:bottom w:val="none" w:sz="0" w:space="0" w:color="auto"/>
        <w:right w:val="none" w:sz="0" w:space="0" w:color="auto"/>
      </w:divBdr>
    </w:div>
    <w:div w:id="116065482">
      <w:bodyDiv w:val="1"/>
      <w:marLeft w:val="0"/>
      <w:marRight w:val="0"/>
      <w:marTop w:val="0"/>
      <w:marBottom w:val="0"/>
      <w:divBdr>
        <w:top w:val="none" w:sz="0" w:space="0" w:color="auto"/>
        <w:left w:val="none" w:sz="0" w:space="0" w:color="auto"/>
        <w:bottom w:val="none" w:sz="0" w:space="0" w:color="auto"/>
        <w:right w:val="none" w:sz="0" w:space="0" w:color="auto"/>
      </w:divBdr>
    </w:div>
    <w:div w:id="206768035">
      <w:bodyDiv w:val="1"/>
      <w:marLeft w:val="0"/>
      <w:marRight w:val="0"/>
      <w:marTop w:val="0"/>
      <w:marBottom w:val="0"/>
      <w:divBdr>
        <w:top w:val="none" w:sz="0" w:space="0" w:color="auto"/>
        <w:left w:val="none" w:sz="0" w:space="0" w:color="auto"/>
        <w:bottom w:val="none" w:sz="0" w:space="0" w:color="auto"/>
        <w:right w:val="none" w:sz="0" w:space="0" w:color="auto"/>
      </w:divBdr>
    </w:div>
    <w:div w:id="446437881">
      <w:bodyDiv w:val="1"/>
      <w:marLeft w:val="0"/>
      <w:marRight w:val="0"/>
      <w:marTop w:val="0"/>
      <w:marBottom w:val="0"/>
      <w:divBdr>
        <w:top w:val="none" w:sz="0" w:space="0" w:color="auto"/>
        <w:left w:val="none" w:sz="0" w:space="0" w:color="auto"/>
        <w:bottom w:val="none" w:sz="0" w:space="0" w:color="auto"/>
        <w:right w:val="none" w:sz="0" w:space="0" w:color="auto"/>
      </w:divBdr>
    </w:div>
    <w:div w:id="490366498">
      <w:bodyDiv w:val="1"/>
      <w:marLeft w:val="0"/>
      <w:marRight w:val="0"/>
      <w:marTop w:val="0"/>
      <w:marBottom w:val="0"/>
      <w:divBdr>
        <w:top w:val="none" w:sz="0" w:space="0" w:color="auto"/>
        <w:left w:val="none" w:sz="0" w:space="0" w:color="auto"/>
        <w:bottom w:val="none" w:sz="0" w:space="0" w:color="auto"/>
        <w:right w:val="none" w:sz="0" w:space="0" w:color="auto"/>
      </w:divBdr>
    </w:div>
    <w:div w:id="514926163">
      <w:bodyDiv w:val="1"/>
      <w:marLeft w:val="0"/>
      <w:marRight w:val="0"/>
      <w:marTop w:val="0"/>
      <w:marBottom w:val="0"/>
      <w:divBdr>
        <w:top w:val="none" w:sz="0" w:space="0" w:color="auto"/>
        <w:left w:val="none" w:sz="0" w:space="0" w:color="auto"/>
        <w:bottom w:val="none" w:sz="0" w:space="0" w:color="auto"/>
        <w:right w:val="none" w:sz="0" w:space="0" w:color="auto"/>
      </w:divBdr>
    </w:div>
    <w:div w:id="831868412">
      <w:bodyDiv w:val="1"/>
      <w:marLeft w:val="0"/>
      <w:marRight w:val="0"/>
      <w:marTop w:val="0"/>
      <w:marBottom w:val="0"/>
      <w:divBdr>
        <w:top w:val="none" w:sz="0" w:space="0" w:color="auto"/>
        <w:left w:val="none" w:sz="0" w:space="0" w:color="auto"/>
        <w:bottom w:val="none" w:sz="0" w:space="0" w:color="auto"/>
        <w:right w:val="none" w:sz="0" w:space="0" w:color="auto"/>
      </w:divBdr>
    </w:div>
    <w:div w:id="1000036386">
      <w:bodyDiv w:val="1"/>
      <w:marLeft w:val="0"/>
      <w:marRight w:val="0"/>
      <w:marTop w:val="0"/>
      <w:marBottom w:val="0"/>
      <w:divBdr>
        <w:top w:val="none" w:sz="0" w:space="0" w:color="auto"/>
        <w:left w:val="none" w:sz="0" w:space="0" w:color="auto"/>
        <w:bottom w:val="none" w:sz="0" w:space="0" w:color="auto"/>
        <w:right w:val="none" w:sz="0" w:space="0" w:color="auto"/>
      </w:divBdr>
      <w:divsChild>
        <w:div w:id="815296625">
          <w:marLeft w:val="0"/>
          <w:marRight w:val="0"/>
          <w:marTop w:val="0"/>
          <w:marBottom w:val="0"/>
          <w:divBdr>
            <w:top w:val="none" w:sz="0" w:space="0" w:color="auto"/>
            <w:left w:val="none" w:sz="0" w:space="0" w:color="auto"/>
            <w:bottom w:val="none" w:sz="0" w:space="0" w:color="auto"/>
            <w:right w:val="none" w:sz="0" w:space="0" w:color="auto"/>
          </w:divBdr>
        </w:div>
        <w:div w:id="1523205240">
          <w:marLeft w:val="0"/>
          <w:marRight w:val="0"/>
          <w:marTop w:val="0"/>
          <w:marBottom w:val="0"/>
          <w:divBdr>
            <w:top w:val="none" w:sz="0" w:space="0" w:color="auto"/>
            <w:left w:val="none" w:sz="0" w:space="0" w:color="auto"/>
            <w:bottom w:val="none" w:sz="0" w:space="0" w:color="auto"/>
            <w:right w:val="none" w:sz="0" w:space="0" w:color="auto"/>
          </w:divBdr>
        </w:div>
      </w:divsChild>
    </w:div>
    <w:div w:id="1170826235">
      <w:bodyDiv w:val="1"/>
      <w:marLeft w:val="0"/>
      <w:marRight w:val="0"/>
      <w:marTop w:val="0"/>
      <w:marBottom w:val="0"/>
      <w:divBdr>
        <w:top w:val="none" w:sz="0" w:space="0" w:color="auto"/>
        <w:left w:val="none" w:sz="0" w:space="0" w:color="auto"/>
        <w:bottom w:val="none" w:sz="0" w:space="0" w:color="auto"/>
        <w:right w:val="none" w:sz="0" w:space="0" w:color="auto"/>
      </w:divBdr>
    </w:div>
    <w:div w:id="1177497198">
      <w:bodyDiv w:val="1"/>
      <w:marLeft w:val="0"/>
      <w:marRight w:val="0"/>
      <w:marTop w:val="0"/>
      <w:marBottom w:val="0"/>
      <w:divBdr>
        <w:top w:val="none" w:sz="0" w:space="0" w:color="auto"/>
        <w:left w:val="none" w:sz="0" w:space="0" w:color="auto"/>
        <w:bottom w:val="none" w:sz="0" w:space="0" w:color="auto"/>
        <w:right w:val="none" w:sz="0" w:space="0" w:color="auto"/>
      </w:divBdr>
      <w:divsChild>
        <w:div w:id="703872536">
          <w:marLeft w:val="0"/>
          <w:marRight w:val="0"/>
          <w:marTop w:val="0"/>
          <w:marBottom w:val="0"/>
          <w:divBdr>
            <w:top w:val="none" w:sz="0" w:space="0" w:color="auto"/>
            <w:left w:val="none" w:sz="0" w:space="0" w:color="auto"/>
            <w:bottom w:val="none" w:sz="0" w:space="0" w:color="auto"/>
            <w:right w:val="none" w:sz="0" w:space="0" w:color="auto"/>
          </w:divBdr>
          <w:divsChild>
            <w:div w:id="759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5331">
      <w:bodyDiv w:val="1"/>
      <w:marLeft w:val="0"/>
      <w:marRight w:val="0"/>
      <w:marTop w:val="0"/>
      <w:marBottom w:val="0"/>
      <w:divBdr>
        <w:top w:val="none" w:sz="0" w:space="0" w:color="auto"/>
        <w:left w:val="none" w:sz="0" w:space="0" w:color="auto"/>
        <w:bottom w:val="none" w:sz="0" w:space="0" w:color="auto"/>
        <w:right w:val="none" w:sz="0" w:space="0" w:color="auto"/>
      </w:divBdr>
      <w:divsChild>
        <w:div w:id="1193375212">
          <w:marLeft w:val="0"/>
          <w:marRight w:val="0"/>
          <w:marTop w:val="0"/>
          <w:marBottom w:val="0"/>
          <w:divBdr>
            <w:top w:val="none" w:sz="0" w:space="0" w:color="auto"/>
            <w:left w:val="none" w:sz="0" w:space="0" w:color="auto"/>
            <w:bottom w:val="none" w:sz="0" w:space="0" w:color="auto"/>
            <w:right w:val="none" w:sz="0" w:space="0" w:color="auto"/>
          </w:divBdr>
        </w:div>
        <w:div w:id="85198778">
          <w:marLeft w:val="0"/>
          <w:marRight w:val="0"/>
          <w:marTop w:val="0"/>
          <w:marBottom w:val="0"/>
          <w:divBdr>
            <w:top w:val="none" w:sz="0" w:space="0" w:color="auto"/>
            <w:left w:val="none" w:sz="0" w:space="0" w:color="auto"/>
            <w:bottom w:val="none" w:sz="0" w:space="0" w:color="auto"/>
            <w:right w:val="none" w:sz="0" w:space="0" w:color="auto"/>
          </w:divBdr>
        </w:div>
        <w:div w:id="1989356452">
          <w:marLeft w:val="0"/>
          <w:marRight w:val="0"/>
          <w:marTop w:val="0"/>
          <w:marBottom w:val="0"/>
          <w:divBdr>
            <w:top w:val="none" w:sz="0" w:space="0" w:color="auto"/>
            <w:left w:val="none" w:sz="0" w:space="0" w:color="auto"/>
            <w:bottom w:val="none" w:sz="0" w:space="0" w:color="auto"/>
            <w:right w:val="none" w:sz="0" w:space="0" w:color="auto"/>
          </w:divBdr>
        </w:div>
      </w:divsChild>
    </w:div>
    <w:div w:id="1361471767">
      <w:bodyDiv w:val="1"/>
      <w:marLeft w:val="0"/>
      <w:marRight w:val="0"/>
      <w:marTop w:val="0"/>
      <w:marBottom w:val="0"/>
      <w:divBdr>
        <w:top w:val="none" w:sz="0" w:space="0" w:color="auto"/>
        <w:left w:val="none" w:sz="0" w:space="0" w:color="auto"/>
        <w:bottom w:val="none" w:sz="0" w:space="0" w:color="auto"/>
        <w:right w:val="none" w:sz="0" w:space="0" w:color="auto"/>
      </w:divBdr>
      <w:divsChild>
        <w:div w:id="1549026945">
          <w:marLeft w:val="0"/>
          <w:marRight w:val="0"/>
          <w:marTop w:val="0"/>
          <w:marBottom w:val="0"/>
          <w:divBdr>
            <w:top w:val="none" w:sz="0" w:space="0" w:color="auto"/>
            <w:left w:val="none" w:sz="0" w:space="0" w:color="auto"/>
            <w:bottom w:val="none" w:sz="0" w:space="0" w:color="auto"/>
            <w:right w:val="none" w:sz="0" w:space="0" w:color="auto"/>
          </w:divBdr>
        </w:div>
        <w:div w:id="1759981190">
          <w:marLeft w:val="0"/>
          <w:marRight w:val="0"/>
          <w:marTop w:val="0"/>
          <w:marBottom w:val="0"/>
          <w:divBdr>
            <w:top w:val="none" w:sz="0" w:space="0" w:color="auto"/>
            <w:left w:val="none" w:sz="0" w:space="0" w:color="auto"/>
            <w:bottom w:val="none" w:sz="0" w:space="0" w:color="auto"/>
            <w:right w:val="none" w:sz="0" w:space="0" w:color="auto"/>
          </w:divBdr>
        </w:div>
      </w:divsChild>
    </w:div>
    <w:div w:id="1502039778">
      <w:bodyDiv w:val="1"/>
      <w:marLeft w:val="0"/>
      <w:marRight w:val="0"/>
      <w:marTop w:val="0"/>
      <w:marBottom w:val="0"/>
      <w:divBdr>
        <w:top w:val="none" w:sz="0" w:space="0" w:color="auto"/>
        <w:left w:val="none" w:sz="0" w:space="0" w:color="auto"/>
        <w:bottom w:val="none" w:sz="0" w:space="0" w:color="auto"/>
        <w:right w:val="none" w:sz="0" w:space="0" w:color="auto"/>
      </w:divBdr>
    </w:div>
    <w:div w:id="1516188197">
      <w:bodyDiv w:val="1"/>
      <w:marLeft w:val="0"/>
      <w:marRight w:val="0"/>
      <w:marTop w:val="0"/>
      <w:marBottom w:val="0"/>
      <w:divBdr>
        <w:top w:val="none" w:sz="0" w:space="0" w:color="auto"/>
        <w:left w:val="none" w:sz="0" w:space="0" w:color="auto"/>
        <w:bottom w:val="none" w:sz="0" w:space="0" w:color="auto"/>
        <w:right w:val="none" w:sz="0" w:space="0" w:color="auto"/>
      </w:divBdr>
    </w:div>
    <w:div w:id="1608729840">
      <w:bodyDiv w:val="1"/>
      <w:marLeft w:val="0"/>
      <w:marRight w:val="0"/>
      <w:marTop w:val="0"/>
      <w:marBottom w:val="0"/>
      <w:divBdr>
        <w:top w:val="none" w:sz="0" w:space="0" w:color="auto"/>
        <w:left w:val="none" w:sz="0" w:space="0" w:color="auto"/>
        <w:bottom w:val="none" w:sz="0" w:space="0" w:color="auto"/>
        <w:right w:val="none" w:sz="0" w:space="0" w:color="auto"/>
      </w:divBdr>
    </w:div>
    <w:div w:id="1744142262">
      <w:bodyDiv w:val="1"/>
      <w:marLeft w:val="0"/>
      <w:marRight w:val="0"/>
      <w:marTop w:val="0"/>
      <w:marBottom w:val="0"/>
      <w:divBdr>
        <w:top w:val="none" w:sz="0" w:space="0" w:color="auto"/>
        <w:left w:val="none" w:sz="0" w:space="0" w:color="auto"/>
        <w:bottom w:val="none" w:sz="0" w:space="0" w:color="auto"/>
        <w:right w:val="none" w:sz="0" w:space="0" w:color="auto"/>
      </w:divBdr>
      <w:divsChild>
        <w:div w:id="2097246849">
          <w:marLeft w:val="0"/>
          <w:marRight w:val="0"/>
          <w:marTop w:val="0"/>
          <w:marBottom w:val="0"/>
          <w:divBdr>
            <w:top w:val="none" w:sz="0" w:space="0" w:color="auto"/>
            <w:left w:val="none" w:sz="0" w:space="0" w:color="auto"/>
            <w:bottom w:val="none" w:sz="0" w:space="0" w:color="auto"/>
            <w:right w:val="none" w:sz="0" w:space="0" w:color="auto"/>
          </w:divBdr>
          <w:divsChild>
            <w:div w:id="1403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entearth.org/european-rules-on-chemicals-used-in-the-food-chain-do-not-protect-public-health/" TargetMode="External"/><Relationship Id="rId18" Type="http://schemas.openxmlformats.org/officeDocument/2006/relationships/hyperlink" Target="https://ec.europa.eu/commission/presscorner/detail/en/STATEMENT_19_1873" TargetMode="External"/><Relationship Id="rId26" Type="http://schemas.openxmlformats.org/officeDocument/2006/relationships/hyperlink" Target="https://ec.europa.eu/environment/forests/eu_comm_2019.htm" TargetMode="External"/><Relationship Id="rId21" Type="http://schemas.openxmlformats.org/officeDocument/2006/relationships/hyperlink" Target="https://www.lexology.com/library/detail.aspx?g=7ea77664-d4a4-4c0b-b1db-46c40ba630f3" TargetMode="External"/><Relationship Id="rId34"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parl.europa.eu/thinktank/en/document.html?reference=EXPO_STU(2020)603491" TargetMode="External"/><Relationship Id="rId17" Type="http://schemas.openxmlformats.org/officeDocument/2006/relationships/hyperlink" Target="https://ec.europa.eu/environment/circular-economy/" TargetMode="External"/><Relationship Id="rId25" Type="http://schemas.openxmlformats.org/officeDocument/2006/relationships/hyperlink" Target="https://wwf.panda.org/knowledge_hub/?357123/WWF-Enforcement--Review-of-the-EU-Timber--Regulation-EUT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cuments.clientearth.org/wp-content/uploads/library/2015-09-16-sustainable-seafood-coalition-codes-of-conduct-ssc-en.pdf" TargetMode="External"/><Relationship Id="rId20" Type="http://schemas.openxmlformats.org/officeDocument/2006/relationships/hyperlink" Target="https://www.documents.clientearth.org/wp-content/uploads/library/2019-07-23-strenghtening-corporate-responsibility-the-case-for-mandatory-diligence-in-the-eu-to-protect-people-and-the-planet-coll-en.pdf" TargetMode="External"/><Relationship Id="rId29" Type="http://schemas.openxmlformats.org/officeDocument/2006/relationships/hyperlink" Target="https://eeb.org/library/pushed-to-the-wastelands-environmental-racism-against-roma-communities-in-central-and-eastern-euro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cuments.clientearth.org/wp-content/uploads/library/2020-03-27-ce-approaches-to-precaution-ce-en.pdf" TargetMode="External"/><Relationship Id="rId32" Type="http://schemas.openxmlformats.org/officeDocument/2006/relationships/hyperlink" Target="https://www.sustainableseafoodcoalition.org/uk-support-helps-new-hong-kong-sustainable-seafood-coalition-to-launch/"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ombudsman.europa.eu/en/decision/en/127388" TargetMode="External"/><Relationship Id="rId23" Type="http://schemas.openxmlformats.org/officeDocument/2006/relationships/hyperlink" Target="https://tem.fi/artikkeli/-/asset_publisher/yritysvastuulain-selvitys-kaynnistyy?_101_INSTANCE_ArnNKA3Xnf7q_languageId=en_US" TargetMode="External"/><Relationship Id="rId28" Type="http://schemas.openxmlformats.org/officeDocument/2006/relationships/hyperlink" Target="https://www.documents.clientearth.org/wp-content/uploads/library/2019-july-clientearth-uncitral-aligning-phase-3-with-ciimate-change-efforts2.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ohchr.org/documents/publications/GuidingprinciplesBusinesshr_eN.pdf" TargetMode="External"/><Relationship Id="rId31" Type="http://schemas.openxmlformats.org/officeDocument/2006/relationships/hyperlink" Target="https://www.sustainableseafoodcoalition.org/" TargetMode="External"/><Relationship Id="rId35"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s://www.clientearth.org/human-rights-and-climate-change-world-first-case-to-protect-indigenous-australians/" TargetMode="External"/><Relationship Id="rId22" Type="http://schemas.openxmlformats.org/officeDocument/2006/relationships/hyperlink" Target="https://www.legifrance.gouv.fr/affichTexte.do?cidTexte=JORFTEXT000034290626&amp;categorieLien=id%20and%20https://www.business-humanrights.org/en/sherpa-releases-new-guidance-legal-analysis-on-french-duty-of-vigilance-law" TargetMode="External"/><Relationship Id="rId27" Type="http://schemas.openxmlformats.org/officeDocument/2006/relationships/hyperlink" Target="https://ec.europa.eu/fisheries/cfp/illegal_fishing_en" TargetMode="External"/><Relationship Id="rId30" Type="http://schemas.openxmlformats.org/officeDocument/2006/relationships/hyperlink" Target="https://our.fish/publications/covid-19-blue-recovery/"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documents.clientearth.org/wp-content/uploads/library/2019-07-23-strenghtening-corporate-responsibility-the-case-for-mandatory-diligence-in-the-eu-to-protect-people-and-the-planet-coll-en.pdf" TargetMode="External"/><Relationship Id="rId3" Type="http://schemas.openxmlformats.org/officeDocument/2006/relationships/hyperlink" Target="https://www.the-scientist.com/news-opinion/deforestation-tied-to-changes-in-disease-dynamics-65406" TargetMode="External"/><Relationship Id="rId7" Type="http://schemas.openxmlformats.org/officeDocument/2006/relationships/hyperlink" Target="https://www.clientearth.org/eu-can-better-protect-environment-by-strengthening-corporate-responsibility/" TargetMode="External"/><Relationship Id="rId2" Type="http://schemas.openxmlformats.org/officeDocument/2006/relationships/hyperlink" Target="https://www.iucn.org/content/ebola-outbreak-highlights-critical-links-between-biodiversity-loss-and-human-health-says-iucns-wildlife-health-specialist-group" TargetMode="External"/><Relationship Id="rId1" Type="http://schemas.openxmlformats.org/officeDocument/2006/relationships/hyperlink" Target="https://www.unenvironment.org/explore-topics/oceans-seas/about-oceans-seas" TargetMode="External"/><Relationship Id="rId6" Type="http://schemas.openxmlformats.org/officeDocument/2006/relationships/hyperlink" Target="https://mneguidelines.oecd.org/OECD-Due-Diligence-Guidance-for-Responsible-Business-Conduct.pdf" TargetMode="External"/><Relationship Id="rId11" Type="http://schemas.openxmlformats.org/officeDocument/2006/relationships/hyperlink" Target="https://www.clientearth.org/investor-state-dispute-settlement-must-go-to-protect-our-environment/" TargetMode="External"/><Relationship Id="rId5" Type="http://schemas.openxmlformats.org/officeDocument/2006/relationships/hyperlink" Target="https://www.clientearth.org/press/commission-urged-to-protect-europes-last-natural-forests-from-illegal-logging/" TargetMode="External"/><Relationship Id="rId10" Type="http://schemas.openxmlformats.org/officeDocument/2006/relationships/hyperlink" Target="https://ec.europa.eu/environment/forests/pdf/1.%20Report%20analysis%20of%20impact.pdf" TargetMode="External"/><Relationship Id="rId4" Type="http://schemas.openxmlformats.org/officeDocument/2006/relationships/hyperlink" Target="https://bankwatch.org/blog/european-commission-complicit-in-eu-nature-law-violations-in-bulgaria-s-kresna-gorge" TargetMode="External"/><Relationship Id="rId9" Type="http://schemas.openxmlformats.org/officeDocument/2006/relationships/hyperlink" Target="https://ec.europa.eu/commission/presscorner/detail/en/inf_20_2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ni briefing Belgium- Poland v8 Template" ma:contentTypeID="0x010100148B74BD3869944EAF71A4E87E22E27C00CDD14D698477334883CB2577446D8292" ma:contentTypeVersion="12" ma:contentTypeDescription="" ma:contentTypeScope="" ma:versionID="7e86849f686269052173dea19ad7e21f">
  <xsd:schema xmlns:xsd="http://www.w3.org/2001/XMLSchema" xmlns:xs="http://www.w3.org/2001/XMLSchema" xmlns:p="http://schemas.microsoft.com/office/2006/metadata/properties" xmlns:ns2="c8aaea64-568a-4200-aa64-cef5d5668f85" xmlns:ns3="63eb7f5c-a25b-4e10-ade4-42d23477d833" targetNamespace="http://schemas.microsoft.com/office/2006/metadata/properties" ma:root="true" ma:fieldsID="349d84de91c5505f2fc353400db2384d" ns2:_="" ns3:_="">
    <xsd:import namespace="c8aaea64-568a-4200-aa64-cef5d5668f85"/>
    <xsd:import namespace="63eb7f5c-a25b-4e10-ade4-42d23477d833"/>
    <xsd:element name="properties">
      <xsd:complexType>
        <xsd:sequence>
          <xsd:element name="documentManagement">
            <xsd:complexType>
              <xsd:all>
                <xsd:element ref="ns2:_dlc_DocId" minOccurs="0"/>
                <xsd:element ref="ns2:_dlc_DocIdUrl" minOccurs="0"/>
                <xsd:element ref="ns2:_dlc_DocIdPersistId" minOccurs="0"/>
                <xsd:element ref="ns3:Geographic_x0020_Region"/>
                <xsd:element ref="ns3:Workstream"/>
                <xsd:element ref="ns3:Matter_x0020_Number_x0020_and_x0020_Name_x002a_" minOccurs="0"/>
                <xsd:element ref="ns3:Data_x0020_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ea64-568a-4200-aa64-cef5d5668f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eb7f5c-a25b-4e10-ade4-42d23477d833" elementFormDefault="qualified">
    <xsd:import namespace="http://schemas.microsoft.com/office/2006/documentManagement/types"/>
    <xsd:import namespace="http://schemas.microsoft.com/office/infopath/2007/PartnerControls"/>
    <xsd:element name="Geographic_x0020_Region" ma:index="11" ma:displayName="Geographic Region" ma:format="Dropdown" ma:internalName="Geographic_x0020_Region">
      <xsd:simpleType>
        <xsd:restriction base="dms:Choice">
          <xsd:enumeration value="ALL countries"/>
          <xsd:enumeration value="Aarhus"/>
          <xsd:enumeration value="Council of Europe"/>
          <xsd:enumeration value="EU"/>
          <xsd:enumeration value="UK: General"/>
          <xsd:enumeration value="UK: National"/>
          <xsd:enumeration value="UK: Regional"/>
          <xsd:enumeration value="UK: London"/>
          <xsd:enumeration value="UN"/>
          <xsd:enumeration value="WTO"/>
          <xsd:enumeration value="Central and Western Europe"/>
          <xsd:enumeration value="West and Central Africa"/>
          <xsd:enumeration value="South East Asia"/>
          <xsd:enumeration value="International"/>
          <xsd:enumeration value="Eastern Europe"/>
          <xsd:enumeration value="Western Balkans"/>
          <xsd:enumeration value="Afghanistan"/>
          <xsd:enumeration value="Albania"/>
          <xsd:enumeration value="Algeria"/>
          <xsd:enumeration value="Andorra"/>
          <xsd:enumeration value="Angola"/>
          <xsd:enumeration value="Antigua and Barbuda"/>
          <xsd:enumeration value="Argentina"/>
          <xsd:enumeration value="Armenia"/>
          <xsd:enumeration value="Aruba"/>
          <xsd:enumeration value="Australia"/>
          <xsd:enumeration value="Austria"/>
          <xsd:enumeration value="Azerbaijan"/>
          <xsd:enumeration value="Bahamas, The"/>
          <xsd:enumeration value="Bahrain"/>
          <xsd:enumeration value="Bangladesh"/>
          <xsd:enumeration value="Barbados"/>
          <xsd:enumeration value="Belarus"/>
          <xsd:enumeration value="Belgium"/>
          <xsd:enumeration value="Belize"/>
          <xsd:enumeration value="Benin"/>
          <xsd:enumeration value="Bhutan"/>
          <xsd:enumeration value="Bolivia"/>
          <xsd:enumeration value="Bosnia and Herzegovina"/>
          <xsd:enumeration value="Botswana"/>
          <xsd:enumeration value="Brazil"/>
          <xsd:enumeration value="Brunei"/>
          <xsd:enumeration value="Bulgaria"/>
          <xsd:enumeration value="Burkina Faso"/>
          <xsd:enumeration value="Burma"/>
          <xsd:enumeration value="Burundi"/>
          <xsd:enumeration value="Cambodia"/>
          <xsd:enumeration value="Cameroon"/>
          <xsd:enumeration value="Canada"/>
          <xsd:enumeration value="Cabo Verde"/>
          <xsd:enumeration value="Central African Republic"/>
          <xsd:enumeration value="Chad"/>
          <xsd:enumeration value="Chile"/>
          <xsd:enumeration value="China"/>
          <xsd:enumeration value="Colombia"/>
          <xsd:enumeration value="Comoros"/>
          <xsd:enumeration value="Congo, Democratic Republic of the"/>
          <xsd:enumeration value="Congo, Republic of the"/>
          <xsd:enumeration value="Costa Rica"/>
          <xsd:enumeration value="Cote d'Ivoire"/>
          <xsd:enumeration value="Croatia"/>
          <xsd:enumeration value="Cuba"/>
          <xsd:enumeration value="Curacao"/>
          <xsd:enumeration value="Cyprus"/>
          <xsd:enumeration value="Czechia"/>
          <xsd:enumeration value="Denmark"/>
          <xsd:enumeration value="Djibouti"/>
          <xsd:enumeration value="Dominica"/>
          <xsd:enumeration value="Dominican Republic"/>
          <xsd:enumeration value="East Timor (see Timor-Leste)"/>
          <xsd:enumeration value="Ecuador"/>
          <xsd:enumeration value="Egypt"/>
          <xsd:enumeration value="El Salvador"/>
          <xsd:enumeration value="Equatorial Guinea"/>
          <xsd:enumeration value="Eritrea"/>
          <xsd:enumeration value="Estonia"/>
          <xsd:enumeration value="Ethiopia"/>
          <xsd:enumeration value="Fiji"/>
          <xsd:enumeration value="Finland"/>
          <xsd:enumeration value="France"/>
          <xsd:enumeration value="Gabon"/>
          <xsd:enumeration value="Gambia, The"/>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ly See"/>
          <xsd:enumeration value="Honduras"/>
          <xsd:enumeration value="Hong 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orea, North"/>
          <xsd:enumeration value="Korea, South"/>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xsd:enumeration value="Moldova"/>
          <xsd:enumeration value="Monaco"/>
          <xsd:enumeration value="Mongolia"/>
          <xsd:enumeration value="Montenegro"/>
          <xsd:enumeration value="Morocco"/>
          <xsd:enumeration value="Mozambique"/>
          <xsd:enumeration value="Namibia"/>
          <xsd:enumeration value="Nauru"/>
          <xsd:enumeration value="Nepal"/>
          <xsd:enumeration value="Netherlands"/>
          <xsd:enumeration value="New Zealand"/>
          <xsd:enumeration value="Nicaragua"/>
          <xsd:enumeration value="Niger"/>
          <xsd:enumeration value="Nigeria"/>
          <xsd:enumeration value="North Korea"/>
          <xsd:enumeration value="Norway"/>
          <xsd:enumeration value="Oman"/>
          <xsd:enumeration value="Pakistan"/>
          <xsd:enumeration value="Palau"/>
          <xsd:enumeration value="Palestinian Territories"/>
          <xsd:enumeration value="Panama"/>
          <xsd:enumeration value="Papua New Guinea"/>
          <xsd:enumeration value="Paraguay"/>
          <xsd:enumeration value="Peru"/>
          <xsd:enumeration value="Philippines"/>
          <xsd:enumeration value="Poland"/>
          <xsd:enumeration value="Portugal"/>
          <xsd:enumeration value="Qatar"/>
          <xsd:enumeration value="Romania"/>
          <xsd:enumeration value="Russia"/>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int Maarten"/>
          <xsd:enumeration value="Slovakia"/>
          <xsd:enumeration value="Slovenia"/>
          <xsd:enumeration value="Solomon Islands"/>
          <xsd:enumeration value="Somalia"/>
          <xsd:enumeration value="South Africa"/>
          <xsd:enumeration value="South Korea"/>
          <xsd:enumeration value="South Sudan"/>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ruguay"/>
          <xsd:enumeration value="Uzbekistan"/>
          <xsd:enumeration value="Vanuatu"/>
          <xsd:enumeration value="Venezuela"/>
          <xsd:enumeration value="Vietnam"/>
          <xsd:enumeration value="Yemen"/>
          <xsd:enumeration value="Zambia"/>
          <xsd:enumeration value="Zimbabwe"/>
        </xsd:restriction>
      </xsd:simpleType>
    </xsd:element>
    <xsd:element name="Workstream" ma:index="12" ma:displayName="Workstream" ma:format="Dropdown" ma:internalName="Workstream">
      <xsd:simpleType>
        <xsd:restriction base="dms:Choice">
          <xsd:enumeration value="Western Europe Litigation and Advocacy"/>
          <xsd:enumeration value="Central &amp; Eastern Europe Litigation and Advocacy"/>
          <xsd:enumeration value="EU-level Litigation and Advocacy"/>
          <xsd:enumeration value="Beyond Europe Litigation and Advocacy"/>
          <xsd:enumeration value="UK Litigation and Advocacy"/>
          <xsd:enumeration value="General"/>
        </xsd:restriction>
      </xsd:simpleType>
    </xsd:element>
    <xsd:element name="Matter_x0020_Number_x0020_and_x0020_Name_x002a_" ma:index="13" nillable="true" ma:displayName="Matter Number and Name" ma:format="Dropdown" ma:internalName="Matter_x0020_Number_x0020_and_x0020_Name_x002a_">
      <xsd:simpleType>
        <xsd:restriction base="dms:Choice">
          <xsd:enumeration value="Not applicable/Multiple matters"/>
          <xsd:enumeration value="00001 - BARNOWL"/>
          <xsd:enumeration value="00002 - EL TORO"/>
          <xsd:enumeration value="00003 - BENGAL CAT"/>
          <xsd:enumeration value="00004 - ANDEAN CAT"/>
          <xsd:enumeration value="00005 - FINCH"/>
          <xsd:enumeration value="00006 - KESTREL"/>
          <xsd:enumeration value="00007 - KESTREL"/>
          <xsd:enumeration value="00008 - KESTREL"/>
          <xsd:enumeration value="00009 - KESTREL"/>
          <xsd:enumeration value="00010 - KESTREL"/>
          <xsd:enumeration value="00011 - KESTREL"/>
          <xsd:enumeration value="00012.1 - KESTREL"/>
          <xsd:enumeration value="00012.2 - KESTREL"/>
          <xsd:enumeration value="00013.1 - KESTREL"/>
          <xsd:enumeration value="00013.2 - KESTREL"/>
          <xsd:enumeration value="00014.1 - KESTREL"/>
          <xsd:enumeration value="00014.2 - KESTREL"/>
          <xsd:enumeration value="00015 - KESTREL"/>
          <xsd:enumeration value="00016 - FOXKESTREL"/>
          <xsd:enumeration value="00017 - KINGFISHER"/>
          <xsd:enumeration value="00018 - MERLIN"/>
          <xsd:enumeration value="00019 - EAGLEOWL"/>
          <xsd:enumeration value="00020 - RAVEN"/>
          <xsd:enumeration value="00021 - EL BABUINO"/>
          <xsd:enumeration value="00022 - EL MONO"/>
          <xsd:enumeration value="00023 - WILDEBEEST"/>
          <xsd:enumeration value="00024 - IMPALA"/>
          <xsd:enumeration value="00025 - KUDU"/>
          <xsd:enumeration value="00026 - BUSHBUCK"/>
          <xsd:enumeration value="00027 - STEENBOK"/>
          <xsd:enumeration value="00028 - NYALA"/>
          <xsd:enumeration value="00029 - ELAND"/>
          <xsd:enumeration value="00030 - ORIBI"/>
          <xsd:enumeration value="00031 - KLIPSPRINGER"/>
          <xsd:enumeration value="00032 - REEDBUCK"/>
          <xsd:enumeration value="00033 - DUIKER"/>
          <xsd:enumeration value="00034 - ZEBRA"/>
          <xsd:enumeration value="00035 - DRAGON LI"/>
          <xsd:enumeration value="00036 - BOBCAT"/>
          <xsd:enumeration value="00037 - BAY CAT"/>
          <xsd:enumeration value="00038 - GOLDEN CAT"/>
          <xsd:enumeration value="00039 - SERVAL"/>
          <xsd:enumeration value="00040 - SPARROWHAWK"/>
          <xsd:enumeration value="00041 - FALCON"/>
          <xsd:enumeration value="00042 - CAMELOT"/>
          <xsd:enumeration value="00043 - EL CHIMPANCE"/>
          <xsd:enumeration value="00044 - EL GORILA"/>
          <xsd:enumeration value="00045 - NYALA"/>
          <xsd:enumeration value="00046 - CHEETAH"/>
          <xsd:enumeration value="00047 - WILDCAT"/>
          <xsd:enumeration value="00048 - TODY"/>
          <xsd:enumeration value="00049 - CONGO LION"/>
          <xsd:enumeration value="00050 - MASAI LION"/>
          <xsd:enumeration value="00051 - DRAGONFLY"/>
          <xsd:enumeration value="00052 - MONARCH BUTTERFLY"/>
          <xsd:enumeration value="00053 - DARKLING BEETLE"/>
          <xsd:enumeration value="00054 - STEELBLUE LADYBIRD"/>
          <xsd:enumeration value="00055 - PAINTED GRASSHOPPER"/>
          <xsd:enumeration value="00056 - SPOTTED GRASSHOPPER"/>
          <xsd:enumeration value="00057 - PRAYING MANTIS"/>
          <xsd:enumeration value="00058 - HONEY BEE"/>
          <xsd:enumeration value="00059 - LIGHTNING FIREFLY"/>
          <xsd:enumeration value="00060 - PURPLE EMPEROR"/>
          <xsd:enumeration value="00061 - RED ADMIRAL"/>
          <xsd:enumeration value="00062 - DAMSEL FLY"/>
          <xsd:enumeration value="00063 - BLACK KITE"/>
          <xsd:enumeration value="00064 - BLACK SWAN"/>
          <xsd:enumeration value="00065 - BLACK VULTURE"/>
          <xsd:enumeration value="00066 - FIRECREST"/>
          <xsd:enumeration value="00067 - NIGHT HAWK"/>
          <xsd:enumeration value="00068 - GOSHAWK"/>
          <xsd:enumeration value="00069 - BAT FALCON"/>
          <xsd:enumeration value="00070 - KINGBIRD"/>
          <xsd:enumeration value="00071 - PELICAN"/>
          <xsd:enumeration value="00072 -"/>
          <xsd:enumeration value="00073 - RED KITE"/>
          <xsd:enumeration value="00074 - SKYLARK"/>
          <xsd:enumeration value="00075 - BLACKCAP"/>
          <xsd:enumeration value="00076 - BULL FINCH"/>
          <xsd:enumeration value="00077 - GOLD FINCH"/>
          <xsd:enumeration value="00078 - SQUIRREL MONKEY"/>
          <xsd:enumeration value="00079 - SPIDER MONKEY"/>
          <xsd:enumeration value="00080 - GIBBON"/>
          <xsd:enumeration value="00081 - MARMOSET"/>
          <xsd:enumeration value="00082 - MANDRILL"/>
          <xsd:enumeration value="00083 - LION TAMARIN"/>
          <xsd:enumeration value="00084 - EMPEROR TAMARIN"/>
          <xsd:enumeration value="00085 - BLACK TAMARIN"/>
          <xsd:enumeration value="00086 - COTTONTOP TAMARIN"/>
          <xsd:enumeration value="00087 - PATAS MONKEY"/>
          <xsd:enumeration value="00088 - COLOBUS MONKEY"/>
          <xsd:enumeration value="00089 - MONK SAKI"/>
          <xsd:enumeration value="00090 - ORANGUTAN"/>
          <xsd:enumeration value="00091 - GOLDEN MONKEY"/>
          <xsd:enumeration value="00092 - GRIVET"/>
          <xsd:enumeration value="00093 - GELADA"/>
          <xsd:enumeration value="00094 - LEMUR"/>
          <xsd:enumeration value="00095 - RHESUS"/>
          <xsd:enumeration value="00096 - GAZELLE"/>
          <xsd:enumeration value="00097 - LORIS"/>
          <xsd:enumeration value="00098 - LANGUR"/>
          <xsd:enumeration value="00099 - KAAPORI CAPUCHIN"/>
          <xsd:enumeration value="00100 - BLOND CAPUCHIN"/>
          <xsd:enumeration value="00101 - WHITE MARMOSET"/>
          <xsd:enumeration value="00102 - NAPO SAKI"/>
          <xsd:enumeration value="00103 - RIO SAKI"/>
          <xsd:enumeration value="00104 - MACAQUE"/>
          <xsd:enumeration value="00105 - HOWLER"/>
          <xsd:enumeration value="00106 - MOUNTAIN GORILLA"/>
          <xsd:enumeration value="00107 - BROWN HOWLER"/>
          <xsd:enumeration value="00108 - KIPUNJI"/>
          <xsd:enumeration value="00109 - MEERKAT"/>
          <xsd:enumeration value="00110 - BLUEBIRD"/>
          <xsd:enumeration value="00111 - CATBIRD"/>
          <xsd:enumeration value="00112 - BLACK PANTHER"/>
          <xsd:enumeration value="00113 - CAPE LION"/>
          <xsd:enumeration value="00114 - SPHYNX"/>
          <xsd:enumeration value="00115 - SAVANNAH"/>
          <xsd:enumeration value="00116 - LYNX"/>
          <xsd:enumeration value="00117 - KODKOD"/>
          <xsd:enumeration value="00118 - PUMA"/>
          <xsd:enumeration value="00119 - SNOW LEOPARD"/>
          <xsd:enumeration value="00120 - WHITE TIGER"/>
          <xsd:enumeration value="00121 - OCICAT"/>
          <xsd:enumeration value="00122 - OCELOT"/>
          <xsd:enumeration value="00123 - CHARTREAU"/>
          <xsd:enumeration value="00124 - CHINCHILLA"/>
          <xsd:enumeration value="00125 - HARVEST MOUSE"/>
          <xsd:enumeration value="00126.1 - GUINEA PIG"/>
          <xsd:enumeration value="00126.2 - GUINEA PIGLET"/>
          <xsd:enumeration value="00127 - LINNET"/>
          <xsd:enumeration value="00128 -"/>
          <xsd:enumeration value="00129 - BUSH CRICKET"/>
          <xsd:enumeration value="00130 - ANT SPIDER"/>
          <xsd:enumeration value="00131 - MAGPIE MOTH"/>
          <xsd:enumeration value="00132 - TIGER BEETLE"/>
          <xsd:enumeration value="00133 - BRONZE BEETLE"/>
          <xsd:enumeration value="00134 - PROBOSCIS MONKEY"/>
          <xsd:enumeration value="00135 - ALPACA"/>
          <xsd:enumeration value="00136 - FAT CAT"/>
          <xsd:enumeration value="00137 - BLACK PANDA"/>
          <xsd:enumeration value="00138 - RED PANDA"/>
          <xsd:enumeration value="00139 - KOALA"/>
          <xsd:enumeration value="00140 - MYNA"/>
          <xsd:enumeration value="00141 - TAWNY OWL"/>
          <xsd:enumeration value="00142 - KRIKRI 1"/>
          <xsd:enumeration value="00143 - KRIKRI 2"/>
          <xsd:enumeration value="00144 - SUNTAILED GUENON"/>
          <xsd:enumeration value="00145 - BROWN BEAR"/>
          <xsd:enumeration value="00146 - EUROPEAN BISON"/>
          <xsd:enumeration value="00147 - SUN TAIL"/>
          <xsd:enumeration value="00148 - RED TAIL"/>
          <xsd:enumeration value="00149 - CARACAL"/>
          <xsd:enumeration value="00150 - FELIS"/>
          <xsd:enumeration value="00151 - ONCILLA"/>
          <xsd:enumeration value="00152 - KELP GOOSE"/>
          <xsd:enumeration value="00153 - XENOCYON"/>
          <xsd:enumeration value="00154 - LYCAON PICTUS"/>
          <xsd:enumeration value="00155 - ASIAN DHOLE"/>
          <xsd:enumeration value="00156 - TALAPOIN"/>
          <xsd:enumeration value="00157 - KOB"/>
          <xsd:enumeration value="00158 - PUKU"/>
          <xsd:enumeration value="00159 - KOBUS"/>
          <xsd:enumeration value="00160 - WATERBUCK"/>
          <xsd:enumeration value="00161 - HIGHLANDER"/>
          <xsd:enumeration value="00162 - BOUCEPHALE"/>
          <xsd:enumeration value="00163 - DOVE"/>
          <xsd:enumeration value="00164 - TIGRE"/>
          <xsd:enumeration value="00165 - MOOSE"/>
          <xsd:enumeration value="00166 - RED FOX"/>
          <xsd:enumeration value="00167.1 - MARMOT"/>
          <xsd:enumeration value="00167.2 - PORCUPINE"/>
          <xsd:enumeration value="00167.3 - VISCACHA"/>
          <xsd:enumeration value="00167.4 - DORMOUSE"/>
          <xsd:enumeration value="00168 - LEMMING"/>
          <xsd:enumeration value="00169 - GOPHER"/>
          <xsd:enumeration value="00170 - GUANTA"/>
          <xsd:enumeration value="00171 - LAPA"/>
          <xsd:enumeration value="00172 - GIBNUT"/>
          <xsd:enumeration value="00173 - PACA"/>
          <xsd:enumeration value="00174 - AGOUTI"/>
          <xsd:enumeration value="00175 -"/>
          <xsd:enumeration value="176"/>
          <xsd:enumeration value="00177 - DOLPHIN"/>
          <xsd:enumeration value="00178 - MONK SEAL"/>
          <xsd:enumeration value="00179 - GREY WOLF"/>
          <xsd:enumeration value="00180 - ELK"/>
          <xsd:enumeration value="00181 - CORNCRAKE"/>
          <xsd:enumeration value="00182 - WHITE STORK"/>
          <xsd:enumeration value="00183 - KONIK"/>
          <xsd:enumeration value="00184 - HARE"/>
          <xsd:enumeration value="00185 - BUFFALO"/>
          <xsd:enumeration value="00186 - LIS"/>
          <xsd:enumeration value="00187 - SARNA"/>
          <xsd:enumeration value="00189 - HECK"/>
          <xsd:enumeration value="00190 - NEWT"/>
          <xsd:enumeration value="00191 - STAG"/>
          <xsd:enumeration value="00193 - BLACK WIDOW"/>
          <xsd:enumeration value="00194 - CANARY"/>
          <xsd:enumeration value="00195 - HARTEBEEST"/>
          <xsd:enumeration value="00196 - YAK"/>
          <xsd:enumeration value="00197 - MINK"/>
          <xsd:enumeration value="00198 - OTTER"/>
          <xsd:enumeration value="00199 - SUN SQUIRREL"/>
          <xsd:enumeration value="00200 - WALLABY"/>
          <xsd:enumeration value="00201 - REDSTART"/>
          <xsd:enumeration value="00202 - BLACKBIRD"/>
          <xsd:enumeration value="00203 - ANTEATER"/>
          <xsd:enumeration value="00204 - AARDVARK"/>
          <xsd:enumeration value="00205 - VERVET MONKEY"/>
          <xsd:enumeration value="00206 - SAIGA"/>
          <xsd:enumeration value="00208 - FAWN"/>
          <xsd:enumeration value="00209 - CHITAL"/>
          <xsd:enumeration value="00210 -"/>
          <xsd:enumeration value="00211 -"/>
          <xsd:enumeration value="00212 - PINE LADYBIRD"/>
          <xsd:enumeration value="00213 - ORANGE LADYBIRD"/>
          <xsd:enumeration value="00214 - STARLING MURMARATION"/>
          <xsd:enumeration value="00215 - STARLING MURMARATION"/>
          <xsd:enumeration value="00216 - STARLING MURMARATION"/>
          <xsd:enumeration value="00217 - STARLING MURMARATION"/>
          <xsd:enumeration value="00218 - STARLING MURMARATION"/>
          <xsd:enumeration value="00219 - STARLING MURMARATION"/>
          <xsd:enumeration value="00220 - STARLING MURMARATION"/>
          <xsd:enumeration value="00221 - STARLING MURMARATION"/>
          <xsd:enumeration value="00222 - STARLING MURMARATION"/>
          <xsd:enumeration value="00223 - STARLING MURMARATION"/>
          <xsd:enumeration value="00224 - STARLING MURMARATION"/>
          <xsd:enumeration value="00225 - BABOON"/>
          <xsd:enumeration value="00226 - BAVARIAN PINE VOLE"/>
          <xsd:enumeration value="00227 - RED WOLF"/>
          <xsd:enumeration value="00228 - BLACK GROUSE"/>
          <xsd:enumeration value="00229 - BLACK GROUSE"/>
          <xsd:enumeration value="00230 - BLACK GROUSE"/>
          <xsd:enumeration value="00231 - BLACK GROUSE"/>
          <xsd:enumeration value="00232 - BLACK GROUSE"/>
          <xsd:enumeration value="00233 - BLACK GROUSE"/>
          <xsd:enumeration value="00234 - BLACK GROUSE"/>
          <xsd:enumeration value="00235 - BLACK GROUSE"/>
          <xsd:enumeration value="00236 - BLACK GROUSE"/>
          <xsd:enumeration value="00237 - BLACK GROUSE"/>
          <xsd:enumeration value="00238 - BLACK GROUSE"/>
          <xsd:enumeration value="00239 - BLACK GROUSE"/>
          <xsd:enumeration value="00240 - BLACK GROUSE"/>
          <xsd:enumeration value="00241 - BLACK GROUSE"/>
          <xsd:enumeration value="00242 - BLACK GROUSE"/>
          <xsd:enumeration value="00243 - BLACK GROUSE"/>
          <xsd:enumeration value="00244 - BLACK GROUSE"/>
          <xsd:enumeration value="00245 - BLACK GROUSE"/>
          <xsd:enumeration value="00256 - SUNSET MOTH"/>
          <xsd:enumeration value="00257 - EMPEROR PENGUIN"/>
          <xsd:enumeration value="00258 - ADÉLIE PENGUIN"/>
          <xsd:enumeration value="00259 - KING PENGUIN"/>
          <xsd:enumeration value="00260 - TABBY CAT"/>
          <xsd:enumeration value="00261 - INDRI"/>
          <xsd:enumeration value="00262 - CHAMOIS"/>
          <xsd:enumeration value="00263 - GERENUK"/>
          <xsd:enumeration value="00264 - GERENUK"/>
          <xsd:enumeration value="00265 - GERENUK"/>
          <xsd:enumeration value="00266 - GERENUK"/>
          <xsd:enumeration value="00267 - GERENUK"/>
          <xsd:enumeration value="00268 - BLACK GROUSE"/>
          <xsd:enumeration value="00269 - BLACK GROUSE"/>
          <xsd:enumeration value="00271 - SPRINGBOK"/>
          <xsd:enumeration value="00272 - BELUGA WHALE"/>
          <xsd:enumeration value="00273 -  NARWHAL"/>
          <xsd:enumeration value="00274 - BOWHEAD WHALE"/>
          <xsd:enumeration value="00275 - FIN WHALE"/>
          <xsd:enumeration value="00276 - GREY WHALE"/>
          <xsd:enumeration value="00277 - RIVER DOLPHIN"/>
          <xsd:enumeration value="00278 - SPERM WHALE"/>
          <xsd:enumeration value="00279 - DWARF SPERM WHALE"/>
          <xsd:enumeration value="00280 - OSPREY"/>
          <xsd:enumeration value="00281.1 - TOPI"/>
          <xsd:enumeration value="00281.2 - TOPI"/>
          <xsd:enumeration value="00282 - MARA"/>
          <xsd:enumeration value="00283 - SISI"/>
          <xsd:enumeration value="00284 - ANTELOPE"/>
          <xsd:enumeration value="00285 - SPOTTED TURTLE"/>
          <xsd:enumeration value="00286 - BEARDED SEAL"/>
          <xsd:enumeration value="00287 -"/>
          <xsd:enumeration value="00288 - SABLE"/>
          <xsd:enumeration value="00289.1 - WILD BOAR 1"/>
          <xsd:enumeration value="00289.2 - WILD BOAR 2"/>
          <xsd:enumeration value="00290 - BRAMBLE SHARK"/>
          <xsd:enumeration value="00291 - ROE DEER"/>
          <xsd:enumeration value="00292 - ORCHID MANTIS"/>
          <xsd:enumeration value="00293 - BEARDED SEAL 2"/>
          <xsd:enumeration value="00294 - LIZZARD BUZZARD"/>
          <xsd:enumeration value="00295 - PICASSO BUG"/>
          <xsd:enumeration value="00296 - PICASSO BUG 2"/>
          <xsd:enumeration value="00297 - TAMARAW"/>
          <xsd:enumeration value="00298 - LEOPARD SEAL"/>
          <xsd:enumeration value="00299 - BLUE DASHER"/>
          <xsd:enumeration value="00300 - ROCK DOVE"/>
          <xsd:enumeration value="00301 - AVOCET"/>
          <xsd:enumeration value="00302 - LONGHORN BEETLE"/>
          <xsd:enumeration value="00303 - SPINY DOGFISH SHARK"/>
          <xsd:enumeration value="00304 - SPURDOG SHARK"/>
          <xsd:enumeration value="00305 - MUD SHARK"/>
          <xsd:enumeration value="00306 - BASKING SHARK"/>
          <xsd:enumeration value="00307 - COYPU"/>
          <xsd:enumeration value="00308.1 - PORPOISE 1"/>
          <xsd:enumeration value="00308.2 - PORPOISE 2"/>
          <xsd:enumeration value="00309 - PERSIAN CAT"/>
          <xsd:enumeration value="00310 - SIAMESE CAT"/>
          <xsd:enumeration value="00311 - ABYSSINIAN CAT"/>
          <xsd:enumeration value="00312 - SPOTTED KESTREL"/>
          <xsd:enumeration value="00313 - COLUGOS"/>
          <xsd:enumeration value="00314 - CARPET SHARK"/>
          <xsd:enumeration value="00315 - ANGEL SHARK"/>
          <xsd:enumeration value="00316 - BALLOON SHARK"/>
          <xsd:enumeration value="00317 - GOBLIN SHARK"/>
          <xsd:enumeration value="00318 - SEI WHALE"/>
          <xsd:enumeration value="00319 - AXIS DEER"/>
          <xsd:enumeration value="00320 - AVE"/>
          <xsd:enumeration value="00321 - CASTOR"/>
          <xsd:enumeration value="00322 - LEITHIA"/>
          <xsd:enumeration value="00323 - NEOCHOERUS"/>
          <xsd:enumeration value="00324 - ZEBRA CICHLID"/>
          <xsd:enumeration value="00325 - ACHILLES TANG"/>
          <xsd:enumeration value="00326 - ALBINO MARMALADE CAT"/>
          <xsd:enumeration value="00327 - MADO"/>
          <xsd:enumeration value="00328 - CAYUGA"/>
          <xsd:enumeration value="00329 - EARLESS SEAL"/>
          <xsd:enumeration value="00330 - BALKAN CHAMOIS"/>
          <xsd:enumeration value="00331 - LITTLE OWL"/>
          <xsd:enumeration value="00332 - GREAT BUSTARD"/>
          <xsd:enumeration value="00333 - EUROPEAN ROLLER"/>
          <xsd:enumeration value="00334 - PITOHUI"/>
          <xsd:enumeration value="00335 - LUPUS"/>
          <xsd:enumeration value="00336 - BEECH MARTEN"/>
          <xsd:enumeration value="00337 - ORINOCO CROCO"/>
          <xsd:enumeration value="00338 -  Alpine Ibex"/>
          <xsd:enumeration value="00339.1 – Bandicoot"/>
          <xsd:enumeration value="00339.2 – Bandicoot"/>
          <xsd:enumeration value="00340 – Pademelon"/>
          <xsd:enumeration value="00341 – Dugong"/>
          <xsd:enumeration value="00342 – Flamingo"/>
          <xsd:enumeration value="00343 – Platypus"/>
          <xsd:enumeration value="00344 - XENOPUS"/>
          <xsd:enumeration value="00345 – BEEFALO"/>
          <xsd:enumeration value="00346 - ZUBRON"/>
          <xsd:enumeration value="00348 - CRESTED CARACARA"/>
          <xsd:enumeration value="00349 - ZEBRA CICHLID 2"/>
          <xsd:enumeration value="00352 - Grouvellinus Leonardodicaprioi"/>
          <xsd:enumeration value="00362 - PINE MARTEN"/>
        </xsd:restriction>
      </xsd:simpleType>
    </xsd:element>
    <xsd:element name="Data_x0020_retention_x0020_period" ma:index="14" nillable="true" ma:displayName="Data retention period" ma:default="3 years" ma:description="How long should this document be retained for?" ma:format="Dropdown" ma:internalName="Data_x0020_retention_x0020_period">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1EEF0-C81F-4DCF-B012-E055F06C97AC}"/>
</file>

<file path=customXml/itemProps2.xml><?xml version="1.0" encoding="utf-8"?>
<ds:datastoreItem xmlns:ds="http://schemas.openxmlformats.org/officeDocument/2006/customXml" ds:itemID="{4E6AA753-3AA5-4DFE-B082-8A04EEC0C05C}">
  <ds:schemaRefs>
    <ds:schemaRef ds:uri="c8aaea64-568a-4200-aa64-cef5d5668f8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3eb7f5c-a25b-4e10-ade4-42d23477d833"/>
    <ds:schemaRef ds:uri="http://www.w3.org/XML/1998/namespace"/>
    <ds:schemaRef ds:uri="http://purl.org/dc/dcmitype/"/>
  </ds:schemaRefs>
</ds:datastoreItem>
</file>

<file path=customXml/itemProps3.xml><?xml version="1.0" encoding="utf-8"?>
<ds:datastoreItem xmlns:ds="http://schemas.openxmlformats.org/officeDocument/2006/customXml" ds:itemID="{01A4EA84-172D-4E22-B4B1-88AD76DE6221}">
  <ds:schemaRefs>
    <ds:schemaRef ds:uri="http://schemas.microsoft.com/sharepoint/v3/contenttype/forms"/>
  </ds:schemaRefs>
</ds:datastoreItem>
</file>

<file path=customXml/itemProps4.xml><?xml version="1.0" encoding="utf-8"?>
<ds:datastoreItem xmlns:ds="http://schemas.openxmlformats.org/officeDocument/2006/customXml" ds:itemID="{5737ADDE-973D-49E3-BD5E-C60A2644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ea64-568a-4200-aa64-cef5d5668f85"/>
    <ds:schemaRef ds:uri="63eb7f5c-a25b-4e10-ade4-42d23477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BD27B-CB11-43DA-B768-3B87D1B6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3507</Words>
  <Characters>18067</Characters>
  <Application>Microsoft Office Word</Application>
  <DocSecurity>0</DocSecurity>
  <Lines>564</Lines>
  <Paragraphs>291</Paragraphs>
  <ScaleCrop>false</ScaleCrop>
  <HeadingPairs>
    <vt:vector size="2" baseType="variant">
      <vt:variant>
        <vt:lpstr>Title</vt:lpstr>
      </vt:variant>
      <vt:variant>
        <vt:i4>1</vt:i4>
      </vt:variant>
    </vt:vector>
  </HeadingPairs>
  <TitlesOfParts>
    <vt:vector size="1" baseType="lpstr">
      <vt:lpstr>Invu79658</vt:lpstr>
    </vt:vector>
  </TitlesOfParts>
  <Company>Hewlett-Packard Company</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Invu79658</dc:title>
  <dc:creator>Irmina Kotiuk</dc:creator>
  <cp:lastModifiedBy>Irmina Kotiuk</cp:lastModifiedBy>
  <cp:revision>4</cp:revision>
  <cp:lastPrinted>2020-05-08T09:27:00Z</cp:lastPrinted>
  <dcterms:created xsi:type="dcterms:W3CDTF">2020-05-28T14:15:00Z</dcterms:created>
  <dcterms:modified xsi:type="dcterms:W3CDTF">2020-05-28T14:46:00Z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Initiative">
    <vt:lpwstr>Clean Air, Transport &amp; Cities</vt:lpwstr>
  </property>
  <property fmtid="{D5CDD505-2E9C-101B-9397-08002B2CF9AE}" pid="4" name="Global Challenge">
    <vt:lpwstr>Pollution &amp; Health</vt:lpwstr>
  </property>
</Properties>
</file>