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49" w:rsidRPr="00450A8A" w:rsidRDefault="00984F49" w:rsidP="00984F49">
      <w:pPr>
        <w:ind w:right="206"/>
        <w:jc w:val="center"/>
        <w:rPr>
          <w:rFonts w:ascii="Times New Roman" w:hAnsi="Times New Roman" w:cs="Times New Roman"/>
          <w:b/>
          <w:bCs/>
          <w:szCs w:val="21"/>
        </w:rPr>
      </w:pPr>
      <w:r w:rsidRPr="00450A8A">
        <w:rPr>
          <w:rFonts w:ascii="Times New Roman" w:hAnsi="Times New Roman" w:cs="Times New Roman"/>
          <w:b/>
          <w:bCs/>
          <w:szCs w:val="21"/>
        </w:rPr>
        <w:t>Input to a report on “Too Dirty, Too Little, Too Much: The Global Water Crisis and Human Rights” by All Okinawa Council for Human Rights</w:t>
      </w:r>
    </w:p>
    <w:p w:rsidR="00984F49" w:rsidRPr="00450A8A" w:rsidRDefault="00984F49" w:rsidP="00984F49">
      <w:pPr>
        <w:jc w:val="right"/>
        <w:rPr>
          <w:rFonts w:ascii="Times New Roman" w:hAnsi="Times New Roman" w:cs="Times New Roman"/>
          <w:b/>
          <w:bCs/>
          <w:szCs w:val="21"/>
        </w:rPr>
      </w:pPr>
    </w:p>
    <w:p w:rsidR="00984F49" w:rsidRPr="00450A8A" w:rsidRDefault="00984F49" w:rsidP="00984F49">
      <w:pPr>
        <w:jc w:val="right"/>
        <w:rPr>
          <w:rFonts w:ascii="Times New Roman" w:hAnsi="Times New Roman" w:cs="Times New Roman"/>
          <w:b/>
          <w:bCs/>
          <w:szCs w:val="21"/>
        </w:rPr>
      </w:pPr>
      <w:r w:rsidRPr="00450A8A">
        <w:rPr>
          <w:rFonts w:ascii="Times New Roman" w:hAnsi="Times New Roman" w:cs="Times New Roman"/>
          <w:b/>
          <w:bCs/>
          <w:szCs w:val="21"/>
        </w:rPr>
        <w:t xml:space="preserve">All Okinawa Council for Human Rights </w:t>
      </w:r>
    </w:p>
    <w:p w:rsidR="00450A8A" w:rsidRDefault="00450A8A" w:rsidP="00F379B4">
      <w:pPr>
        <w:rPr>
          <w:rFonts w:ascii="Times New Roman" w:hAnsi="Times New Roman" w:cs="Times New Roman"/>
          <w:b/>
          <w:bCs/>
          <w:szCs w:val="21"/>
        </w:rPr>
      </w:pPr>
    </w:p>
    <w:p w:rsidR="005C41A2" w:rsidRPr="00450A8A" w:rsidRDefault="00E07A73" w:rsidP="00F379B4">
      <w:pPr>
        <w:rPr>
          <w:rFonts w:ascii="Times New Roman" w:hAnsi="Times New Roman" w:cs="Times New Roman"/>
          <w:b/>
          <w:bCs/>
          <w:szCs w:val="21"/>
        </w:rPr>
      </w:pPr>
      <w:r w:rsidRPr="00450A8A">
        <w:rPr>
          <w:rFonts w:ascii="Times New Roman" w:hAnsi="Times New Roman" w:cs="Times New Roman"/>
          <w:b/>
          <w:bCs/>
          <w:szCs w:val="21"/>
        </w:rPr>
        <w:t xml:space="preserve">Introduction </w:t>
      </w:r>
    </w:p>
    <w:p w:rsidR="0005317B" w:rsidRPr="00450A8A" w:rsidRDefault="0005317B" w:rsidP="0005317B">
      <w:pPr>
        <w:rPr>
          <w:rFonts w:ascii="Times New Roman" w:hAnsi="Times New Roman" w:cs="Times New Roman"/>
          <w:szCs w:val="21"/>
        </w:rPr>
      </w:pPr>
      <w:r w:rsidRPr="00450A8A">
        <w:rPr>
          <w:rFonts w:ascii="Times New Roman" w:hAnsi="Times New Roman" w:cs="Times New Roman"/>
          <w:szCs w:val="21"/>
        </w:rPr>
        <w:t>Okinawa is the group of islands located at the southernmost part of Japan. It was an independent kingdom until the Government of Japan annexed it in 1879 with use of threat to its representative. Since then, Japan has promoted cultural assimilation policies, colonization and militarization. At the end of World War</w:t>
      </w:r>
      <w:r w:rsidR="00843A42" w:rsidRPr="00450A8A">
        <w:rPr>
          <w:rFonts w:ascii="Times New Roman" w:hAnsi="Times New Roman" w:cs="Times New Roman"/>
          <w:szCs w:val="21"/>
        </w:rPr>
        <w:t xml:space="preserve"> </w:t>
      </w:r>
      <w:r w:rsidRPr="00450A8A">
        <w:rPr>
          <w:rFonts w:ascii="Times New Roman" w:hAnsi="Times New Roman" w:cs="Times New Roman"/>
          <w:szCs w:val="21"/>
        </w:rPr>
        <w:t xml:space="preserve">Ⅱ, Okinawa became the battlefield between the United States and Japan, and a quarter of Okinawan population was lost in the battle. After the war, Okinawan islands were occupied by the U.S. military, and the land was taken forcibly for military use. Although Okinawa was returned to Japan in 1972, many U.S. military bases remain in the islands. </w:t>
      </w:r>
      <w:r w:rsidR="00525980" w:rsidRPr="00450A8A">
        <w:rPr>
          <w:rFonts w:ascii="Times New Roman" w:hAnsi="Times New Roman" w:cs="Times New Roman"/>
          <w:szCs w:val="21"/>
        </w:rPr>
        <w:t>Despite only representing 0.6 percent of the country's land, Okinawa accounts for more than 70 percent of total acreage exclusively used by U.S. military facilities in Japan</w:t>
      </w:r>
      <w:r w:rsidR="001C6DC1" w:rsidRPr="00450A8A">
        <w:rPr>
          <w:rStyle w:val="FootnoteReference"/>
          <w:rFonts w:ascii="Times New Roman" w:hAnsi="Times New Roman" w:cs="Times New Roman"/>
          <w:szCs w:val="21"/>
        </w:rPr>
        <w:footnoteReference w:id="1"/>
      </w:r>
      <w:r w:rsidR="00525980" w:rsidRPr="00450A8A">
        <w:rPr>
          <w:rFonts w:ascii="Times New Roman" w:hAnsi="Times New Roman" w:cs="Times New Roman"/>
          <w:szCs w:val="21"/>
        </w:rPr>
        <w:t>.</w:t>
      </w:r>
    </w:p>
    <w:p w:rsidR="00E07A73" w:rsidRPr="00450A8A" w:rsidRDefault="00E07A73" w:rsidP="00F379B4">
      <w:pPr>
        <w:rPr>
          <w:rFonts w:ascii="Times New Roman" w:hAnsi="Times New Roman" w:cs="Times New Roman"/>
          <w:szCs w:val="21"/>
        </w:rPr>
      </w:pPr>
    </w:p>
    <w:p w:rsidR="00E07A73" w:rsidRPr="00450A8A" w:rsidRDefault="00E07A73" w:rsidP="00F379B4">
      <w:pPr>
        <w:rPr>
          <w:rFonts w:ascii="Times New Roman" w:hAnsi="Times New Roman" w:cs="Times New Roman"/>
          <w:b/>
          <w:bCs/>
          <w:szCs w:val="21"/>
        </w:rPr>
      </w:pPr>
      <w:r w:rsidRPr="00450A8A">
        <w:rPr>
          <w:rFonts w:ascii="Times New Roman" w:hAnsi="Times New Roman" w:cs="Times New Roman"/>
          <w:b/>
          <w:bCs/>
          <w:szCs w:val="21"/>
        </w:rPr>
        <w:t xml:space="preserve">1. Water pollution having adverse impacts on human rights in Okinawa </w:t>
      </w:r>
    </w:p>
    <w:p w:rsidR="00904491" w:rsidRPr="00450A8A" w:rsidRDefault="00D008A0" w:rsidP="00904491">
      <w:pPr>
        <w:rPr>
          <w:rFonts w:ascii="Times New Roman" w:hAnsi="Times New Roman" w:cs="Times New Roman"/>
          <w:szCs w:val="21"/>
        </w:rPr>
      </w:pPr>
      <w:r w:rsidRPr="00450A8A">
        <w:rPr>
          <w:rFonts w:ascii="Times New Roman" w:hAnsi="Times New Roman" w:cs="Times New Roman"/>
          <w:szCs w:val="21"/>
        </w:rPr>
        <w:t xml:space="preserve">There is a wide and serious concern in Okinawa about high level water contamination from perfluoroalkyl and polyfluoroalkyl substances (PFAS). </w:t>
      </w:r>
      <w:r w:rsidR="00B96767" w:rsidRPr="00450A8A">
        <w:rPr>
          <w:rFonts w:ascii="Times New Roman" w:hAnsi="Times New Roman" w:cs="Times New Roman"/>
          <w:szCs w:val="21"/>
        </w:rPr>
        <w:t xml:space="preserve">Okinawans first realized </w:t>
      </w:r>
      <w:r w:rsidR="003E1CE3" w:rsidRPr="00450A8A">
        <w:rPr>
          <w:rFonts w:ascii="Times New Roman" w:hAnsi="Times New Roman" w:cs="Times New Roman"/>
          <w:szCs w:val="21"/>
        </w:rPr>
        <w:t xml:space="preserve">the </w:t>
      </w:r>
      <w:r w:rsidR="00B96767" w:rsidRPr="00450A8A">
        <w:rPr>
          <w:rFonts w:ascii="Times New Roman" w:hAnsi="Times New Roman" w:cs="Times New Roman"/>
          <w:szCs w:val="21"/>
        </w:rPr>
        <w:t xml:space="preserve">island was contaminated with PFAS in 2016 when tests by </w:t>
      </w:r>
      <w:r w:rsidR="00904491" w:rsidRPr="00450A8A">
        <w:rPr>
          <w:rFonts w:ascii="Times New Roman" w:hAnsi="Times New Roman" w:cs="Times New Roman"/>
          <w:szCs w:val="21"/>
        </w:rPr>
        <w:t>Okinawa Prefectural Government</w:t>
      </w:r>
      <w:r w:rsidR="00B96767" w:rsidRPr="00450A8A">
        <w:rPr>
          <w:rFonts w:ascii="Times New Roman" w:hAnsi="Times New Roman" w:cs="Times New Roman"/>
          <w:szCs w:val="21"/>
        </w:rPr>
        <w:t xml:space="preserve"> detected high levels of the substances in rivers running through and near Kadena Air Base</w:t>
      </w:r>
      <w:r w:rsidR="000709EB" w:rsidRPr="00450A8A">
        <w:rPr>
          <w:rFonts w:ascii="Times New Roman" w:hAnsi="Times New Roman" w:cs="Times New Roman"/>
          <w:szCs w:val="21"/>
        </w:rPr>
        <w:t>, the largest U.S. Air Force installation in the Pacific</w:t>
      </w:r>
      <w:r w:rsidR="00904491" w:rsidRPr="00450A8A">
        <w:rPr>
          <w:rFonts w:ascii="Times New Roman" w:hAnsi="Times New Roman" w:cs="Times New Roman"/>
          <w:szCs w:val="21"/>
        </w:rPr>
        <w:t>. In several surveys conducted by Okinawa Prefectural Government and concerned civilians, elevated PFAS level has been repeatedly detected in waterways, soil, residents’ blood and the drinking water supplied to 450,000 people, – a third of the prefecture’s population.</w:t>
      </w:r>
    </w:p>
    <w:p w:rsidR="006076F2" w:rsidRPr="00450A8A" w:rsidRDefault="006076F2" w:rsidP="0005433A">
      <w:pPr>
        <w:rPr>
          <w:rFonts w:ascii="Times New Roman" w:hAnsi="Times New Roman" w:cs="Times New Roman"/>
          <w:szCs w:val="21"/>
        </w:rPr>
      </w:pPr>
    </w:p>
    <w:p w:rsidR="003E1CE3" w:rsidRPr="00450A8A" w:rsidRDefault="0005433A" w:rsidP="00FA388F">
      <w:pPr>
        <w:rPr>
          <w:rFonts w:ascii="Times New Roman" w:hAnsi="Times New Roman" w:cs="Times New Roman"/>
          <w:szCs w:val="21"/>
        </w:rPr>
      </w:pPr>
      <w:r w:rsidRPr="00450A8A">
        <w:rPr>
          <w:rFonts w:ascii="Times New Roman" w:hAnsi="Times New Roman" w:cs="Times New Roman"/>
          <w:szCs w:val="21"/>
        </w:rPr>
        <w:t>The survey results suggest that it is highly likely that the two major U.S. military bases in Okinawa</w:t>
      </w:r>
      <w:r w:rsidR="000709EB" w:rsidRPr="00450A8A">
        <w:rPr>
          <w:rFonts w:ascii="Times New Roman" w:hAnsi="Times New Roman" w:cs="Times New Roman"/>
          <w:szCs w:val="21"/>
        </w:rPr>
        <w:t xml:space="preserve">, Marne Cops Air Base Futenma and Kadena Air Base </w:t>
      </w:r>
      <w:r w:rsidRPr="00450A8A">
        <w:rPr>
          <w:rFonts w:ascii="Times New Roman" w:hAnsi="Times New Roman" w:cs="Times New Roman"/>
          <w:szCs w:val="21"/>
        </w:rPr>
        <w:t>are the sources of the contamination</w:t>
      </w:r>
      <w:r w:rsidR="003E1CE3" w:rsidRPr="00450A8A">
        <w:rPr>
          <w:rFonts w:ascii="Times New Roman" w:hAnsi="Times New Roman" w:cs="Times New Roman"/>
          <w:szCs w:val="21"/>
        </w:rPr>
        <w:t>. Internal documents of the U.S. Department of Defense obtained by a journalist show that U.S. military operations have been polluting Okinawa with PFAS via three principal pathways: (1) firefighter training; (2) accidental leaks of aqueous film forming foam (AFFF); and (3) disposal of AFFF</w:t>
      </w:r>
      <w:r w:rsidR="003E1CE3" w:rsidRPr="00450A8A">
        <w:rPr>
          <w:rStyle w:val="FootnoteReference"/>
          <w:rFonts w:ascii="Times New Roman" w:hAnsi="Times New Roman" w:cs="Times New Roman"/>
          <w:szCs w:val="21"/>
        </w:rPr>
        <w:footnoteReference w:id="2"/>
      </w:r>
      <w:r w:rsidR="003E1CE3" w:rsidRPr="00450A8A">
        <w:rPr>
          <w:rFonts w:ascii="Times New Roman" w:hAnsi="Times New Roman" w:cs="Times New Roman"/>
          <w:szCs w:val="21"/>
        </w:rPr>
        <w:t>.  H</w:t>
      </w:r>
      <w:r w:rsidR="006076F2" w:rsidRPr="00450A8A">
        <w:rPr>
          <w:rFonts w:ascii="Times New Roman" w:hAnsi="Times New Roman" w:cs="Times New Roman"/>
          <w:szCs w:val="21"/>
        </w:rPr>
        <w:t>owever, the U.S military officials insist there is no proof that its bases are responsible for the environmental problems</w:t>
      </w:r>
      <w:r w:rsidR="003E1CE3" w:rsidRPr="00450A8A">
        <w:rPr>
          <w:rFonts w:ascii="Times New Roman" w:hAnsi="Times New Roman" w:cs="Times New Roman"/>
          <w:szCs w:val="21"/>
        </w:rPr>
        <w:t xml:space="preserve">.  </w:t>
      </w:r>
    </w:p>
    <w:p w:rsidR="00DC5122" w:rsidRPr="00450A8A" w:rsidRDefault="00DC5122" w:rsidP="00F379B4">
      <w:pPr>
        <w:rPr>
          <w:rFonts w:ascii="Times New Roman" w:hAnsi="Times New Roman" w:cs="Times New Roman"/>
          <w:szCs w:val="21"/>
        </w:rPr>
      </w:pPr>
    </w:p>
    <w:p w:rsidR="003E024F" w:rsidRPr="00450A8A" w:rsidRDefault="005159DB" w:rsidP="003E024F">
      <w:pPr>
        <w:rPr>
          <w:rFonts w:ascii="Times New Roman" w:hAnsi="Times New Roman" w:cs="Times New Roman"/>
          <w:szCs w:val="21"/>
        </w:rPr>
      </w:pPr>
      <w:r w:rsidRPr="00450A8A">
        <w:rPr>
          <w:rFonts w:ascii="Times New Roman" w:hAnsi="Times New Roman" w:cs="Times New Roman"/>
          <w:szCs w:val="21"/>
        </w:rPr>
        <w:t>Researchers from Kyoto University</w:t>
      </w:r>
      <w:r w:rsidR="00E22B9C" w:rsidRPr="00450A8A">
        <w:rPr>
          <w:rFonts w:ascii="Times New Roman" w:hAnsi="Times New Roman" w:cs="Times New Roman"/>
          <w:szCs w:val="21"/>
        </w:rPr>
        <w:t xml:space="preserve"> led by a professor emeritus Akio Koizumi found concentration of PFAS at four times the national average in the blood of Okinawans living near the U.S. bases on the island</w:t>
      </w:r>
      <w:r w:rsidR="00FA388F" w:rsidRPr="00450A8A">
        <w:rPr>
          <w:rStyle w:val="FootnoteReference"/>
          <w:rFonts w:ascii="Times New Roman" w:hAnsi="Times New Roman" w:cs="Times New Roman"/>
          <w:szCs w:val="21"/>
        </w:rPr>
        <w:footnoteReference w:id="3"/>
      </w:r>
      <w:r w:rsidR="00E22B9C" w:rsidRPr="00450A8A">
        <w:rPr>
          <w:rFonts w:ascii="Times New Roman" w:hAnsi="Times New Roman" w:cs="Times New Roman"/>
          <w:szCs w:val="21"/>
        </w:rPr>
        <w:t xml:space="preserve">. They </w:t>
      </w:r>
      <w:r w:rsidRPr="00450A8A">
        <w:rPr>
          <w:rFonts w:ascii="Times New Roman" w:hAnsi="Times New Roman" w:cs="Times New Roman"/>
          <w:szCs w:val="21"/>
        </w:rPr>
        <w:t xml:space="preserve">conducted blood checks on residents living in Ginowan City which hosts MCAS Futenma. Residents’ blood contained </w:t>
      </w:r>
      <w:r w:rsidR="003C5CF3" w:rsidRPr="00450A8A">
        <w:rPr>
          <w:rFonts w:ascii="Times New Roman" w:hAnsi="Times New Roman" w:cs="Times New Roman"/>
          <w:szCs w:val="21"/>
        </w:rPr>
        <w:t xml:space="preserve">PFOS </w:t>
      </w:r>
      <w:r w:rsidRPr="00450A8A">
        <w:rPr>
          <w:rFonts w:ascii="Times New Roman" w:hAnsi="Times New Roman" w:cs="Times New Roman"/>
          <w:szCs w:val="21"/>
        </w:rPr>
        <w:t>levels more than double the national average, PFOS levels four times the national average, and</w:t>
      </w:r>
      <w:r w:rsidR="003C5CF3" w:rsidRPr="00450A8A">
        <w:rPr>
          <w:rFonts w:ascii="Times New Roman" w:hAnsi="Times New Roman" w:cs="Times New Roman"/>
          <w:szCs w:val="21"/>
        </w:rPr>
        <w:t xml:space="preserve"> as for </w:t>
      </w:r>
      <w:r w:rsidRPr="00450A8A">
        <w:rPr>
          <w:rFonts w:ascii="Times New Roman" w:hAnsi="Times New Roman" w:cs="Times New Roman"/>
          <w:szCs w:val="21"/>
        </w:rPr>
        <w:t xml:space="preserve">PFHxS </w:t>
      </w:r>
      <w:r w:rsidR="003C5CF3" w:rsidRPr="00450A8A">
        <w:rPr>
          <w:rFonts w:ascii="Times New Roman" w:hAnsi="Times New Roman" w:cs="Times New Roman"/>
          <w:szCs w:val="21"/>
        </w:rPr>
        <w:t xml:space="preserve">level, they </w:t>
      </w:r>
      <w:r w:rsidRPr="00450A8A">
        <w:rPr>
          <w:rFonts w:ascii="Times New Roman" w:hAnsi="Times New Roman" w:cs="Times New Roman"/>
          <w:szCs w:val="21"/>
        </w:rPr>
        <w:t>were 53 times the national average</w:t>
      </w:r>
      <w:r w:rsidR="00B44AD2" w:rsidRPr="00450A8A">
        <w:rPr>
          <w:rStyle w:val="FootnoteReference"/>
          <w:rFonts w:ascii="Times New Roman" w:hAnsi="Times New Roman" w:cs="Times New Roman"/>
          <w:szCs w:val="21"/>
        </w:rPr>
        <w:footnoteReference w:id="4"/>
      </w:r>
      <w:r w:rsidR="003C5CF3" w:rsidRPr="00450A8A">
        <w:rPr>
          <w:rFonts w:ascii="Times New Roman" w:hAnsi="Times New Roman" w:cs="Times New Roman"/>
          <w:szCs w:val="21"/>
        </w:rPr>
        <w:t xml:space="preserve">. </w:t>
      </w:r>
      <w:r w:rsidRPr="00450A8A">
        <w:rPr>
          <w:rFonts w:ascii="Times New Roman" w:hAnsi="Times New Roman" w:cs="Times New Roman"/>
          <w:szCs w:val="21"/>
        </w:rPr>
        <w:t xml:space="preserve"> </w:t>
      </w:r>
      <w:r w:rsidR="003E024F" w:rsidRPr="00450A8A">
        <w:rPr>
          <w:rFonts w:ascii="Times New Roman" w:hAnsi="Times New Roman" w:cs="Times New Roman"/>
          <w:szCs w:val="21"/>
        </w:rPr>
        <w:t xml:space="preserve">Although several surveys suggest exposure dates at least from </w:t>
      </w:r>
      <w:r w:rsidR="00733E78" w:rsidRPr="00450A8A">
        <w:rPr>
          <w:rFonts w:ascii="Times New Roman" w:hAnsi="Times New Roman" w:cs="Times New Roman"/>
          <w:szCs w:val="21"/>
        </w:rPr>
        <w:t xml:space="preserve">a few decades ago </w:t>
      </w:r>
      <w:r w:rsidR="003E024F" w:rsidRPr="00450A8A">
        <w:rPr>
          <w:rFonts w:ascii="Times New Roman" w:hAnsi="Times New Roman" w:cs="Times New Roman"/>
          <w:szCs w:val="21"/>
        </w:rPr>
        <w:t>and current elevated levels in the blood of local residents confirm ongoing exposure, no wider surveys to ascertain PFAS levels in a wider cohort have been conducted, nor have there been any investigations into health problems.</w:t>
      </w:r>
    </w:p>
    <w:p w:rsidR="00326B6D" w:rsidRPr="00450A8A" w:rsidRDefault="00326B6D" w:rsidP="00F379B4">
      <w:pPr>
        <w:rPr>
          <w:rFonts w:ascii="Times New Roman" w:hAnsi="Times New Roman" w:cs="Times New Roman"/>
          <w:szCs w:val="21"/>
        </w:rPr>
      </w:pPr>
    </w:p>
    <w:p w:rsidR="003E1CE3" w:rsidRPr="00450A8A" w:rsidRDefault="003E1CE3" w:rsidP="003E1CE3">
      <w:pPr>
        <w:rPr>
          <w:rFonts w:ascii="Times New Roman" w:hAnsi="Times New Roman" w:cs="Times New Roman"/>
          <w:szCs w:val="21"/>
        </w:rPr>
      </w:pPr>
      <w:r w:rsidRPr="00450A8A">
        <w:rPr>
          <w:rFonts w:ascii="Times New Roman" w:hAnsi="Times New Roman" w:cs="Times New Roman"/>
          <w:szCs w:val="21"/>
        </w:rPr>
        <w:t xml:space="preserve">Due to the lack of environmental accountability, Okinawans have very limited information on the source of water contamination, nor the measures to prevent further contamination. </w:t>
      </w:r>
      <w:r w:rsidR="00C25066" w:rsidRPr="00450A8A">
        <w:rPr>
          <w:rFonts w:ascii="Times New Roman" w:hAnsi="Times New Roman" w:cs="Times New Roman"/>
          <w:szCs w:val="21"/>
        </w:rPr>
        <w:t>They have denied repeated requests from local authorities to conduct on-base investigations. Recently the first on-site investigation to MCAS Futenma was finally allowed this year following the leakage of massive volume of potentially toxic firefighting foam outside of the base into a river</w:t>
      </w:r>
      <w:r w:rsidR="00C25066" w:rsidRPr="00450A8A">
        <w:rPr>
          <w:rStyle w:val="FootnoteReference"/>
          <w:rFonts w:ascii="Times New Roman" w:hAnsi="Times New Roman" w:cs="Times New Roman"/>
          <w:szCs w:val="21"/>
        </w:rPr>
        <w:footnoteReference w:id="5"/>
      </w:r>
      <w:r w:rsidR="00C25066" w:rsidRPr="00450A8A">
        <w:rPr>
          <w:rFonts w:ascii="Times New Roman" w:hAnsi="Times New Roman" w:cs="Times New Roman"/>
          <w:szCs w:val="21"/>
        </w:rPr>
        <w:t>. However, t</w:t>
      </w:r>
      <w:r w:rsidRPr="00450A8A">
        <w:rPr>
          <w:rFonts w:ascii="Times New Roman" w:hAnsi="Times New Roman" w:cs="Times New Roman"/>
          <w:szCs w:val="21"/>
        </w:rPr>
        <w:t xml:space="preserve">heir on-site </w:t>
      </w:r>
      <w:r w:rsidR="00D161AC">
        <w:rPr>
          <w:rFonts w:ascii="Times New Roman" w:hAnsi="Times New Roman" w:cs="Times New Roman"/>
          <w:szCs w:val="21"/>
        </w:rPr>
        <w:t xml:space="preserve">investigation request of </w:t>
      </w:r>
      <w:r w:rsidRPr="00450A8A">
        <w:rPr>
          <w:rFonts w:ascii="Times New Roman" w:hAnsi="Times New Roman" w:cs="Times New Roman"/>
          <w:szCs w:val="21"/>
        </w:rPr>
        <w:t xml:space="preserve">Kadena Air Base to identify the cause of the contamination has not been still granted. </w:t>
      </w:r>
    </w:p>
    <w:p w:rsidR="003E1CE3" w:rsidRPr="00450A8A" w:rsidRDefault="003E1CE3" w:rsidP="00F379B4">
      <w:pPr>
        <w:rPr>
          <w:rFonts w:ascii="Times New Roman" w:hAnsi="Times New Roman" w:cs="Times New Roman"/>
          <w:szCs w:val="21"/>
        </w:rPr>
      </w:pPr>
    </w:p>
    <w:p w:rsidR="00904491" w:rsidRPr="00450A8A" w:rsidRDefault="00C52275" w:rsidP="00904491">
      <w:pPr>
        <w:rPr>
          <w:rFonts w:ascii="Times New Roman" w:hAnsi="Times New Roman" w:cs="Times New Roman"/>
          <w:szCs w:val="21"/>
        </w:rPr>
      </w:pPr>
      <w:r w:rsidRPr="00450A8A">
        <w:rPr>
          <w:rFonts w:ascii="Times New Roman" w:hAnsi="Times New Roman" w:cs="Times New Roman"/>
          <w:szCs w:val="21"/>
        </w:rPr>
        <w:t xml:space="preserve">Given the </w:t>
      </w:r>
      <w:r w:rsidR="00CD6D97" w:rsidRPr="00450A8A">
        <w:rPr>
          <w:rFonts w:ascii="Times New Roman" w:hAnsi="Times New Roman" w:cs="Times New Roman"/>
          <w:szCs w:val="21"/>
        </w:rPr>
        <w:t xml:space="preserve">situation and the </w:t>
      </w:r>
      <w:r w:rsidRPr="00450A8A">
        <w:rPr>
          <w:rFonts w:ascii="Times New Roman" w:hAnsi="Times New Roman" w:cs="Times New Roman"/>
          <w:szCs w:val="21"/>
        </w:rPr>
        <w:t>uneven concentration of the U</w:t>
      </w:r>
      <w:r w:rsidR="003D7348" w:rsidRPr="00450A8A">
        <w:rPr>
          <w:rFonts w:ascii="Times New Roman" w:hAnsi="Times New Roman" w:cs="Times New Roman"/>
          <w:szCs w:val="21"/>
        </w:rPr>
        <w:t>.</w:t>
      </w:r>
      <w:r w:rsidRPr="00450A8A">
        <w:rPr>
          <w:rFonts w:ascii="Times New Roman" w:hAnsi="Times New Roman" w:cs="Times New Roman"/>
          <w:szCs w:val="21"/>
        </w:rPr>
        <w:t>S</w:t>
      </w:r>
      <w:r w:rsidR="003D7348" w:rsidRPr="00450A8A">
        <w:rPr>
          <w:rFonts w:ascii="Times New Roman" w:hAnsi="Times New Roman" w:cs="Times New Roman"/>
          <w:szCs w:val="21"/>
        </w:rPr>
        <w:t>.</w:t>
      </w:r>
      <w:r w:rsidRPr="00450A8A">
        <w:rPr>
          <w:rFonts w:ascii="Times New Roman" w:hAnsi="Times New Roman" w:cs="Times New Roman"/>
          <w:szCs w:val="21"/>
        </w:rPr>
        <w:t xml:space="preserve"> bases in Okinaw</w:t>
      </w:r>
      <w:r w:rsidR="00904491" w:rsidRPr="00450A8A">
        <w:rPr>
          <w:rFonts w:ascii="Times New Roman" w:hAnsi="Times New Roman" w:cs="Times New Roman"/>
          <w:szCs w:val="21"/>
        </w:rPr>
        <w:t>a</w:t>
      </w:r>
      <w:r w:rsidRPr="00450A8A">
        <w:rPr>
          <w:rFonts w:ascii="Times New Roman" w:hAnsi="Times New Roman" w:cs="Times New Roman"/>
          <w:szCs w:val="21"/>
        </w:rPr>
        <w:t>, it is against the principle of nondiscrimination to underlying determinants of health</w:t>
      </w:r>
      <w:r w:rsidR="00904491" w:rsidRPr="00450A8A">
        <w:rPr>
          <w:rFonts w:ascii="Times New Roman" w:hAnsi="Times New Roman" w:cs="Times New Roman"/>
          <w:szCs w:val="21"/>
        </w:rPr>
        <w:t xml:space="preserve">, and the rights to life, health, </w:t>
      </w:r>
      <w:r w:rsidR="003E1CE3" w:rsidRPr="00450A8A">
        <w:rPr>
          <w:rFonts w:ascii="Times New Roman" w:hAnsi="Times New Roman" w:cs="Times New Roman"/>
          <w:szCs w:val="21"/>
        </w:rPr>
        <w:t xml:space="preserve">safe water, </w:t>
      </w:r>
      <w:r w:rsidR="00904491" w:rsidRPr="00450A8A">
        <w:rPr>
          <w:rFonts w:ascii="Times New Roman" w:hAnsi="Times New Roman" w:cs="Times New Roman"/>
          <w:szCs w:val="21"/>
        </w:rPr>
        <w:t>non-discrimination and indigenous people’s right</w:t>
      </w:r>
      <w:r w:rsidR="003E1CE3" w:rsidRPr="00450A8A">
        <w:rPr>
          <w:rStyle w:val="FootnoteReference"/>
          <w:rFonts w:ascii="Times New Roman" w:hAnsi="Times New Roman" w:cs="Times New Roman"/>
          <w:szCs w:val="21"/>
        </w:rPr>
        <w:footnoteReference w:id="6"/>
      </w:r>
      <w:r w:rsidR="00904491" w:rsidRPr="00450A8A">
        <w:rPr>
          <w:rFonts w:ascii="Times New Roman" w:hAnsi="Times New Roman" w:cs="Times New Roman"/>
          <w:szCs w:val="21"/>
        </w:rPr>
        <w:t xml:space="preserve"> have been adversely affected by the water contamination. </w:t>
      </w:r>
    </w:p>
    <w:p w:rsidR="00C52275" w:rsidRPr="00450A8A" w:rsidRDefault="00C52275" w:rsidP="00F379B4">
      <w:pPr>
        <w:rPr>
          <w:rFonts w:ascii="Times New Roman" w:hAnsi="Times New Roman" w:cs="Times New Roman"/>
          <w:szCs w:val="21"/>
        </w:rPr>
      </w:pPr>
    </w:p>
    <w:p w:rsidR="00E07A73" w:rsidRPr="00450A8A" w:rsidRDefault="00E07A73" w:rsidP="00E07A73">
      <w:pPr>
        <w:rPr>
          <w:rFonts w:ascii="Times New Roman" w:hAnsi="Times New Roman" w:cs="Times New Roman"/>
          <w:b/>
          <w:bCs/>
          <w:szCs w:val="21"/>
        </w:rPr>
      </w:pPr>
      <w:r w:rsidRPr="00450A8A">
        <w:rPr>
          <w:rFonts w:ascii="Times New Roman" w:hAnsi="Times New Roman" w:cs="Times New Roman"/>
          <w:b/>
          <w:bCs/>
          <w:szCs w:val="21"/>
        </w:rPr>
        <w:t xml:space="preserve">2. How has climate change exacerbated water-related problems? </w:t>
      </w:r>
    </w:p>
    <w:p w:rsidR="003D7348" w:rsidRPr="00450A8A" w:rsidRDefault="003D7348" w:rsidP="00E07A73">
      <w:pPr>
        <w:rPr>
          <w:rFonts w:ascii="Times New Roman" w:hAnsi="Times New Roman" w:cs="Times New Roman"/>
          <w:szCs w:val="21"/>
        </w:rPr>
      </w:pPr>
      <w:r w:rsidRPr="00450A8A">
        <w:rPr>
          <w:rFonts w:ascii="Times New Roman" w:hAnsi="Times New Roman" w:cs="Times New Roman"/>
          <w:szCs w:val="21"/>
        </w:rPr>
        <w:t xml:space="preserve">Climate change </w:t>
      </w:r>
      <w:r w:rsidR="00E15298" w:rsidRPr="00450A8A">
        <w:rPr>
          <w:rFonts w:ascii="Times New Roman" w:hAnsi="Times New Roman" w:cs="Times New Roman"/>
          <w:szCs w:val="21"/>
        </w:rPr>
        <w:t xml:space="preserve">is not a factor which has </w:t>
      </w:r>
      <w:r w:rsidRPr="00450A8A">
        <w:rPr>
          <w:rFonts w:ascii="Times New Roman" w:hAnsi="Times New Roman" w:cs="Times New Roman"/>
          <w:szCs w:val="21"/>
        </w:rPr>
        <w:t xml:space="preserve">exacerbated water-related problems in Okinawa. </w:t>
      </w:r>
    </w:p>
    <w:p w:rsidR="003D7348" w:rsidRPr="00450A8A" w:rsidRDefault="003D7348" w:rsidP="00E07A73">
      <w:pPr>
        <w:rPr>
          <w:rFonts w:ascii="Times New Roman" w:hAnsi="Times New Roman" w:cs="Times New Roman"/>
          <w:szCs w:val="21"/>
        </w:rPr>
      </w:pPr>
    </w:p>
    <w:p w:rsidR="002B616B" w:rsidRPr="00450A8A" w:rsidRDefault="00E07A73" w:rsidP="00E07A73">
      <w:pPr>
        <w:rPr>
          <w:rFonts w:ascii="Times New Roman" w:hAnsi="Times New Roman" w:cs="Times New Roman"/>
          <w:b/>
          <w:bCs/>
          <w:szCs w:val="21"/>
        </w:rPr>
      </w:pPr>
      <w:r w:rsidRPr="00450A8A">
        <w:rPr>
          <w:rFonts w:ascii="Times New Roman" w:hAnsi="Times New Roman" w:cs="Times New Roman"/>
          <w:b/>
          <w:bCs/>
          <w:szCs w:val="21"/>
        </w:rPr>
        <w:t xml:space="preserve">3.  Specific obligations of States in terms of addressing water pollution </w:t>
      </w:r>
    </w:p>
    <w:p w:rsidR="00824A2D" w:rsidRPr="00450A8A" w:rsidRDefault="002B616B" w:rsidP="00E07A73">
      <w:pPr>
        <w:rPr>
          <w:rFonts w:ascii="Times New Roman" w:hAnsi="Times New Roman" w:cs="Times New Roman"/>
          <w:szCs w:val="21"/>
        </w:rPr>
      </w:pPr>
      <w:r w:rsidRPr="00450A8A">
        <w:rPr>
          <w:rFonts w:ascii="Times New Roman" w:hAnsi="Times New Roman" w:cs="Times New Roman"/>
          <w:szCs w:val="21"/>
        </w:rPr>
        <w:t>T</w:t>
      </w:r>
      <w:r w:rsidR="001D7733" w:rsidRPr="00450A8A">
        <w:rPr>
          <w:rFonts w:ascii="Times New Roman" w:hAnsi="Times New Roman" w:cs="Times New Roman"/>
          <w:szCs w:val="21"/>
        </w:rPr>
        <w:t>he root of the problem lies</w:t>
      </w:r>
      <w:r w:rsidR="003D7348" w:rsidRPr="00450A8A">
        <w:rPr>
          <w:rFonts w:ascii="Times New Roman" w:hAnsi="Times New Roman" w:cs="Times New Roman"/>
          <w:szCs w:val="21"/>
        </w:rPr>
        <w:t xml:space="preserve"> in</w:t>
      </w:r>
      <w:r w:rsidR="001D7733" w:rsidRPr="00450A8A">
        <w:rPr>
          <w:rFonts w:ascii="Times New Roman" w:hAnsi="Times New Roman" w:cs="Times New Roman"/>
          <w:szCs w:val="21"/>
        </w:rPr>
        <w:t xml:space="preserve"> </w:t>
      </w:r>
      <w:r w:rsidR="00CD6D97" w:rsidRPr="00450A8A">
        <w:rPr>
          <w:rFonts w:ascii="Times New Roman" w:hAnsi="Times New Roman" w:cs="Times New Roman"/>
          <w:szCs w:val="21"/>
        </w:rPr>
        <w:t xml:space="preserve">the </w:t>
      </w:r>
      <w:r w:rsidR="001D7733" w:rsidRPr="00450A8A">
        <w:rPr>
          <w:rFonts w:ascii="Times New Roman" w:hAnsi="Times New Roman" w:cs="Times New Roman"/>
          <w:szCs w:val="21"/>
        </w:rPr>
        <w:t>Status of Forces Agreement (SOFA)</w:t>
      </w:r>
      <w:r w:rsidR="00CD6D97" w:rsidRPr="00450A8A">
        <w:rPr>
          <w:rFonts w:ascii="Times New Roman" w:hAnsi="Times New Roman" w:cs="Times New Roman"/>
          <w:szCs w:val="21"/>
        </w:rPr>
        <w:t xml:space="preserve"> which</w:t>
      </w:r>
      <w:r w:rsidR="003D7348" w:rsidRPr="00450A8A">
        <w:rPr>
          <w:rFonts w:ascii="Times New Roman" w:hAnsi="Times New Roman" w:cs="Times New Roman"/>
          <w:szCs w:val="21"/>
        </w:rPr>
        <w:t xml:space="preserve"> agreement that has allowed privilege upon Japan-based U.S. military members, such as Japanese laws not applying to their activities</w:t>
      </w:r>
      <w:r w:rsidR="00DE1B2B" w:rsidRPr="00450A8A">
        <w:rPr>
          <w:rStyle w:val="FootnoteReference"/>
          <w:rFonts w:ascii="Times New Roman" w:hAnsi="Times New Roman" w:cs="Times New Roman"/>
          <w:szCs w:val="21"/>
        </w:rPr>
        <w:footnoteReference w:id="7"/>
      </w:r>
      <w:r w:rsidR="003D7348" w:rsidRPr="00450A8A">
        <w:rPr>
          <w:rFonts w:ascii="Times New Roman" w:hAnsi="Times New Roman" w:cs="Times New Roman"/>
          <w:szCs w:val="21"/>
        </w:rPr>
        <w:t>.</w:t>
      </w:r>
      <w:r w:rsidR="000939F8" w:rsidRPr="00450A8A">
        <w:rPr>
          <w:rFonts w:ascii="Times New Roman" w:hAnsi="Times New Roman" w:cs="Times New Roman"/>
          <w:szCs w:val="21"/>
        </w:rPr>
        <w:t xml:space="preserve"> </w:t>
      </w:r>
      <w:r w:rsidR="0016177A" w:rsidRPr="00450A8A">
        <w:rPr>
          <w:rFonts w:ascii="Times New Roman" w:hAnsi="Times New Roman" w:cs="Times New Roman"/>
          <w:szCs w:val="21"/>
        </w:rPr>
        <w:t xml:space="preserve">Whether to allow any Japanese on-site investigation into a specific accident within a U.S. base is up to U.S. forces to decide. The same also applies to the collection of samples. </w:t>
      </w:r>
      <w:r w:rsidR="00914C02" w:rsidRPr="00450A8A">
        <w:rPr>
          <w:rFonts w:ascii="Times New Roman" w:hAnsi="Times New Roman" w:cs="Times New Roman"/>
          <w:szCs w:val="21"/>
        </w:rPr>
        <w:t>Okinawa Prefectural Government local municipalities have repeatedly requested a revision of SOFA the Government of Japan however, SOFA remained untouched since its inception in 1960.</w:t>
      </w:r>
    </w:p>
    <w:p w:rsidR="00FD6696" w:rsidRPr="00450A8A" w:rsidRDefault="00FD6696" w:rsidP="002B616B">
      <w:pPr>
        <w:rPr>
          <w:rFonts w:ascii="Times New Roman" w:hAnsi="Times New Roman" w:cs="Times New Roman"/>
          <w:szCs w:val="21"/>
        </w:rPr>
      </w:pPr>
    </w:p>
    <w:p w:rsidR="000939F8" w:rsidRPr="00450A8A" w:rsidRDefault="002B616B" w:rsidP="002B616B">
      <w:pPr>
        <w:rPr>
          <w:rFonts w:ascii="Times New Roman" w:hAnsi="Times New Roman" w:cs="Times New Roman"/>
          <w:szCs w:val="21"/>
        </w:rPr>
      </w:pPr>
      <w:r w:rsidRPr="00450A8A">
        <w:rPr>
          <w:rFonts w:ascii="Times New Roman" w:hAnsi="Times New Roman" w:cs="Times New Roman"/>
          <w:szCs w:val="21"/>
        </w:rPr>
        <w:t>Japan ratified the International Covenant on Economic, Social and Cultural Rights in 1979. According to General Comment 14, right to health includes the underlying determinants of health, such as “access to safe water, healthy…environmental conditions, and health-related information</w:t>
      </w:r>
      <w:r w:rsidRPr="00450A8A">
        <w:rPr>
          <w:rStyle w:val="FootnoteReference"/>
          <w:rFonts w:ascii="Times New Roman" w:hAnsi="Times New Roman" w:cs="Times New Roman"/>
          <w:szCs w:val="21"/>
        </w:rPr>
        <w:footnoteReference w:id="8"/>
      </w:r>
      <w:r w:rsidRPr="00450A8A">
        <w:rPr>
          <w:rFonts w:ascii="Times New Roman" w:hAnsi="Times New Roman" w:cs="Times New Roman"/>
          <w:szCs w:val="21"/>
        </w:rPr>
        <w:t>.” States are obliged to ensure that third parties do not limit people’s access to health-related information and “to formulate and implement…policies aimed at reducing and eliminating pollution of water</w:t>
      </w:r>
      <w:r w:rsidRPr="00450A8A">
        <w:rPr>
          <w:rStyle w:val="FootnoteReference"/>
          <w:rFonts w:ascii="Times New Roman" w:hAnsi="Times New Roman" w:cs="Times New Roman"/>
          <w:szCs w:val="21"/>
        </w:rPr>
        <w:footnoteReference w:id="9"/>
      </w:r>
      <w:r w:rsidRPr="00450A8A">
        <w:rPr>
          <w:rFonts w:ascii="Times New Roman" w:hAnsi="Times New Roman" w:cs="Times New Roman"/>
          <w:szCs w:val="21"/>
        </w:rPr>
        <w:t>.” The General Comment also states the principle of non-discrimination applies to underlying determinants of health</w:t>
      </w:r>
      <w:r w:rsidRPr="00450A8A">
        <w:rPr>
          <w:rStyle w:val="FootnoteReference"/>
          <w:rFonts w:ascii="Times New Roman" w:hAnsi="Times New Roman" w:cs="Times New Roman"/>
          <w:szCs w:val="21"/>
        </w:rPr>
        <w:footnoteReference w:id="10"/>
      </w:r>
      <w:r w:rsidRPr="00450A8A">
        <w:rPr>
          <w:rFonts w:ascii="Times New Roman" w:hAnsi="Times New Roman" w:cs="Times New Roman"/>
          <w:szCs w:val="21"/>
        </w:rPr>
        <w:t xml:space="preserve">. </w:t>
      </w:r>
    </w:p>
    <w:p w:rsidR="000939F8" w:rsidRPr="00450A8A" w:rsidRDefault="000939F8" w:rsidP="002B616B">
      <w:pPr>
        <w:rPr>
          <w:rFonts w:ascii="Times New Roman" w:hAnsi="Times New Roman" w:cs="Times New Roman"/>
          <w:szCs w:val="21"/>
        </w:rPr>
      </w:pPr>
    </w:p>
    <w:p w:rsidR="000939F8" w:rsidRPr="00450A8A" w:rsidRDefault="000939F8" w:rsidP="002B616B">
      <w:pPr>
        <w:rPr>
          <w:rFonts w:ascii="Times New Roman" w:hAnsi="Times New Roman" w:cs="Times New Roman"/>
          <w:szCs w:val="21"/>
        </w:rPr>
      </w:pPr>
      <w:r w:rsidRPr="00450A8A">
        <w:rPr>
          <w:rFonts w:ascii="Times New Roman" w:hAnsi="Times New Roman" w:cs="Times New Roman"/>
          <w:szCs w:val="21"/>
        </w:rPr>
        <w:t>Okinawa Prefectural Government and local municipalities have repeatedly demanded the Government of Japan that they respond to serious water concerns among Okinawan people living around U.S. bases.</w:t>
      </w:r>
    </w:p>
    <w:p w:rsidR="00824A2D" w:rsidRPr="00450A8A" w:rsidRDefault="002B616B" w:rsidP="002B616B">
      <w:pPr>
        <w:rPr>
          <w:rFonts w:ascii="Times New Roman" w:hAnsi="Times New Roman" w:cs="Times New Roman"/>
          <w:szCs w:val="21"/>
        </w:rPr>
      </w:pPr>
      <w:r w:rsidRPr="00450A8A">
        <w:rPr>
          <w:rFonts w:ascii="Times New Roman" w:hAnsi="Times New Roman" w:cs="Times New Roman"/>
          <w:szCs w:val="21"/>
        </w:rPr>
        <w:t>However, the government of Japan has not taken measures to study the source, prevent or stop the further contamination, nor has urged the US military to disclose the related information.</w:t>
      </w:r>
      <w:r w:rsidR="000939F8" w:rsidRPr="00450A8A">
        <w:rPr>
          <w:rFonts w:ascii="Times New Roman" w:hAnsi="Times New Roman" w:cs="Times New Roman"/>
          <w:szCs w:val="21"/>
        </w:rPr>
        <w:t xml:space="preserve"> They have </w:t>
      </w:r>
      <w:r w:rsidR="00824A2D" w:rsidRPr="00450A8A">
        <w:rPr>
          <w:rFonts w:ascii="Times New Roman" w:hAnsi="Times New Roman" w:cs="Times New Roman"/>
          <w:szCs w:val="21"/>
        </w:rPr>
        <w:t>failed to</w:t>
      </w:r>
      <w:r w:rsidRPr="00450A8A">
        <w:rPr>
          <w:rFonts w:ascii="Times New Roman" w:hAnsi="Times New Roman" w:cs="Times New Roman"/>
          <w:szCs w:val="21"/>
        </w:rPr>
        <w:t xml:space="preserve"> take any measures to</w:t>
      </w:r>
      <w:r w:rsidR="00824A2D" w:rsidRPr="00450A8A">
        <w:rPr>
          <w:rFonts w:ascii="Times New Roman" w:hAnsi="Times New Roman" w:cs="Times New Roman"/>
          <w:szCs w:val="21"/>
        </w:rPr>
        <w:t xml:space="preserve"> </w:t>
      </w:r>
      <w:r w:rsidRPr="00450A8A">
        <w:rPr>
          <w:rFonts w:ascii="Times New Roman" w:hAnsi="Times New Roman" w:cs="Times New Roman"/>
          <w:szCs w:val="21"/>
        </w:rPr>
        <w:t xml:space="preserve">protect </w:t>
      </w:r>
      <w:r w:rsidR="00824A2D" w:rsidRPr="00450A8A">
        <w:rPr>
          <w:rFonts w:ascii="Times New Roman" w:hAnsi="Times New Roman" w:cs="Times New Roman"/>
          <w:szCs w:val="21"/>
        </w:rPr>
        <w:t>our rights to life, health and safe water</w:t>
      </w:r>
      <w:r w:rsidR="000939F8" w:rsidRPr="00450A8A">
        <w:rPr>
          <w:rFonts w:ascii="Times New Roman" w:hAnsi="Times New Roman" w:cs="Times New Roman"/>
          <w:szCs w:val="21"/>
        </w:rPr>
        <w:t xml:space="preserve">. </w:t>
      </w:r>
    </w:p>
    <w:p w:rsidR="00E07A73" w:rsidRPr="00450A8A" w:rsidRDefault="00E07A73" w:rsidP="00E07A73">
      <w:pPr>
        <w:rPr>
          <w:rFonts w:ascii="Times New Roman" w:hAnsi="Times New Roman" w:cs="Times New Roman"/>
          <w:b/>
          <w:bCs/>
          <w:szCs w:val="21"/>
        </w:rPr>
      </w:pPr>
    </w:p>
    <w:sectPr w:rsidR="00E07A73" w:rsidRPr="00450A8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90" w:rsidRDefault="003F1B90" w:rsidP="00381A78">
      <w:r>
        <w:separator/>
      </w:r>
    </w:p>
  </w:endnote>
  <w:endnote w:type="continuationSeparator" w:id="0">
    <w:p w:rsidR="003F1B90" w:rsidRDefault="003F1B90" w:rsidP="0038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10140"/>
      <w:docPartObj>
        <w:docPartGallery w:val="Page Numbers (Bottom of Page)"/>
        <w:docPartUnique/>
      </w:docPartObj>
    </w:sdtPr>
    <w:sdtEndPr/>
    <w:sdtContent>
      <w:p w:rsidR="003C6509" w:rsidRDefault="003C6509">
        <w:pPr>
          <w:pStyle w:val="Footer"/>
          <w:jc w:val="center"/>
        </w:pPr>
        <w:r>
          <w:fldChar w:fldCharType="begin"/>
        </w:r>
        <w:r>
          <w:instrText>PAGE   \* MERGEFORMAT</w:instrText>
        </w:r>
        <w:r>
          <w:fldChar w:fldCharType="separate"/>
        </w:r>
        <w:r w:rsidR="007C27B0" w:rsidRPr="007C27B0">
          <w:rPr>
            <w:noProof/>
            <w:lang w:val="ja-JP"/>
          </w:rPr>
          <w:t>1</w:t>
        </w:r>
        <w:r>
          <w:fldChar w:fldCharType="end"/>
        </w:r>
      </w:p>
    </w:sdtContent>
  </w:sdt>
  <w:p w:rsidR="003C6509" w:rsidRDefault="003C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90" w:rsidRDefault="003F1B90" w:rsidP="00381A78">
      <w:r>
        <w:separator/>
      </w:r>
    </w:p>
  </w:footnote>
  <w:footnote w:type="continuationSeparator" w:id="0">
    <w:p w:rsidR="003F1B90" w:rsidRDefault="003F1B90" w:rsidP="00381A78">
      <w:r>
        <w:continuationSeparator/>
      </w:r>
    </w:p>
  </w:footnote>
  <w:footnote w:id="1">
    <w:p w:rsidR="001C6DC1" w:rsidRPr="001C6DC1" w:rsidRDefault="001C6DC1">
      <w:pPr>
        <w:pStyle w:val="FootnoteText"/>
        <w:rPr>
          <w:rFonts w:ascii="Times New Roman" w:hAnsi="Times New Roman" w:cs="Times New Roman"/>
          <w:sz w:val="18"/>
          <w:szCs w:val="18"/>
        </w:rPr>
      </w:pPr>
      <w:r w:rsidRPr="001C6DC1">
        <w:rPr>
          <w:rStyle w:val="FootnoteReference"/>
          <w:rFonts w:ascii="Times New Roman" w:hAnsi="Times New Roman" w:cs="Times New Roman"/>
          <w:sz w:val="18"/>
          <w:szCs w:val="18"/>
        </w:rPr>
        <w:footnoteRef/>
      </w:r>
      <w:r w:rsidRPr="001C6DC1">
        <w:rPr>
          <w:rFonts w:ascii="Times New Roman" w:hAnsi="Times New Roman" w:cs="Times New Roman"/>
          <w:sz w:val="18"/>
          <w:szCs w:val="18"/>
        </w:rPr>
        <w:t xml:space="preserve"> https://dc-office.org/basedata</w:t>
      </w:r>
    </w:p>
  </w:footnote>
  <w:footnote w:id="2">
    <w:p w:rsidR="003E1CE3" w:rsidRPr="00DE1B2B" w:rsidRDefault="003E1CE3" w:rsidP="003E1CE3">
      <w:pPr>
        <w:pStyle w:val="FootnoteText"/>
        <w:contextualSpacing/>
        <w:rPr>
          <w:rFonts w:ascii="Times New Roman" w:hAnsi="Times New Roman" w:cs="Times New Roman"/>
          <w:sz w:val="18"/>
          <w:szCs w:val="18"/>
        </w:rPr>
      </w:pPr>
      <w:r w:rsidRPr="001C6DC1">
        <w:rPr>
          <w:rStyle w:val="FootnoteReference"/>
          <w:rFonts w:ascii="Times New Roman" w:hAnsi="Times New Roman" w:cs="Times New Roman"/>
          <w:sz w:val="18"/>
          <w:szCs w:val="18"/>
        </w:rPr>
        <w:footnoteRef/>
      </w:r>
      <w:r w:rsidRPr="001C6DC1">
        <w:rPr>
          <w:rFonts w:ascii="Times New Roman" w:hAnsi="Times New Roman" w:cs="Times New Roman"/>
          <w:sz w:val="18"/>
          <w:szCs w:val="18"/>
        </w:rPr>
        <w:t xml:space="preserve"> https://apjjf.org/2020/16/JMitchell.html</w:t>
      </w:r>
    </w:p>
  </w:footnote>
  <w:footnote w:id="3">
    <w:p w:rsidR="00FA388F" w:rsidRPr="00DE1B2B" w:rsidRDefault="00FA388F" w:rsidP="00DE1B2B">
      <w:pPr>
        <w:pStyle w:val="FootnoteText"/>
        <w:contextualSpacing/>
        <w:rPr>
          <w:rFonts w:ascii="Times New Roman" w:hAnsi="Times New Roman" w:cs="Times New Roman"/>
          <w:sz w:val="18"/>
          <w:szCs w:val="18"/>
        </w:rPr>
      </w:pPr>
      <w:r w:rsidRPr="00DE1B2B">
        <w:rPr>
          <w:rStyle w:val="FootnoteReference"/>
          <w:rFonts w:ascii="Times New Roman" w:hAnsi="Times New Roman" w:cs="Times New Roman"/>
          <w:sz w:val="18"/>
          <w:szCs w:val="18"/>
        </w:rPr>
        <w:footnoteRef/>
      </w:r>
      <w:r w:rsidRPr="00DE1B2B">
        <w:rPr>
          <w:rFonts w:ascii="Times New Roman" w:hAnsi="Times New Roman" w:cs="Times New Roman"/>
          <w:sz w:val="18"/>
          <w:szCs w:val="18"/>
        </w:rPr>
        <w:t xml:space="preserve"> https://www.washingtonpost.com/world/asia_pacific/on-japans-okinawa-us-military-blamed-for-contaminating-environment-with-hazardous-chemical/2019/05/24/ca3ba342-7c84-11e9-b1f3-b233fe5811ef_story.html</w:t>
      </w:r>
    </w:p>
  </w:footnote>
  <w:footnote w:id="4">
    <w:p w:rsidR="00B44AD2" w:rsidRPr="00DE1B2B" w:rsidRDefault="00B44AD2" w:rsidP="00DE1B2B">
      <w:pPr>
        <w:pStyle w:val="FootnoteText"/>
        <w:contextualSpacing/>
        <w:rPr>
          <w:rFonts w:ascii="Times New Roman" w:hAnsi="Times New Roman" w:cs="Times New Roman"/>
          <w:sz w:val="18"/>
          <w:szCs w:val="18"/>
        </w:rPr>
      </w:pPr>
      <w:r w:rsidRPr="00DE1B2B">
        <w:rPr>
          <w:rStyle w:val="FootnoteReference"/>
          <w:rFonts w:ascii="Times New Roman" w:hAnsi="Times New Roman" w:cs="Times New Roman"/>
          <w:sz w:val="18"/>
          <w:szCs w:val="18"/>
        </w:rPr>
        <w:footnoteRef/>
      </w:r>
      <w:r w:rsidRPr="00DE1B2B">
        <w:rPr>
          <w:rFonts w:ascii="Times New Roman" w:hAnsi="Times New Roman" w:cs="Times New Roman"/>
          <w:sz w:val="18"/>
          <w:szCs w:val="18"/>
        </w:rPr>
        <w:t xml:space="preserve"> </w:t>
      </w:r>
      <w:r w:rsidR="00E36070" w:rsidRPr="00E36070">
        <w:rPr>
          <w:rFonts w:ascii="Times New Roman" w:hAnsi="Times New Roman" w:cs="Times New Roman"/>
          <w:sz w:val="18"/>
          <w:szCs w:val="18"/>
        </w:rPr>
        <w:t>http://english.ryukyushimpo.jp/2019/05/21/30452/</w:t>
      </w:r>
    </w:p>
  </w:footnote>
  <w:footnote w:id="5">
    <w:p w:rsidR="00C25066" w:rsidRDefault="00C25066" w:rsidP="00C25066">
      <w:pPr>
        <w:pStyle w:val="FootnoteText"/>
        <w:contextualSpacing/>
      </w:pPr>
      <w:r w:rsidRPr="00FA388F">
        <w:rPr>
          <w:rStyle w:val="FootnoteReference"/>
          <w:rFonts w:ascii="Times New Roman" w:hAnsi="Times New Roman" w:cs="Times New Roman"/>
        </w:rPr>
        <w:footnoteRef/>
      </w:r>
      <w:r w:rsidRPr="00FA388F">
        <w:rPr>
          <w:rFonts w:ascii="Times New Roman" w:hAnsi="Times New Roman" w:cs="Times New Roman"/>
        </w:rPr>
        <w:t xml:space="preserve"> </w:t>
      </w:r>
      <w:r w:rsidRPr="00FA388F">
        <w:rPr>
          <w:rFonts w:ascii="Times New Roman" w:hAnsi="Times New Roman" w:cs="Times New Roman"/>
          <w:sz w:val="16"/>
          <w:szCs w:val="18"/>
        </w:rPr>
        <w:t>http://www.asahi.com/ajw/articles/13308327</w:t>
      </w:r>
    </w:p>
  </w:footnote>
  <w:footnote w:id="6">
    <w:p w:rsidR="003E1CE3" w:rsidRPr="003E1CE3" w:rsidRDefault="003E1CE3">
      <w:pPr>
        <w:pStyle w:val="FootnoteText"/>
        <w:rPr>
          <w:rFonts w:ascii="Times New Roman" w:hAnsi="Times New Roman" w:cs="Times New Roman"/>
          <w:sz w:val="18"/>
          <w:szCs w:val="18"/>
        </w:rPr>
      </w:pPr>
      <w:r w:rsidRPr="003E1CE3">
        <w:rPr>
          <w:rStyle w:val="FootnoteReference"/>
          <w:rFonts w:ascii="Times New Roman" w:hAnsi="Times New Roman" w:cs="Times New Roman"/>
          <w:sz w:val="18"/>
          <w:szCs w:val="18"/>
        </w:rPr>
        <w:footnoteRef/>
      </w:r>
      <w:r w:rsidRPr="003E1CE3">
        <w:rPr>
          <w:rFonts w:ascii="Times New Roman" w:hAnsi="Times New Roman" w:cs="Times New Roman"/>
          <w:sz w:val="18"/>
          <w:szCs w:val="18"/>
        </w:rPr>
        <w:t xml:space="preserve"> </w:t>
      </w:r>
      <w:r w:rsidR="00C25066">
        <w:rPr>
          <w:rFonts w:ascii="Times New Roman" w:hAnsi="Times New Roman" w:cs="Times New Roman"/>
          <w:sz w:val="18"/>
          <w:szCs w:val="18"/>
        </w:rPr>
        <w:t>T</w:t>
      </w:r>
      <w:r w:rsidRPr="003E1CE3">
        <w:rPr>
          <w:rFonts w:ascii="Times New Roman" w:hAnsi="Times New Roman" w:cs="Times New Roman"/>
          <w:sz w:val="18"/>
          <w:szCs w:val="18"/>
        </w:rPr>
        <w:t>he UN Committee on the Elimination of All Forms of Racial Discrimination adopted the Concluding Observations (CERD/C/JPN/CO/7-9, para21)</w:t>
      </w:r>
      <w:r w:rsidR="00C25066">
        <w:rPr>
          <w:rFonts w:ascii="Times New Roman" w:hAnsi="Times New Roman" w:cs="Times New Roman" w:hint="eastAsia"/>
          <w:sz w:val="18"/>
          <w:szCs w:val="18"/>
        </w:rPr>
        <w:t xml:space="preserve"> </w:t>
      </w:r>
      <w:r w:rsidR="00C25066">
        <w:rPr>
          <w:rFonts w:ascii="Times New Roman" w:hAnsi="Times New Roman" w:cs="Times New Roman"/>
          <w:sz w:val="18"/>
          <w:szCs w:val="18"/>
        </w:rPr>
        <w:t>stating</w:t>
      </w:r>
      <w:r w:rsidRPr="003E1CE3">
        <w:rPr>
          <w:rFonts w:ascii="Times New Roman" w:hAnsi="Times New Roman" w:cs="Times New Roman"/>
          <w:sz w:val="18"/>
          <w:szCs w:val="18"/>
        </w:rPr>
        <w:t xml:space="preserve"> “consider recognizing the Ryukyu as Indigenous peoples and take concrete steps to protect their rights, however, the Government of Japan has not recognized the Ryukyus as indigenous people not taken any measures to protect their rights.</w:t>
      </w:r>
    </w:p>
  </w:footnote>
  <w:footnote w:id="7">
    <w:p w:rsidR="00DE1B2B" w:rsidRDefault="00DE1B2B" w:rsidP="00DE1B2B">
      <w:pPr>
        <w:pStyle w:val="FootnoteText"/>
        <w:contextualSpacing/>
      </w:pPr>
      <w:r w:rsidRPr="00DE1B2B">
        <w:rPr>
          <w:rStyle w:val="FootnoteReference"/>
          <w:rFonts w:ascii="Times New Roman" w:hAnsi="Times New Roman" w:cs="Times New Roman"/>
          <w:sz w:val="18"/>
          <w:szCs w:val="18"/>
        </w:rPr>
        <w:footnoteRef/>
      </w:r>
      <w:r w:rsidRPr="00DE1B2B">
        <w:rPr>
          <w:rFonts w:ascii="Times New Roman" w:hAnsi="Times New Roman" w:cs="Times New Roman"/>
          <w:sz w:val="18"/>
          <w:szCs w:val="18"/>
        </w:rPr>
        <w:t xml:space="preserve"> https://www.japantimes.co.jp/news/2020/08/03/national/okinawa-coronavirus-us-military-sofa/</w:t>
      </w:r>
    </w:p>
  </w:footnote>
  <w:footnote w:id="8">
    <w:p w:rsidR="002B616B" w:rsidRPr="00136C42" w:rsidRDefault="002B616B" w:rsidP="002B616B">
      <w:pPr>
        <w:pStyle w:val="FootnoteText"/>
        <w:rPr>
          <w:rFonts w:ascii="Times New Roman" w:hAnsi="Times New Roman" w:cs="Times New Roman"/>
          <w:sz w:val="18"/>
          <w:szCs w:val="18"/>
        </w:rPr>
      </w:pPr>
      <w:r w:rsidRPr="00136C42">
        <w:rPr>
          <w:rStyle w:val="FootnoteReference"/>
          <w:rFonts w:ascii="Times New Roman" w:hAnsi="Times New Roman" w:cs="Times New Roman"/>
          <w:sz w:val="18"/>
          <w:szCs w:val="18"/>
        </w:rPr>
        <w:footnoteRef/>
      </w:r>
      <w:r w:rsidRPr="00136C42">
        <w:rPr>
          <w:rFonts w:ascii="Times New Roman" w:hAnsi="Times New Roman" w:cs="Times New Roman"/>
          <w:sz w:val="18"/>
          <w:szCs w:val="18"/>
        </w:rPr>
        <w:t xml:space="preserve"> General Comment 14, para 11</w:t>
      </w:r>
    </w:p>
  </w:footnote>
  <w:footnote w:id="9">
    <w:p w:rsidR="002B616B" w:rsidRPr="000558A1" w:rsidRDefault="002B616B" w:rsidP="002B616B">
      <w:pPr>
        <w:pStyle w:val="FootnoteText"/>
        <w:rPr>
          <w:rFonts w:ascii="Times New Roman" w:hAnsi="Times New Roman" w:cs="Times New Roman"/>
          <w:sz w:val="18"/>
          <w:szCs w:val="18"/>
        </w:rPr>
      </w:pPr>
      <w:r w:rsidRPr="000558A1">
        <w:rPr>
          <w:rStyle w:val="FootnoteReference"/>
          <w:rFonts w:ascii="Times New Roman" w:hAnsi="Times New Roman" w:cs="Times New Roman"/>
          <w:sz w:val="18"/>
          <w:szCs w:val="18"/>
        </w:rPr>
        <w:footnoteRef/>
      </w:r>
      <w:r w:rsidRPr="000558A1">
        <w:rPr>
          <w:rFonts w:ascii="Times New Roman" w:hAnsi="Times New Roman" w:cs="Times New Roman"/>
          <w:sz w:val="18"/>
          <w:szCs w:val="18"/>
        </w:rPr>
        <w:t xml:space="preserve"> General Comment 14, para 35</w:t>
      </w:r>
    </w:p>
  </w:footnote>
  <w:footnote w:id="10">
    <w:p w:rsidR="002B616B" w:rsidRDefault="002B616B" w:rsidP="002B616B">
      <w:pPr>
        <w:pStyle w:val="FootnoteText"/>
      </w:pPr>
      <w:r w:rsidRPr="000558A1">
        <w:rPr>
          <w:rStyle w:val="FootnoteReference"/>
          <w:rFonts w:ascii="Times New Roman" w:hAnsi="Times New Roman" w:cs="Times New Roman"/>
          <w:sz w:val="18"/>
          <w:szCs w:val="18"/>
        </w:rPr>
        <w:footnoteRef/>
      </w:r>
      <w:r w:rsidRPr="000558A1">
        <w:rPr>
          <w:rFonts w:ascii="Times New Roman" w:hAnsi="Times New Roman" w:cs="Times New Roman"/>
          <w:sz w:val="18"/>
          <w:szCs w:val="18"/>
        </w:rPr>
        <w:t xml:space="preserve"> General Comment 14. Para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EEC"/>
    <w:multiLevelType w:val="hybridMultilevel"/>
    <w:tmpl w:val="D14AC530"/>
    <w:lvl w:ilvl="0" w:tplc="6CC6705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C6F3F"/>
    <w:multiLevelType w:val="hybridMultilevel"/>
    <w:tmpl w:val="771CDD66"/>
    <w:lvl w:ilvl="0" w:tplc="9D1A8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36F6B"/>
    <w:multiLevelType w:val="hybridMultilevel"/>
    <w:tmpl w:val="D9A4F64E"/>
    <w:lvl w:ilvl="0" w:tplc="A98AC6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AC"/>
    <w:rsid w:val="00042F6B"/>
    <w:rsid w:val="00046B12"/>
    <w:rsid w:val="0005317B"/>
    <w:rsid w:val="0005433A"/>
    <w:rsid w:val="000558A1"/>
    <w:rsid w:val="000623BF"/>
    <w:rsid w:val="000709EB"/>
    <w:rsid w:val="000939F8"/>
    <w:rsid w:val="000E2445"/>
    <w:rsid w:val="000E5F51"/>
    <w:rsid w:val="0012655B"/>
    <w:rsid w:val="00136C42"/>
    <w:rsid w:val="0016177A"/>
    <w:rsid w:val="00170F89"/>
    <w:rsid w:val="00180B1E"/>
    <w:rsid w:val="001B4D82"/>
    <w:rsid w:val="001C6DC1"/>
    <w:rsid w:val="001C7071"/>
    <w:rsid w:val="001D7733"/>
    <w:rsid w:val="00206F76"/>
    <w:rsid w:val="00250979"/>
    <w:rsid w:val="00282268"/>
    <w:rsid w:val="002B616B"/>
    <w:rsid w:val="002D489D"/>
    <w:rsid w:val="0030094D"/>
    <w:rsid w:val="00303D57"/>
    <w:rsid w:val="00326B6D"/>
    <w:rsid w:val="00375FE3"/>
    <w:rsid w:val="00381A78"/>
    <w:rsid w:val="003C5CF3"/>
    <w:rsid w:val="003C6509"/>
    <w:rsid w:val="003D7348"/>
    <w:rsid w:val="003E024F"/>
    <w:rsid w:val="003E1CE3"/>
    <w:rsid w:val="003F1B90"/>
    <w:rsid w:val="003F244B"/>
    <w:rsid w:val="003F4BE7"/>
    <w:rsid w:val="004244AD"/>
    <w:rsid w:val="00450A8A"/>
    <w:rsid w:val="004571DD"/>
    <w:rsid w:val="00461384"/>
    <w:rsid w:val="00463A88"/>
    <w:rsid w:val="004F162A"/>
    <w:rsid w:val="005159DB"/>
    <w:rsid w:val="00525980"/>
    <w:rsid w:val="005C41A2"/>
    <w:rsid w:val="005C6405"/>
    <w:rsid w:val="005D16EA"/>
    <w:rsid w:val="006076F2"/>
    <w:rsid w:val="00651BCD"/>
    <w:rsid w:val="00656C1A"/>
    <w:rsid w:val="006E3ED3"/>
    <w:rsid w:val="006E6C0F"/>
    <w:rsid w:val="00705081"/>
    <w:rsid w:val="00733E78"/>
    <w:rsid w:val="00765C2B"/>
    <w:rsid w:val="007826BA"/>
    <w:rsid w:val="007C27B0"/>
    <w:rsid w:val="00816AC7"/>
    <w:rsid w:val="00824A2D"/>
    <w:rsid w:val="00843A42"/>
    <w:rsid w:val="0087015E"/>
    <w:rsid w:val="008C2BD7"/>
    <w:rsid w:val="00904491"/>
    <w:rsid w:val="00914B18"/>
    <w:rsid w:val="00914C02"/>
    <w:rsid w:val="00932C1B"/>
    <w:rsid w:val="00984F49"/>
    <w:rsid w:val="009A3753"/>
    <w:rsid w:val="009A733B"/>
    <w:rsid w:val="009C1B7F"/>
    <w:rsid w:val="009C396A"/>
    <w:rsid w:val="009F4695"/>
    <w:rsid w:val="00B440CB"/>
    <w:rsid w:val="00B44AD2"/>
    <w:rsid w:val="00B56929"/>
    <w:rsid w:val="00B836A5"/>
    <w:rsid w:val="00B96767"/>
    <w:rsid w:val="00C25066"/>
    <w:rsid w:val="00C52275"/>
    <w:rsid w:val="00C62E40"/>
    <w:rsid w:val="00CC67AC"/>
    <w:rsid w:val="00CD6D97"/>
    <w:rsid w:val="00CF78AB"/>
    <w:rsid w:val="00D008A0"/>
    <w:rsid w:val="00D161AC"/>
    <w:rsid w:val="00D80870"/>
    <w:rsid w:val="00DA1FBC"/>
    <w:rsid w:val="00DC5122"/>
    <w:rsid w:val="00DE1B2B"/>
    <w:rsid w:val="00E07A73"/>
    <w:rsid w:val="00E15298"/>
    <w:rsid w:val="00E22B9C"/>
    <w:rsid w:val="00E36070"/>
    <w:rsid w:val="00EA6AE1"/>
    <w:rsid w:val="00EA73A3"/>
    <w:rsid w:val="00F02E49"/>
    <w:rsid w:val="00F379B4"/>
    <w:rsid w:val="00F40D48"/>
    <w:rsid w:val="00FA388F"/>
    <w:rsid w:val="00FD6696"/>
    <w:rsid w:val="00FF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0085C"/>
  <w15:chartTrackingRefBased/>
  <w15:docId w15:val="{5D89A883-E1CE-4428-B385-62712953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68"/>
    <w:pPr>
      <w:ind w:leftChars="400" w:left="840"/>
    </w:pPr>
  </w:style>
  <w:style w:type="character" w:styleId="Hyperlink">
    <w:name w:val="Hyperlink"/>
    <w:basedOn w:val="DefaultParagraphFont"/>
    <w:uiPriority w:val="99"/>
    <w:unhideWhenUsed/>
    <w:rsid w:val="00FF2941"/>
    <w:rPr>
      <w:color w:val="0563C1" w:themeColor="hyperlink"/>
      <w:u w:val="single"/>
    </w:rPr>
  </w:style>
  <w:style w:type="character" w:customStyle="1" w:styleId="UnresolvedMention">
    <w:name w:val="Unresolved Mention"/>
    <w:basedOn w:val="DefaultParagraphFont"/>
    <w:uiPriority w:val="99"/>
    <w:semiHidden/>
    <w:unhideWhenUsed/>
    <w:rsid w:val="00FF2941"/>
    <w:rPr>
      <w:color w:val="605E5C"/>
      <w:shd w:val="clear" w:color="auto" w:fill="E1DFDD"/>
    </w:rPr>
  </w:style>
  <w:style w:type="paragraph" w:styleId="EndnoteText">
    <w:name w:val="endnote text"/>
    <w:basedOn w:val="Normal"/>
    <w:link w:val="EndnoteTextChar"/>
    <w:uiPriority w:val="99"/>
    <w:semiHidden/>
    <w:unhideWhenUsed/>
    <w:rsid w:val="00FA388F"/>
    <w:pPr>
      <w:snapToGrid w:val="0"/>
      <w:jc w:val="left"/>
    </w:pPr>
  </w:style>
  <w:style w:type="character" w:customStyle="1" w:styleId="EndnoteTextChar">
    <w:name w:val="Endnote Text Char"/>
    <w:basedOn w:val="DefaultParagraphFont"/>
    <w:link w:val="EndnoteText"/>
    <w:uiPriority w:val="99"/>
    <w:semiHidden/>
    <w:rsid w:val="00FA388F"/>
  </w:style>
  <w:style w:type="character" w:styleId="EndnoteReference">
    <w:name w:val="endnote reference"/>
    <w:basedOn w:val="DefaultParagraphFont"/>
    <w:uiPriority w:val="99"/>
    <w:semiHidden/>
    <w:unhideWhenUsed/>
    <w:rsid w:val="00FA388F"/>
    <w:rPr>
      <w:vertAlign w:val="superscript"/>
    </w:rPr>
  </w:style>
  <w:style w:type="paragraph" w:styleId="FootnoteText">
    <w:name w:val="footnote text"/>
    <w:basedOn w:val="Normal"/>
    <w:link w:val="FootnoteTextChar"/>
    <w:uiPriority w:val="99"/>
    <w:semiHidden/>
    <w:unhideWhenUsed/>
    <w:rsid w:val="00FA388F"/>
    <w:pPr>
      <w:snapToGrid w:val="0"/>
      <w:jc w:val="left"/>
    </w:pPr>
  </w:style>
  <w:style w:type="character" w:customStyle="1" w:styleId="FootnoteTextChar">
    <w:name w:val="Footnote Text Char"/>
    <w:basedOn w:val="DefaultParagraphFont"/>
    <w:link w:val="FootnoteText"/>
    <w:uiPriority w:val="99"/>
    <w:semiHidden/>
    <w:rsid w:val="00FA388F"/>
  </w:style>
  <w:style w:type="character" w:styleId="FootnoteReference">
    <w:name w:val="footnote reference"/>
    <w:basedOn w:val="DefaultParagraphFont"/>
    <w:uiPriority w:val="99"/>
    <w:semiHidden/>
    <w:unhideWhenUsed/>
    <w:rsid w:val="00FA388F"/>
    <w:rPr>
      <w:vertAlign w:val="superscript"/>
    </w:rPr>
  </w:style>
  <w:style w:type="paragraph" w:styleId="Header">
    <w:name w:val="header"/>
    <w:basedOn w:val="Normal"/>
    <w:link w:val="HeaderChar"/>
    <w:uiPriority w:val="99"/>
    <w:unhideWhenUsed/>
    <w:rsid w:val="003C6509"/>
    <w:pPr>
      <w:tabs>
        <w:tab w:val="center" w:pos="4252"/>
        <w:tab w:val="right" w:pos="8504"/>
      </w:tabs>
      <w:snapToGrid w:val="0"/>
    </w:pPr>
  </w:style>
  <w:style w:type="character" w:customStyle="1" w:styleId="HeaderChar">
    <w:name w:val="Header Char"/>
    <w:basedOn w:val="DefaultParagraphFont"/>
    <w:link w:val="Header"/>
    <w:uiPriority w:val="99"/>
    <w:rsid w:val="003C6509"/>
  </w:style>
  <w:style w:type="paragraph" w:styleId="Footer">
    <w:name w:val="footer"/>
    <w:basedOn w:val="Normal"/>
    <w:link w:val="FooterChar"/>
    <w:uiPriority w:val="99"/>
    <w:unhideWhenUsed/>
    <w:rsid w:val="003C6509"/>
    <w:pPr>
      <w:tabs>
        <w:tab w:val="center" w:pos="4252"/>
        <w:tab w:val="right" w:pos="8504"/>
      </w:tabs>
      <w:snapToGrid w:val="0"/>
    </w:pPr>
  </w:style>
  <w:style w:type="character" w:customStyle="1" w:styleId="FooterChar">
    <w:name w:val="Footer Char"/>
    <w:basedOn w:val="DefaultParagraphFont"/>
    <w:link w:val="Footer"/>
    <w:uiPriority w:val="99"/>
    <w:rsid w:val="003C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9224">
      <w:bodyDiv w:val="1"/>
      <w:marLeft w:val="0"/>
      <w:marRight w:val="0"/>
      <w:marTop w:val="0"/>
      <w:marBottom w:val="0"/>
      <w:divBdr>
        <w:top w:val="none" w:sz="0" w:space="0" w:color="auto"/>
        <w:left w:val="none" w:sz="0" w:space="0" w:color="auto"/>
        <w:bottom w:val="none" w:sz="0" w:space="0" w:color="auto"/>
        <w:right w:val="none" w:sz="0" w:space="0" w:color="auto"/>
      </w:divBdr>
    </w:div>
    <w:div w:id="1463304514">
      <w:bodyDiv w:val="1"/>
      <w:marLeft w:val="0"/>
      <w:marRight w:val="0"/>
      <w:marTop w:val="0"/>
      <w:marBottom w:val="0"/>
      <w:divBdr>
        <w:top w:val="none" w:sz="0" w:space="0" w:color="auto"/>
        <w:left w:val="none" w:sz="0" w:space="0" w:color="auto"/>
        <w:bottom w:val="none" w:sz="0" w:space="0" w:color="auto"/>
        <w:right w:val="none" w:sz="0" w:space="0" w:color="auto"/>
      </w:divBdr>
      <w:divsChild>
        <w:div w:id="376205899">
          <w:marLeft w:val="0"/>
          <w:marRight w:val="0"/>
          <w:marTop w:val="0"/>
          <w:marBottom w:val="0"/>
          <w:divBdr>
            <w:top w:val="none" w:sz="0" w:space="0" w:color="auto"/>
            <w:left w:val="none" w:sz="0" w:space="0" w:color="auto"/>
            <w:bottom w:val="none" w:sz="0" w:space="0" w:color="auto"/>
            <w:right w:val="none" w:sz="0" w:space="0" w:color="auto"/>
          </w:divBdr>
        </w:div>
        <w:div w:id="1352993458">
          <w:marLeft w:val="0"/>
          <w:marRight w:val="0"/>
          <w:marTop w:val="150"/>
          <w:marBottom w:val="0"/>
          <w:divBdr>
            <w:top w:val="none" w:sz="0" w:space="0" w:color="auto"/>
            <w:left w:val="none" w:sz="0" w:space="0" w:color="auto"/>
            <w:bottom w:val="none" w:sz="0" w:space="0" w:color="auto"/>
            <w:right w:val="none" w:sz="0" w:space="0" w:color="auto"/>
          </w:divBdr>
          <w:divsChild>
            <w:div w:id="980116019">
              <w:marLeft w:val="0"/>
              <w:marRight w:val="0"/>
              <w:marTop w:val="0"/>
              <w:marBottom w:val="450"/>
              <w:divBdr>
                <w:top w:val="none" w:sz="0" w:space="0" w:color="auto"/>
                <w:left w:val="none" w:sz="0" w:space="0" w:color="auto"/>
                <w:bottom w:val="none" w:sz="0" w:space="0" w:color="auto"/>
                <w:right w:val="none" w:sz="0" w:space="0" w:color="auto"/>
              </w:divBdr>
              <w:divsChild>
                <w:div w:id="2067410011">
                  <w:marLeft w:val="0"/>
                  <w:marRight w:val="0"/>
                  <w:marTop w:val="150"/>
                  <w:marBottom w:val="150"/>
                  <w:divBdr>
                    <w:top w:val="none" w:sz="0" w:space="0" w:color="auto"/>
                    <w:left w:val="none" w:sz="0" w:space="0" w:color="auto"/>
                    <w:bottom w:val="none" w:sz="0" w:space="0" w:color="auto"/>
                    <w:right w:val="none" w:sz="0" w:space="0" w:color="auto"/>
                  </w:divBdr>
                  <w:divsChild>
                    <w:div w:id="11796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8F8E7-08CD-49FC-968E-81E92AFA8443}">
  <ds:schemaRefs>
    <ds:schemaRef ds:uri="http://schemas.openxmlformats.org/officeDocument/2006/bibliography"/>
  </ds:schemaRefs>
</ds:datastoreItem>
</file>

<file path=customXml/itemProps2.xml><?xml version="1.0" encoding="utf-8"?>
<ds:datastoreItem xmlns:ds="http://schemas.openxmlformats.org/officeDocument/2006/customXml" ds:itemID="{0CF98C16-681D-4250-94CC-342C5C117D44}"/>
</file>

<file path=customXml/itemProps3.xml><?xml version="1.0" encoding="utf-8"?>
<ds:datastoreItem xmlns:ds="http://schemas.openxmlformats.org/officeDocument/2006/customXml" ds:itemID="{4B6FFE06-D9CA-401B-9942-83F26A62AC28}"/>
</file>

<file path=customXml/itemProps4.xml><?xml version="1.0" encoding="utf-8"?>
<ds:datastoreItem xmlns:ds="http://schemas.openxmlformats.org/officeDocument/2006/customXml" ds:itemID="{101E6936-B99A-4D86-B34F-6751509CA53C}"/>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5101</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wakana maeda</dc:creator>
  <cp:keywords/>
  <dc:description/>
  <cp:lastModifiedBy>ABERG Viktoria</cp:lastModifiedBy>
  <cp:revision>1</cp:revision>
  <dcterms:created xsi:type="dcterms:W3CDTF">2020-11-20T12:25:00Z</dcterms:created>
  <dcterms:modified xsi:type="dcterms:W3CDTF">2020-11-20T12:25:00Z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