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80" w:rsidRDefault="004E2080" w:rsidP="004A61A7">
      <w:pPr>
        <w:rPr>
          <w:rFonts w:ascii="Times New Roman" w:hAnsi="Times New Roman" w:cs="Times New Roman"/>
        </w:rPr>
      </w:pPr>
    </w:p>
    <w:p w:rsidR="004E2080" w:rsidRDefault="004E2080" w:rsidP="004A61A7">
      <w:pPr>
        <w:rPr>
          <w:rFonts w:ascii="Times New Roman" w:hAnsi="Times New Roman" w:cs="Times New Roman"/>
        </w:rPr>
      </w:pPr>
      <w:r>
        <w:rPr>
          <w:rFonts w:ascii="Times New Roman" w:hAnsi="Times New Roman" w:cs="Times New Roman"/>
        </w:rPr>
        <w:t>November 10, 2020</w:t>
      </w:r>
    </w:p>
    <w:p w:rsidR="00F56FC0" w:rsidRPr="004E2080" w:rsidRDefault="004E2080" w:rsidP="004E2080">
      <w:pPr>
        <w:pStyle w:val="NoSpacing"/>
        <w:rPr>
          <w:rFonts w:ascii="Times New Roman" w:hAnsi="Times New Roman" w:cs="Times New Roman"/>
          <w:sz w:val="22"/>
          <w:szCs w:val="22"/>
        </w:rPr>
      </w:pPr>
      <w:r w:rsidRPr="004E2080">
        <w:rPr>
          <w:rFonts w:ascii="Times New Roman" w:hAnsi="Times New Roman" w:cs="Times New Roman"/>
          <w:sz w:val="22"/>
          <w:szCs w:val="22"/>
        </w:rPr>
        <w:t>Dr. David Boyd</w:t>
      </w:r>
    </w:p>
    <w:p w:rsidR="004E2080" w:rsidRDefault="00F8181F" w:rsidP="004A61A7">
      <w:pPr>
        <w:rPr>
          <w:rFonts w:ascii="Times New Roman" w:eastAsia="Times New Roman" w:hAnsi="Times New Roman" w:cs="Times New Roman"/>
        </w:rPr>
      </w:pPr>
      <w:r>
        <w:rPr>
          <w:rFonts w:ascii="Times New Roman" w:eastAsia="Times New Roman" w:hAnsi="Times New Roman" w:cs="Times New Roman"/>
        </w:rPr>
        <w:t>UN Special Rapporteur on human rights and the e</w:t>
      </w:r>
      <w:r w:rsidR="004E2080" w:rsidRPr="004E2080">
        <w:rPr>
          <w:rFonts w:ascii="Times New Roman" w:eastAsia="Times New Roman" w:hAnsi="Times New Roman" w:cs="Times New Roman"/>
        </w:rPr>
        <w:t xml:space="preserve">nvironment </w:t>
      </w:r>
      <w:r w:rsidR="004E2080" w:rsidRPr="004E2080">
        <w:rPr>
          <w:rFonts w:ascii="Times New Roman" w:eastAsia="Times New Roman" w:hAnsi="Times New Roman" w:cs="Times New Roman"/>
        </w:rPr>
        <w:br/>
        <w:t xml:space="preserve">Thematic Engagement, </w:t>
      </w:r>
      <w:r w:rsidR="004E2080" w:rsidRPr="004E2080">
        <w:rPr>
          <w:rFonts w:ascii="Times New Roman" w:eastAsia="Times New Roman" w:hAnsi="Times New Roman" w:cs="Times New Roman"/>
        </w:rPr>
        <w:br/>
        <w:t xml:space="preserve">Special Procedures and Right to Development Division </w:t>
      </w:r>
      <w:r w:rsidR="004E2080" w:rsidRPr="004E2080">
        <w:rPr>
          <w:rFonts w:ascii="Times New Roman" w:eastAsia="Times New Roman" w:hAnsi="Times New Roman" w:cs="Times New Roman"/>
        </w:rPr>
        <w:br/>
        <w:t xml:space="preserve">UNOG-OHCHR CH-1211 Geneva 10, </w:t>
      </w:r>
      <w:r w:rsidR="004E2080" w:rsidRPr="004E2080">
        <w:rPr>
          <w:rFonts w:ascii="Times New Roman" w:eastAsia="Times New Roman" w:hAnsi="Times New Roman" w:cs="Times New Roman"/>
        </w:rPr>
        <w:br/>
        <w:t>Switzerland</w:t>
      </w:r>
    </w:p>
    <w:p w:rsidR="004E2080" w:rsidRDefault="004E2080" w:rsidP="004A61A7">
      <w:pPr>
        <w:rPr>
          <w:rFonts w:ascii="Times New Roman" w:eastAsia="Times New Roman" w:hAnsi="Times New Roman" w:cs="Times New Roman"/>
        </w:rPr>
      </w:pPr>
      <w:r>
        <w:rPr>
          <w:rFonts w:ascii="Times New Roman" w:eastAsia="Times New Roman" w:hAnsi="Times New Roman" w:cs="Times New Roman"/>
        </w:rPr>
        <w:t>Re: Input to report on the global water crisis and human rights</w:t>
      </w:r>
    </w:p>
    <w:p w:rsidR="004E2080" w:rsidRPr="004E2080" w:rsidRDefault="004E2080" w:rsidP="004A61A7">
      <w:pPr>
        <w:rPr>
          <w:rFonts w:ascii="Times New Roman" w:eastAsia="Times New Roman" w:hAnsi="Times New Roman" w:cs="Times New Roman"/>
        </w:rPr>
      </w:pPr>
    </w:p>
    <w:p w:rsidR="005F4ADD" w:rsidRDefault="005F4ADD" w:rsidP="004A61A7">
      <w:pPr>
        <w:rPr>
          <w:rFonts w:ascii="Times New Roman" w:hAnsi="Times New Roman" w:cs="Times New Roman"/>
        </w:rPr>
      </w:pPr>
      <w:proofErr w:type="spellStart"/>
      <w:proofErr w:type="gramStart"/>
      <w:r w:rsidRPr="005F4ADD">
        <w:rPr>
          <w:rFonts w:ascii="Times New Roman" w:hAnsi="Times New Roman" w:cs="Times New Roman"/>
        </w:rPr>
        <w:t>miSmin</w:t>
      </w:r>
      <w:proofErr w:type="spellEnd"/>
      <w:proofErr w:type="gramEnd"/>
      <w:r w:rsidRPr="005F4ADD">
        <w:rPr>
          <w:rFonts w:ascii="Times New Roman" w:hAnsi="Times New Roman" w:cs="Times New Roman"/>
        </w:rPr>
        <w:t xml:space="preserve"> </w:t>
      </w:r>
      <w:proofErr w:type="spellStart"/>
      <w:r w:rsidRPr="005F4ADD">
        <w:rPr>
          <w:rFonts w:ascii="Times New Roman" w:hAnsi="Times New Roman" w:cs="Times New Roman"/>
        </w:rPr>
        <w:t>tuuhis</w:t>
      </w:r>
      <w:proofErr w:type="spellEnd"/>
      <w:r w:rsidRPr="005F4ADD">
        <w:rPr>
          <w:rFonts w:ascii="Times New Roman" w:hAnsi="Times New Roman" w:cs="Times New Roman"/>
        </w:rPr>
        <w:t xml:space="preserve"> (Hello)</w:t>
      </w:r>
      <w:r w:rsidR="004E2080">
        <w:rPr>
          <w:rFonts w:ascii="Times New Roman" w:hAnsi="Times New Roman" w:cs="Times New Roman"/>
        </w:rPr>
        <w:t xml:space="preserve"> Dr. Boyd</w:t>
      </w:r>
      <w:r w:rsidRPr="005F4ADD">
        <w:rPr>
          <w:rFonts w:ascii="Times New Roman" w:hAnsi="Times New Roman" w:cs="Times New Roman"/>
        </w:rPr>
        <w:t>,</w:t>
      </w:r>
    </w:p>
    <w:p w:rsidR="005F4ADD" w:rsidRPr="005F4ADD" w:rsidRDefault="005F4ADD"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 xml:space="preserve">According to the Amah </w:t>
      </w:r>
      <w:proofErr w:type="spellStart"/>
      <w:r>
        <w:rPr>
          <w:rFonts w:ascii="Times New Roman" w:hAnsi="Times New Roman" w:cs="Times New Roman"/>
        </w:rPr>
        <w:t>Mutsun</w:t>
      </w:r>
      <w:proofErr w:type="spellEnd"/>
      <w:r>
        <w:rPr>
          <w:rFonts w:ascii="Times New Roman" w:hAnsi="Times New Roman" w:cs="Times New Roman"/>
        </w:rPr>
        <w:t xml:space="preserve"> creation story, Creator gave our Tribe</w:t>
      </w:r>
      <w:r>
        <w:rPr>
          <w:rStyle w:val="FootnoteReference"/>
          <w:rFonts w:ascii="Times New Roman" w:hAnsi="Times New Roman" w:cs="Times New Roman"/>
        </w:rPr>
        <w:footnoteReference w:id="1"/>
      </w:r>
      <w:r>
        <w:rPr>
          <w:rFonts w:ascii="Times New Roman" w:hAnsi="Times New Roman" w:cs="Times New Roman"/>
        </w:rPr>
        <w:t xml:space="preserve"> the sacred responsibility to care for and steward our ancestral territory of </w:t>
      </w:r>
      <w:proofErr w:type="spellStart"/>
      <w:r>
        <w:rPr>
          <w:rFonts w:ascii="Times New Roman" w:hAnsi="Times New Roman" w:cs="Times New Roman"/>
        </w:rPr>
        <w:t>Popeloutchom</w:t>
      </w:r>
      <w:proofErr w:type="spellEnd"/>
      <w:r>
        <w:rPr>
          <w:rFonts w:ascii="Times New Roman" w:hAnsi="Times New Roman" w:cs="Times New Roman"/>
        </w:rPr>
        <w:t xml:space="preserve"> and all of its inhabitants—including the two</w:t>
      </w:r>
      <w:r w:rsidR="00D1567F">
        <w:rPr>
          <w:rFonts w:ascii="Times New Roman" w:hAnsi="Times New Roman" w:cs="Times New Roman"/>
        </w:rPr>
        <w:t>-</w:t>
      </w:r>
      <w:r>
        <w:rPr>
          <w:rFonts w:ascii="Times New Roman" w:hAnsi="Times New Roman" w:cs="Times New Roman"/>
        </w:rPr>
        <w:t xml:space="preserve"> and four-legged, the winged, and the finned. This obligation was interrupted through the violent displacement of our people to the Missions Santa Cruz and San Juan Bautista</w:t>
      </w:r>
      <w:r w:rsidRPr="00E91C34">
        <w:rPr>
          <w:rFonts w:ascii="Times New Roman" w:hAnsi="Times New Roman" w:cs="Times New Roman"/>
        </w:rPr>
        <w:t xml:space="preserve"> </w:t>
      </w:r>
      <w:r>
        <w:rPr>
          <w:rFonts w:ascii="Times New Roman" w:hAnsi="Times New Roman" w:cs="Times New Roman"/>
        </w:rPr>
        <w:t>during the colonization of modern-day coastal California, but today we are returning to active stewardship of the lands and waterways of our ancestral territory. From our perspective as the original environmental stewards of this region, we offer our concerns over the growing threats to water and a diversity of water-related lifeways, cultural practices, and beneficial uses within our territory and beyond. Recognizing that human rights are a principal focus of this report, we stress that our concerns extend also to the rights of our non-human relations with whom we share our world and wellbeing.</w:t>
      </w:r>
    </w:p>
    <w:p w:rsidR="005F4ADD" w:rsidRDefault="005F4ADD"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 xml:space="preserve">Following colonization, much of Amah </w:t>
      </w:r>
      <w:proofErr w:type="spellStart"/>
      <w:r>
        <w:rPr>
          <w:rFonts w:ascii="Times New Roman" w:hAnsi="Times New Roman" w:cs="Times New Roman"/>
        </w:rPr>
        <w:t>Mutsun</w:t>
      </w:r>
      <w:proofErr w:type="spellEnd"/>
      <w:r>
        <w:rPr>
          <w:rFonts w:ascii="Times New Roman" w:hAnsi="Times New Roman" w:cs="Times New Roman"/>
        </w:rPr>
        <w:t xml:space="preserve"> ancestral territory—extending from the southern reaches of the San Francisco Bay watershed south to the mountains and valleys of the </w:t>
      </w:r>
      <w:proofErr w:type="spellStart"/>
      <w:r>
        <w:rPr>
          <w:rFonts w:ascii="Times New Roman" w:hAnsi="Times New Roman" w:cs="Times New Roman"/>
        </w:rPr>
        <w:t>Pajaro</w:t>
      </w:r>
      <w:proofErr w:type="spellEnd"/>
      <w:r>
        <w:rPr>
          <w:rFonts w:ascii="Times New Roman" w:hAnsi="Times New Roman" w:cs="Times New Roman"/>
        </w:rPr>
        <w:t xml:space="preserve"> River and the neighboring watersheds that flow into Monterey Bay—</w:t>
      </w:r>
      <w:r w:rsidR="00157CD1">
        <w:rPr>
          <w:rFonts w:ascii="Times New Roman" w:hAnsi="Times New Roman" w:cs="Times New Roman"/>
        </w:rPr>
        <w:t>was</w:t>
      </w:r>
      <w:r>
        <w:rPr>
          <w:rFonts w:ascii="Times New Roman" w:hAnsi="Times New Roman" w:cs="Times New Roman"/>
        </w:rPr>
        <w:t xml:space="preserve"> converted to support intensive agricultural production and, more recently, high-value residential real estate on the edge of Silicon Valley. These developments have caused widespread modification of watersheds along with unsustainable water-use and damage to ecological communities. As a result, various interconnected problems are becoming increasingly severe, including the reduction and contamination of surface waters, the overdraft of groundwater supplies and seawater intrusion into coastal aquifers, and the destruction of ecological integrity and habitat. The ongoing influence of climate change is expected to worsen many of these problems, while increasing the severity of drought, flooding, and wildfire</w:t>
      </w:r>
      <w:r w:rsidR="00157CD1">
        <w:rPr>
          <w:rFonts w:ascii="Times New Roman" w:hAnsi="Times New Roman" w:cs="Times New Roman"/>
        </w:rPr>
        <w:t xml:space="preserve"> in the region</w:t>
      </w:r>
      <w:r>
        <w:rPr>
          <w:rFonts w:ascii="Times New Roman" w:hAnsi="Times New Roman" w:cs="Times New Roman"/>
        </w:rPr>
        <w:t xml:space="preserve">. </w:t>
      </w:r>
    </w:p>
    <w:p w:rsidR="004A61A7" w:rsidRDefault="004A61A7"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 xml:space="preserve">After the forced displacement of Indigenous peoples from the Monterey Bay region, an ongoing process of environmental and hydrologic modification disturbed and destroyed the ecosystems and waterways that native peoples had long stewarded and relied upon for their wellbeing. This process has included the channelization and control of many streams and rivers and the intentional drainage of large expanses of wetlands and sloughs to create </w:t>
      </w:r>
      <w:r w:rsidR="00157CD1">
        <w:rPr>
          <w:rFonts w:ascii="Times New Roman" w:hAnsi="Times New Roman" w:cs="Times New Roman"/>
        </w:rPr>
        <w:t>landscapes</w:t>
      </w:r>
      <w:r>
        <w:rPr>
          <w:rFonts w:ascii="Times New Roman" w:hAnsi="Times New Roman" w:cs="Times New Roman"/>
        </w:rPr>
        <w:t xml:space="preserve"> amenable to large-scale agriculture. Reservoir construction in the upper reaches of the </w:t>
      </w:r>
      <w:proofErr w:type="spellStart"/>
      <w:r>
        <w:rPr>
          <w:rFonts w:ascii="Times New Roman" w:hAnsi="Times New Roman" w:cs="Times New Roman"/>
        </w:rPr>
        <w:t>Pajaro</w:t>
      </w:r>
      <w:proofErr w:type="spellEnd"/>
      <w:r>
        <w:rPr>
          <w:rFonts w:ascii="Times New Roman" w:hAnsi="Times New Roman" w:cs="Times New Roman"/>
        </w:rPr>
        <w:t xml:space="preserve"> River watershed also altered flow regimes and led to the loss of open riparian habitat. These changes have degraded or destroyed native plant </w:t>
      </w:r>
      <w:r w:rsidR="00157CD1">
        <w:rPr>
          <w:rFonts w:ascii="Times New Roman" w:hAnsi="Times New Roman" w:cs="Times New Roman"/>
        </w:rPr>
        <w:t xml:space="preserve">communities </w:t>
      </w:r>
      <w:r>
        <w:rPr>
          <w:rFonts w:ascii="Times New Roman" w:hAnsi="Times New Roman" w:cs="Times New Roman"/>
        </w:rPr>
        <w:t xml:space="preserve">and wildlife habitat that supported numerous species </w:t>
      </w:r>
      <w:r w:rsidR="00157CD1">
        <w:rPr>
          <w:rFonts w:ascii="Times New Roman" w:hAnsi="Times New Roman" w:cs="Times New Roman"/>
        </w:rPr>
        <w:t xml:space="preserve">and beneficial uses </w:t>
      </w:r>
      <w:r>
        <w:rPr>
          <w:rFonts w:ascii="Times New Roman" w:hAnsi="Times New Roman" w:cs="Times New Roman"/>
        </w:rPr>
        <w:t>vital to our culture</w:t>
      </w:r>
      <w:r w:rsidR="00157CD1">
        <w:rPr>
          <w:rFonts w:ascii="Times New Roman" w:hAnsi="Times New Roman" w:cs="Times New Roman"/>
        </w:rPr>
        <w:t>,</w:t>
      </w:r>
      <w:r>
        <w:rPr>
          <w:rFonts w:ascii="Times New Roman" w:hAnsi="Times New Roman" w:cs="Times New Roman"/>
        </w:rPr>
        <w:t xml:space="preserve"> and have undermined </w:t>
      </w:r>
      <w:r w:rsidR="00157CD1">
        <w:rPr>
          <w:rFonts w:ascii="Times New Roman" w:hAnsi="Times New Roman" w:cs="Times New Roman"/>
        </w:rPr>
        <w:t xml:space="preserve">other </w:t>
      </w:r>
      <w:r>
        <w:rPr>
          <w:rFonts w:ascii="Times New Roman" w:hAnsi="Times New Roman" w:cs="Times New Roman"/>
        </w:rPr>
        <w:t>desirable ecosystem functions such as flood peak attenuation and sediment storage.</w:t>
      </w:r>
      <w:r>
        <w:rPr>
          <w:rStyle w:val="FootnoteReference"/>
          <w:rFonts w:ascii="Times New Roman" w:hAnsi="Times New Roman" w:cs="Times New Roman"/>
        </w:rPr>
        <w:footnoteReference w:id="2"/>
      </w:r>
      <w:r>
        <w:rPr>
          <w:rFonts w:ascii="Times New Roman" w:hAnsi="Times New Roman" w:cs="Times New Roman"/>
        </w:rPr>
        <w:t xml:space="preserve"> </w:t>
      </w:r>
    </w:p>
    <w:p w:rsidR="004A61A7" w:rsidRDefault="004A61A7"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 xml:space="preserve">While these changes have turned the Monterey Bay region into a center of global fruit and vegetable production, most major streams, rivers, and estuaries in the region are now </w:t>
      </w:r>
      <w:r w:rsidR="00157CD1">
        <w:rPr>
          <w:rFonts w:ascii="Times New Roman" w:hAnsi="Times New Roman" w:cs="Times New Roman"/>
        </w:rPr>
        <w:t>categorized</w:t>
      </w:r>
      <w:r>
        <w:rPr>
          <w:rFonts w:ascii="Times New Roman" w:hAnsi="Times New Roman" w:cs="Times New Roman"/>
        </w:rPr>
        <w:t xml:space="preserve"> as “impaired” by multiple pollutants under state water quality standards</w:t>
      </w:r>
      <w:r>
        <w:rPr>
          <w:rStyle w:val="FootnoteReference"/>
          <w:rFonts w:ascii="Times New Roman" w:hAnsi="Times New Roman" w:cs="Times New Roman"/>
        </w:rPr>
        <w:footnoteReference w:id="3"/>
      </w:r>
      <w:r>
        <w:rPr>
          <w:rFonts w:ascii="Times New Roman" w:hAnsi="Times New Roman" w:cs="Times New Roman"/>
        </w:rPr>
        <w:t xml:space="preserve"> and many local census tracts suffer from high levels of drinking water contaminants.</w:t>
      </w:r>
      <w:r>
        <w:rPr>
          <w:rStyle w:val="FootnoteReference"/>
          <w:rFonts w:ascii="Times New Roman" w:hAnsi="Times New Roman" w:cs="Times New Roman"/>
        </w:rPr>
        <w:footnoteReference w:id="4"/>
      </w:r>
      <w:r>
        <w:rPr>
          <w:rFonts w:ascii="Times New Roman" w:hAnsi="Times New Roman" w:cs="Times New Roman"/>
        </w:rPr>
        <w:t xml:space="preserve"> Additionally, in some waterways, years of uncontrolled dumping have led to localized pollution and environmental degradation. Overall, these high levels of contamination affect public and environmental health, and diminish the rights and abilities of both humans and other species to safely use water resources for direct consumption</w:t>
      </w:r>
      <w:r w:rsidR="003E48CD">
        <w:rPr>
          <w:rFonts w:ascii="Times New Roman" w:hAnsi="Times New Roman" w:cs="Times New Roman"/>
        </w:rPr>
        <w:t>, habitat,</w:t>
      </w:r>
      <w:r>
        <w:rPr>
          <w:rFonts w:ascii="Times New Roman" w:hAnsi="Times New Roman" w:cs="Times New Roman"/>
        </w:rPr>
        <w:t xml:space="preserve"> and for a wide range of other purposes including ceremony</w:t>
      </w:r>
      <w:r w:rsidR="003E48CD">
        <w:rPr>
          <w:rFonts w:ascii="Times New Roman" w:hAnsi="Times New Roman" w:cs="Times New Roman"/>
        </w:rPr>
        <w:t xml:space="preserve">, fishing and harvesting, </w:t>
      </w:r>
      <w:r>
        <w:rPr>
          <w:rFonts w:ascii="Times New Roman" w:hAnsi="Times New Roman" w:cs="Times New Roman"/>
        </w:rPr>
        <w:t>and recreation. As our Tribe works to restore sacred connections and practices within our ancestral territory, these water quality impairments present important barriers to the healthy and sustainable practice of our cultural traditions. Specific examples include the accumulation of toxins within native plants used in traditional basket making as well as in fish and shellfish used as traditional food sources.</w:t>
      </w:r>
    </w:p>
    <w:p w:rsidR="004A61A7" w:rsidRDefault="004A61A7"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 xml:space="preserve">The quantity of both groundwater and surface water resources in this region </w:t>
      </w:r>
      <w:r w:rsidR="003E48CD">
        <w:rPr>
          <w:rFonts w:ascii="Times New Roman" w:hAnsi="Times New Roman" w:cs="Times New Roman"/>
        </w:rPr>
        <w:t>is</w:t>
      </w:r>
      <w:r>
        <w:rPr>
          <w:rFonts w:ascii="Times New Roman" w:hAnsi="Times New Roman" w:cs="Times New Roman"/>
        </w:rPr>
        <w:t xml:space="preserve"> also severely impacted by the scale and intensity of the region’s agricultural production and domestic </w:t>
      </w:r>
      <w:r w:rsidR="001C459B">
        <w:rPr>
          <w:rFonts w:ascii="Times New Roman" w:hAnsi="Times New Roman" w:cs="Times New Roman"/>
        </w:rPr>
        <w:t xml:space="preserve">and industrial </w:t>
      </w:r>
      <w:r>
        <w:rPr>
          <w:rFonts w:ascii="Times New Roman" w:hAnsi="Times New Roman" w:cs="Times New Roman"/>
        </w:rPr>
        <w:t>water use. Under the California Sustainable Groundwater Management Act’s designations, the groundwater basins underlying the region are experiencing “critical overdraft” and urgently require more sustainable use to support recovery.</w:t>
      </w:r>
      <w:r>
        <w:rPr>
          <w:rStyle w:val="FootnoteReference"/>
          <w:rFonts w:ascii="Times New Roman" w:hAnsi="Times New Roman" w:cs="Times New Roman"/>
        </w:rPr>
        <w:footnoteReference w:id="5"/>
      </w:r>
      <w:r>
        <w:rPr>
          <w:rFonts w:ascii="Times New Roman" w:hAnsi="Times New Roman" w:cs="Times New Roman"/>
        </w:rPr>
        <w:t xml:space="preserve"> This overdraft of groundwater contributes to land subsidence and </w:t>
      </w:r>
      <w:r w:rsidR="003E48CD">
        <w:rPr>
          <w:rFonts w:ascii="Times New Roman" w:hAnsi="Times New Roman" w:cs="Times New Roman"/>
        </w:rPr>
        <w:t>growing</w:t>
      </w:r>
      <w:r>
        <w:rPr>
          <w:rFonts w:ascii="Times New Roman" w:hAnsi="Times New Roman" w:cs="Times New Roman"/>
        </w:rPr>
        <w:t xml:space="preserve"> problems of seawater intrusion into freshwater aquifers, a process that contaminates precious and </w:t>
      </w:r>
      <w:r w:rsidR="003E48CD">
        <w:rPr>
          <w:rFonts w:ascii="Times New Roman" w:hAnsi="Times New Roman" w:cs="Times New Roman"/>
        </w:rPr>
        <w:t>increasingly scarce</w:t>
      </w:r>
      <w:r>
        <w:rPr>
          <w:rFonts w:ascii="Times New Roman" w:hAnsi="Times New Roman" w:cs="Times New Roman"/>
        </w:rPr>
        <w:t xml:space="preserve"> freshwater vital to a wide range </w:t>
      </w:r>
      <w:r w:rsidR="003E48CD">
        <w:rPr>
          <w:rFonts w:ascii="Times New Roman" w:hAnsi="Times New Roman" w:cs="Times New Roman"/>
        </w:rPr>
        <w:t>of uses. Dropping water tables—</w:t>
      </w:r>
      <w:r>
        <w:rPr>
          <w:rFonts w:ascii="Times New Roman" w:hAnsi="Times New Roman" w:cs="Times New Roman"/>
        </w:rPr>
        <w:t>coupled with intensive s</w:t>
      </w:r>
      <w:r w:rsidR="003E48CD">
        <w:rPr>
          <w:rFonts w:ascii="Times New Roman" w:hAnsi="Times New Roman" w:cs="Times New Roman"/>
        </w:rPr>
        <w:t>urface water use and diversion—</w:t>
      </w:r>
      <w:r>
        <w:rPr>
          <w:rFonts w:ascii="Times New Roman" w:hAnsi="Times New Roman" w:cs="Times New Roman"/>
        </w:rPr>
        <w:t xml:space="preserve">also reduce the water flowing through watersheds, threatening aquatic species, ecosystem integrity, and various direct and indirect uses.  </w:t>
      </w:r>
    </w:p>
    <w:p w:rsidR="004A61A7" w:rsidRDefault="004A61A7" w:rsidP="004A61A7">
      <w:pPr>
        <w:rPr>
          <w:rFonts w:ascii="Times New Roman" w:hAnsi="Times New Roman" w:cs="Times New Roman"/>
        </w:rPr>
      </w:pPr>
    </w:p>
    <w:p w:rsidR="004A61A7" w:rsidRDefault="001C459B" w:rsidP="004A61A7">
      <w:pPr>
        <w:rPr>
          <w:rFonts w:ascii="Times New Roman" w:hAnsi="Times New Roman" w:cs="Times New Roman"/>
        </w:rPr>
      </w:pPr>
      <w:r>
        <w:rPr>
          <w:rFonts w:ascii="Times New Roman" w:hAnsi="Times New Roman" w:cs="Times New Roman"/>
        </w:rPr>
        <w:t>O</w:t>
      </w:r>
      <w:r w:rsidR="004A61A7">
        <w:rPr>
          <w:rFonts w:ascii="Times New Roman" w:hAnsi="Times New Roman" w:cs="Times New Roman"/>
        </w:rPr>
        <w:t>ngoing development</w:t>
      </w:r>
      <w:r>
        <w:rPr>
          <w:rFonts w:ascii="Times New Roman" w:hAnsi="Times New Roman" w:cs="Times New Roman"/>
        </w:rPr>
        <w:t xml:space="preserve"> in this region</w:t>
      </w:r>
      <w:r w:rsidR="004A61A7">
        <w:rPr>
          <w:rFonts w:ascii="Times New Roman" w:hAnsi="Times New Roman" w:cs="Times New Roman"/>
        </w:rPr>
        <w:t xml:space="preserve"> continues to drive widespread unsustainable modification of watersheds, with long-term, negative impacts for both human and biotic communities. One particularly egregious example is the proposal currently under consideration to construct a sand and gravel mine on the Amah </w:t>
      </w:r>
      <w:proofErr w:type="spellStart"/>
      <w:r w:rsidR="004A61A7">
        <w:rPr>
          <w:rFonts w:ascii="Times New Roman" w:hAnsi="Times New Roman" w:cs="Times New Roman"/>
        </w:rPr>
        <w:t>Mutsun</w:t>
      </w:r>
      <w:proofErr w:type="spellEnd"/>
      <w:r w:rsidR="004A61A7">
        <w:rPr>
          <w:rFonts w:ascii="Times New Roman" w:hAnsi="Times New Roman" w:cs="Times New Roman"/>
        </w:rPr>
        <w:t xml:space="preserve"> sacred site of </w:t>
      </w:r>
      <w:proofErr w:type="spellStart"/>
      <w:r w:rsidR="004A61A7">
        <w:rPr>
          <w:rFonts w:ascii="Times New Roman" w:hAnsi="Times New Roman" w:cs="Times New Roman"/>
        </w:rPr>
        <w:t>Juristac</w:t>
      </w:r>
      <w:proofErr w:type="spellEnd"/>
      <w:r w:rsidR="004A61A7">
        <w:rPr>
          <w:rFonts w:ascii="Times New Roman" w:hAnsi="Times New Roman" w:cs="Times New Roman"/>
        </w:rPr>
        <w:t xml:space="preserve">, which consists of undeveloped upland and riparian </w:t>
      </w:r>
      <w:r>
        <w:rPr>
          <w:rFonts w:ascii="Times New Roman" w:hAnsi="Times New Roman" w:cs="Times New Roman"/>
        </w:rPr>
        <w:t>environments that provide</w:t>
      </w:r>
      <w:r w:rsidR="004A61A7">
        <w:rPr>
          <w:rFonts w:ascii="Times New Roman" w:hAnsi="Times New Roman" w:cs="Times New Roman"/>
        </w:rPr>
        <w:t xml:space="preserve"> crucial hydrologic functions, wildlife habitat, and landscape connectivity to the entire region in addition to its immeasurable cultural significance for our Tribe.</w:t>
      </w:r>
      <w:r w:rsidR="004A61A7">
        <w:rPr>
          <w:rStyle w:val="FootnoteReference"/>
          <w:rFonts w:ascii="Times New Roman" w:hAnsi="Times New Roman" w:cs="Times New Roman"/>
        </w:rPr>
        <w:footnoteReference w:id="6"/>
      </w:r>
      <w:r w:rsidR="004A61A7">
        <w:rPr>
          <w:rFonts w:ascii="Times New Roman" w:hAnsi="Times New Roman" w:cs="Times New Roman"/>
        </w:rPr>
        <w:t xml:space="preserve"> To proceed with such shortsighted, profit-driven development in a context of increasing water scarcity and environmental fragmentation would inarguably violate the present and future rights and wellbeing of both the larger human community and our many non-human relations. </w:t>
      </w:r>
    </w:p>
    <w:p w:rsidR="004A61A7" w:rsidRDefault="004A61A7"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Here in coastal California and around the world, we increasingly see the immense costs of the prevailing model of development through the rapidly worsening impacts of acute disasters such as catastrophic wildfires and floods, as well as through slow-onset hazards such as global warming, water scarcity, drought, and pandemic disease. By modifying our watersheds and ecosystems in ways that undermine their capacity to support a diverse array of species and fundamental processes and functions</w:t>
      </w:r>
      <w:r w:rsidR="003E48CD">
        <w:rPr>
          <w:rFonts w:ascii="Times New Roman" w:hAnsi="Times New Roman" w:cs="Times New Roman"/>
        </w:rPr>
        <w:t>,</w:t>
      </w:r>
      <w:r>
        <w:rPr>
          <w:rFonts w:ascii="Times New Roman" w:hAnsi="Times New Roman" w:cs="Times New Roman"/>
        </w:rPr>
        <w:t xml:space="preserve"> we destroy the systemic resilience upon which all our wellbeing depends. </w:t>
      </w:r>
      <w:r w:rsidR="00F56FC0">
        <w:rPr>
          <w:rFonts w:ascii="Times New Roman" w:hAnsi="Times New Roman" w:cs="Times New Roman"/>
        </w:rPr>
        <w:t>Although t</w:t>
      </w:r>
      <w:r>
        <w:rPr>
          <w:rFonts w:ascii="Times New Roman" w:hAnsi="Times New Roman" w:cs="Times New Roman"/>
        </w:rPr>
        <w:t>he burdens and impacts of these mounting hazards and disasters</w:t>
      </w:r>
      <w:r w:rsidR="00F56FC0">
        <w:rPr>
          <w:rFonts w:ascii="Times New Roman" w:hAnsi="Times New Roman" w:cs="Times New Roman"/>
        </w:rPr>
        <w:t xml:space="preserve"> currently</w:t>
      </w:r>
      <w:r>
        <w:rPr>
          <w:rFonts w:ascii="Times New Roman" w:hAnsi="Times New Roman" w:cs="Times New Roman"/>
        </w:rPr>
        <w:t xml:space="preserve"> disproportionately affect poor and marginalized communities</w:t>
      </w:r>
      <w:r w:rsidR="00F56FC0">
        <w:rPr>
          <w:rFonts w:ascii="Times New Roman" w:hAnsi="Times New Roman" w:cs="Times New Roman"/>
        </w:rPr>
        <w:t xml:space="preserve"> and</w:t>
      </w:r>
      <w:r>
        <w:rPr>
          <w:rFonts w:ascii="Times New Roman" w:hAnsi="Times New Roman" w:cs="Times New Roman"/>
        </w:rPr>
        <w:t xml:space="preserve"> Indigenous people and people of color, the long-term effects of these processes will eventually extend to diminish the rights and wellbeing of everyone and all living things. We hold that we must acknowledge and address the unsustainable practices driving these impacts immediately</w:t>
      </w:r>
      <w:r w:rsidR="001C459B">
        <w:rPr>
          <w:rFonts w:ascii="Times New Roman" w:hAnsi="Times New Roman" w:cs="Times New Roman"/>
        </w:rPr>
        <w:t>.</w:t>
      </w:r>
      <w:r>
        <w:rPr>
          <w:rFonts w:ascii="Times New Roman" w:hAnsi="Times New Roman" w:cs="Times New Roman"/>
        </w:rPr>
        <w:t xml:space="preserve"> </w:t>
      </w:r>
    </w:p>
    <w:p w:rsidR="004A61A7" w:rsidRDefault="004A61A7" w:rsidP="004A61A7">
      <w:pPr>
        <w:rPr>
          <w:rFonts w:ascii="Times New Roman" w:hAnsi="Times New Roman" w:cs="Times New Roman"/>
        </w:rPr>
      </w:pPr>
    </w:p>
    <w:p w:rsidR="004A61A7" w:rsidRDefault="004A61A7" w:rsidP="004A61A7">
      <w:pPr>
        <w:rPr>
          <w:rFonts w:ascii="Times New Roman" w:hAnsi="Times New Roman" w:cs="Times New Roman"/>
        </w:rPr>
      </w:pPr>
      <w:r>
        <w:rPr>
          <w:rFonts w:ascii="Times New Roman" w:hAnsi="Times New Roman" w:cs="Times New Roman"/>
        </w:rPr>
        <w:t>In accordance with our vision for a healthy and sustainable future for all life</w:t>
      </w:r>
      <w:r w:rsidR="005F4ADD">
        <w:rPr>
          <w:rFonts w:ascii="Times New Roman" w:hAnsi="Times New Roman" w:cs="Times New Roman"/>
        </w:rPr>
        <w:t>,</w:t>
      </w:r>
      <w:r>
        <w:rPr>
          <w:rFonts w:ascii="Times New Roman" w:hAnsi="Times New Roman" w:cs="Times New Roman"/>
        </w:rPr>
        <w:t xml:space="preserve"> we maintain our obligation to steward our ancestral territory and to honor, through ceremon</w:t>
      </w:r>
      <w:r w:rsidR="001C459B">
        <w:rPr>
          <w:rFonts w:ascii="Times New Roman" w:hAnsi="Times New Roman" w:cs="Times New Roman"/>
        </w:rPr>
        <w:t>y and prayer</w:t>
      </w:r>
      <w:r>
        <w:rPr>
          <w:rFonts w:ascii="Times New Roman" w:hAnsi="Times New Roman" w:cs="Times New Roman"/>
        </w:rPr>
        <w:t xml:space="preserve">, the sacredness of Mother Earth. </w:t>
      </w:r>
      <w:r w:rsidR="00F56FC0">
        <w:rPr>
          <w:rFonts w:ascii="Times New Roman" w:hAnsi="Times New Roman" w:cs="Times New Roman"/>
        </w:rPr>
        <w:t xml:space="preserve">We will continue to work independently and in partnership with those who share our values and commitments to address the problems described above and to restore the waterways and landscapes of </w:t>
      </w:r>
      <w:proofErr w:type="spellStart"/>
      <w:r w:rsidR="00F56FC0">
        <w:rPr>
          <w:rFonts w:ascii="Times New Roman" w:hAnsi="Times New Roman" w:cs="Times New Roman"/>
        </w:rPr>
        <w:t>Popeloutchom</w:t>
      </w:r>
      <w:proofErr w:type="spellEnd"/>
      <w:r w:rsidR="00F56FC0">
        <w:rPr>
          <w:rFonts w:ascii="Times New Roman" w:hAnsi="Times New Roman" w:cs="Times New Roman"/>
        </w:rPr>
        <w:t xml:space="preserve"> to </w:t>
      </w:r>
      <w:r w:rsidR="005F4ADD">
        <w:rPr>
          <w:rFonts w:ascii="Times New Roman" w:hAnsi="Times New Roman" w:cs="Times New Roman"/>
        </w:rPr>
        <w:t>a condition in which the fundamental rights of humankind and our diverse relations can coexist while sustaining the health of our environment and community for generations to come</w:t>
      </w:r>
      <w:r w:rsidR="001C459B">
        <w:rPr>
          <w:rFonts w:ascii="Times New Roman" w:hAnsi="Times New Roman" w:cs="Times New Roman"/>
        </w:rPr>
        <w:t>.</w:t>
      </w:r>
    </w:p>
    <w:p w:rsidR="005F4ADD" w:rsidRDefault="005F4ADD" w:rsidP="004A61A7">
      <w:pPr>
        <w:rPr>
          <w:rFonts w:ascii="Times New Roman" w:hAnsi="Times New Roman" w:cs="Times New Roman"/>
        </w:rPr>
      </w:pPr>
    </w:p>
    <w:p w:rsidR="004A61A7" w:rsidRPr="00782398" w:rsidRDefault="005F4ADD" w:rsidP="004A61A7">
      <w:pPr>
        <w:rPr>
          <w:rFonts w:ascii="Times New Roman" w:hAnsi="Times New Roman" w:cs="Times New Roman"/>
        </w:rPr>
      </w:pPr>
      <w:proofErr w:type="spellStart"/>
      <w:r>
        <w:rPr>
          <w:rFonts w:ascii="Times New Roman" w:hAnsi="Times New Roman" w:cs="Times New Roman"/>
        </w:rPr>
        <w:t>Kan</w:t>
      </w:r>
      <w:proofErr w:type="spellEnd"/>
      <w:r>
        <w:rPr>
          <w:rFonts w:ascii="Times New Roman" w:hAnsi="Times New Roman" w:cs="Times New Roman"/>
        </w:rPr>
        <w:t xml:space="preserve"> </w:t>
      </w:r>
      <w:proofErr w:type="spellStart"/>
      <w:r>
        <w:rPr>
          <w:rFonts w:ascii="Times New Roman" w:hAnsi="Times New Roman" w:cs="Times New Roman"/>
        </w:rPr>
        <w:t>sireesum</w:t>
      </w:r>
      <w:proofErr w:type="spellEnd"/>
      <w:r>
        <w:rPr>
          <w:rFonts w:ascii="Times New Roman" w:hAnsi="Times New Roman" w:cs="Times New Roman"/>
        </w:rPr>
        <w:t xml:space="preserve"> (With our</w:t>
      </w:r>
      <w:r w:rsidR="004A61A7">
        <w:rPr>
          <w:rFonts w:ascii="Times New Roman" w:hAnsi="Times New Roman" w:cs="Times New Roman"/>
        </w:rPr>
        <w:t xml:space="preserve"> heart</w:t>
      </w:r>
      <w:r>
        <w:rPr>
          <w:rFonts w:ascii="Times New Roman" w:hAnsi="Times New Roman" w:cs="Times New Roman"/>
        </w:rPr>
        <w:t>)</w:t>
      </w:r>
      <w:r w:rsidR="004A61A7">
        <w:rPr>
          <w:rFonts w:ascii="Times New Roman" w:hAnsi="Times New Roman" w:cs="Times New Roman"/>
        </w:rPr>
        <w:t>,</w:t>
      </w:r>
    </w:p>
    <w:p w:rsidR="005F4ADD" w:rsidRDefault="00D571FD">
      <w:r>
        <w:rPr>
          <w:noProof/>
          <w:lang w:val="en-GB" w:eastAsia="en-GB"/>
        </w:rPr>
        <w:drawing>
          <wp:inline distT="0" distB="0" distL="0" distR="0" wp14:anchorId="4E5FFB47" wp14:editId="5337ADFB">
            <wp:extent cx="1213104" cy="573024"/>
            <wp:effectExtent l="0" t="0" r="63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 signature test.png"/>
                    <pic:cNvPicPr/>
                  </pic:nvPicPr>
                  <pic:blipFill>
                    <a:blip r:embed="rId6">
                      <a:extLst>
                        <a:ext uri="{28A0092B-C50C-407E-A947-70E740481C1C}">
                          <a14:useLocalDpi xmlns:a14="http://schemas.microsoft.com/office/drawing/2010/main" val="0"/>
                        </a:ext>
                      </a:extLst>
                    </a:blip>
                    <a:stretch>
                      <a:fillRect/>
                    </a:stretch>
                  </pic:blipFill>
                  <pic:spPr>
                    <a:xfrm>
                      <a:off x="0" y="0"/>
                      <a:ext cx="1213104" cy="573024"/>
                    </a:xfrm>
                    <a:prstGeom prst="rect">
                      <a:avLst/>
                    </a:prstGeom>
                  </pic:spPr>
                </pic:pic>
              </a:graphicData>
            </a:graphic>
          </wp:inline>
        </w:drawing>
      </w:r>
    </w:p>
    <w:p w:rsidR="005F4ADD" w:rsidRDefault="005F4ADD" w:rsidP="00D571FD">
      <w:pPr>
        <w:pStyle w:val="NoSpacing"/>
        <w:rPr>
          <w:rFonts w:ascii="Times New Roman" w:hAnsi="Times New Roman" w:cs="Times New Roman"/>
          <w:sz w:val="22"/>
          <w:szCs w:val="22"/>
        </w:rPr>
      </w:pPr>
      <w:r w:rsidRPr="00D571FD">
        <w:rPr>
          <w:rFonts w:ascii="Times New Roman" w:hAnsi="Times New Roman" w:cs="Times New Roman"/>
          <w:sz w:val="22"/>
          <w:szCs w:val="22"/>
        </w:rPr>
        <w:t>Valentin Lopez, Chairman</w:t>
      </w:r>
    </w:p>
    <w:p w:rsidR="00D571FD" w:rsidRPr="00D571FD" w:rsidRDefault="00D571FD" w:rsidP="00D571FD">
      <w:pPr>
        <w:pStyle w:val="NoSpacing"/>
        <w:rPr>
          <w:rFonts w:ascii="Times New Roman" w:hAnsi="Times New Roman" w:cs="Times New Roman"/>
          <w:sz w:val="22"/>
          <w:szCs w:val="22"/>
        </w:rPr>
      </w:pPr>
      <w:r>
        <w:rPr>
          <w:rFonts w:ascii="Times New Roman" w:hAnsi="Times New Roman" w:cs="Times New Roman"/>
          <w:sz w:val="22"/>
          <w:szCs w:val="22"/>
        </w:rPr>
        <w:t xml:space="preserve">Amah </w:t>
      </w:r>
      <w:proofErr w:type="spellStart"/>
      <w:r>
        <w:rPr>
          <w:rFonts w:ascii="Times New Roman" w:hAnsi="Times New Roman" w:cs="Times New Roman"/>
          <w:sz w:val="22"/>
          <w:szCs w:val="22"/>
        </w:rPr>
        <w:t>Mutsun</w:t>
      </w:r>
      <w:proofErr w:type="spellEnd"/>
      <w:r>
        <w:rPr>
          <w:rFonts w:ascii="Times New Roman" w:hAnsi="Times New Roman" w:cs="Times New Roman"/>
          <w:sz w:val="22"/>
          <w:szCs w:val="22"/>
        </w:rPr>
        <w:t xml:space="preserve"> Tribal Band</w:t>
      </w:r>
    </w:p>
    <w:p w:rsidR="00D571FD" w:rsidRPr="005F4ADD" w:rsidRDefault="00D571FD">
      <w:pPr>
        <w:rPr>
          <w:rFonts w:ascii="Times New Roman" w:hAnsi="Times New Roman" w:cs="Times New Roman"/>
        </w:rPr>
      </w:pPr>
    </w:p>
    <w:sectPr w:rsidR="00D571FD" w:rsidRPr="005F4ADD" w:rsidSect="009C7895">
      <w:headerReference w:type="even" r:id="rId7"/>
      <w:headerReference w:type="default" r:id="rId8"/>
      <w:footerReference w:type="even"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06" w:rsidRDefault="00931406" w:rsidP="009C7895">
      <w:pPr>
        <w:spacing w:after="0" w:line="240" w:lineRule="auto"/>
      </w:pPr>
      <w:r>
        <w:separator/>
      </w:r>
    </w:p>
  </w:endnote>
  <w:endnote w:type="continuationSeparator" w:id="0">
    <w:p w:rsidR="00931406" w:rsidRDefault="00931406" w:rsidP="009C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ndalus">
    <w:altName w:val="Times New Roman"/>
    <w:charset w:val="00"/>
    <w:family w:val="roman"/>
    <w:pitch w:val="variable"/>
    <w:sig w:usb0="00002003" w:usb1="80000000" w:usb2="00000008" w:usb3="00000000" w:csb0="00000041" w:csb1="00000000"/>
  </w:font>
  <w:font w:name="Vijaya">
    <w:altName w:val="Arial"/>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1F" w:rsidRDefault="00F8181F" w:rsidP="00B22B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1F" w:rsidRDefault="00F8181F" w:rsidP="00B22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1F" w:rsidRPr="002833A4" w:rsidRDefault="00F8181F" w:rsidP="00B22B87">
    <w:pPr>
      <w:pStyle w:val="Footer"/>
      <w:ind w:right="360"/>
      <w:rPr>
        <w:rFonts w:ascii="Vijaya" w:hAnsi="Vijaya" w:cs="Vijaya"/>
        <w:b/>
        <w:sz w:val="20"/>
        <w:szCs w:val="20"/>
      </w:rPr>
    </w:pPr>
    <w:r>
      <w:rPr>
        <w:rFonts w:ascii="Vijaya" w:hAnsi="Vijaya" w:cs="Vijaya"/>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06" w:rsidRDefault="00931406" w:rsidP="009C7895">
      <w:pPr>
        <w:spacing w:after="0" w:line="240" w:lineRule="auto"/>
      </w:pPr>
      <w:r>
        <w:separator/>
      </w:r>
    </w:p>
  </w:footnote>
  <w:footnote w:type="continuationSeparator" w:id="0">
    <w:p w:rsidR="00931406" w:rsidRDefault="00931406" w:rsidP="009C7895">
      <w:pPr>
        <w:spacing w:after="0" w:line="240" w:lineRule="auto"/>
      </w:pPr>
      <w:r>
        <w:continuationSeparator/>
      </w:r>
    </w:p>
  </w:footnote>
  <w:footnote w:id="1">
    <w:p w:rsidR="00F8181F" w:rsidRPr="00CC029C" w:rsidRDefault="00F8181F" w:rsidP="004A61A7">
      <w:pPr>
        <w:pStyle w:val="FootnoteText"/>
        <w:rPr>
          <w:rFonts w:ascii="Times New Roman" w:hAnsi="Times New Roman" w:cs="Times New Roman"/>
          <w:sz w:val="20"/>
          <w:szCs w:val="20"/>
        </w:rPr>
      </w:pPr>
      <w:r w:rsidRPr="00CC029C">
        <w:rPr>
          <w:rStyle w:val="FootnoteReference"/>
          <w:rFonts w:ascii="Times New Roman" w:hAnsi="Times New Roman" w:cs="Times New Roman"/>
          <w:sz w:val="20"/>
          <w:szCs w:val="20"/>
        </w:rPr>
        <w:footnoteRef/>
      </w:r>
      <w:r w:rsidRPr="00CC029C">
        <w:rPr>
          <w:rFonts w:ascii="Times New Roman" w:hAnsi="Times New Roman" w:cs="Times New Roman"/>
          <w:sz w:val="20"/>
          <w:szCs w:val="20"/>
        </w:rPr>
        <w:t xml:space="preserve"> The Amah </w:t>
      </w:r>
      <w:proofErr w:type="spellStart"/>
      <w:r w:rsidRPr="00CC029C">
        <w:rPr>
          <w:rFonts w:ascii="Times New Roman" w:hAnsi="Times New Roman" w:cs="Times New Roman"/>
          <w:sz w:val="20"/>
          <w:szCs w:val="20"/>
        </w:rPr>
        <w:t>Mutsun</w:t>
      </w:r>
      <w:proofErr w:type="spellEnd"/>
      <w:r w:rsidRPr="00CC029C">
        <w:rPr>
          <w:rFonts w:ascii="Times New Roman" w:hAnsi="Times New Roman" w:cs="Times New Roman"/>
          <w:sz w:val="20"/>
          <w:szCs w:val="20"/>
        </w:rPr>
        <w:t xml:space="preserve"> Tribal Band is composed of the living descendants of the Indigenous people forcibly taken to the Missions Santa Cruz and San Juan Bautista, and is one of three historic tribes recognized under the name </w:t>
      </w:r>
      <w:proofErr w:type="spellStart"/>
      <w:r w:rsidRPr="00CC029C">
        <w:rPr>
          <w:rFonts w:ascii="Times New Roman" w:hAnsi="Times New Roman" w:cs="Times New Roman"/>
          <w:sz w:val="20"/>
          <w:szCs w:val="20"/>
        </w:rPr>
        <w:t>Ohlone</w:t>
      </w:r>
      <w:proofErr w:type="spellEnd"/>
      <w:r w:rsidRPr="00CC029C">
        <w:rPr>
          <w:rFonts w:ascii="Times New Roman" w:hAnsi="Times New Roman" w:cs="Times New Roman"/>
          <w:sz w:val="20"/>
          <w:szCs w:val="20"/>
        </w:rPr>
        <w:t>.</w:t>
      </w:r>
    </w:p>
  </w:footnote>
  <w:footnote w:id="2">
    <w:p w:rsidR="00F8181F" w:rsidRPr="00E4749A" w:rsidRDefault="00F8181F" w:rsidP="004A61A7">
      <w:pPr>
        <w:pStyle w:val="NoSpacing"/>
      </w:pPr>
      <w:r w:rsidRPr="00E4749A">
        <w:rPr>
          <w:rStyle w:val="FootnoteReference"/>
          <w:rFonts w:ascii="Times New Roman" w:hAnsi="Times New Roman" w:cs="Times New Roman"/>
          <w:sz w:val="20"/>
          <w:szCs w:val="20"/>
        </w:rPr>
        <w:footnoteRef/>
      </w:r>
      <w:r w:rsidRPr="00E4749A">
        <w:t xml:space="preserve"> </w:t>
      </w:r>
      <w:r>
        <w:rPr>
          <w:rFonts w:ascii="Times New Roman" w:hAnsi="Times New Roman" w:cs="Times New Roman"/>
          <w:sz w:val="20"/>
          <w:szCs w:val="20"/>
        </w:rPr>
        <w:t>S</w:t>
      </w:r>
      <w:r w:rsidRPr="00E4749A">
        <w:rPr>
          <w:rFonts w:ascii="Times New Roman" w:hAnsi="Times New Roman" w:cs="Times New Roman"/>
          <w:sz w:val="20"/>
          <w:szCs w:val="20"/>
        </w:rPr>
        <w:t xml:space="preserve">ee: </w:t>
      </w:r>
      <w:proofErr w:type="spellStart"/>
      <w:r w:rsidRPr="00E4749A">
        <w:rPr>
          <w:rFonts w:ascii="Times New Roman" w:hAnsi="Times New Roman" w:cs="Times New Roman"/>
          <w:sz w:val="20"/>
          <w:szCs w:val="20"/>
        </w:rPr>
        <w:t>Grossinger</w:t>
      </w:r>
      <w:proofErr w:type="spellEnd"/>
      <w:r w:rsidRPr="00E4749A">
        <w:rPr>
          <w:rFonts w:ascii="Times New Roman" w:hAnsi="Times New Roman" w:cs="Times New Roman"/>
          <w:sz w:val="20"/>
          <w:szCs w:val="20"/>
        </w:rPr>
        <w:t xml:space="preserve">, RM, EE </w:t>
      </w:r>
      <w:proofErr w:type="spellStart"/>
      <w:r w:rsidRPr="00E4749A">
        <w:rPr>
          <w:rFonts w:ascii="Times New Roman" w:hAnsi="Times New Roman" w:cs="Times New Roman"/>
          <w:sz w:val="20"/>
          <w:szCs w:val="20"/>
        </w:rPr>
        <w:t>Beller</w:t>
      </w:r>
      <w:proofErr w:type="spellEnd"/>
      <w:r w:rsidRPr="00E4749A">
        <w:rPr>
          <w:rFonts w:ascii="Times New Roman" w:hAnsi="Times New Roman" w:cs="Times New Roman"/>
          <w:sz w:val="20"/>
          <w:szCs w:val="20"/>
        </w:rPr>
        <w:t xml:space="preserve">, MN Salomon, AA Whipple, RA </w:t>
      </w:r>
      <w:proofErr w:type="spellStart"/>
      <w:r w:rsidRPr="00E4749A">
        <w:rPr>
          <w:rFonts w:ascii="Times New Roman" w:hAnsi="Times New Roman" w:cs="Times New Roman"/>
          <w:sz w:val="20"/>
          <w:szCs w:val="20"/>
        </w:rPr>
        <w:t>Askevold</w:t>
      </w:r>
      <w:proofErr w:type="spellEnd"/>
      <w:r w:rsidRPr="00E4749A">
        <w:rPr>
          <w:rFonts w:ascii="Times New Roman" w:hAnsi="Times New Roman" w:cs="Times New Roman"/>
          <w:sz w:val="20"/>
          <w:szCs w:val="20"/>
        </w:rPr>
        <w:t xml:space="preserve">, CJ </w:t>
      </w:r>
      <w:proofErr w:type="spellStart"/>
      <w:r w:rsidRPr="00E4749A">
        <w:rPr>
          <w:rFonts w:ascii="Times New Roman" w:hAnsi="Times New Roman" w:cs="Times New Roman"/>
          <w:sz w:val="20"/>
          <w:szCs w:val="20"/>
        </w:rPr>
        <w:t>Striplen</w:t>
      </w:r>
      <w:proofErr w:type="spellEnd"/>
      <w:r w:rsidRPr="00E4749A">
        <w:rPr>
          <w:rFonts w:ascii="Times New Roman" w:hAnsi="Times New Roman" w:cs="Times New Roman"/>
          <w:sz w:val="20"/>
          <w:szCs w:val="20"/>
        </w:rPr>
        <w:t xml:space="preserve">, E Brewster, and RA Leidy, 2008. South Santa Clara Valley Historical Ecology Study, including Soap Lake, the Upper </w:t>
      </w:r>
      <w:proofErr w:type="spellStart"/>
      <w:r w:rsidRPr="00E4749A">
        <w:rPr>
          <w:rFonts w:ascii="Times New Roman" w:hAnsi="Times New Roman" w:cs="Times New Roman"/>
          <w:sz w:val="20"/>
          <w:szCs w:val="20"/>
        </w:rPr>
        <w:t>Pajaro</w:t>
      </w:r>
      <w:proofErr w:type="spellEnd"/>
      <w:r w:rsidRPr="00E4749A">
        <w:rPr>
          <w:rFonts w:ascii="Times New Roman" w:hAnsi="Times New Roman" w:cs="Times New Roman"/>
          <w:sz w:val="20"/>
          <w:szCs w:val="20"/>
        </w:rPr>
        <w:t xml:space="preserve"> River, and </w:t>
      </w:r>
      <w:proofErr w:type="spellStart"/>
      <w:r w:rsidRPr="00E4749A">
        <w:rPr>
          <w:rFonts w:ascii="Times New Roman" w:hAnsi="Times New Roman" w:cs="Times New Roman"/>
          <w:sz w:val="20"/>
          <w:szCs w:val="20"/>
        </w:rPr>
        <w:t>Llagas</w:t>
      </w:r>
      <w:proofErr w:type="spellEnd"/>
      <w:r w:rsidRPr="00E4749A">
        <w:rPr>
          <w:rFonts w:ascii="Times New Roman" w:hAnsi="Times New Roman" w:cs="Times New Roman"/>
          <w:sz w:val="20"/>
          <w:szCs w:val="20"/>
        </w:rPr>
        <w:t xml:space="preserve">, </w:t>
      </w:r>
      <w:proofErr w:type="spellStart"/>
      <w:r w:rsidRPr="00E4749A">
        <w:rPr>
          <w:rFonts w:ascii="Times New Roman" w:hAnsi="Times New Roman" w:cs="Times New Roman"/>
          <w:sz w:val="20"/>
          <w:szCs w:val="20"/>
        </w:rPr>
        <w:t>Uvas-Carnadero</w:t>
      </w:r>
      <w:proofErr w:type="spellEnd"/>
      <w:r w:rsidRPr="00E4749A">
        <w:rPr>
          <w:rFonts w:ascii="Times New Roman" w:hAnsi="Times New Roman" w:cs="Times New Roman"/>
          <w:sz w:val="20"/>
          <w:szCs w:val="20"/>
        </w:rPr>
        <w:t>, and Pacheco Creeks. Prepared for the Santa Clara Valley Water District and The Nature Conservancy. A Report of SFEI’s Historical Ecology Program, SFEI Publication #558, San Francisco Estuary Institute, Oakland, CA.</w:t>
      </w:r>
      <w:r w:rsidRPr="00E4749A">
        <w:t xml:space="preserve"> </w:t>
      </w:r>
    </w:p>
  </w:footnote>
  <w:footnote w:id="3">
    <w:p w:rsidR="00F8181F" w:rsidRPr="00512B9C" w:rsidRDefault="00F8181F" w:rsidP="004A61A7">
      <w:pPr>
        <w:pStyle w:val="FootnoteText"/>
        <w:rPr>
          <w:rFonts w:ascii="Times New Roman" w:hAnsi="Times New Roman" w:cs="Times New Roman"/>
          <w:sz w:val="20"/>
          <w:szCs w:val="20"/>
        </w:rPr>
      </w:pPr>
      <w:r w:rsidRPr="00512B9C">
        <w:rPr>
          <w:rStyle w:val="FootnoteReference"/>
          <w:rFonts w:ascii="Times New Roman" w:hAnsi="Times New Roman" w:cs="Times New Roman"/>
          <w:sz w:val="20"/>
          <w:szCs w:val="20"/>
        </w:rPr>
        <w:footnoteRef/>
      </w:r>
      <w:r w:rsidRPr="00512B9C">
        <w:rPr>
          <w:rFonts w:ascii="Times New Roman" w:hAnsi="Times New Roman" w:cs="Times New Roman"/>
          <w:sz w:val="20"/>
          <w:szCs w:val="20"/>
        </w:rPr>
        <w:t xml:space="preserve"> See: https://www.waterboards.ca.gov/water_issues/programs/tmdl/integrated2010.shtml</w:t>
      </w:r>
      <w:r>
        <w:rPr>
          <w:rFonts w:ascii="Times New Roman" w:hAnsi="Times New Roman" w:cs="Times New Roman"/>
          <w:sz w:val="20"/>
          <w:szCs w:val="20"/>
        </w:rPr>
        <w:t>.</w:t>
      </w:r>
    </w:p>
  </w:footnote>
  <w:footnote w:id="4">
    <w:p w:rsidR="00F8181F" w:rsidRPr="00030307" w:rsidRDefault="00F8181F" w:rsidP="004A61A7">
      <w:pPr>
        <w:pStyle w:val="FootnoteText"/>
        <w:rPr>
          <w:rFonts w:ascii="Times New Roman" w:hAnsi="Times New Roman" w:cs="Times New Roman"/>
          <w:sz w:val="20"/>
          <w:szCs w:val="20"/>
        </w:rPr>
      </w:pPr>
      <w:r w:rsidRPr="00030307">
        <w:rPr>
          <w:rStyle w:val="FootnoteReference"/>
          <w:rFonts w:ascii="Times New Roman" w:hAnsi="Times New Roman" w:cs="Times New Roman"/>
          <w:sz w:val="20"/>
          <w:szCs w:val="20"/>
        </w:rPr>
        <w:footnoteRef/>
      </w:r>
      <w:r w:rsidRPr="00030307">
        <w:rPr>
          <w:rFonts w:ascii="Times New Roman" w:hAnsi="Times New Roman" w:cs="Times New Roman"/>
          <w:sz w:val="20"/>
          <w:szCs w:val="20"/>
        </w:rPr>
        <w:t xml:space="preserve"> See: https://oehha.ca.gov/calenviroscreen/indicator/drinking-water-contaminants</w:t>
      </w:r>
      <w:r>
        <w:rPr>
          <w:rFonts w:ascii="Times New Roman" w:hAnsi="Times New Roman" w:cs="Times New Roman"/>
          <w:sz w:val="20"/>
          <w:szCs w:val="20"/>
        </w:rPr>
        <w:t>.</w:t>
      </w:r>
    </w:p>
  </w:footnote>
  <w:footnote w:id="5">
    <w:p w:rsidR="00F8181F" w:rsidRPr="00A4350F" w:rsidRDefault="00F8181F" w:rsidP="004A61A7">
      <w:pPr>
        <w:pStyle w:val="FootnoteText"/>
        <w:rPr>
          <w:rFonts w:ascii="Times New Roman" w:hAnsi="Times New Roman" w:cs="Times New Roman"/>
          <w:sz w:val="20"/>
          <w:szCs w:val="20"/>
        </w:rPr>
      </w:pPr>
      <w:r w:rsidRPr="00A4350F">
        <w:rPr>
          <w:rStyle w:val="FootnoteReference"/>
          <w:rFonts w:ascii="Times New Roman" w:hAnsi="Times New Roman" w:cs="Times New Roman"/>
          <w:sz w:val="20"/>
          <w:szCs w:val="20"/>
        </w:rPr>
        <w:footnoteRef/>
      </w:r>
      <w:r w:rsidRPr="00A4350F">
        <w:rPr>
          <w:rFonts w:ascii="Times New Roman" w:hAnsi="Times New Roman" w:cs="Times New Roman"/>
          <w:sz w:val="20"/>
          <w:szCs w:val="20"/>
        </w:rPr>
        <w:t xml:space="preserve"> See: https://water.ca.gov/-/media/DWR-Website/Web-Pages/Programs/Groundwater-Management/Bulletin-118/Files/B118-Interim-Update-2016_ay_19.pdf</w:t>
      </w:r>
      <w:r>
        <w:rPr>
          <w:rFonts w:ascii="Times New Roman" w:hAnsi="Times New Roman" w:cs="Times New Roman"/>
          <w:sz w:val="20"/>
          <w:szCs w:val="20"/>
        </w:rPr>
        <w:t>.</w:t>
      </w:r>
    </w:p>
  </w:footnote>
  <w:footnote w:id="6">
    <w:p w:rsidR="00F8181F" w:rsidRPr="009126F7" w:rsidRDefault="00F8181F" w:rsidP="004A61A7">
      <w:pPr>
        <w:pStyle w:val="FootnoteText"/>
        <w:rPr>
          <w:rFonts w:ascii="Times New Roman" w:hAnsi="Times New Roman" w:cs="Times New Roman"/>
          <w:sz w:val="20"/>
          <w:szCs w:val="20"/>
        </w:rPr>
      </w:pPr>
      <w:r w:rsidRPr="003D603A">
        <w:rPr>
          <w:rStyle w:val="FootnoteReference"/>
          <w:rFonts w:ascii="Times New Roman" w:hAnsi="Times New Roman" w:cs="Times New Roman"/>
          <w:sz w:val="20"/>
          <w:szCs w:val="20"/>
        </w:rPr>
        <w:footnoteRef/>
      </w:r>
      <w:r w:rsidRPr="003D603A">
        <w:rPr>
          <w:rFonts w:ascii="Times New Roman" w:hAnsi="Times New Roman" w:cs="Times New Roman"/>
          <w:sz w:val="20"/>
          <w:szCs w:val="20"/>
        </w:rPr>
        <w:t xml:space="preserve"> </w:t>
      </w:r>
      <w:r w:rsidRPr="009126F7">
        <w:rPr>
          <w:rFonts w:ascii="Times New Roman" w:hAnsi="Times New Roman" w:cs="Times New Roman"/>
          <w:sz w:val="20"/>
          <w:szCs w:val="20"/>
        </w:rPr>
        <w:t>See: http://www.protectjuristac.org/.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1F" w:rsidRDefault="00931406">
    <w:pPr>
      <w:pStyle w:val="Header"/>
    </w:pPr>
    <w:r>
      <w:rPr>
        <w:noProof/>
      </w:rPr>
      <w:pict w14:anchorId="5A456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258" o:spid="_x0000_s2050" type="#_x0000_t75" style="position:absolute;margin-left:0;margin-top:0;width:539.9pt;height:437.25pt;z-index:-251657216;mso-position-horizontal:center;mso-position-horizontal-relative:margin;mso-position-vertical:center;mso-position-vertical-relative:margin" o:allowincell="f">
          <v:imagedata r:id="rId1" o:title="Amah Mutsu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1F" w:rsidRPr="002833A4" w:rsidRDefault="00F8181F" w:rsidP="0062643F">
    <w:pPr>
      <w:pStyle w:val="Header"/>
      <w:jc w:val="center"/>
      <w:rPr>
        <w:i/>
      </w:rPr>
    </w:pPr>
    <w:r w:rsidRPr="002833A4">
      <w:rPr>
        <w:i/>
        <w:noProof/>
        <w:lang w:val="en-GB" w:eastAsia="en-GB"/>
      </w:rPr>
      <w:drawing>
        <wp:inline distT="0" distB="0" distL="0" distR="0" wp14:anchorId="32E73DD9" wp14:editId="6C3C6DBE">
          <wp:extent cx="884296" cy="716280"/>
          <wp:effectExtent l="19050" t="0" r="0" b="0"/>
          <wp:docPr id="4" name="Picture 0" descr="Amah Mut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h Mutsun.jpg"/>
                  <pic:cNvPicPr/>
                </pic:nvPicPr>
                <pic:blipFill>
                  <a:blip r:embed="rId1"/>
                  <a:stretch>
                    <a:fillRect/>
                  </a:stretch>
                </pic:blipFill>
                <pic:spPr>
                  <a:xfrm>
                    <a:off x="0" y="0"/>
                    <a:ext cx="888531" cy="719710"/>
                  </a:xfrm>
                  <a:prstGeom prst="rect">
                    <a:avLst/>
                  </a:prstGeom>
                </pic:spPr>
              </pic:pic>
            </a:graphicData>
          </a:graphic>
        </wp:inline>
      </w:drawing>
    </w:r>
  </w:p>
  <w:p w:rsidR="00F8181F" w:rsidRPr="00CD67F6" w:rsidRDefault="00931406" w:rsidP="0062643F">
    <w:pPr>
      <w:pStyle w:val="Header"/>
      <w:jc w:val="center"/>
      <w:rPr>
        <w:rFonts w:ascii="Andalus" w:hAnsi="Andalus" w:cs="Andalus"/>
        <w:sz w:val="18"/>
        <w:szCs w:val="18"/>
        <w:u w:val="single"/>
      </w:rPr>
    </w:pPr>
    <w:r>
      <w:rPr>
        <w:rFonts w:ascii="Andalus" w:hAnsi="Andalus" w:cs="Andalus"/>
        <w:noProof/>
        <w:sz w:val="18"/>
        <w:szCs w:val="18"/>
        <w:u w:val="single"/>
      </w:rPr>
      <w:pict w14:anchorId="654B0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259" o:spid="_x0000_s2051" type="#_x0000_t75" style="position:absolute;left:0;text-align:left;margin-left:0;margin-top:0;width:539.9pt;height:437.25pt;z-index:-251656192;mso-position-horizontal:center;mso-position-horizontal-relative:margin;mso-position-vertical:center;mso-position-vertical-relative:margin" o:allowincell="f">
          <v:imagedata r:id="rId2" o:title="Amah Mutsun" gain="19661f" blacklevel="22938f"/>
          <w10:wrap anchorx="margin" anchory="margin"/>
        </v:shape>
      </w:pict>
    </w:r>
    <w:r w:rsidR="00F8181F" w:rsidRPr="00CD67F6">
      <w:rPr>
        <w:rFonts w:ascii="Andalus" w:hAnsi="Andalus" w:cs="Andalus"/>
        <w:sz w:val="18"/>
        <w:szCs w:val="18"/>
        <w:u w:val="single"/>
      </w:rPr>
      <w:t xml:space="preserve">Amah </w:t>
    </w:r>
    <w:proofErr w:type="spellStart"/>
    <w:r w:rsidR="00F8181F" w:rsidRPr="00CD67F6">
      <w:rPr>
        <w:rFonts w:ascii="Andalus" w:hAnsi="Andalus" w:cs="Andalus"/>
        <w:sz w:val="18"/>
        <w:szCs w:val="18"/>
        <w:u w:val="single"/>
      </w:rPr>
      <w:t>Mutsun</w:t>
    </w:r>
    <w:proofErr w:type="spellEnd"/>
    <w:r w:rsidR="00F8181F" w:rsidRPr="00CD67F6">
      <w:rPr>
        <w:rFonts w:ascii="Andalus" w:hAnsi="Andalus" w:cs="Andalus"/>
        <w:sz w:val="18"/>
        <w:szCs w:val="18"/>
        <w:u w:val="single"/>
      </w:rPr>
      <w:t xml:space="preserve"> Tribal Band of Costanoan/</w:t>
    </w:r>
    <w:proofErr w:type="spellStart"/>
    <w:r w:rsidR="00F8181F" w:rsidRPr="00CD67F6">
      <w:rPr>
        <w:rFonts w:ascii="Andalus" w:hAnsi="Andalus" w:cs="Andalus"/>
        <w:sz w:val="18"/>
        <w:szCs w:val="18"/>
        <w:u w:val="single"/>
      </w:rPr>
      <w:t>Ohlone</w:t>
    </w:r>
    <w:proofErr w:type="spellEnd"/>
    <w:r w:rsidR="00F8181F" w:rsidRPr="00CD67F6">
      <w:rPr>
        <w:rFonts w:ascii="Andalus" w:hAnsi="Andalus" w:cs="Andalus"/>
        <w:sz w:val="18"/>
        <w:szCs w:val="18"/>
        <w:u w:val="single"/>
      </w:rPr>
      <w:t xml:space="preserve"> Indians</w:t>
    </w:r>
  </w:p>
  <w:p w:rsidR="00F8181F" w:rsidRPr="002833A4" w:rsidRDefault="00F8181F" w:rsidP="0062643F">
    <w:pPr>
      <w:pStyle w:val="Header"/>
      <w:jc w:val="center"/>
      <w:rPr>
        <w:rFonts w:ascii="Andalus" w:hAnsi="Andalus" w:cs="Andalus"/>
        <w:i/>
        <w:sz w:val="16"/>
        <w:szCs w:val="16"/>
      </w:rPr>
    </w:pPr>
    <w:r w:rsidRPr="002833A4">
      <w:rPr>
        <w:rFonts w:ascii="Andalus" w:hAnsi="Andalus" w:cs="Andalus"/>
        <w:i/>
        <w:sz w:val="16"/>
        <w:szCs w:val="16"/>
      </w:rPr>
      <w:t>Historically known as "San Juan Bautista Band and San Juan Band" Indians of California</w:t>
    </w:r>
  </w:p>
  <w:p w:rsidR="00F8181F" w:rsidRPr="00CD67F6" w:rsidRDefault="00F8181F" w:rsidP="0062643F">
    <w:pPr>
      <w:pStyle w:val="Footer"/>
      <w:jc w:val="center"/>
      <w:rPr>
        <w:rFonts w:ascii="Andalus" w:hAnsi="Andalus" w:cs="Andalus"/>
        <w:sz w:val="18"/>
        <w:szCs w:val="18"/>
      </w:rPr>
    </w:pPr>
    <w:r w:rsidRPr="00CD67F6">
      <w:rPr>
        <w:rFonts w:ascii="Andalus" w:hAnsi="Andalus" w:cs="Andalus"/>
        <w:sz w:val="18"/>
        <w:szCs w:val="18"/>
      </w:rPr>
      <w:t>PO Box 5272 | Galt, CA  95622</w:t>
    </w:r>
  </w:p>
  <w:p w:rsidR="00F8181F" w:rsidRPr="00CD67F6" w:rsidRDefault="00F8181F" w:rsidP="002833A4">
    <w:pPr>
      <w:pStyle w:val="Header"/>
      <w:rPr>
        <w:rFonts w:ascii="Vijaya" w:hAnsi="Vijaya" w:cs="Vijay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1F" w:rsidRDefault="00931406">
    <w:pPr>
      <w:pStyle w:val="Header"/>
    </w:pPr>
    <w:r>
      <w:rPr>
        <w:noProof/>
      </w:rPr>
      <w:pict w14:anchorId="0BADF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257" o:spid="_x0000_s2049" type="#_x0000_t75" style="position:absolute;margin-left:0;margin-top:0;width:539.9pt;height:437.25pt;z-index:-251658240;mso-position-horizontal:center;mso-position-horizontal-relative:margin;mso-position-vertical:center;mso-position-vertical-relative:margin" o:allowincell="f">
          <v:imagedata r:id="rId1" o:title="Amah Mutsu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95"/>
    <w:rsid w:val="001066E8"/>
    <w:rsid w:val="00157CD1"/>
    <w:rsid w:val="001C459B"/>
    <w:rsid w:val="00260622"/>
    <w:rsid w:val="002833A4"/>
    <w:rsid w:val="002D37E5"/>
    <w:rsid w:val="003E48CD"/>
    <w:rsid w:val="004A61A7"/>
    <w:rsid w:val="004B3987"/>
    <w:rsid w:val="004E2080"/>
    <w:rsid w:val="005F4ADD"/>
    <w:rsid w:val="0062643F"/>
    <w:rsid w:val="0084493A"/>
    <w:rsid w:val="00931406"/>
    <w:rsid w:val="009430CA"/>
    <w:rsid w:val="009C7895"/>
    <w:rsid w:val="00B22B87"/>
    <w:rsid w:val="00B67BDA"/>
    <w:rsid w:val="00CD67F6"/>
    <w:rsid w:val="00D1567F"/>
    <w:rsid w:val="00D571FD"/>
    <w:rsid w:val="00F56FC0"/>
    <w:rsid w:val="00F8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F30B70"/>
  <w15:docId w15:val="{C626F73E-B294-4B63-8007-870C553B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95"/>
  </w:style>
  <w:style w:type="paragraph" w:styleId="Footer">
    <w:name w:val="footer"/>
    <w:basedOn w:val="Normal"/>
    <w:link w:val="FooterChar"/>
    <w:uiPriority w:val="99"/>
    <w:unhideWhenUsed/>
    <w:rsid w:val="009C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95"/>
  </w:style>
  <w:style w:type="paragraph" w:styleId="BalloonText">
    <w:name w:val="Balloon Text"/>
    <w:basedOn w:val="Normal"/>
    <w:link w:val="BalloonTextChar"/>
    <w:uiPriority w:val="99"/>
    <w:semiHidden/>
    <w:unhideWhenUsed/>
    <w:rsid w:val="009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95"/>
    <w:rPr>
      <w:rFonts w:ascii="Tahoma" w:hAnsi="Tahoma" w:cs="Tahoma"/>
      <w:sz w:val="16"/>
      <w:szCs w:val="16"/>
    </w:rPr>
  </w:style>
  <w:style w:type="character" w:customStyle="1" w:styleId="apple-style-span">
    <w:name w:val="apple-style-span"/>
    <w:basedOn w:val="DefaultParagraphFont"/>
    <w:rsid w:val="009C7895"/>
  </w:style>
  <w:style w:type="paragraph" w:styleId="FootnoteText">
    <w:name w:val="footnote text"/>
    <w:basedOn w:val="Normal"/>
    <w:link w:val="FootnoteTextChar"/>
    <w:uiPriority w:val="99"/>
    <w:unhideWhenUsed/>
    <w:rsid w:val="004A61A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4A61A7"/>
    <w:rPr>
      <w:rFonts w:eastAsiaTheme="minorEastAsia"/>
      <w:sz w:val="24"/>
      <w:szCs w:val="24"/>
    </w:rPr>
  </w:style>
  <w:style w:type="character" w:styleId="FootnoteReference">
    <w:name w:val="footnote reference"/>
    <w:basedOn w:val="DefaultParagraphFont"/>
    <w:uiPriority w:val="99"/>
    <w:unhideWhenUsed/>
    <w:rsid w:val="004A61A7"/>
    <w:rPr>
      <w:vertAlign w:val="superscript"/>
    </w:rPr>
  </w:style>
  <w:style w:type="paragraph" w:styleId="NoSpacing">
    <w:name w:val="No Spacing"/>
    <w:uiPriority w:val="1"/>
    <w:qFormat/>
    <w:rsid w:val="004A61A7"/>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B2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16848-4581-4509-834D-92C3541A1040}"/>
</file>

<file path=customXml/itemProps2.xml><?xml version="1.0" encoding="utf-8"?>
<ds:datastoreItem xmlns:ds="http://schemas.openxmlformats.org/officeDocument/2006/customXml" ds:itemID="{D0389614-0E72-4D2F-B1C2-2C6433DDDAE9}"/>
</file>

<file path=customXml/itemProps3.xml><?xml version="1.0" encoding="utf-8"?>
<ds:datastoreItem xmlns:ds="http://schemas.openxmlformats.org/officeDocument/2006/customXml" ds:itemID="{222D1095-1125-44D5-85EF-AA4C216AA962}"/>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Lisann22</dc:creator>
  <cp:lastModifiedBy>ABERG Viktoria</cp:lastModifiedBy>
  <cp:revision>1</cp:revision>
  <cp:lastPrinted>2011-09-10T19:45:00Z</cp:lastPrinted>
  <dcterms:created xsi:type="dcterms:W3CDTF">2020-11-20T12:20:00Z</dcterms:created>
  <dcterms:modified xsi:type="dcterms:W3CDTF">2020-11-20T12:20:00Z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