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5EC5E" w14:textId="77777777" w:rsidR="004C2484" w:rsidRPr="00CE4857" w:rsidRDefault="004C2484" w:rsidP="00175329">
      <w:pPr>
        <w:tabs>
          <w:tab w:val="left" w:pos="0"/>
        </w:tabs>
        <w:spacing w:after="0" w:line="240" w:lineRule="auto"/>
        <w:jc w:val="center"/>
        <w:rPr>
          <w:rFonts w:ascii="Cambria" w:eastAsia="Times New Roman" w:hAnsi="Cambria" w:cs="Times New Roman"/>
          <w:bCs/>
          <w:lang w:val="es-ES" w:eastAsia="es-ES"/>
        </w:rPr>
      </w:pPr>
      <w:bookmarkStart w:id="0" w:name="_GoBack"/>
      <w:bookmarkEnd w:id="0"/>
    </w:p>
    <w:p w14:paraId="3B0D561F" w14:textId="091B301F" w:rsidR="00C74062" w:rsidRPr="00CE4857" w:rsidRDefault="009C4477" w:rsidP="005F7A8C">
      <w:pPr>
        <w:spacing w:after="0" w:line="240" w:lineRule="auto"/>
        <w:jc w:val="center"/>
        <w:rPr>
          <w:rFonts w:ascii="Cambria" w:hAnsi="Cambria" w:cs="Times New Roman"/>
          <w:b/>
        </w:rPr>
      </w:pPr>
      <w:r w:rsidRPr="00CE4857">
        <w:rPr>
          <w:rFonts w:ascii="Cambria" w:hAnsi="Cambria" w:cs="Times New Roman"/>
          <w:b/>
        </w:rPr>
        <w:t xml:space="preserve">CUESTIONARIO SOBRE LOS DERECHOS HUMANOS Y LAS SUSTANCIAS Y DESECHOS PELIGROSOS </w:t>
      </w:r>
    </w:p>
    <w:p w14:paraId="1A0516F8" w14:textId="77777777" w:rsidR="005F7A8C" w:rsidRPr="00CE4857" w:rsidRDefault="005F7A8C" w:rsidP="005F7A8C">
      <w:pPr>
        <w:spacing w:after="0" w:line="240" w:lineRule="auto"/>
        <w:jc w:val="center"/>
        <w:rPr>
          <w:rFonts w:ascii="Cambria" w:hAnsi="Cambria" w:cs="Times New Roman"/>
        </w:rPr>
      </w:pPr>
    </w:p>
    <w:p w14:paraId="2CDE50CB" w14:textId="77777777" w:rsidR="008D41FC" w:rsidRPr="008D41FC" w:rsidRDefault="00163F3F" w:rsidP="008D41FC">
      <w:pPr>
        <w:spacing w:after="0" w:line="240" w:lineRule="auto"/>
        <w:jc w:val="both"/>
        <w:rPr>
          <w:rFonts w:ascii="Cambria" w:hAnsi="Cambria" w:cs="Times New Roman"/>
        </w:rPr>
      </w:pPr>
      <w:r w:rsidRPr="008D41FC">
        <w:rPr>
          <w:rFonts w:ascii="Cambria" w:hAnsi="Cambria" w:cs="Times New Roman"/>
        </w:rPr>
        <w:t>El Estado peruano remite la</w:t>
      </w:r>
      <w:r w:rsidR="00C97656" w:rsidRPr="008D41FC">
        <w:rPr>
          <w:rFonts w:ascii="Cambria" w:hAnsi="Cambria" w:cs="Times New Roman"/>
        </w:rPr>
        <w:t xml:space="preserve"> información solicitada </w:t>
      </w:r>
      <w:r w:rsidR="009C4477" w:rsidRPr="008D41FC">
        <w:rPr>
          <w:rFonts w:ascii="Cambria" w:hAnsi="Cambria" w:cs="Times New Roman"/>
        </w:rPr>
        <w:t xml:space="preserve">en el cuestionario sobre los derechos humanos y las sustancias y desechos peligrosos, enviado por el Alto Comisionado de las Naciones Unidas para Derechos Humanos (OACNUEDH). </w:t>
      </w:r>
      <w:r w:rsidRPr="008D41FC">
        <w:rPr>
          <w:rFonts w:ascii="Cambria" w:hAnsi="Cambria" w:cs="Times New Roman"/>
        </w:rPr>
        <w:t>Cabe resaltar que la información suministrada</w:t>
      </w:r>
      <w:r w:rsidR="00C74062" w:rsidRPr="008D41FC">
        <w:rPr>
          <w:rFonts w:ascii="Cambria" w:hAnsi="Cambria" w:cs="Times New Roman"/>
        </w:rPr>
        <w:t xml:space="preserve"> es el resultado de un proceso de consultas multisectoriales liderado por</w:t>
      </w:r>
      <w:r w:rsidR="00343929" w:rsidRPr="008D41FC">
        <w:rPr>
          <w:rFonts w:ascii="Cambria" w:hAnsi="Cambria" w:cs="Times New Roman"/>
        </w:rPr>
        <w:t xml:space="preserve"> el Ministerio de Justicia y Derechos Humanos, específicamente de la Dirección General de Derechos Humanos (DGDH)</w:t>
      </w:r>
      <w:r w:rsidR="00314853" w:rsidRPr="008D41FC">
        <w:rPr>
          <w:rFonts w:ascii="Cambria" w:hAnsi="Cambria" w:cs="Times New Roman"/>
        </w:rPr>
        <w:t xml:space="preserve">. Se consultó </w:t>
      </w:r>
      <w:r w:rsidR="007F7DAC" w:rsidRPr="008D41FC">
        <w:rPr>
          <w:rFonts w:ascii="Cambria" w:hAnsi="Cambria" w:cs="Times New Roman"/>
        </w:rPr>
        <w:t xml:space="preserve">para ello </w:t>
      </w:r>
      <w:r w:rsidR="00314853" w:rsidRPr="008D41FC">
        <w:rPr>
          <w:rFonts w:ascii="Cambria" w:hAnsi="Cambria" w:cs="Times New Roman"/>
        </w:rPr>
        <w:t>a las autoridades competentes sobre la materia (</w:t>
      </w:r>
      <w:r w:rsidR="006C50D9" w:rsidRPr="008D41FC">
        <w:rPr>
          <w:rFonts w:ascii="Cambria" w:hAnsi="Cambria" w:cs="Times New Roman"/>
        </w:rPr>
        <w:t>Ministerio de</w:t>
      </w:r>
      <w:r w:rsidR="009C4477" w:rsidRPr="008D41FC">
        <w:rPr>
          <w:rFonts w:ascii="Cambria" w:hAnsi="Cambria" w:cs="Times New Roman"/>
        </w:rPr>
        <w:t>l Ambiente, Ministerio de la Mujer y Poblaciones Vulnerables, Ministerio de Salud, Defensoría del Pueblo y Poder Judicial</w:t>
      </w:r>
      <w:r w:rsidR="00314853" w:rsidRPr="008D41FC">
        <w:rPr>
          <w:rFonts w:ascii="Cambria" w:hAnsi="Cambria" w:cs="Times New Roman"/>
        </w:rPr>
        <w:t>)</w:t>
      </w:r>
      <w:r w:rsidR="00DF245B" w:rsidRPr="008D41FC">
        <w:rPr>
          <w:rFonts w:ascii="Cambria" w:hAnsi="Cambria" w:cs="Times New Roman"/>
        </w:rPr>
        <w:t xml:space="preserve">. </w:t>
      </w:r>
      <w:r w:rsidR="006C50D9" w:rsidRPr="008D41FC">
        <w:rPr>
          <w:rFonts w:ascii="Cambria" w:hAnsi="Cambria" w:cs="Times New Roman"/>
        </w:rPr>
        <w:t>Al respecto, el Ministerio de</w:t>
      </w:r>
      <w:r w:rsidR="009C4477" w:rsidRPr="008D41FC">
        <w:rPr>
          <w:rFonts w:ascii="Cambria" w:hAnsi="Cambria" w:cs="Times New Roman"/>
        </w:rPr>
        <w:t>l Ambiente</w:t>
      </w:r>
      <w:r w:rsidR="006C50D9" w:rsidRPr="008D41FC">
        <w:rPr>
          <w:rFonts w:ascii="Cambria" w:hAnsi="Cambria" w:cs="Times New Roman"/>
        </w:rPr>
        <w:t xml:space="preserve"> respondió el cuestionario mediante Oficio</w:t>
      </w:r>
      <w:r w:rsidR="009C4477" w:rsidRPr="008D41FC">
        <w:rPr>
          <w:rFonts w:ascii="Cambria" w:hAnsi="Cambria" w:cs="Times New Roman"/>
        </w:rPr>
        <w:t xml:space="preserve"> </w:t>
      </w:r>
      <w:r w:rsidR="006C50D9" w:rsidRPr="008D41FC">
        <w:rPr>
          <w:rFonts w:ascii="Cambria" w:hAnsi="Cambria" w:cs="Times New Roman"/>
        </w:rPr>
        <w:t xml:space="preserve">N° </w:t>
      </w:r>
      <w:r w:rsidR="009C4477" w:rsidRPr="008D41FC">
        <w:rPr>
          <w:rFonts w:ascii="Cambria" w:hAnsi="Cambria" w:cs="Times New Roman"/>
        </w:rPr>
        <w:t>031-2016-MINAM/SG/OAAS. El Ministerio de la Mujer y Poblaciones Vulnerables respondió el cuestionario mediante Oficio N°</w:t>
      </w:r>
      <w:r w:rsidR="008D41FC" w:rsidRPr="008D41FC">
        <w:rPr>
          <w:rFonts w:ascii="Cambria" w:hAnsi="Cambria" w:cs="Times New Roman"/>
        </w:rPr>
        <w:t>148-2016-MIMP/DGNNA</w:t>
      </w:r>
      <w:r w:rsidR="009C4477" w:rsidRPr="008D41FC">
        <w:rPr>
          <w:rFonts w:ascii="Cambria" w:hAnsi="Cambria" w:cs="Times New Roman"/>
        </w:rPr>
        <w:t xml:space="preserve">. La Defensoría del Pueblo respondió el cuestionario mediante Oficio </w:t>
      </w:r>
      <w:r w:rsidR="00B43894" w:rsidRPr="008D41FC">
        <w:rPr>
          <w:rFonts w:ascii="Cambria" w:hAnsi="Cambria" w:cs="Times New Roman"/>
        </w:rPr>
        <w:t>N°</w:t>
      </w:r>
      <w:r w:rsidR="008D41FC" w:rsidRPr="008D41FC">
        <w:rPr>
          <w:rFonts w:ascii="Cambria" w:hAnsi="Cambria" w:cs="Times New Roman"/>
        </w:rPr>
        <w:t xml:space="preserve">119-2016-DP/AMASPPI. </w:t>
      </w:r>
    </w:p>
    <w:p w14:paraId="3E65FE6B" w14:textId="77777777" w:rsidR="00E00979" w:rsidRDefault="00E00979" w:rsidP="00C74062">
      <w:pPr>
        <w:spacing w:after="0" w:line="240" w:lineRule="auto"/>
        <w:jc w:val="both"/>
        <w:rPr>
          <w:rFonts w:ascii="Cambria" w:hAnsi="Cambria" w:cs="Times New Roman"/>
        </w:rPr>
      </w:pPr>
    </w:p>
    <w:p w14:paraId="654DD543" w14:textId="0BCE6703" w:rsidR="00E00979" w:rsidRDefault="00E00979" w:rsidP="00C74062">
      <w:pPr>
        <w:spacing w:after="0" w:line="240" w:lineRule="auto"/>
        <w:jc w:val="both"/>
        <w:rPr>
          <w:rFonts w:ascii="Cambria" w:hAnsi="Cambria" w:cs="Times New Roman"/>
        </w:rPr>
      </w:pPr>
      <w:r>
        <w:rPr>
          <w:rFonts w:ascii="Cambria" w:hAnsi="Cambria" w:cs="Times New Roman"/>
        </w:rPr>
        <w:t>Al respecto, se informa que dado que no existe información específica que permita responder cada pregunta individualmente, se realizará un análisis global sobre exposición de niños, niñas y adolescentes a sustancias peligrosas y las medidas de supervisión, evaluación</w:t>
      </w:r>
      <w:r w:rsidR="00B76164">
        <w:rPr>
          <w:rFonts w:ascii="Cambria" w:hAnsi="Cambria" w:cs="Times New Roman"/>
        </w:rPr>
        <w:t xml:space="preserve"> y</w:t>
      </w:r>
      <w:r>
        <w:rPr>
          <w:rFonts w:ascii="Cambria" w:hAnsi="Cambria" w:cs="Times New Roman"/>
        </w:rPr>
        <w:t xml:space="preserve"> prevención adoptadas por el Estado peruano al respecto.</w:t>
      </w:r>
    </w:p>
    <w:p w14:paraId="4599705D" w14:textId="77777777" w:rsidR="00E00979" w:rsidRDefault="00E00979" w:rsidP="00C74062">
      <w:pPr>
        <w:spacing w:after="0" w:line="240" w:lineRule="auto"/>
        <w:jc w:val="both"/>
        <w:rPr>
          <w:rFonts w:ascii="Cambria" w:hAnsi="Cambria" w:cs="Times New Roman"/>
        </w:rPr>
      </w:pPr>
    </w:p>
    <w:p w14:paraId="5158C0BB" w14:textId="096E7635" w:rsidR="00722E09" w:rsidRDefault="00E00979" w:rsidP="00C74062">
      <w:pPr>
        <w:spacing w:after="0" w:line="240" w:lineRule="auto"/>
        <w:jc w:val="both"/>
        <w:rPr>
          <w:rFonts w:ascii="Cambria" w:hAnsi="Cambria" w:cs="Times New Roman"/>
        </w:rPr>
      </w:pPr>
      <w:r>
        <w:rPr>
          <w:rFonts w:ascii="Cambria" w:hAnsi="Cambria" w:cs="Times New Roman"/>
        </w:rPr>
        <w:t xml:space="preserve">Es así que cumplimos con mencionar que el Ministerio del Ambiente, a través del Organismo de Evaluación y Fiscalización Ambiental (OEFA), realiza la supervisión y fiscalización ambiental de las actividades de los sectores cuyas competencias le han sido transferidas. </w:t>
      </w:r>
      <w:r>
        <w:rPr>
          <w:rStyle w:val="FootnoteReference"/>
          <w:rFonts w:ascii="Cambria" w:hAnsi="Cambria" w:cs="Times New Roman"/>
        </w:rPr>
        <w:footnoteReference w:id="1"/>
      </w:r>
      <w:r>
        <w:rPr>
          <w:rFonts w:ascii="Cambria" w:hAnsi="Cambria" w:cs="Times New Roman"/>
        </w:rPr>
        <w:t xml:space="preserve"> </w:t>
      </w:r>
      <w:r w:rsidR="00B76164">
        <w:rPr>
          <w:rFonts w:ascii="Cambria" w:hAnsi="Cambria" w:cs="Times New Roman"/>
        </w:rPr>
        <w:t xml:space="preserve"> </w:t>
      </w:r>
    </w:p>
    <w:p w14:paraId="617966ED" w14:textId="77777777" w:rsidR="00B76164" w:rsidRDefault="00B76164" w:rsidP="00C74062">
      <w:pPr>
        <w:spacing w:after="0" w:line="240" w:lineRule="auto"/>
        <w:jc w:val="both"/>
        <w:rPr>
          <w:rFonts w:ascii="Cambria" w:hAnsi="Cambria" w:cs="Times New Roman"/>
        </w:rPr>
      </w:pPr>
    </w:p>
    <w:p w14:paraId="79BCE84F" w14:textId="77777777" w:rsidR="00722E09" w:rsidRDefault="00722E09" w:rsidP="00C74062">
      <w:pPr>
        <w:spacing w:after="0" w:line="240" w:lineRule="auto"/>
        <w:jc w:val="both"/>
        <w:rPr>
          <w:rFonts w:ascii="Cambria" w:hAnsi="Cambria" w:cs="Times New Roman"/>
        </w:rPr>
      </w:pPr>
      <w:r>
        <w:rPr>
          <w:rFonts w:ascii="Cambria" w:hAnsi="Cambria" w:cs="Times New Roman"/>
        </w:rPr>
        <w:t>Con relación al establecimiento de medidas específicas para prevenir la exposición a sustancias químicas durante la infancia (pregunta N° 3 del cuestionario), actualmente el Ministerio del Ambiente viene impulsando el programa presupuestal N° 136 denominado “Prevención y recuperación ambiental de sitios contaminados y áreas degradadas por minería ilegal e informal”, el cual se inició en el año 2015 y tiene un horizonte de implementación de tres años.</w:t>
      </w:r>
    </w:p>
    <w:p w14:paraId="4870ABA2" w14:textId="77777777" w:rsidR="00722E09" w:rsidRDefault="00722E09" w:rsidP="00C74062">
      <w:pPr>
        <w:spacing w:after="0" w:line="240" w:lineRule="auto"/>
        <w:jc w:val="both"/>
        <w:rPr>
          <w:rFonts w:ascii="Cambria" w:hAnsi="Cambria" w:cs="Times New Roman"/>
        </w:rPr>
      </w:pPr>
    </w:p>
    <w:p w14:paraId="61AB6509" w14:textId="75F87223" w:rsidR="00111B5D" w:rsidRDefault="00722E09" w:rsidP="00C74062">
      <w:pPr>
        <w:spacing w:after="0" w:line="240" w:lineRule="auto"/>
        <w:jc w:val="both"/>
        <w:rPr>
          <w:rFonts w:ascii="Cambria" w:hAnsi="Cambria" w:cs="Times New Roman"/>
        </w:rPr>
      </w:pPr>
      <w:r>
        <w:rPr>
          <w:rFonts w:ascii="Cambria" w:hAnsi="Cambria" w:cs="Times New Roman"/>
        </w:rPr>
        <w:t xml:space="preserve">En el </w:t>
      </w:r>
      <w:r w:rsidR="00111B5D">
        <w:rPr>
          <w:rFonts w:ascii="Cambria" w:hAnsi="Cambria" w:cs="Times New Roman"/>
        </w:rPr>
        <w:t xml:space="preserve">marco del componente de educación ambiental del referido programa, cuya finalidad es educar, sensibilizar y formar al público sobre los efectos de la exposición al mercurio y otros compuestos en la salud humana y el ambiente, a través de la Dirección de Educación y Ciudadanía Ambiental se vienen desarrollando actividades en diez departamentos de la </w:t>
      </w:r>
      <w:r w:rsidR="00B76164">
        <w:rPr>
          <w:rFonts w:ascii="Cambria" w:hAnsi="Cambria" w:cs="Times New Roman"/>
        </w:rPr>
        <w:t>r</w:t>
      </w:r>
      <w:r w:rsidR="00111B5D">
        <w:rPr>
          <w:rFonts w:ascii="Cambria" w:hAnsi="Cambria" w:cs="Times New Roman"/>
        </w:rPr>
        <w:t>egión Puno y una actividad en la región de Madre de Dios, con la participación de los gobiernos regionales, direcciones regionales de educación y las unidades de gestión educativas locales respectivas.</w:t>
      </w:r>
      <w:r w:rsidR="002E4D42">
        <w:rPr>
          <w:rFonts w:ascii="Cambria" w:hAnsi="Cambria" w:cs="Times New Roman"/>
        </w:rPr>
        <w:t xml:space="preserve"> Así, en el año 2015, se capacitó a 93 niñ</w:t>
      </w:r>
      <w:r w:rsidR="00B76164">
        <w:rPr>
          <w:rFonts w:ascii="Cambria" w:hAnsi="Cambria" w:cs="Times New Roman"/>
        </w:rPr>
        <w:t>a</w:t>
      </w:r>
      <w:r w:rsidR="002E4D42">
        <w:rPr>
          <w:rFonts w:ascii="Cambria" w:hAnsi="Cambria" w:cs="Times New Roman"/>
        </w:rPr>
        <w:t>s y niñ</w:t>
      </w:r>
      <w:r w:rsidR="00B76164">
        <w:rPr>
          <w:rFonts w:ascii="Cambria" w:hAnsi="Cambria" w:cs="Times New Roman"/>
        </w:rPr>
        <w:t>o</w:t>
      </w:r>
      <w:r w:rsidR="002E4D42">
        <w:rPr>
          <w:rFonts w:ascii="Cambria" w:hAnsi="Cambria" w:cs="Times New Roman"/>
        </w:rPr>
        <w:t xml:space="preserve">s y a 31 adolescentes en el distrito de </w:t>
      </w:r>
      <w:proofErr w:type="spellStart"/>
      <w:r w:rsidR="002E4D42">
        <w:rPr>
          <w:rFonts w:ascii="Cambria" w:hAnsi="Cambria" w:cs="Times New Roman"/>
        </w:rPr>
        <w:t>Ananea</w:t>
      </w:r>
      <w:proofErr w:type="spellEnd"/>
      <w:r w:rsidR="002E4D42">
        <w:rPr>
          <w:rFonts w:ascii="Cambria" w:hAnsi="Cambria" w:cs="Times New Roman"/>
        </w:rPr>
        <w:t xml:space="preserve"> (provincia de San Antonio de </w:t>
      </w:r>
      <w:proofErr w:type="spellStart"/>
      <w:r w:rsidR="002E4D42">
        <w:rPr>
          <w:rFonts w:ascii="Cambria" w:hAnsi="Cambria" w:cs="Times New Roman"/>
        </w:rPr>
        <w:t>Putina</w:t>
      </w:r>
      <w:proofErr w:type="spellEnd"/>
      <w:r w:rsidR="002E4D42">
        <w:rPr>
          <w:rFonts w:ascii="Cambria" w:hAnsi="Cambria" w:cs="Times New Roman"/>
        </w:rPr>
        <w:t xml:space="preserve"> en la región Puno) sobre la prevención de los riesgos originados por la minería informal e ilegal, en especial a los riesgos relacionados con la exposición al mercurio.</w:t>
      </w:r>
    </w:p>
    <w:p w14:paraId="3BD5803E" w14:textId="77777777" w:rsidR="002E4D42" w:rsidRDefault="002E4D42" w:rsidP="00C74062">
      <w:pPr>
        <w:spacing w:after="0" w:line="240" w:lineRule="auto"/>
        <w:jc w:val="both"/>
        <w:rPr>
          <w:rFonts w:ascii="Cambria" w:hAnsi="Cambria" w:cs="Times New Roman"/>
        </w:rPr>
      </w:pPr>
    </w:p>
    <w:p w14:paraId="25966BFE" w14:textId="2A3FD16C" w:rsidR="009944AE" w:rsidRDefault="009944AE" w:rsidP="00C74062">
      <w:pPr>
        <w:spacing w:after="0" w:line="240" w:lineRule="auto"/>
        <w:jc w:val="both"/>
        <w:rPr>
          <w:rFonts w:ascii="Cambria" w:hAnsi="Cambria" w:cs="Times New Roman"/>
        </w:rPr>
      </w:pPr>
      <w:r>
        <w:rPr>
          <w:rFonts w:ascii="Cambria" w:hAnsi="Cambria" w:cs="Times New Roman"/>
        </w:rPr>
        <w:lastRenderedPageBreak/>
        <w:t xml:space="preserve">Ahora bien, en el tema de los derechos de los niños, niñas y adolescentes, </w:t>
      </w:r>
      <w:r w:rsidR="00E00979">
        <w:rPr>
          <w:rFonts w:ascii="Cambria" w:hAnsi="Cambria" w:cs="Times New Roman"/>
        </w:rPr>
        <w:t>se considera necesario precisa</w:t>
      </w:r>
      <w:r>
        <w:rPr>
          <w:rFonts w:ascii="Cambria" w:hAnsi="Cambria" w:cs="Times New Roman"/>
        </w:rPr>
        <w:t>r</w:t>
      </w:r>
      <w:r w:rsidR="00E00979">
        <w:rPr>
          <w:rFonts w:ascii="Cambria" w:hAnsi="Cambria" w:cs="Times New Roman"/>
        </w:rPr>
        <w:t xml:space="preserve"> que el Convenio 182 de la OIT, “Convenio sobre la prohibición de las peores formas de trabajo infantil y acciones inmediatas para su eliminación”, ratificado por el Estado peruano el 10 de enero del año 2002, describe en su artículo 3° los supuestos de la expresión “peores formas de trabajo infantil”, señalando en el literal d) “El trabajo que, por su naturaleza o por las condiciones en las que se lleva a cabo, es probable que dañe la salud, la seguridad o la moralidad de los niños [… ]”.   </w:t>
      </w:r>
    </w:p>
    <w:p w14:paraId="6EB322BC" w14:textId="77777777" w:rsidR="009944AE" w:rsidRDefault="009944AE" w:rsidP="00C74062">
      <w:pPr>
        <w:spacing w:after="0" w:line="240" w:lineRule="auto"/>
        <w:jc w:val="both"/>
        <w:rPr>
          <w:rFonts w:ascii="Cambria" w:hAnsi="Cambria" w:cs="Times New Roman"/>
        </w:rPr>
      </w:pPr>
    </w:p>
    <w:p w14:paraId="5C3507B1" w14:textId="734AB0E0" w:rsidR="009944AE" w:rsidRDefault="009944AE" w:rsidP="009944AE">
      <w:pPr>
        <w:spacing w:after="0" w:line="240" w:lineRule="auto"/>
        <w:jc w:val="both"/>
        <w:rPr>
          <w:rFonts w:ascii="Cambria" w:hAnsi="Cambria" w:cs="Times New Roman"/>
        </w:rPr>
      </w:pPr>
      <w:r>
        <w:rPr>
          <w:rFonts w:ascii="Cambria" w:hAnsi="Cambria" w:cs="Times New Roman"/>
        </w:rPr>
        <w:t>En este sentido, el 20 de abril del año 2010 se publicó el Decreto Supremo N° 003-2010-MIMDES que aprueba la relación de trabajos peligrosos y actividades peligrosas o nocivas para la salud integral y la moral de las y los adolescentes que establece un listado sobre trabajos peligrosos por su naturaleza y trabajos peligrosos por sus condiciones para adolescentes.</w:t>
      </w:r>
    </w:p>
    <w:p w14:paraId="7FA081DE" w14:textId="77777777" w:rsidR="00B458CD" w:rsidRDefault="00B458CD" w:rsidP="009944AE">
      <w:pPr>
        <w:spacing w:after="0" w:line="240" w:lineRule="auto"/>
        <w:jc w:val="both"/>
        <w:rPr>
          <w:rFonts w:ascii="Cambria" w:hAnsi="Cambria" w:cs="Times New Roman"/>
        </w:rPr>
      </w:pPr>
    </w:p>
    <w:p w14:paraId="10D24C1F" w14:textId="77777777" w:rsidR="00B458CD" w:rsidRDefault="00B458CD" w:rsidP="009944AE">
      <w:pPr>
        <w:spacing w:after="0" w:line="240" w:lineRule="auto"/>
        <w:jc w:val="both"/>
        <w:rPr>
          <w:rFonts w:ascii="Cambria" w:hAnsi="Cambria" w:cs="Times New Roman"/>
        </w:rPr>
      </w:pPr>
      <w:r>
        <w:rPr>
          <w:rFonts w:ascii="Cambria" w:hAnsi="Cambria" w:cs="Times New Roman"/>
        </w:rPr>
        <w:t xml:space="preserve">Asimismo, desde el Ministerio de la Mujer y Poblaciones Vulnerables se vienen desarrollando acciones conjuntas con instituciones y gobiernos locales para lograr la erradicación del trabajo infantil. Ello ha permitido intervenir mediante operativos en los sembríos de arroz en la región Tumbes donde las niñas, niños y adolescentes se encuentran expuestos a sustancias químicas como fertilizantes y pesticidas. </w:t>
      </w:r>
    </w:p>
    <w:p w14:paraId="2FDC5B88" w14:textId="77777777" w:rsidR="00B458CD" w:rsidRDefault="00B458CD" w:rsidP="009944AE">
      <w:pPr>
        <w:spacing w:after="0" w:line="240" w:lineRule="auto"/>
        <w:jc w:val="both"/>
        <w:rPr>
          <w:rFonts w:ascii="Cambria" w:hAnsi="Cambria" w:cs="Times New Roman"/>
        </w:rPr>
      </w:pPr>
    </w:p>
    <w:p w14:paraId="3DA5ADC1" w14:textId="77777777" w:rsidR="00784EFF" w:rsidRDefault="00B458CD" w:rsidP="009944AE">
      <w:pPr>
        <w:spacing w:after="0" w:line="240" w:lineRule="auto"/>
        <w:jc w:val="both"/>
        <w:rPr>
          <w:rFonts w:ascii="Cambria" w:hAnsi="Cambria" w:cs="Times New Roman"/>
        </w:rPr>
      </w:pPr>
      <w:r>
        <w:rPr>
          <w:rFonts w:ascii="Cambria" w:hAnsi="Cambria" w:cs="Times New Roman"/>
        </w:rPr>
        <w:t xml:space="preserve">Del mismo modo, en Lima Metropolitana se viene implementando una estrategia planificada de intervención coordinada con el Ministerio Público, el Ministerio de la Mujer y Poblaciones Vulnerables, la Policía Nacional del Perú y </w:t>
      </w:r>
      <w:r w:rsidR="00784EFF">
        <w:rPr>
          <w:rFonts w:ascii="Cambria" w:hAnsi="Cambria" w:cs="Times New Roman"/>
        </w:rPr>
        <w:t>la Superintendencia Nacional de Fiscalización Nacional, por la cual se realizó un operativo en una fábrica productora de papel donde se rescataron ocho niñas y niños que estaban en contacto con sustancias nocivas para la salud, dos de los cuales han ingresado a centros de atención residencial y seis se encuentran reinsertados con sus familias.</w:t>
      </w:r>
    </w:p>
    <w:p w14:paraId="795B11F0" w14:textId="77777777" w:rsidR="00784EFF" w:rsidRDefault="00784EFF" w:rsidP="009944AE">
      <w:pPr>
        <w:spacing w:after="0" w:line="240" w:lineRule="auto"/>
        <w:jc w:val="both"/>
        <w:rPr>
          <w:rFonts w:ascii="Cambria" w:hAnsi="Cambria" w:cs="Times New Roman"/>
        </w:rPr>
      </w:pPr>
    </w:p>
    <w:p w14:paraId="3A095404" w14:textId="573FA180" w:rsidR="00267A18" w:rsidRDefault="00784EFF" w:rsidP="009944AE">
      <w:pPr>
        <w:spacing w:after="0" w:line="240" w:lineRule="auto"/>
        <w:jc w:val="both"/>
        <w:rPr>
          <w:rFonts w:ascii="Cambria" w:hAnsi="Cambria" w:cs="Times New Roman"/>
        </w:rPr>
      </w:pPr>
      <w:r>
        <w:rPr>
          <w:rFonts w:ascii="Cambria" w:hAnsi="Cambria" w:cs="Times New Roman"/>
        </w:rPr>
        <w:t xml:space="preserve">Resulta conveniente señalar que con fecha 27 de febrero del año 2016 se publicó el Decreto Supremo N° 012-2016-PCM que declara el estado de emergencia en dieciséis comunidades del distrito de Morona en la provincia de </w:t>
      </w:r>
      <w:proofErr w:type="spellStart"/>
      <w:r>
        <w:rPr>
          <w:rFonts w:ascii="Cambria" w:hAnsi="Cambria" w:cs="Times New Roman"/>
        </w:rPr>
        <w:t>Datem</w:t>
      </w:r>
      <w:proofErr w:type="spellEnd"/>
      <w:r>
        <w:rPr>
          <w:rFonts w:ascii="Cambria" w:hAnsi="Cambria" w:cs="Times New Roman"/>
        </w:rPr>
        <w:t xml:space="preserve"> del Marañón, región Loreto, a consecuencia del derrame de petróleo ocurrido en la cuenca del Río Morona el 03 de febrero de 2016. </w:t>
      </w:r>
      <w:r w:rsidR="00267A18">
        <w:rPr>
          <w:rFonts w:ascii="Cambria" w:hAnsi="Cambria" w:cs="Times New Roman"/>
        </w:rPr>
        <w:t>En este sentido, el Ministerio de la Mujer y Poblaciones Vulnerables está realizando acciones en coordinación con el Ministerio de Salud y otras instituciones del Estado peruano para garantizar la atención de las personas afectadas por el derrame del petróleo, priorizando a las niñas, niños y adolescentes.</w:t>
      </w:r>
    </w:p>
    <w:p w14:paraId="0DDCB000" w14:textId="77777777" w:rsidR="00267A18" w:rsidRDefault="00267A18" w:rsidP="009944AE">
      <w:pPr>
        <w:spacing w:after="0" w:line="240" w:lineRule="auto"/>
        <w:jc w:val="both"/>
        <w:rPr>
          <w:rFonts w:ascii="Cambria" w:hAnsi="Cambria" w:cs="Times New Roman"/>
        </w:rPr>
      </w:pPr>
    </w:p>
    <w:p w14:paraId="4BA3296B" w14:textId="5F9DEEA9" w:rsidR="00B458CD" w:rsidRDefault="00267A18" w:rsidP="009944AE">
      <w:pPr>
        <w:spacing w:after="0" w:line="240" w:lineRule="auto"/>
        <w:jc w:val="both"/>
        <w:rPr>
          <w:rFonts w:ascii="Cambria" w:hAnsi="Cambria" w:cs="Times New Roman"/>
        </w:rPr>
      </w:pPr>
      <w:r>
        <w:rPr>
          <w:rFonts w:ascii="Cambria" w:hAnsi="Cambria" w:cs="Times New Roman"/>
        </w:rPr>
        <w:t xml:space="preserve">De otro lado, </w:t>
      </w:r>
      <w:r w:rsidR="00B76164">
        <w:rPr>
          <w:rFonts w:ascii="Cambria" w:hAnsi="Cambria" w:cs="Times New Roman"/>
        </w:rPr>
        <w:t>l</w:t>
      </w:r>
      <w:r>
        <w:rPr>
          <w:rFonts w:ascii="Cambria" w:hAnsi="Cambria" w:cs="Times New Roman"/>
        </w:rPr>
        <w:t xml:space="preserve">a Defensoría del Pueblo cuyo mandato es defender los derechos constitucionales y fundamentales de la persona y de la comunidad, así como supervisar el cumplimento de los deberes de la administración estatal y la prestación de los servicios públicos a la ciudadanía, ha efectuado supervisiones recientes en materia de (i) gestión y manejo de los residuos sólidos municipales; (ii) la gestión estatal de los recursos forestales y de fauna silvestre; (iii) la gestión estatal frente a la minería informal e ilegal en el Perú;  (iv) la gestión estatal frente a los pasivos ambientales mineros e </w:t>
      </w:r>
      <w:proofErr w:type="spellStart"/>
      <w:r>
        <w:rPr>
          <w:rFonts w:ascii="Cambria" w:hAnsi="Cambria" w:cs="Times New Roman"/>
        </w:rPr>
        <w:t>hidrocarburíferos</w:t>
      </w:r>
      <w:proofErr w:type="spellEnd"/>
      <w:r>
        <w:rPr>
          <w:rFonts w:ascii="Cambria" w:hAnsi="Cambria" w:cs="Times New Roman"/>
        </w:rPr>
        <w:t xml:space="preserve">; (v) el proceso de implementación del Servicio nacional de certificación ambiental para las  Inversiones Sostenibles”; y (vi) la evaluación ambiental de proyectos viales urbanos, entre otras.   </w:t>
      </w:r>
      <w:r w:rsidR="00784EFF">
        <w:rPr>
          <w:rFonts w:ascii="Cambria" w:hAnsi="Cambria" w:cs="Times New Roman"/>
        </w:rPr>
        <w:t xml:space="preserve">     </w:t>
      </w:r>
      <w:r w:rsidR="00B458CD">
        <w:rPr>
          <w:rFonts w:ascii="Cambria" w:hAnsi="Cambria" w:cs="Times New Roman"/>
        </w:rPr>
        <w:t xml:space="preserve">   </w:t>
      </w:r>
    </w:p>
    <w:p w14:paraId="33211412" w14:textId="77777777" w:rsidR="009944AE" w:rsidRDefault="009944AE" w:rsidP="009944AE">
      <w:pPr>
        <w:spacing w:after="0" w:line="240" w:lineRule="auto"/>
        <w:jc w:val="both"/>
        <w:rPr>
          <w:rFonts w:ascii="Cambria" w:hAnsi="Cambria" w:cs="Times New Roman"/>
        </w:rPr>
      </w:pPr>
    </w:p>
    <w:p w14:paraId="38696543" w14:textId="3715BB26" w:rsidR="009944AE" w:rsidRPr="009944AE" w:rsidRDefault="009944AE" w:rsidP="009944AE">
      <w:pPr>
        <w:spacing w:after="0" w:line="240" w:lineRule="auto"/>
        <w:ind w:left="360"/>
        <w:jc w:val="both"/>
        <w:rPr>
          <w:rFonts w:ascii="Cambria" w:hAnsi="Cambria" w:cs="Times New Roman"/>
        </w:rPr>
      </w:pPr>
      <w:r w:rsidRPr="009944AE">
        <w:rPr>
          <w:rFonts w:ascii="Cambria" w:hAnsi="Cambria" w:cs="Times New Roman"/>
        </w:rPr>
        <w:t xml:space="preserve"> </w:t>
      </w:r>
    </w:p>
    <w:p w14:paraId="2E5AB58A" w14:textId="6A8C2117" w:rsidR="00F55CD1" w:rsidRPr="00E00979" w:rsidRDefault="00E00979" w:rsidP="00E00979">
      <w:pPr>
        <w:spacing w:after="0" w:line="240" w:lineRule="auto"/>
        <w:ind w:left="360"/>
        <w:jc w:val="both"/>
        <w:rPr>
          <w:rFonts w:ascii="Cambria" w:hAnsi="Cambria" w:cs="Times New Roman"/>
        </w:rPr>
      </w:pPr>
      <w:r w:rsidRPr="00E00979">
        <w:rPr>
          <w:rFonts w:ascii="Cambria" w:eastAsia="Times New Roman" w:hAnsi="Cambria" w:cs="Arial"/>
          <w:b/>
          <w:lang w:val="es-MX" w:eastAsia="es-MX"/>
        </w:rPr>
        <w:t xml:space="preserve"> </w:t>
      </w:r>
    </w:p>
    <w:p w14:paraId="4B99EEDF" w14:textId="016CA439" w:rsidR="004109B0" w:rsidRPr="00CE4857" w:rsidRDefault="004109B0" w:rsidP="0063191E">
      <w:pPr>
        <w:spacing w:after="0" w:line="240" w:lineRule="auto"/>
        <w:jc w:val="both"/>
        <w:rPr>
          <w:rFonts w:ascii="Cambria" w:hAnsi="Cambria" w:cs="Times New Roman"/>
        </w:rPr>
      </w:pPr>
    </w:p>
    <w:sectPr w:rsidR="004109B0" w:rsidRPr="00CE4857" w:rsidSect="00EF38B0">
      <w:headerReference w:type="default" r:id="rId9"/>
      <w:footerReference w:type="default" r:id="rId10"/>
      <w:pgSz w:w="11906" w:h="16838" w:code="9"/>
      <w:pgMar w:top="1134" w:right="1701" w:bottom="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D7F85" w14:textId="77777777" w:rsidR="00A933CE" w:rsidRDefault="00A933CE" w:rsidP="008E71CD">
      <w:pPr>
        <w:spacing w:after="0" w:line="240" w:lineRule="auto"/>
      </w:pPr>
      <w:r>
        <w:separator/>
      </w:r>
    </w:p>
  </w:endnote>
  <w:endnote w:type="continuationSeparator" w:id="0">
    <w:p w14:paraId="07372F35" w14:textId="77777777" w:rsidR="00A933CE" w:rsidRDefault="00A933CE" w:rsidP="008E7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278">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392747"/>
      <w:docPartObj>
        <w:docPartGallery w:val="Page Numbers (Bottom of Page)"/>
        <w:docPartUnique/>
      </w:docPartObj>
    </w:sdtPr>
    <w:sdtEndPr/>
    <w:sdtContent>
      <w:p w14:paraId="1EAFD696" w14:textId="45213ED5" w:rsidR="004602C2" w:rsidRDefault="004602C2">
        <w:pPr>
          <w:pStyle w:val="Footer"/>
          <w:jc w:val="right"/>
        </w:pPr>
        <w:r>
          <w:fldChar w:fldCharType="begin"/>
        </w:r>
        <w:r>
          <w:instrText>PAGE   \* MERGEFORMAT</w:instrText>
        </w:r>
        <w:r>
          <w:fldChar w:fldCharType="separate"/>
        </w:r>
        <w:r w:rsidR="0016013E" w:rsidRPr="0016013E">
          <w:rPr>
            <w:noProof/>
            <w:lang w:val="es-ES"/>
          </w:rPr>
          <w:t>1</w:t>
        </w:r>
        <w:r>
          <w:fldChar w:fldCharType="end"/>
        </w:r>
      </w:p>
    </w:sdtContent>
  </w:sdt>
  <w:p w14:paraId="13D0A60F" w14:textId="77777777" w:rsidR="004602C2" w:rsidRPr="00CE5A8B" w:rsidRDefault="004602C2">
    <w:pPr>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7FB60" w14:textId="77777777" w:rsidR="00A933CE" w:rsidRDefault="00A933CE" w:rsidP="008E71CD">
      <w:pPr>
        <w:spacing w:after="0" w:line="240" w:lineRule="auto"/>
      </w:pPr>
      <w:r>
        <w:separator/>
      </w:r>
    </w:p>
  </w:footnote>
  <w:footnote w:type="continuationSeparator" w:id="0">
    <w:p w14:paraId="626FE51D" w14:textId="77777777" w:rsidR="00A933CE" w:rsidRDefault="00A933CE" w:rsidP="008E71CD">
      <w:pPr>
        <w:spacing w:after="0" w:line="240" w:lineRule="auto"/>
      </w:pPr>
      <w:r>
        <w:continuationSeparator/>
      </w:r>
    </w:p>
  </w:footnote>
  <w:footnote w:id="1">
    <w:p w14:paraId="1061D0FC" w14:textId="2FC2290F" w:rsidR="00E00979" w:rsidRDefault="00E00979">
      <w:pPr>
        <w:pStyle w:val="FootnoteText"/>
      </w:pPr>
      <w:r>
        <w:rPr>
          <w:rStyle w:val="FootnoteReference"/>
        </w:rPr>
        <w:footnoteRef/>
      </w:r>
      <w:r>
        <w:t xml:space="preserve"> Sectores de minería (mediana y gran minería), energía (hidrocarburos y electricidad), pesquería (procesamiento pesquero industrial y acuicultura de mayor escala) e industria manufacturera (rubros de cerveza, papel, cemento, curtiembre, fundición de metales, biocombustible, elaboración de bebidas y otros).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A1767" w14:textId="77777777" w:rsidR="004602C2" w:rsidRPr="00275C68" w:rsidRDefault="004602C2" w:rsidP="00EF04C3">
    <w:pPr>
      <w:spacing w:after="0" w:line="240" w:lineRule="auto"/>
      <w:jc w:val="center"/>
      <w:rPr>
        <w:rFonts w:ascii="Arial" w:hAnsi="Arial"/>
      </w:rPr>
    </w:pPr>
    <w:r>
      <w:rPr>
        <w:noProof/>
        <w:lang w:val="en-GB" w:eastAsia="en-GB"/>
      </w:rPr>
      <w:drawing>
        <wp:inline distT="0" distB="0" distL="0" distR="0" wp14:anchorId="16E11D0A" wp14:editId="5523C15A">
          <wp:extent cx="5314950" cy="41124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28495" cy="420032"/>
                  </a:xfrm>
                  <a:prstGeom prst="rect">
                    <a:avLst/>
                  </a:prstGeom>
                  <a:noFill/>
                  <a:ln>
                    <a:noFill/>
                  </a:ln>
                </pic:spPr>
              </pic:pic>
            </a:graphicData>
          </a:graphic>
        </wp:inline>
      </w:drawing>
    </w:r>
  </w:p>
  <w:p w14:paraId="4E2F0E30" w14:textId="3FDAB10A" w:rsidR="004602C2" w:rsidRPr="00343929" w:rsidRDefault="004602C2" w:rsidP="00343929">
    <w:pPr>
      <w:tabs>
        <w:tab w:val="center" w:pos="4252"/>
        <w:tab w:val="right" w:pos="8504"/>
      </w:tabs>
      <w:spacing w:after="0" w:line="240" w:lineRule="auto"/>
      <w:jc w:val="center"/>
      <w:rPr>
        <w:rFonts w:ascii="Cambria" w:eastAsia="Calibri" w:hAnsi="Cambria" w:cs="Times New Roman"/>
        <w:i/>
        <w:sz w:val="20"/>
        <w:szCs w:val="20"/>
        <w:lang w:val="es-ES"/>
      </w:rPr>
    </w:pPr>
    <w:r w:rsidRPr="00343929">
      <w:rPr>
        <w:rFonts w:ascii="Cambria" w:eastAsia="Calibri" w:hAnsi="Cambria" w:cs="Times New Roman"/>
        <w:i/>
        <w:sz w:val="20"/>
        <w:szCs w:val="20"/>
        <w:lang w:val="es-ES"/>
      </w:rPr>
      <w:t xml:space="preserve"> “Decenio </w:t>
    </w:r>
    <w:r>
      <w:rPr>
        <w:rFonts w:ascii="Cambria" w:eastAsia="Calibri" w:hAnsi="Cambria" w:cs="Times New Roman"/>
        <w:i/>
        <w:sz w:val="20"/>
        <w:szCs w:val="20"/>
        <w:lang w:val="es-ES"/>
      </w:rPr>
      <w:t>de las p</w:t>
    </w:r>
    <w:r w:rsidRPr="00343929">
      <w:rPr>
        <w:rFonts w:ascii="Cambria" w:eastAsia="Calibri" w:hAnsi="Cambria" w:cs="Times New Roman"/>
        <w:i/>
        <w:sz w:val="20"/>
        <w:szCs w:val="20"/>
        <w:lang w:val="es-ES"/>
      </w:rPr>
      <w:t>ersonas con Discapacidad en el Perú”</w:t>
    </w:r>
  </w:p>
  <w:p w14:paraId="36296F7D" w14:textId="44D33E85" w:rsidR="004602C2" w:rsidRDefault="004602C2" w:rsidP="00A07EC6">
    <w:pPr>
      <w:tabs>
        <w:tab w:val="center" w:pos="4252"/>
        <w:tab w:val="right" w:pos="8504"/>
      </w:tabs>
      <w:spacing w:after="0" w:line="240" w:lineRule="auto"/>
      <w:jc w:val="center"/>
      <w:rPr>
        <w:rFonts w:ascii="Cambria" w:eastAsia="Calibri" w:hAnsi="Cambria" w:cs="Times New Roman"/>
        <w:i/>
        <w:sz w:val="20"/>
        <w:szCs w:val="20"/>
        <w:lang w:val="es-ES"/>
      </w:rPr>
    </w:pPr>
    <w:r w:rsidRPr="00343929">
      <w:rPr>
        <w:rFonts w:ascii="Cambria" w:eastAsia="Calibri" w:hAnsi="Cambria" w:cs="Times New Roman"/>
        <w:i/>
        <w:sz w:val="20"/>
        <w:szCs w:val="20"/>
        <w:lang w:val="es-ES"/>
      </w:rPr>
      <w:t>“Año de la consolidación del Mar de Grau”</w:t>
    </w:r>
  </w:p>
  <w:p w14:paraId="77124F47" w14:textId="77777777" w:rsidR="004602C2" w:rsidRPr="00343929" w:rsidRDefault="004602C2" w:rsidP="00343929">
    <w:pPr>
      <w:tabs>
        <w:tab w:val="center" w:pos="4252"/>
        <w:tab w:val="right" w:pos="8504"/>
      </w:tabs>
      <w:spacing w:after="0" w:line="240" w:lineRule="auto"/>
      <w:jc w:val="center"/>
      <w:rPr>
        <w:rFonts w:ascii="Cambria" w:eastAsia="Calibri" w:hAnsi="Cambria" w:cs="Times New Roman"/>
        <w:i/>
        <w:sz w:val="20"/>
        <w:szCs w:val="20"/>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Num11"/>
    <w:lvl w:ilvl="0">
      <w:start w:val="1"/>
      <w:numFmt w:val="bullet"/>
      <w:lvlText w:val=""/>
      <w:lvlJc w:val="left"/>
      <w:pPr>
        <w:tabs>
          <w:tab w:val="num" w:pos="850"/>
        </w:tabs>
        <w:ind w:left="2278" w:hanging="360"/>
      </w:pPr>
      <w:rPr>
        <w:rFonts w:ascii="Wingdings" w:hAnsi="Wingdings"/>
      </w:rPr>
    </w:lvl>
    <w:lvl w:ilvl="1">
      <w:start w:val="1"/>
      <w:numFmt w:val="bullet"/>
      <w:lvlText w:val="o"/>
      <w:lvlJc w:val="left"/>
      <w:pPr>
        <w:tabs>
          <w:tab w:val="num" w:pos="850"/>
        </w:tabs>
        <w:ind w:left="2998" w:hanging="360"/>
      </w:pPr>
      <w:rPr>
        <w:rFonts w:ascii="Courier New" w:hAnsi="Courier New" w:cs="Courier New"/>
      </w:rPr>
    </w:lvl>
    <w:lvl w:ilvl="2">
      <w:start w:val="1"/>
      <w:numFmt w:val="bullet"/>
      <w:lvlText w:val=""/>
      <w:lvlJc w:val="left"/>
      <w:pPr>
        <w:tabs>
          <w:tab w:val="num" w:pos="850"/>
        </w:tabs>
        <w:ind w:left="3718" w:hanging="360"/>
      </w:pPr>
      <w:rPr>
        <w:rFonts w:ascii="Wingdings" w:hAnsi="Wingdings"/>
      </w:rPr>
    </w:lvl>
    <w:lvl w:ilvl="3">
      <w:start w:val="1"/>
      <w:numFmt w:val="bullet"/>
      <w:lvlText w:val=""/>
      <w:lvlJc w:val="left"/>
      <w:pPr>
        <w:tabs>
          <w:tab w:val="num" w:pos="850"/>
        </w:tabs>
        <w:ind w:left="4438" w:hanging="360"/>
      </w:pPr>
      <w:rPr>
        <w:rFonts w:ascii="Symbol" w:hAnsi="Symbol"/>
      </w:rPr>
    </w:lvl>
    <w:lvl w:ilvl="4">
      <w:start w:val="1"/>
      <w:numFmt w:val="bullet"/>
      <w:lvlText w:val="o"/>
      <w:lvlJc w:val="left"/>
      <w:pPr>
        <w:tabs>
          <w:tab w:val="num" w:pos="850"/>
        </w:tabs>
        <w:ind w:left="5158" w:hanging="360"/>
      </w:pPr>
      <w:rPr>
        <w:rFonts w:ascii="Courier New" w:hAnsi="Courier New" w:cs="Courier New"/>
      </w:rPr>
    </w:lvl>
    <w:lvl w:ilvl="5">
      <w:start w:val="1"/>
      <w:numFmt w:val="bullet"/>
      <w:lvlText w:val=""/>
      <w:lvlJc w:val="left"/>
      <w:pPr>
        <w:tabs>
          <w:tab w:val="num" w:pos="850"/>
        </w:tabs>
        <w:ind w:left="5878" w:hanging="360"/>
      </w:pPr>
      <w:rPr>
        <w:rFonts w:ascii="Wingdings" w:hAnsi="Wingdings"/>
      </w:rPr>
    </w:lvl>
    <w:lvl w:ilvl="6">
      <w:start w:val="1"/>
      <w:numFmt w:val="bullet"/>
      <w:lvlText w:val=""/>
      <w:lvlJc w:val="left"/>
      <w:pPr>
        <w:tabs>
          <w:tab w:val="num" w:pos="850"/>
        </w:tabs>
        <w:ind w:left="6598" w:hanging="360"/>
      </w:pPr>
      <w:rPr>
        <w:rFonts w:ascii="Symbol" w:hAnsi="Symbol"/>
      </w:rPr>
    </w:lvl>
    <w:lvl w:ilvl="7">
      <w:start w:val="1"/>
      <w:numFmt w:val="bullet"/>
      <w:lvlText w:val="o"/>
      <w:lvlJc w:val="left"/>
      <w:pPr>
        <w:tabs>
          <w:tab w:val="num" w:pos="850"/>
        </w:tabs>
        <w:ind w:left="7318" w:hanging="360"/>
      </w:pPr>
      <w:rPr>
        <w:rFonts w:ascii="Courier New" w:hAnsi="Courier New" w:cs="Courier New"/>
      </w:rPr>
    </w:lvl>
    <w:lvl w:ilvl="8">
      <w:start w:val="1"/>
      <w:numFmt w:val="bullet"/>
      <w:lvlText w:val=""/>
      <w:lvlJc w:val="left"/>
      <w:pPr>
        <w:tabs>
          <w:tab w:val="num" w:pos="850"/>
        </w:tabs>
        <w:ind w:left="8038" w:hanging="360"/>
      </w:pPr>
      <w:rPr>
        <w:rFonts w:ascii="Wingdings" w:hAnsi="Wingdings"/>
      </w:rPr>
    </w:lvl>
  </w:abstractNum>
  <w:abstractNum w:abstractNumId="1">
    <w:nsid w:val="00000007"/>
    <w:multiLevelType w:val="multilevel"/>
    <w:tmpl w:val="00000007"/>
    <w:name w:val="WWNum12"/>
    <w:lvl w:ilvl="0">
      <w:start w:val="1"/>
      <w:numFmt w:val="bullet"/>
      <w:lvlText w:val=""/>
      <w:lvlJc w:val="left"/>
      <w:pPr>
        <w:tabs>
          <w:tab w:val="num" w:pos="0"/>
        </w:tabs>
        <w:ind w:left="1571" w:hanging="360"/>
      </w:pPr>
      <w:rPr>
        <w:rFonts w:ascii="Wingdings" w:hAnsi="Wingdings"/>
        <w:color w:val="00000A"/>
      </w:rPr>
    </w:lvl>
    <w:lvl w:ilvl="1">
      <w:start w:val="1"/>
      <w:numFmt w:val="bullet"/>
      <w:lvlText w:val="o"/>
      <w:lvlJc w:val="left"/>
      <w:pPr>
        <w:tabs>
          <w:tab w:val="num" w:pos="0"/>
        </w:tabs>
        <w:ind w:left="2291" w:hanging="360"/>
      </w:pPr>
      <w:rPr>
        <w:rFonts w:ascii="Courier New" w:hAnsi="Courier New" w:cs="Courier New"/>
      </w:rPr>
    </w:lvl>
    <w:lvl w:ilvl="2">
      <w:start w:val="1"/>
      <w:numFmt w:val="bullet"/>
      <w:lvlText w:val=""/>
      <w:lvlJc w:val="left"/>
      <w:pPr>
        <w:tabs>
          <w:tab w:val="num" w:pos="0"/>
        </w:tabs>
        <w:ind w:left="3011" w:hanging="360"/>
      </w:pPr>
      <w:rPr>
        <w:rFonts w:ascii="Wingdings" w:hAnsi="Wingdings"/>
      </w:rPr>
    </w:lvl>
    <w:lvl w:ilvl="3">
      <w:start w:val="1"/>
      <w:numFmt w:val="bullet"/>
      <w:lvlText w:val=""/>
      <w:lvlJc w:val="left"/>
      <w:pPr>
        <w:tabs>
          <w:tab w:val="num" w:pos="0"/>
        </w:tabs>
        <w:ind w:left="3731" w:hanging="360"/>
      </w:pPr>
      <w:rPr>
        <w:rFonts w:ascii="Symbol" w:hAnsi="Symbol"/>
      </w:rPr>
    </w:lvl>
    <w:lvl w:ilvl="4">
      <w:start w:val="1"/>
      <w:numFmt w:val="bullet"/>
      <w:lvlText w:val="o"/>
      <w:lvlJc w:val="left"/>
      <w:pPr>
        <w:tabs>
          <w:tab w:val="num" w:pos="0"/>
        </w:tabs>
        <w:ind w:left="4451" w:hanging="360"/>
      </w:pPr>
      <w:rPr>
        <w:rFonts w:ascii="Courier New" w:hAnsi="Courier New" w:cs="Courier New"/>
      </w:rPr>
    </w:lvl>
    <w:lvl w:ilvl="5">
      <w:start w:val="1"/>
      <w:numFmt w:val="bullet"/>
      <w:lvlText w:val=""/>
      <w:lvlJc w:val="left"/>
      <w:pPr>
        <w:tabs>
          <w:tab w:val="num" w:pos="0"/>
        </w:tabs>
        <w:ind w:left="5171" w:hanging="360"/>
      </w:pPr>
      <w:rPr>
        <w:rFonts w:ascii="Wingdings" w:hAnsi="Wingdings"/>
      </w:rPr>
    </w:lvl>
    <w:lvl w:ilvl="6">
      <w:start w:val="1"/>
      <w:numFmt w:val="bullet"/>
      <w:lvlText w:val=""/>
      <w:lvlJc w:val="left"/>
      <w:pPr>
        <w:tabs>
          <w:tab w:val="num" w:pos="0"/>
        </w:tabs>
        <w:ind w:left="5891" w:hanging="360"/>
      </w:pPr>
      <w:rPr>
        <w:rFonts w:ascii="Symbol" w:hAnsi="Symbol"/>
      </w:rPr>
    </w:lvl>
    <w:lvl w:ilvl="7">
      <w:start w:val="1"/>
      <w:numFmt w:val="bullet"/>
      <w:lvlText w:val="o"/>
      <w:lvlJc w:val="left"/>
      <w:pPr>
        <w:tabs>
          <w:tab w:val="num" w:pos="0"/>
        </w:tabs>
        <w:ind w:left="6611" w:hanging="360"/>
      </w:pPr>
      <w:rPr>
        <w:rFonts w:ascii="Courier New" w:hAnsi="Courier New" w:cs="Courier New"/>
      </w:rPr>
    </w:lvl>
    <w:lvl w:ilvl="8">
      <w:start w:val="1"/>
      <w:numFmt w:val="bullet"/>
      <w:lvlText w:val=""/>
      <w:lvlJc w:val="left"/>
      <w:pPr>
        <w:tabs>
          <w:tab w:val="num" w:pos="0"/>
        </w:tabs>
        <w:ind w:left="7331" w:hanging="360"/>
      </w:pPr>
      <w:rPr>
        <w:rFonts w:ascii="Wingdings" w:hAnsi="Wingdings"/>
      </w:rPr>
    </w:lvl>
  </w:abstractNum>
  <w:abstractNum w:abstractNumId="2">
    <w:nsid w:val="016B1A59"/>
    <w:multiLevelType w:val="hybridMultilevel"/>
    <w:tmpl w:val="E8F0BF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19B553E"/>
    <w:multiLevelType w:val="hybridMultilevel"/>
    <w:tmpl w:val="9358FE3C"/>
    <w:lvl w:ilvl="0" w:tplc="232CB2F2">
      <w:start w:val="3"/>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7981187"/>
    <w:multiLevelType w:val="hybridMultilevel"/>
    <w:tmpl w:val="1F06A488"/>
    <w:lvl w:ilvl="0" w:tplc="9BD0F2F0">
      <w:start w:val="1"/>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83E5435"/>
    <w:multiLevelType w:val="multilevel"/>
    <w:tmpl w:val="6234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E201E"/>
    <w:multiLevelType w:val="hybridMultilevel"/>
    <w:tmpl w:val="347838D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0497233"/>
    <w:multiLevelType w:val="hybridMultilevel"/>
    <w:tmpl w:val="D22EDCD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CE1AC5"/>
    <w:multiLevelType w:val="hybridMultilevel"/>
    <w:tmpl w:val="B928A82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5477431"/>
    <w:multiLevelType w:val="hybridMultilevel"/>
    <w:tmpl w:val="031220D8"/>
    <w:lvl w:ilvl="0" w:tplc="280A0019">
      <w:start w:val="1"/>
      <w:numFmt w:val="lowerLetter"/>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0">
    <w:nsid w:val="17A41544"/>
    <w:multiLevelType w:val="hybridMultilevel"/>
    <w:tmpl w:val="FFAE4D48"/>
    <w:lvl w:ilvl="0" w:tplc="280A0003">
      <w:start w:val="1"/>
      <w:numFmt w:val="bullet"/>
      <w:lvlText w:val="o"/>
      <w:lvlJc w:val="left"/>
      <w:pPr>
        <w:ind w:left="786" w:hanging="360"/>
      </w:pPr>
      <w:rPr>
        <w:rFonts w:ascii="Courier New" w:hAnsi="Courier New" w:cs="Courier New"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1">
    <w:nsid w:val="193A7966"/>
    <w:multiLevelType w:val="hybridMultilevel"/>
    <w:tmpl w:val="55703A8A"/>
    <w:lvl w:ilvl="0" w:tplc="6B5AF81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AAB59B9"/>
    <w:multiLevelType w:val="hybridMultilevel"/>
    <w:tmpl w:val="BBD2013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C860422"/>
    <w:multiLevelType w:val="hybridMultilevel"/>
    <w:tmpl w:val="4D2ACBA4"/>
    <w:lvl w:ilvl="0" w:tplc="89FE51D8">
      <w:start w:val="3"/>
      <w:numFmt w:val="bullet"/>
      <w:lvlText w:val="-"/>
      <w:lvlJc w:val="left"/>
      <w:pPr>
        <w:ind w:left="720" w:hanging="360"/>
      </w:pPr>
      <w:rPr>
        <w:rFonts w:ascii="Cambria" w:eastAsiaTheme="minorHAnsi" w:hAnsi="Cambria"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FA53A1B"/>
    <w:multiLevelType w:val="multilevel"/>
    <w:tmpl w:val="28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B4A6A41"/>
    <w:multiLevelType w:val="hybridMultilevel"/>
    <w:tmpl w:val="F5D8E30A"/>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2DC10D58"/>
    <w:multiLevelType w:val="hybridMultilevel"/>
    <w:tmpl w:val="48B82448"/>
    <w:lvl w:ilvl="0" w:tplc="280A0001">
      <w:start w:val="1"/>
      <w:numFmt w:val="bullet"/>
      <w:lvlText w:val=""/>
      <w:lvlJc w:val="left"/>
      <w:pPr>
        <w:ind w:left="720" w:hanging="360"/>
      </w:pPr>
      <w:rPr>
        <w:rFonts w:ascii="Symbol" w:hAnsi="Symbol" w:hint="default"/>
      </w:rPr>
    </w:lvl>
    <w:lvl w:ilvl="1" w:tplc="60504430">
      <w:numFmt w:val="bullet"/>
      <w:lvlText w:val="•"/>
      <w:lvlJc w:val="left"/>
      <w:pPr>
        <w:ind w:left="1440" w:hanging="360"/>
      </w:pPr>
      <w:rPr>
        <w:rFonts w:ascii="Calibri" w:eastAsiaTheme="minorHAnsi" w:hAnsi="Calibri" w:cstheme="minorBid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20347CB"/>
    <w:multiLevelType w:val="hybridMultilevel"/>
    <w:tmpl w:val="6936AAA0"/>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cs="Wingdings" w:hint="default"/>
      </w:rPr>
    </w:lvl>
    <w:lvl w:ilvl="3" w:tplc="280A0001">
      <w:start w:val="1"/>
      <w:numFmt w:val="bullet"/>
      <w:lvlText w:val=""/>
      <w:lvlJc w:val="left"/>
      <w:pPr>
        <w:ind w:left="2880" w:hanging="360"/>
      </w:pPr>
      <w:rPr>
        <w:rFonts w:ascii="Symbol" w:hAnsi="Symbol" w:cs="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cs="Wingdings" w:hint="default"/>
      </w:rPr>
    </w:lvl>
    <w:lvl w:ilvl="6" w:tplc="280A0001">
      <w:start w:val="1"/>
      <w:numFmt w:val="bullet"/>
      <w:lvlText w:val=""/>
      <w:lvlJc w:val="left"/>
      <w:pPr>
        <w:ind w:left="5040" w:hanging="360"/>
      </w:pPr>
      <w:rPr>
        <w:rFonts w:ascii="Symbol" w:hAnsi="Symbol" w:cs="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cs="Wingdings" w:hint="default"/>
      </w:rPr>
    </w:lvl>
  </w:abstractNum>
  <w:abstractNum w:abstractNumId="18">
    <w:nsid w:val="33323C16"/>
    <w:multiLevelType w:val="hybridMultilevel"/>
    <w:tmpl w:val="76925DFC"/>
    <w:lvl w:ilvl="0" w:tplc="DC08D148">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345D1908"/>
    <w:multiLevelType w:val="hybridMultilevel"/>
    <w:tmpl w:val="03729538"/>
    <w:lvl w:ilvl="0" w:tplc="280A0011">
      <w:start w:val="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347B08DB"/>
    <w:multiLevelType w:val="hybridMultilevel"/>
    <w:tmpl w:val="B7E0B1C6"/>
    <w:lvl w:ilvl="0" w:tplc="D8887E3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7DF2825"/>
    <w:multiLevelType w:val="hybridMultilevel"/>
    <w:tmpl w:val="AC164214"/>
    <w:lvl w:ilvl="0" w:tplc="280A000F">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39064AB1"/>
    <w:multiLevelType w:val="hybridMultilevel"/>
    <w:tmpl w:val="5294553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3DD72363"/>
    <w:multiLevelType w:val="hybridMultilevel"/>
    <w:tmpl w:val="2A22AA4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414F26A3"/>
    <w:multiLevelType w:val="hybridMultilevel"/>
    <w:tmpl w:val="D6BEB08C"/>
    <w:lvl w:ilvl="0" w:tplc="91641262">
      <w:start w:val="1"/>
      <w:numFmt w:val="upperRoman"/>
      <w:lvlText w:val="%1."/>
      <w:lvlJc w:val="left"/>
      <w:pPr>
        <w:ind w:left="1080" w:hanging="72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4482720B"/>
    <w:multiLevelType w:val="hybridMultilevel"/>
    <w:tmpl w:val="762267C4"/>
    <w:lvl w:ilvl="0" w:tplc="258CEF4A">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45980AD6"/>
    <w:multiLevelType w:val="hybridMultilevel"/>
    <w:tmpl w:val="BB7C11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4613106F"/>
    <w:multiLevelType w:val="hybridMultilevel"/>
    <w:tmpl w:val="3FD4F568"/>
    <w:lvl w:ilvl="0" w:tplc="280A0019">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nsid w:val="477B74EF"/>
    <w:multiLevelType w:val="hybridMultilevel"/>
    <w:tmpl w:val="EC5C2902"/>
    <w:lvl w:ilvl="0" w:tplc="E33E7FF8">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47C64D64"/>
    <w:multiLevelType w:val="hybridMultilevel"/>
    <w:tmpl w:val="C9401C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4B8317C7"/>
    <w:multiLevelType w:val="hybridMultilevel"/>
    <w:tmpl w:val="F502D508"/>
    <w:lvl w:ilvl="0" w:tplc="2070AA32">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1">
    <w:nsid w:val="50CD7F2F"/>
    <w:multiLevelType w:val="hybridMultilevel"/>
    <w:tmpl w:val="66204370"/>
    <w:lvl w:ilvl="0" w:tplc="FD507AC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2">
    <w:nsid w:val="53A36E33"/>
    <w:multiLevelType w:val="hybridMultilevel"/>
    <w:tmpl w:val="9682716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43047FE"/>
    <w:multiLevelType w:val="hybridMultilevel"/>
    <w:tmpl w:val="839EEB62"/>
    <w:lvl w:ilvl="0" w:tplc="09FECD02">
      <w:start w:val="2"/>
      <w:numFmt w:val="bullet"/>
      <w:lvlText w:val="-"/>
      <w:lvlJc w:val="left"/>
      <w:pPr>
        <w:ind w:left="720" w:hanging="360"/>
      </w:pPr>
      <w:rPr>
        <w:rFonts w:ascii="Cambria" w:eastAsiaTheme="minorHAnsi" w:hAnsi="Cambria"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4E74DF9"/>
    <w:multiLevelType w:val="hybridMultilevel"/>
    <w:tmpl w:val="2AA8FBAE"/>
    <w:lvl w:ilvl="0" w:tplc="6B5C2158">
      <w:start w:val="1"/>
      <w:numFmt w:val="decimal"/>
      <w:lvlText w:val="%1."/>
      <w:lvlJc w:val="left"/>
      <w:pPr>
        <w:ind w:left="2199"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5">
    <w:nsid w:val="64ED2C92"/>
    <w:multiLevelType w:val="hybridMultilevel"/>
    <w:tmpl w:val="A1EA179C"/>
    <w:lvl w:ilvl="0" w:tplc="122A40D6">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nsid w:val="662736AD"/>
    <w:multiLevelType w:val="hybridMultilevel"/>
    <w:tmpl w:val="D51C2B0C"/>
    <w:lvl w:ilvl="0" w:tplc="40D45FA0">
      <w:start w:val="2"/>
      <w:numFmt w:val="bullet"/>
      <w:lvlText w:val="-"/>
      <w:lvlJc w:val="left"/>
      <w:pPr>
        <w:ind w:left="720" w:hanging="360"/>
      </w:pPr>
      <w:rPr>
        <w:rFonts w:ascii="Cambria" w:eastAsia="Times New Roman" w:hAnsi="Cambria"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67CD6DF5"/>
    <w:multiLevelType w:val="hybridMultilevel"/>
    <w:tmpl w:val="C9401C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680B42FA"/>
    <w:multiLevelType w:val="hybridMultilevel"/>
    <w:tmpl w:val="2200E0E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nsid w:val="6B2A7ABC"/>
    <w:multiLevelType w:val="hybridMultilevel"/>
    <w:tmpl w:val="EEA82264"/>
    <w:lvl w:ilvl="0" w:tplc="6734D3C6">
      <w:start w:val="2"/>
      <w:numFmt w:val="bullet"/>
      <w:lvlText w:val="-"/>
      <w:lvlJc w:val="left"/>
      <w:pPr>
        <w:ind w:left="720" w:hanging="360"/>
      </w:pPr>
      <w:rPr>
        <w:rFonts w:ascii="Cambria" w:eastAsiaTheme="minorHAnsi" w:hAnsi="Cambria"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6CA54945"/>
    <w:multiLevelType w:val="hybridMultilevel"/>
    <w:tmpl w:val="4B4C242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6E477160"/>
    <w:multiLevelType w:val="hybridMultilevel"/>
    <w:tmpl w:val="88243160"/>
    <w:lvl w:ilvl="0" w:tplc="AC5CC1DC">
      <w:start w:val="2"/>
      <w:numFmt w:val="bullet"/>
      <w:lvlText w:val="-"/>
      <w:lvlJc w:val="left"/>
      <w:pPr>
        <w:ind w:left="720" w:hanging="360"/>
      </w:pPr>
      <w:rPr>
        <w:rFonts w:ascii="Cambria" w:eastAsiaTheme="minorHAnsi" w:hAnsi="Cambria"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6F973B90"/>
    <w:multiLevelType w:val="hybridMultilevel"/>
    <w:tmpl w:val="4DD2EA34"/>
    <w:lvl w:ilvl="0" w:tplc="280A0017">
      <w:start w:val="1"/>
      <w:numFmt w:val="lowerLetter"/>
      <w:lvlText w:val="%1)"/>
      <w:lvlJc w:val="left"/>
      <w:pPr>
        <w:ind w:left="720" w:hanging="360"/>
      </w:pPr>
      <w:rPr>
        <w:rFonts w:hint="default"/>
        <w:u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77750F06"/>
    <w:multiLevelType w:val="hybridMultilevel"/>
    <w:tmpl w:val="5B1C9D8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79E76C5D"/>
    <w:multiLevelType w:val="hybridMultilevel"/>
    <w:tmpl w:val="61E4EE9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7A915D25"/>
    <w:multiLevelType w:val="hybridMultilevel"/>
    <w:tmpl w:val="F6800E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7B0700B8"/>
    <w:multiLevelType w:val="hybridMultilevel"/>
    <w:tmpl w:val="D8DAB65E"/>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7F0531ED"/>
    <w:multiLevelType w:val="hybridMultilevel"/>
    <w:tmpl w:val="0ACC7E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32"/>
  </w:num>
  <w:num w:numId="3">
    <w:abstractNumId w:val="29"/>
  </w:num>
  <w:num w:numId="4">
    <w:abstractNumId w:val="11"/>
  </w:num>
  <w:num w:numId="5">
    <w:abstractNumId w:val="16"/>
  </w:num>
  <w:num w:numId="6">
    <w:abstractNumId w:val="20"/>
  </w:num>
  <w:num w:numId="7">
    <w:abstractNumId w:val="25"/>
  </w:num>
  <w:num w:numId="8">
    <w:abstractNumId w:val="3"/>
  </w:num>
  <w:num w:numId="9">
    <w:abstractNumId w:val="22"/>
  </w:num>
  <w:num w:numId="10">
    <w:abstractNumId w:val="45"/>
  </w:num>
  <w:num w:numId="11">
    <w:abstractNumId w:val="18"/>
  </w:num>
  <w:num w:numId="12">
    <w:abstractNumId w:val="41"/>
  </w:num>
  <w:num w:numId="13">
    <w:abstractNumId w:val="42"/>
  </w:num>
  <w:num w:numId="14">
    <w:abstractNumId w:val="35"/>
  </w:num>
  <w:num w:numId="15">
    <w:abstractNumId w:val="28"/>
  </w:num>
  <w:num w:numId="16">
    <w:abstractNumId w:val="31"/>
  </w:num>
  <w:num w:numId="17">
    <w:abstractNumId w:val="6"/>
  </w:num>
  <w:num w:numId="18">
    <w:abstractNumId w:val="8"/>
  </w:num>
  <w:num w:numId="19">
    <w:abstractNumId w:val="21"/>
  </w:num>
  <w:num w:numId="20">
    <w:abstractNumId w:val="17"/>
  </w:num>
  <w:num w:numId="21">
    <w:abstractNumId w:val="10"/>
  </w:num>
  <w:num w:numId="22">
    <w:abstractNumId w:val="19"/>
  </w:num>
  <w:num w:numId="23">
    <w:abstractNumId w:val="33"/>
  </w:num>
  <w:num w:numId="24">
    <w:abstractNumId w:val="39"/>
  </w:num>
  <w:num w:numId="25">
    <w:abstractNumId w:val="26"/>
  </w:num>
  <w:num w:numId="26">
    <w:abstractNumId w:val="15"/>
  </w:num>
  <w:num w:numId="27">
    <w:abstractNumId w:val="5"/>
  </w:num>
  <w:num w:numId="28">
    <w:abstractNumId w:val="12"/>
  </w:num>
  <w:num w:numId="29">
    <w:abstractNumId w:val="24"/>
  </w:num>
  <w:num w:numId="30">
    <w:abstractNumId w:val="44"/>
  </w:num>
  <w:num w:numId="31">
    <w:abstractNumId w:val="4"/>
  </w:num>
  <w:num w:numId="32">
    <w:abstractNumId w:val="13"/>
  </w:num>
  <w:num w:numId="33">
    <w:abstractNumId w:val="23"/>
  </w:num>
  <w:num w:numId="34">
    <w:abstractNumId w:val="40"/>
  </w:num>
  <w:num w:numId="35">
    <w:abstractNumId w:val="38"/>
  </w:num>
  <w:num w:numId="36">
    <w:abstractNumId w:val="30"/>
  </w:num>
  <w:num w:numId="37">
    <w:abstractNumId w:val="46"/>
  </w:num>
  <w:num w:numId="38">
    <w:abstractNumId w:val="9"/>
  </w:num>
  <w:num w:numId="39">
    <w:abstractNumId w:val="27"/>
  </w:num>
  <w:num w:numId="40">
    <w:abstractNumId w:val="34"/>
  </w:num>
  <w:num w:numId="41">
    <w:abstractNumId w:val="36"/>
  </w:num>
  <w:num w:numId="42">
    <w:abstractNumId w:val="7"/>
  </w:num>
  <w:num w:numId="43">
    <w:abstractNumId w:val="47"/>
  </w:num>
  <w:num w:numId="44">
    <w:abstractNumId w:val="2"/>
  </w:num>
  <w:num w:numId="45">
    <w:abstractNumId w:val="43"/>
  </w:num>
  <w:num w:numId="46">
    <w:abstractNumId w:val="3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E38"/>
    <w:rsid w:val="0000220A"/>
    <w:rsid w:val="0000230D"/>
    <w:rsid w:val="00004BB8"/>
    <w:rsid w:val="000124B2"/>
    <w:rsid w:val="00013EAE"/>
    <w:rsid w:val="00020536"/>
    <w:rsid w:val="00025359"/>
    <w:rsid w:val="00031FCC"/>
    <w:rsid w:val="0003273A"/>
    <w:rsid w:val="00035684"/>
    <w:rsid w:val="0003620D"/>
    <w:rsid w:val="00040843"/>
    <w:rsid w:val="00042CD8"/>
    <w:rsid w:val="0004462D"/>
    <w:rsid w:val="00051098"/>
    <w:rsid w:val="00057199"/>
    <w:rsid w:val="00057A73"/>
    <w:rsid w:val="0006745E"/>
    <w:rsid w:val="000679B1"/>
    <w:rsid w:val="0007102B"/>
    <w:rsid w:val="000733BB"/>
    <w:rsid w:val="00076F51"/>
    <w:rsid w:val="00076FDA"/>
    <w:rsid w:val="000821E1"/>
    <w:rsid w:val="00085169"/>
    <w:rsid w:val="00085C53"/>
    <w:rsid w:val="000A0EFB"/>
    <w:rsid w:val="000A127B"/>
    <w:rsid w:val="000B4574"/>
    <w:rsid w:val="000B649F"/>
    <w:rsid w:val="000C22B1"/>
    <w:rsid w:val="000C396C"/>
    <w:rsid w:val="000C4744"/>
    <w:rsid w:val="000C5C82"/>
    <w:rsid w:val="000D3770"/>
    <w:rsid w:val="000D5BCD"/>
    <w:rsid w:val="000D7D8B"/>
    <w:rsid w:val="000E0687"/>
    <w:rsid w:val="000E3381"/>
    <w:rsid w:val="000F090E"/>
    <w:rsid w:val="000F298A"/>
    <w:rsid w:val="000F2C04"/>
    <w:rsid w:val="000F448E"/>
    <w:rsid w:val="0010119E"/>
    <w:rsid w:val="001019A3"/>
    <w:rsid w:val="0010511D"/>
    <w:rsid w:val="00110336"/>
    <w:rsid w:val="0011084B"/>
    <w:rsid w:val="00111B5D"/>
    <w:rsid w:val="00111E19"/>
    <w:rsid w:val="00117CF0"/>
    <w:rsid w:val="00120D1F"/>
    <w:rsid w:val="00124127"/>
    <w:rsid w:val="00130A67"/>
    <w:rsid w:val="001351C6"/>
    <w:rsid w:val="00143D9E"/>
    <w:rsid w:val="00147AA5"/>
    <w:rsid w:val="0016013E"/>
    <w:rsid w:val="00163ABA"/>
    <w:rsid w:val="00163F3F"/>
    <w:rsid w:val="00165E21"/>
    <w:rsid w:val="00173AEA"/>
    <w:rsid w:val="001743C5"/>
    <w:rsid w:val="00175329"/>
    <w:rsid w:val="00182B70"/>
    <w:rsid w:val="00190EAF"/>
    <w:rsid w:val="001937E6"/>
    <w:rsid w:val="00194E95"/>
    <w:rsid w:val="001A7382"/>
    <w:rsid w:val="001B0CFF"/>
    <w:rsid w:val="001B5FB3"/>
    <w:rsid w:val="001C0568"/>
    <w:rsid w:val="001C09D8"/>
    <w:rsid w:val="001C21EF"/>
    <w:rsid w:val="001C28EC"/>
    <w:rsid w:val="001C3DA9"/>
    <w:rsid w:val="001C4463"/>
    <w:rsid w:val="001D30A1"/>
    <w:rsid w:val="001F2F33"/>
    <w:rsid w:val="001F5D81"/>
    <w:rsid w:val="00201F1C"/>
    <w:rsid w:val="00202181"/>
    <w:rsid w:val="00215147"/>
    <w:rsid w:val="002166DA"/>
    <w:rsid w:val="002209CD"/>
    <w:rsid w:val="002212B5"/>
    <w:rsid w:val="00225042"/>
    <w:rsid w:val="0023247B"/>
    <w:rsid w:val="00232A00"/>
    <w:rsid w:val="00240929"/>
    <w:rsid w:val="00240D8F"/>
    <w:rsid w:val="002451CC"/>
    <w:rsid w:val="00246973"/>
    <w:rsid w:val="00254F67"/>
    <w:rsid w:val="00257867"/>
    <w:rsid w:val="002609EE"/>
    <w:rsid w:val="00267A18"/>
    <w:rsid w:val="00275FF3"/>
    <w:rsid w:val="002776A4"/>
    <w:rsid w:val="0028366D"/>
    <w:rsid w:val="00287550"/>
    <w:rsid w:val="00287615"/>
    <w:rsid w:val="0029501D"/>
    <w:rsid w:val="002B19D2"/>
    <w:rsid w:val="002B31D2"/>
    <w:rsid w:val="002B3222"/>
    <w:rsid w:val="002C02F9"/>
    <w:rsid w:val="002C13CC"/>
    <w:rsid w:val="002D0878"/>
    <w:rsid w:val="002D1D06"/>
    <w:rsid w:val="002E0CC3"/>
    <w:rsid w:val="002E3A49"/>
    <w:rsid w:val="002E4D42"/>
    <w:rsid w:val="002F07A6"/>
    <w:rsid w:val="002F14C4"/>
    <w:rsid w:val="002F22C7"/>
    <w:rsid w:val="002F3B28"/>
    <w:rsid w:val="002F4579"/>
    <w:rsid w:val="002F731C"/>
    <w:rsid w:val="002F7888"/>
    <w:rsid w:val="00301278"/>
    <w:rsid w:val="003032E0"/>
    <w:rsid w:val="00311D6F"/>
    <w:rsid w:val="00313CBF"/>
    <w:rsid w:val="00314853"/>
    <w:rsid w:val="003153B4"/>
    <w:rsid w:val="00320701"/>
    <w:rsid w:val="00321719"/>
    <w:rsid w:val="00323C78"/>
    <w:rsid w:val="00323E96"/>
    <w:rsid w:val="00323F3C"/>
    <w:rsid w:val="0032473F"/>
    <w:rsid w:val="00331EF0"/>
    <w:rsid w:val="003360CB"/>
    <w:rsid w:val="003434B9"/>
    <w:rsid w:val="00343929"/>
    <w:rsid w:val="003453AE"/>
    <w:rsid w:val="00345BC9"/>
    <w:rsid w:val="00346F8B"/>
    <w:rsid w:val="00350AE7"/>
    <w:rsid w:val="003544A8"/>
    <w:rsid w:val="00354DF4"/>
    <w:rsid w:val="0035500E"/>
    <w:rsid w:val="003550BA"/>
    <w:rsid w:val="00355C9D"/>
    <w:rsid w:val="00357BE8"/>
    <w:rsid w:val="003625E2"/>
    <w:rsid w:val="003629D5"/>
    <w:rsid w:val="003637AF"/>
    <w:rsid w:val="0037128B"/>
    <w:rsid w:val="00374F17"/>
    <w:rsid w:val="003773A2"/>
    <w:rsid w:val="003814CE"/>
    <w:rsid w:val="003836D4"/>
    <w:rsid w:val="00390F99"/>
    <w:rsid w:val="00390F9D"/>
    <w:rsid w:val="00392EBB"/>
    <w:rsid w:val="00393A46"/>
    <w:rsid w:val="00394743"/>
    <w:rsid w:val="00396345"/>
    <w:rsid w:val="003A33FF"/>
    <w:rsid w:val="003A3FBD"/>
    <w:rsid w:val="003B201F"/>
    <w:rsid w:val="003C2A89"/>
    <w:rsid w:val="003C33DF"/>
    <w:rsid w:val="003C3EE4"/>
    <w:rsid w:val="003C70F9"/>
    <w:rsid w:val="003C7125"/>
    <w:rsid w:val="003C7293"/>
    <w:rsid w:val="003D2946"/>
    <w:rsid w:val="003D2F03"/>
    <w:rsid w:val="003E2DD1"/>
    <w:rsid w:val="00405B83"/>
    <w:rsid w:val="00410449"/>
    <w:rsid w:val="004109B0"/>
    <w:rsid w:val="00411DC7"/>
    <w:rsid w:val="00413E35"/>
    <w:rsid w:val="00420517"/>
    <w:rsid w:val="00420AE1"/>
    <w:rsid w:val="004236BE"/>
    <w:rsid w:val="00423CEC"/>
    <w:rsid w:val="004247E3"/>
    <w:rsid w:val="00433520"/>
    <w:rsid w:val="004365B1"/>
    <w:rsid w:val="00437417"/>
    <w:rsid w:val="00442614"/>
    <w:rsid w:val="004471F4"/>
    <w:rsid w:val="0045063F"/>
    <w:rsid w:val="004554EE"/>
    <w:rsid w:val="00455C6C"/>
    <w:rsid w:val="004602C2"/>
    <w:rsid w:val="00471F2E"/>
    <w:rsid w:val="004724C0"/>
    <w:rsid w:val="0047409F"/>
    <w:rsid w:val="00486ADF"/>
    <w:rsid w:val="00486F1E"/>
    <w:rsid w:val="00497DDE"/>
    <w:rsid w:val="004A2059"/>
    <w:rsid w:val="004A2866"/>
    <w:rsid w:val="004B2438"/>
    <w:rsid w:val="004C0C16"/>
    <w:rsid w:val="004C2484"/>
    <w:rsid w:val="004C5F12"/>
    <w:rsid w:val="004D27C6"/>
    <w:rsid w:val="004D3C09"/>
    <w:rsid w:val="004D401D"/>
    <w:rsid w:val="004E7768"/>
    <w:rsid w:val="004F0782"/>
    <w:rsid w:val="004F1783"/>
    <w:rsid w:val="004F3BC5"/>
    <w:rsid w:val="004F4311"/>
    <w:rsid w:val="004F57D8"/>
    <w:rsid w:val="004F79EC"/>
    <w:rsid w:val="00500EA9"/>
    <w:rsid w:val="00501719"/>
    <w:rsid w:val="0050199A"/>
    <w:rsid w:val="00502699"/>
    <w:rsid w:val="00504EEE"/>
    <w:rsid w:val="005050E8"/>
    <w:rsid w:val="00507F8A"/>
    <w:rsid w:val="00517142"/>
    <w:rsid w:val="00523325"/>
    <w:rsid w:val="0052482F"/>
    <w:rsid w:val="00525169"/>
    <w:rsid w:val="00527DDC"/>
    <w:rsid w:val="005336B0"/>
    <w:rsid w:val="00536A12"/>
    <w:rsid w:val="0054267D"/>
    <w:rsid w:val="00543A93"/>
    <w:rsid w:val="00554AAA"/>
    <w:rsid w:val="005552E7"/>
    <w:rsid w:val="00564061"/>
    <w:rsid w:val="00566900"/>
    <w:rsid w:val="00571964"/>
    <w:rsid w:val="00575695"/>
    <w:rsid w:val="00575DFB"/>
    <w:rsid w:val="00577542"/>
    <w:rsid w:val="00580257"/>
    <w:rsid w:val="00583213"/>
    <w:rsid w:val="0058455D"/>
    <w:rsid w:val="005913DF"/>
    <w:rsid w:val="00595BA3"/>
    <w:rsid w:val="00596D8B"/>
    <w:rsid w:val="005A3203"/>
    <w:rsid w:val="005B4E52"/>
    <w:rsid w:val="005C1515"/>
    <w:rsid w:val="005D4B5B"/>
    <w:rsid w:val="005E77AC"/>
    <w:rsid w:val="005E77F2"/>
    <w:rsid w:val="005F6138"/>
    <w:rsid w:val="005F7A8C"/>
    <w:rsid w:val="006069D1"/>
    <w:rsid w:val="00606F7A"/>
    <w:rsid w:val="00611727"/>
    <w:rsid w:val="00617641"/>
    <w:rsid w:val="006205D6"/>
    <w:rsid w:val="00621555"/>
    <w:rsid w:val="00625EF5"/>
    <w:rsid w:val="006309DF"/>
    <w:rsid w:val="0063191E"/>
    <w:rsid w:val="00636CA5"/>
    <w:rsid w:val="006401AA"/>
    <w:rsid w:val="00641D7D"/>
    <w:rsid w:val="00651128"/>
    <w:rsid w:val="006613DB"/>
    <w:rsid w:val="00662916"/>
    <w:rsid w:val="00665021"/>
    <w:rsid w:val="00667A71"/>
    <w:rsid w:val="006719DE"/>
    <w:rsid w:val="006720B0"/>
    <w:rsid w:val="0067367B"/>
    <w:rsid w:val="00673F52"/>
    <w:rsid w:val="0067490C"/>
    <w:rsid w:val="00684DCE"/>
    <w:rsid w:val="00684ECB"/>
    <w:rsid w:val="00690A52"/>
    <w:rsid w:val="006A1B3D"/>
    <w:rsid w:val="006A6528"/>
    <w:rsid w:val="006B3610"/>
    <w:rsid w:val="006C50D9"/>
    <w:rsid w:val="006D5E6C"/>
    <w:rsid w:val="006E71A1"/>
    <w:rsid w:val="006F3053"/>
    <w:rsid w:val="006F3A29"/>
    <w:rsid w:val="00703F07"/>
    <w:rsid w:val="007135B8"/>
    <w:rsid w:val="00714074"/>
    <w:rsid w:val="00715BE2"/>
    <w:rsid w:val="00717CF5"/>
    <w:rsid w:val="00722E09"/>
    <w:rsid w:val="0073128A"/>
    <w:rsid w:val="007437AF"/>
    <w:rsid w:val="0075020A"/>
    <w:rsid w:val="00755687"/>
    <w:rsid w:val="00761C14"/>
    <w:rsid w:val="00761C6D"/>
    <w:rsid w:val="00764084"/>
    <w:rsid w:val="0076522D"/>
    <w:rsid w:val="00767A0A"/>
    <w:rsid w:val="00775384"/>
    <w:rsid w:val="00776007"/>
    <w:rsid w:val="00783AF1"/>
    <w:rsid w:val="007846EB"/>
    <w:rsid w:val="00784EFF"/>
    <w:rsid w:val="00785302"/>
    <w:rsid w:val="00787D47"/>
    <w:rsid w:val="007927C7"/>
    <w:rsid w:val="00796B77"/>
    <w:rsid w:val="007A0A12"/>
    <w:rsid w:val="007A11BA"/>
    <w:rsid w:val="007A2215"/>
    <w:rsid w:val="007B165B"/>
    <w:rsid w:val="007B2ABA"/>
    <w:rsid w:val="007B4FA8"/>
    <w:rsid w:val="007C0A4F"/>
    <w:rsid w:val="007C0D1D"/>
    <w:rsid w:val="007C3ABD"/>
    <w:rsid w:val="007C466F"/>
    <w:rsid w:val="007C5F6D"/>
    <w:rsid w:val="007C6E48"/>
    <w:rsid w:val="007D1F64"/>
    <w:rsid w:val="007E12DA"/>
    <w:rsid w:val="007E1D97"/>
    <w:rsid w:val="007F0083"/>
    <w:rsid w:val="007F0BD0"/>
    <w:rsid w:val="007F1AB4"/>
    <w:rsid w:val="007F1BE3"/>
    <w:rsid w:val="007F1C13"/>
    <w:rsid w:val="007F218C"/>
    <w:rsid w:val="007F59A6"/>
    <w:rsid w:val="007F5FEE"/>
    <w:rsid w:val="007F7DAC"/>
    <w:rsid w:val="00801E10"/>
    <w:rsid w:val="00807D58"/>
    <w:rsid w:val="00831EF3"/>
    <w:rsid w:val="008354CF"/>
    <w:rsid w:val="00835D74"/>
    <w:rsid w:val="00837519"/>
    <w:rsid w:val="0084124A"/>
    <w:rsid w:val="00842598"/>
    <w:rsid w:val="00851D57"/>
    <w:rsid w:val="00852A25"/>
    <w:rsid w:val="00852AC7"/>
    <w:rsid w:val="00853619"/>
    <w:rsid w:val="00857B1F"/>
    <w:rsid w:val="00857F9F"/>
    <w:rsid w:val="008665CD"/>
    <w:rsid w:val="00874459"/>
    <w:rsid w:val="008A0985"/>
    <w:rsid w:val="008A10C5"/>
    <w:rsid w:val="008A46FC"/>
    <w:rsid w:val="008A487F"/>
    <w:rsid w:val="008A77E2"/>
    <w:rsid w:val="008B0D05"/>
    <w:rsid w:val="008B4535"/>
    <w:rsid w:val="008C0BA9"/>
    <w:rsid w:val="008C5856"/>
    <w:rsid w:val="008C5A97"/>
    <w:rsid w:val="008C7DD9"/>
    <w:rsid w:val="008D1B25"/>
    <w:rsid w:val="008D2AF8"/>
    <w:rsid w:val="008D41FC"/>
    <w:rsid w:val="008D5CC8"/>
    <w:rsid w:val="008E65E1"/>
    <w:rsid w:val="008E71CD"/>
    <w:rsid w:val="008E74ED"/>
    <w:rsid w:val="008E78BD"/>
    <w:rsid w:val="008F2C58"/>
    <w:rsid w:val="00901653"/>
    <w:rsid w:val="00902819"/>
    <w:rsid w:val="0090558F"/>
    <w:rsid w:val="009059C1"/>
    <w:rsid w:val="009076EA"/>
    <w:rsid w:val="00907E69"/>
    <w:rsid w:val="00911376"/>
    <w:rsid w:val="0091230D"/>
    <w:rsid w:val="0092050B"/>
    <w:rsid w:val="009233C9"/>
    <w:rsid w:val="00931E77"/>
    <w:rsid w:val="00933210"/>
    <w:rsid w:val="00936ADD"/>
    <w:rsid w:val="00937E3A"/>
    <w:rsid w:val="00941C74"/>
    <w:rsid w:val="00942022"/>
    <w:rsid w:val="009522BE"/>
    <w:rsid w:val="009524C5"/>
    <w:rsid w:val="009541DF"/>
    <w:rsid w:val="00956A7B"/>
    <w:rsid w:val="00963BC4"/>
    <w:rsid w:val="00971BC5"/>
    <w:rsid w:val="009749F4"/>
    <w:rsid w:val="0097762D"/>
    <w:rsid w:val="0098205D"/>
    <w:rsid w:val="009822CD"/>
    <w:rsid w:val="009865DF"/>
    <w:rsid w:val="00987A0D"/>
    <w:rsid w:val="009944AE"/>
    <w:rsid w:val="00997D3F"/>
    <w:rsid w:val="009A206E"/>
    <w:rsid w:val="009A34C6"/>
    <w:rsid w:val="009A7070"/>
    <w:rsid w:val="009B25C3"/>
    <w:rsid w:val="009B3447"/>
    <w:rsid w:val="009B7F88"/>
    <w:rsid w:val="009C4477"/>
    <w:rsid w:val="009D2F93"/>
    <w:rsid w:val="009D4AEA"/>
    <w:rsid w:val="009D6949"/>
    <w:rsid w:val="009D6AC8"/>
    <w:rsid w:val="009F5370"/>
    <w:rsid w:val="009F5774"/>
    <w:rsid w:val="00A01E95"/>
    <w:rsid w:val="00A042A5"/>
    <w:rsid w:val="00A07EC6"/>
    <w:rsid w:val="00A11825"/>
    <w:rsid w:val="00A128AB"/>
    <w:rsid w:val="00A228E3"/>
    <w:rsid w:val="00A2364F"/>
    <w:rsid w:val="00A23B2F"/>
    <w:rsid w:val="00A3007C"/>
    <w:rsid w:val="00A335ED"/>
    <w:rsid w:val="00A42A6E"/>
    <w:rsid w:val="00A435AF"/>
    <w:rsid w:val="00A43F4F"/>
    <w:rsid w:val="00A45422"/>
    <w:rsid w:val="00A478D7"/>
    <w:rsid w:val="00A50DAE"/>
    <w:rsid w:val="00A52063"/>
    <w:rsid w:val="00A521DB"/>
    <w:rsid w:val="00A5474D"/>
    <w:rsid w:val="00A57722"/>
    <w:rsid w:val="00A62495"/>
    <w:rsid w:val="00A632DA"/>
    <w:rsid w:val="00A64B1D"/>
    <w:rsid w:val="00A72236"/>
    <w:rsid w:val="00A77626"/>
    <w:rsid w:val="00A80AF3"/>
    <w:rsid w:val="00A82529"/>
    <w:rsid w:val="00A825F9"/>
    <w:rsid w:val="00A8582A"/>
    <w:rsid w:val="00A92350"/>
    <w:rsid w:val="00A933CE"/>
    <w:rsid w:val="00A93521"/>
    <w:rsid w:val="00A94272"/>
    <w:rsid w:val="00AA2C6A"/>
    <w:rsid w:val="00AA3BC6"/>
    <w:rsid w:val="00AA4E0E"/>
    <w:rsid w:val="00AB3FBE"/>
    <w:rsid w:val="00AB53E1"/>
    <w:rsid w:val="00AB72D3"/>
    <w:rsid w:val="00AC172A"/>
    <w:rsid w:val="00AC1C3B"/>
    <w:rsid w:val="00AE1A9C"/>
    <w:rsid w:val="00AE2ED8"/>
    <w:rsid w:val="00AF4B3A"/>
    <w:rsid w:val="00AF7705"/>
    <w:rsid w:val="00B029BA"/>
    <w:rsid w:val="00B03787"/>
    <w:rsid w:val="00B0453F"/>
    <w:rsid w:val="00B1486F"/>
    <w:rsid w:val="00B160EF"/>
    <w:rsid w:val="00B21F40"/>
    <w:rsid w:val="00B3214F"/>
    <w:rsid w:val="00B3426F"/>
    <w:rsid w:val="00B4382C"/>
    <w:rsid w:val="00B43894"/>
    <w:rsid w:val="00B44D99"/>
    <w:rsid w:val="00B45613"/>
    <w:rsid w:val="00B458CD"/>
    <w:rsid w:val="00B46A84"/>
    <w:rsid w:val="00B51993"/>
    <w:rsid w:val="00B54881"/>
    <w:rsid w:val="00B63CA5"/>
    <w:rsid w:val="00B7129D"/>
    <w:rsid w:val="00B76164"/>
    <w:rsid w:val="00B76A2B"/>
    <w:rsid w:val="00B76B03"/>
    <w:rsid w:val="00B80B0E"/>
    <w:rsid w:val="00B85F5E"/>
    <w:rsid w:val="00B86227"/>
    <w:rsid w:val="00B907D6"/>
    <w:rsid w:val="00B93750"/>
    <w:rsid w:val="00BA48FB"/>
    <w:rsid w:val="00BA6F74"/>
    <w:rsid w:val="00BB4583"/>
    <w:rsid w:val="00BD2720"/>
    <w:rsid w:val="00BD5221"/>
    <w:rsid w:val="00BD6660"/>
    <w:rsid w:val="00BD6C9F"/>
    <w:rsid w:val="00BE283F"/>
    <w:rsid w:val="00BE7667"/>
    <w:rsid w:val="00BF05F3"/>
    <w:rsid w:val="00BF5EE8"/>
    <w:rsid w:val="00BF6282"/>
    <w:rsid w:val="00C05E2C"/>
    <w:rsid w:val="00C07116"/>
    <w:rsid w:val="00C1362D"/>
    <w:rsid w:val="00C13A3E"/>
    <w:rsid w:val="00C202F4"/>
    <w:rsid w:val="00C20DE2"/>
    <w:rsid w:val="00C21FA8"/>
    <w:rsid w:val="00C323C2"/>
    <w:rsid w:val="00C36135"/>
    <w:rsid w:val="00C370FA"/>
    <w:rsid w:val="00C4027E"/>
    <w:rsid w:val="00C40CCF"/>
    <w:rsid w:val="00C42FB0"/>
    <w:rsid w:val="00C44297"/>
    <w:rsid w:val="00C461AC"/>
    <w:rsid w:val="00C47347"/>
    <w:rsid w:val="00C51571"/>
    <w:rsid w:val="00C524F7"/>
    <w:rsid w:val="00C62BC4"/>
    <w:rsid w:val="00C62E98"/>
    <w:rsid w:val="00C63B7E"/>
    <w:rsid w:val="00C65983"/>
    <w:rsid w:val="00C702AE"/>
    <w:rsid w:val="00C72AB0"/>
    <w:rsid w:val="00C74062"/>
    <w:rsid w:val="00C748D0"/>
    <w:rsid w:val="00C76CBF"/>
    <w:rsid w:val="00C8535F"/>
    <w:rsid w:val="00C87A73"/>
    <w:rsid w:val="00C92238"/>
    <w:rsid w:val="00C93E52"/>
    <w:rsid w:val="00C962AA"/>
    <w:rsid w:val="00C962FD"/>
    <w:rsid w:val="00C973B6"/>
    <w:rsid w:val="00C97656"/>
    <w:rsid w:val="00CA0FBD"/>
    <w:rsid w:val="00CA3D56"/>
    <w:rsid w:val="00CA666D"/>
    <w:rsid w:val="00CA718D"/>
    <w:rsid w:val="00CB1188"/>
    <w:rsid w:val="00CB299C"/>
    <w:rsid w:val="00CB36BC"/>
    <w:rsid w:val="00CB7B24"/>
    <w:rsid w:val="00CC168C"/>
    <w:rsid w:val="00CD3884"/>
    <w:rsid w:val="00CD52D0"/>
    <w:rsid w:val="00CE232D"/>
    <w:rsid w:val="00CE4857"/>
    <w:rsid w:val="00CE5A8B"/>
    <w:rsid w:val="00CE5C41"/>
    <w:rsid w:val="00CF0691"/>
    <w:rsid w:val="00CF1FA8"/>
    <w:rsid w:val="00CF2AEA"/>
    <w:rsid w:val="00CF71EE"/>
    <w:rsid w:val="00D000D1"/>
    <w:rsid w:val="00D007D8"/>
    <w:rsid w:val="00D024CE"/>
    <w:rsid w:val="00D065AC"/>
    <w:rsid w:val="00D14162"/>
    <w:rsid w:val="00D173D0"/>
    <w:rsid w:val="00D21999"/>
    <w:rsid w:val="00D2212A"/>
    <w:rsid w:val="00D24683"/>
    <w:rsid w:val="00D323A7"/>
    <w:rsid w:val="00D32FC1"/>
    <w:rsid w:val="00D50FEB"/>
    <w:rsid w:val="00D519DF"/>
    <w:rsid w:val="00D52C46"/>
    <w:rsid w:val="00D5347F"/>
    <w:rsid w:val="00D54815"/>
    <w:rsid w:val="00D55D6A"/>
    <w:rsid w:val="00D569D4"/>
    <w:rsid w:val="00D649F0"/>
    <w:rsid w:val="00D64A76"/>
    <w:rsid w:val="00D7218C"/>
    <w:rsid w:val="00D72BDA"/>
    <w:rsid w:val="00D76751"/>
    <w:rsid w:val="00D76825"/>
    <w:rsid w:val="00D8299D"/>
    <w:rsid w:val="00D87902"/>
    <w:rsid w:val="00D91CBF"/>
    <w:rsid w:val="00DA0010"/>
    <w:rsid w:val="00DA1A4F"/>
    <w:rsid w:val="00DA4D9E"/>
    <w:rsid w:val="00DA7640"/>
    <w:rsid w:val="00DB0D2C"/>
    <w:rsid w:val="00DB46A8"/>
    <w:rsid w:val="00DB75A2"/>
    <w:rsid w:val="00DC1DA2"/>
    <w:rsid w:val="00DC3182"/>
    <w:rsid w:val="00DC5B2F"/>
    <w:rsid w:val="00DD4421"/>
    <w:rsid w:val="00DE06C4"/>
    <w:rsid w:val="00DE7B2E"/>
    <w:rsid w:val="00DF245B"/>
    <w:rsid w:val="00DF32DB"/>
    <w:rsid w:val="00DF6745"/>
    <w:rsid w:val="00DF6F93"/>
    <w:rsid w:val="00E00979"/>
    <w:rsid w:val="00E05A4C"/>
    <w:rsid w:val="00E06C35"/>
    <w:rsid w:val="00E07379"/>
    <w:rsid w:val="00E07483"/>
    <w:rsid w:val="00E12DEC"/>
    <w:rsid w:val="00E1738F"/>
    <w:rsid w:val="00E17FA5"/>
    <w:rsid w:val="00E35441"/>
    <w:rsid w:val="00E37815"/>
    <w:rsid w:val="00E4296A"/>
    <w:rsid w:val="00E44CCC"/>
    <w:rsid w:val="00E45648"/>
    <w:rsid w:val="00E53FF3"/>
    <w:rsid w:val="00E72E38"/>
    <w:rsid w:val="00E77B57"/>
    <w:rsid w:val="00E83F84"/>
    <w:rsid w:val="00E93323"/>
    <w:rsid w:val="00E97DE1"/>
    <w:rsid w:val="00EA1C68"/>
    <w:rsid w:val="00EA24DD"/>
    <w:rsid w:val="00EB46E6"/>
    <w:rsid w:val="00EB47AB"/>
    <w:rsid w:val="00EC55D3"/>
    <w:rsid w:val="00ED14E4"/>
    <w:rsid w:val="00ED718D"/>
    <w:rsid w:val="00EE475C"/>
    <w:rsid w:val="00EE4B6A"/>
    <w:rsid w:val="00EE5351"/>
    <w:rsid w:val="00EF04C3"/>
    <w:rsid w:val="00EF0DF1"/>
    <w:rsid w:val="00EF2B88"/>
    <w:rsid w:val="00EF3069"/>
    <w:rsid w:val="00EF38B0"/>
    <w:rsid w:val="00EF5989"/>
    <w:rsid w:val="00F010EE"/>
    <w:rsid w:val="00F066B6"/>
    <w:rsid w:val="00F110D8"/>
    <w:rsid w:val="00F15536"/>
    <w:rsid w:val="00F179DC"/>
    <w:rsid w:val="00F23625"/>
    <w:rsid w:val="00F23DAC"/>
    <w:rsid w:val="00F24F89"/>
    <w:rsid w:val="00F26954"/>
    <w:rsid w:val="00F347BC"/>
    <w:rsid w:val="00F35FEA"/>
    <w:rsid w:val="00F40782"/>
    <w:rsid w:val="00F44440"/>
    <w:rsid w:val="00F444F0"/>
    <w:rsid w:val="00F455B2"/>
    <w:rsid w:val="00F52B22"/>
    <w:rsid w:val="00F55CD1"/>
    <w:rsid w:val="00F60F71"/>
    <w:rsid w:val="00F60F7B"/>
    <w:rsid w:val="00F6388F"/>
    <w:rsid w:val="00F71E05"/>
    <w:rsid w:val="00F815CD"/>
    <w:rsid w:val="00F83A28"/>
    <w:rsid w:val="00F844BE"/>
    <w:rsid w:val="00F85247"/>
    <w:rsid w:val="00F907CC"/>
    <w:rsid w:val="00F94EC8"/>
    <w:rsid w:val="00FA3637"/>
    <w:rsid w:val="00FA5DA9"/>
    <w:rsid w:val="00FA7A5A"/>
    <w:rsid w:val="00FB5926"/>
    <w:rsid w:val="00FB5C0A"/>
    <w:rsid w:val="00FB5CA2"/>
    <w:rsid w:val="00FC79FB"/>
    <w:rsid w:val="00FD2354"/>
    <w:rsid w:val="00FD7B87"/>
    <w:rsid w:val="00FE437B"/>
    <w:rsid w:val="00FE482C"/>
    <w:rsid w:val="00FE49B7"/>
    <w:rsid w:val="00FE6965"/>
    <w:rsid w:val="00FF0CE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A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73A"/>
  </w:style>
  <w:style w:type="paragraph" w:styleId="Heading1">
    <w:name w:val="heading 1"/>
    <w:basedOn w:val="Normal"/>
    <w:next w:val="Normal"/>
    <w:link w:val="Heading1Char"/>
    <w:uiPriority w:val="9"/>
    <w:qFormat/>
    <w:rsid w:val="002B322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0F9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D7B87"/>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90F9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0F9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0F9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0F9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0F9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0F9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undamentacion,Footnote,List Paragraph1,Titulo 1"/>
    <w:basedOn w:val="Normal"/>
    <w:link w:val="ListParagraphChar"/>
    <w:uiPriority w:val="34"/>
    <w:qFormat/>
    <w:rsid w:val="003A3FBD"/>
    <w:pPr>
      <w:ind w:left="720"/>
      <w:contextualSpacing/>
    </w:pPr>
  </w:style>
  <w:style w:type="paragraph" w:styleId="FootnoteText">
    <w:name w:val="footnote text"/>
    <w:aliases w:val=" Car,Footnote reference,FA Fu,Footnote Text Char Char Char Char Char,Footnote Text Char Char Char Char,Footnote Text Char Char Char,Car,Car Car,Car Car Car,Footnote Text Cha,FA Fußnotentext,FA Fuﬂnotentext,Footnote Text Char Char,Ca,Car3"/>
    <w:basedOn w:val="Normal"/>
    <w:link w:val="FootnoteTextChar"/>
    <w:uiPriority w:val="99"/>
    <w:unhideWhenUsed/>
    <w:qFormat/>
    <w:rsid w:val="008E71CD"/>
    <w:pPr>
      <w:spacing w:after="0" w:line="240" w:lineRule="auto"/>
    </w:pPr>
    <w:rPr>
      <w:sz w:val="20"/>
      <w:szCs w:val="20"/>
    </w:rPr>
  </w:style>
  <w:style w:type="character" w:customStyle="1" w:styleId="FootnoteTextChar">
    <w:name w:val="Footnote Text Char"/>
    <w:aliases w:val=" Car Char,Footnote reference Char,FA Fu Char,Footnote Text Char Char Char Char Char Char,Footnote Text Char Char Char Char Char1,Footnote Text Char Char Char Char1,Car Char,Car Car Char,Car Car Car Char,Footnote Text Cha Char,Ca Char"/>
    <w:basedOn w:val="DefaultParagraphFont"/>
    <w:link w:val="FootnoteText"/>
    <w:uiPriority w:val="99"/>
    <w:rsid w:val="008E71CD"/>
    <w:rPr>
      <w:sz w:val="20"/>
      <w:szCs w:val="20"/>
    </w:rPr>
  </w:style>
  <w:style w:type="character" w:styleId="FootnoteReference">
    <w:name w:val="footnote reference"/>
    <w:aliases w:val="Ref. de nota al pie 2,Texto de nota al pie,Footnotes refss,Appel note de bas de page,Ref,de nota al pie,Footnote number,referencia nota al pie,BVI fnr,f,4_G,16 Point,Superscript 6 Point,Texto nota al pie,Footnote Reference Char3"/>
    <w:basedOn w:val="DefaultParagraphFont"/>
    <w:link w:val="Char2"/>
    <w:uiPriority w:val="99"/>
    <w:unhideWhenUsed/>
    <w:qFormat/>
    <w:rsid w:val="008E71CD"/>
    <w:rPr>
      <w:vertAlign w:val="superscript"/>
    </w:rPr>
  </w:style>
  <w:style w:type="character" w:customStyle="1" w:styleId="ListParagraphChar">
    <w:name w:val="List Paragraph Char"/>
    <w:aliases w:val="Fundamentacion Char,Footnote Char,List Paragraph1 Char,Titulo 1 Char"/>
    <w:link w:val="ListParagraph"/>
    <w:uiPriority w:val="34"/>
    <w:locked/>
    <w:rsid w:val="003C3EE4"/>
  </w:style>
  <w:style w:type="paragraph" w:customStyle="1" w:styleId="Char2">
    <w:name w:val="Char2"/>
    <w:basedOn w:val="Normal"/>
    <w:link w:val="FootnoteReference"/>
    <w:rsid w:val="003C3EE4"/>
    <w:pPr>
      <w:spacing w:line="240" w:lineRule="exact"/>
    </w:pPr>
    <w:rPr>
      <w:vertAlign w:val="superscript"/>
    </w:rPr>
  </w:style>
  <w:style w:type="character" w:styleId="Hyperlink">
    <w:name w:val="Hyperlink"/>
    <w:basedOn w:val="DefaultParagraphFont"/>
    <w:uiPriority w:val="99"/>
    <w:unhideWhenUsed/>
    <w:rsid w:val="003C3EE4"/>
    <w:rPr>
      <w:color w:val="0563C1" w:themeColor="hyperlink"/>
      <w:u w:val="single"/>
    </w:rPr>
  </w:style>
  <w:style w:type="character" w:styleId="LineNumber">
    <w:name w:val="line number"/>
    <w:uiPriority w:val="99"/>
    <w:rsid w:val="003C3EE4"/>
    <w:rPr>
      <w:rFonts w:cs="Times New Roman"/>
    </w:rPr>
  </w:style>
  <w:style w:type="table" w:styleId="TableGrid">
    <w:name w:val="Table Grid"/>
    <w:basedOn w:val="TableNormal"/>
    <w:uiPriority w:val="39"/>
    <w:rsid w:val="003C3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3EE4"/>
    <w:pPr>
      <w:tabs>
        <w:tab w:val="center" w:pos="4252"/>
        <w:tab w:val="right" w:pos="8504"/>
      </w:tabs>
      <w:spacing w:after="0" w:line="240" w:lineRule="auto"/>
    </w:pPr>
  </w:style>
  <w:style w:type="character" w:customStyle="1" w:styleId="HeaderChar">
    <w:name w:val="Header Char"/>
    <w:basedOn w:val="DefaultParagraphFont"/>
    <w:link w:val="Header"/>
    <w:uiPriority w:val="99"/>
    <w:rsid w:val="003C3EE4"/>
  </w:style>
  <w:style w:type="paragraph" w:styleId="Footer">
    <w:name w:val="footer"/>
    <w:basedOn w:val="Normal"/>
    <w:link w:val="FooterChar"/>
    <w:uiPriority w:val="99"/>
    <w:unhideWhenUsed/>
    <w:rsid w:val="003C3EE4"/>
    <w:pPr>
      <w:tabs>
        <w:tab w:val="center" w:pos="4252"/>
        <w:tab w:val="right" w:pos="8504"/>
      </w:tabs>
      <w:spacing w:after="0" w:line="240" w:lineRule="auto"/>
    </w:pPr>
  </w:style>
  <w:style w:type="character" w:customStyle="1" w:styleId="FooterChar">
    <w:name w:val="Footer Char"/>
    <w:basedOn w:val="DefaultParagraphFont"/>
    <w:link w:val="Footer"/>
    <w:uiPriority w:val="99"/>
    <w:rsid w:val="003C3EE4"/>
  </w:style>
  <w:style w:type="paragraph" w:styleId="NoSpacing">
    <w:name w:val="No Spacing"/>
    <w:uiPriority w:val="1"/>
    <w:qFormat/>
    <w:rsid w:val="005336B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796B77"/>
    <w:rPr>
      <w:color w:val="954F72" w:themeColor="followedHyperlink"/>
      <w:u w:val="single"/>
    </w:rPr>
  </w:style>
  <w:style w:type="character" w:customStyle="1" w:styleId="5yl5">
    <w:name w:val="_5yl5"/>
    <w:basedOn w:val="DefaultParagraphFont"/>
    <w:rsid w:val="00CA718D"/>
  </w:style>
  <w:style w:type="character" w:customStyle="1" w:styleId="Heading1Char">
    <w:name w:val="Heading 1 Char"/>
    <w:basedOn w:val="DefaultParagraphFont"/>
    <w:link w:val="Heading1"/>
    <w:uiPriority w:val="9"/>
    <w:rsid w:val="002B3222"/>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AC1C3B"/>
  </w:style>
  <w:style w:type="paragraph" w:styleId="NormalWeb">
    <w:name w:val="Normal (Web)"/>
    <w:basedOn w:val="Normal"/>
    <w:uiPriority w:val="99"/>
    <w:unhideWhenUsed/>
    <w:rsid w:val="00A50DA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20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536"/>
    <w:rPr>
      <w:rFonts w:ascii="Segoe UI" w:hAnsi="Segoe UI" w:cs="Segoe UI"/>
      <w:sz w:val="18"/>
      <w:szCs w:val="18"/>
    </w:rPr>
  </w:style>
  <w:style w:type="character" w:customStyle="1" w:styleId="Heading3Char">
    <w:name w:val="Heading 3 Char"/>
    <w:basedOn w:val="DefaultParagraphFont"/>
    <w:link w:val="Heading3"/>
    <w:uiPriority w:val="9"/>
    <w:rsid w:val="00FD7B8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7B87"/>
    <w:rPr>
      <w:b/>
      <w:bCs/>
    </w:rPr>
  </w:style>
  <w:style w:type="paragraph" w:styleId="TOCHeading">
    <w:name w:val="TOC Heading"/>
    <w:basedOn w:val="Heading1"/>
    <w:next w:val="Normal"/>
    <w:uiPriority w:val="39"/>
    <w:unhideWhenUsed/>
    <w:qFormat/>
    <w:rsid w:val="00390F9D"/>
    <w:pPr>
      <w:outlineLvl w:val="9"/>
    </w:pPr>
    <w:rPr>
      <w:lang w:eastAsia="es-PE"/>
    </w:rPr>
  </w:style>
  <w:style w:type="character" w:customStyle="1" w:styleId="Heading2Char">
    <w:name w:val="Heading 2 Char"/>
    <w:basedOn w:val="DefaultParagraphFont"/>
    <w:link w:val="Heading2"/>
    <w:uiPriority w:val="9"/>
    <w:rsid w:val="00390F9D"/>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90F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0F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0F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0F9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0F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0F9D"/>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BF6282"/>
    <w:pPr>
      <w:tabs>
        <w:tab w:val="left" w:pos="440"/>
        <w:tab w:val="right" w:leader="dot" w:pos="8494"/>
      </w:tabs>
      <w:spacing w:after="100"/>
      <w:jc w:val="both"/>
    </w:pPr>
  </w:style>
  <w:style w:type="paragraph" w:styleId="TOC2">
    <w:name w:val="toc 2"/>
    <w:basedOn w:val="Normal"/>
    <w:next w:val="Normal"/>
    <w:autoRedefine/>
    <w:uiPriority w:val="39"/>
    <w:unhideWhenUsed/>
    <w:rsid w:val="00A52063"/>
    <w:pPr>
      <w:spacing w:after="100"/>
      <w:ind w:left="220"/>
    </w:pPr>
  </w:style>
  <w:style w:type="character" w:styleId="CommentReference">
    <w:name w:val="annotation reference"/>
    <w:basedOn w:val="DefaultParagraphFont"/>
    <w:uiPriority w:val="99"/>
    <w:semiHidden/>
    <w:unhideWhenUsed/>
    <w:rsid w:val="0067367B"/>
    <w:rPr>
      <w:sz w:val="16"/>
      <w:szCs w:val="16"/>
    </w:rPr>
  </w:style>
  <w:style w:type="paragraph" w:styleId="CommentText">
    <w:name w:val="annotation text"/>
    <w:basedOn w:val="Normal"/>
    <w:link w:val="CommentTextChar"/>
    <w:uiPriority w:val="99"/>
    <w:semiHidden/>
    <w:unhideWhenUsed/>
    <w:rsid w:val="0067367B"/>
    <w:pPr>
      <w:spacing w:line="240" w:lineRule="auto"/>
    </w:pPr>
    <w:rPr>
      <w:sz w:val="20"/>
      <w:szCs w:val="20"/>
    </w:rPr>
  </w:style>
  <w:style w:type="character" w:customStyle="1" w:styleId="CommentTextChar">
    <w:name w:val="Comment Text Char"/>
    <w:basedOn w:val="DefaultParagraphFont"/>
    <w:link w:val="CommentText"/>
    <w:uiPriority w:val="99"/>
    <w:semiHidden/>
    <w:rsid w:val="0067367B"/>
    <w:rPr>
      <w:sz w:val="20"/>
      <w:szCs w:val="20"/>
    </w:rPr>
  </w:style>
  <w:style w:type="paragraph" w:styleId="CommentSubject">
    <w:name w:val="annotation subject"/>
    <w:basedOn w:val="CommentText"/>
    <w:next w:val="CommentText"/>
    <w:link w:val="CommentSubjectChar"/>
    <w:uiPriority w:val="99"/>
    <w:semiHidden/>
    <w:unhideWhenUsed/>
    <w:rsid w:val="0067367B"/>
    <w:rPr>
      <w:b/>
      <w:bCs/>
    </w:rPr>
  </w:style>
  <w:style w:type="character" w:customStyle="1" w:styleId="CommentSubjectChar">
    <w:name w:val="Comment Subject Char"/>
    <w:basedOn w:val="CommentTextChar"/>
    <w:link w:val="CommentSubject"/>
    <w:uiPriority w:val="99"/>
    <w:semiHidden/>
    <w:rsid w:val="0067367B"/>
    <w:rPr>
      <w:b/>
      <w:bCs/>
      <w:sz w:val="20"/>
      <w:szCs w:val="20"/>
    </w:rPr>
  </w:style>
  <w:style w:type="paragraph" w:customStyle="1" w:styleId="Textoindependiente21">
    <w:name w:val="Texto independiente 21"/>
    <w:basedOn w:val="Normal"/>
    <w:rsid w:val="00A93521"/>
    <w:pPr>
      <w:suppressAutoHyphens/>
      <w:overflowPunct w:val="0"/>
      <w:autoSpaceDE w:val="0"/>
      <w:spacing w:after="0" w:line="240" w:lineRule="auto"/>
      <w:jc w:val="both"/>
      <w:textAlignment w:val="baseline"/>
    </w:pPr>
    <w:rPr>
      <w:rFonts w:ascii="Times New Roman" w:eastAsia="Times New Roman" w:hAnsi="Times New Roman" w:cs="Times New Roman"/>
      <w:szCs w:val="20"/>
      <w:lang w:val="es-ES" w:eastAsia="ar-SA"/>
    </w:rPr>
  </w:style>
  <w:style w:type="table" w:styleId="LightShading-Accent2">
    <w:name w:val="Light Shading Accent 2"/>
    <w:basedOn w:val="TableNormal"/>
    <w:uiPriority w:val="60"/>
    <w:rsid w:val="00A9352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9352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6">
    <w:name w:val="Light List Accent 6"/>
    <w:basedOn w:val="TableNormal"/>
    <w:uiPriority w:val="61"/>
    <w:rsid w:val="00A9352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PlainText">
    <w:name w:val="Plain Text"/>
    <w:basedOn w:val="Normal"/>
    <w:link w:val="PlainTextChar"/>
    <w:uiPriority w:val="99"/>
    <w:rsid w:val="00A93521"/>
    <w:pPr>
      <w:spacing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uiPriority w:val="99"/>
    <w:rsid w:val="00A93521"/>
    <w:rPr>
      <w:rFonts w:ascii="Courier New" w:eastAsia="Times New Roman" w:hAnsi="Courier New" w:cs="Times New Roman"/>
      <w:sz w:val="20"/>
      <w:szCs w:val="20"/>
      <w:lang w:val="es-ES" w:eastAsia="es-ES"/>
    </w:rPr>
  </w:style>
  <w:style w:type="table" w:styleId="LightList-Accent2">
    <w:name w:val="Light List Accent 2"/>
    <w:basedOn w:val="TableNormal"/>
    <w:uiPriority w:val="61"/>
    <w:rsid w:val="00A9352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1-Accent2">
    <w:name w:val="Medium Grid 1 Accent 2"/>
    <w:basedOn w:val="TableNormal"/>
    <w:uiPriority w:val="67"/>
    <w:rsid w:val="00A9352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Refdenotaalpie1">
    <w:name w:val="Ref. de nota al pie1"/>
    <w:rsid w:val="00A93521"/>
    <w:rPr>
      <w:vertAlign w:val="superscript"/>
    </w:rPr>
  </w:style>
  <w:style w:type="character" w:customStyle="1" w:styleId="Caracteresdenotaalpie">
    <w:name w:val="Caracteres de nota al pie"/>
    <w:rsid w:val="00A93521"/>
    <w:rPr>
      <w:vertAlign w:val="superscript"/>
    </w:rPr>
  </w:style>
  <w:style w:type="paragraph" w:customStyle="1" w:styleId="Textonotapie1">
    <w:name w:val="Texto nota pie1"/>
    <w:basedOn w:val="Normal"/>
    <w:rsid w:val="00A93521"/>
    <w:pPr>
      <w:suppressAutoHyphens/>
      <w:spacing w:after="200" w:line="276" w:lineRule="auto"/>
    </w:pPr>
    <w:rPr>
      <w:rFonts w:ascii="Calibri" w:eastAsia="Calibri" w:hAnsi="Calibri" w:cs="Times New Roman"/>
      <w:kern w:val="1"/>
      <w:sz w:val="20"/>
      <w:szCs w:val="20"/>
      <w:lang w:val="en-US" w:eastAsia="ar-SA"/>
    </w:rPr>
  </w:style>
  <w:style w:type="paragraph" w:customStyle="1" w:styleId="Prrafodelista1">
    <w:name w:val="Párrafo de lista1"/>
    <w:basedOn w:val="Normal"/>
    <w:rsid w:val="00A93521"/>
    <w:pPr>
      <w:suppressAutoHyphens/>
      <w:ind w:left="720"/>
    </w:pPr>
    <w:rPr>
      <w:rFonts w:ascii="Calibri" w:eastAsia="SimSun" w:hAnsi="Calibri" w:cs="font278"/>
      <w:kern w:val="1"/>
      <w:lang w:eastAsia="ar-SA"/>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A93521"/>
    <w:pPr>
      <w:spacing w:before="200" w:line="240" w:lineRule="exact"/>
    </w:pPr>
    <w:rPr>
      <w:vertAlign w:val="superscript"/>
    </w:rPr>
  </w:style>
  <w:style w:type="paragraph" w:customStyle="1" w:styleId="SingleTxtG">
    <w:name w:val="_ Single Txt_G"/>
    <w:basedOn w:val="Normal"/>
    <w:link w:val="SingleTxtGChar"/>
    <w:rsid w:val="005552E7"/>
    <w:pPr>
      <w:spacing w:after="120" w:line="240" w:lineRule="atLeast"/>
      <w:ind w:left="1134" w:right="1134"/>
      <w:jc w:val="both"/>
    </w:pPr>
    <w:rPr>
      <w:rFonts w:ascii="Times New Roman" w:eastAsia="Times New Roman" w:hAnsi="Times New Roman" w:cs="Times New Roman"/>
      <w:sz w:val="20"/>
      <w:szCs w:val="20"/>
      <w:lang w:val="es-ES" w:eastAsia="es-ES"/>
    </w:rPr>
  </w:style>
  <w:style w:type="character" w:customStyle="1" w:styleId="SingleTxtGChar">
    <w:name w:val="_ Single Txt_G Char"/>
    <w:link w:val="SingleTxtG"/>
    <w:locked/>
    <w:rsid w:val="005552E7"/>
    <w:rPr>
      <w:rFonts w:ascii="Times New Roman" w:eastAsia="Times New Roman" w:hAnsi="Times New Roman" w:cs="Times New Roman"/>
      <w:sz w:val="20"/>
      <w:szCs w:val="20"/>
      <w:lang w:val="es-ES" w:eastAsia="es-ES"/>
    </w:rPr>
  </w:style>
  <w:style w:type="character" w:styleId="HTMLCite">
    <w:name w:val="HTML Cite"/>
    <w:basedOn w:val="DefaultParagraphFont"/>
    <w:uiPriority w:val="99"/>
    <w:semiHidden/>
    <w:unhideWhenUsed/>
    <w:rsid w:val="00667A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73A"/>
  </w:style>
  <w:style w:type="paragraph" w:styleId="Heading1">
    <w:name w:val="heading 1"/>
    <w:basedOn w:val="Normal"/>
    <w:next w:val="Normal"/>
    <w:link w:val="Heading1Char"/>
    <w:uiPriority w:val="9"/>
    <w:qFormat/>
    <w:rsid w:val="002B322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0F9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D7B87"/>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90F9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0F9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90F9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90F9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90F9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0F9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undamentacion,Footnote,List Paragraph1,Titulo 1"/>
    <w:basedOn w:val="Normal"/>
    <w:link w:val="ListParagraphChar"/>
    <w:uiPriority w:val="34"/>
    <w:qFormat/>
    <w:rsid w:val="003A3FBD"/>
    <w:pPr>
      <w:ind w:left="720"/>
      <w:contextualSpacing/>
    </w:pPr>
  </w:style>
  <w:style w:type="paragraph" w:styleId="FootnoteText">
    <w:name w:val="footnote text"/>
    <w:aliases w:val=" Car,Footnote reference,FA Fu,Footnote Text Char Char Char Char Char,Footnote Text Char Char Char Char,Footnote Text Char Char Char,Car,Car Car,Car Car Car,Footnote Text Cha,FA Fußnotentext,FA Fuﬂnotentext,Footnote Text Char Char,Ca,Car3"/>
    <w:basedOn w:val="Normal"/>
    <w:link w:val="FootnoteTextChar"/>
    <w:uiPriority w:val="99"/>
    <w:unhideWhenUsed/>
    <w:qFormat/>
    <w:rsid w:val="008E71CD"/>
    <w:pPr>
      <w:spacing w:after="0" w:line="240" w:lineRule="auto"/>
    </w:pPr>
    <w:rPr>
      <w:sz w:val="20"/>
      <w:szCs w:val="20"/>
    </w:rPr>
  </w:style>
  <w:style w:type="character" w:customStyle="1" w:styleId="FootnoteTextChar">
    <w:name w:val="Footnote Text Char"/>
    <w:aliases w:val=" Car Char,Footnote reference Char,FA Fu Char,Footnote Text Char Char Char Char Char Char,Footnote Text Char Char Char Char Char1,Footnote Text Char Char Char Char1,Car Char,Car Car Char,Car Car Car Char,Footnote Text Cha Char,Ca Char"/>
    <w:basedOn w:val="DefaultParagraphFont"/>
    <w:link w:val="FootnoteText"/>
    <w:uiPriority w:val="99"/>
    <w:rsid w:val="008E71CD"/>
    <w:rPr>
      <w:sz w:val="20"/>
      <w:szCs w:val="20"/>
    </w:rPr>
  </w:style>
  <w:style w:type="character" w:styleId="FootnoteReference">
    <w:name w:val="footnote reference"/>
    <w:aliases w:val="Ref. de nota al pie 2,Texto de nota al pie,Footnotes refss,Appel note de bas de page,Ref,de nota al pie,Footnote number,referencia nota al pie,BVI fnr,f,4_G,16 Point,Superscript 6 Point,Texto nota al pie,Footnote Reference Char3"/>
    <w:basedOn w:val="DefaultParagraphFont"/>
    <w:link w:val="Char2"/>
    <w:uiPriority w:val="99"/>
    <w:unhideWhenUsed/>
    <w:qFormat/>
    <w:rsid w:val="008E71CD"/>
    <w:rPr>
      <w:vertAlign w:val="superscript"/>
    </w:rPr>
  </w:style>
  <w:style w:type="character" w:customStyle="1" w:styleId="ListParagraphChar">
    <w:name w:val="List Paragraph Char"/>
    <w:aliases w:val="Fundamentacion Char,Footnote Char,List Paragraph1 Char,Titulo 1 Char"/>
    <w:link w:val="ListParagraph"/>
    <w:uiPriority w:val="34"/>
    <w:locked/>
    <w:rsid w:val="003C3EE4"/>
  </w:style>
  <w:style w:type="paragraph" w:customStyle="1" w:styleId="Char2">
    <w:name w:val="Char2"/>
    <w:basedOn w:val="Normal"/>
    <w:link w:val="FootnoteReference"/>
    <w:rsid w:val="003C3EE4"/>
    <w:pPr>
      <w:spacing w:line="240" w:lineRule="exact"/>
    </w:pPr>
    <w:rPr>
      <w:vertAlign w:val="superscript"/>
    </w:rPr>
  </w:style>
  <w:style w:type="character" w:styleId="Hyperlink">
    <w:name w:val="Hyperlink"/>
    <w:basedOn w:val="DefaultParagraphFont"/>
    <w:uiPriority w:val="99"/>
    <w:unhideWhenUsed/>
    <w:rsid w:val="003C3EE4"/>
    <w:rPr>
      <w:color w:val="0563C1" w:themeColor="hyperlink"/>
      <w:u w:val="single"/>
    </w:rPr>
  </w:style>
  <w:style w:type="character" w:styleId="LineNumber">
    <w:name w:val="line number"/>
    <w:uiPriority w:val="99"/>
    <w:rsid w:val="003C3EE4"/>
    <w:rPr>
      <w:rFonts w:cs="Times New Roman"/>
    </w:rPr>
  </w:style>
  <w:style w:type="table" w:styleId="TableGrid">
    <w:name w:val="Table Grid"/>
    <w:basedOn w:val="TableNormal"/>
    <w:uiPriority w:val="39"/>
    <w:rsid w:val="003C3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3EE4"/>
    <w:pPr>
      <w:tabs>
        <w:tab w:val="center" w:pos="4252"/>
        <w:tab w:val="right" w:pos="8504"/>
      </w:tabs>
      <w:spacing w:after="0" w:line="240" w:lineRule="auto"/>
    </w:pPr>
  </w:style>
  <w:style w:type="character" w:customStyle="1" w:styleId="HeaderChar">
    <w:name w:val="Header Char"/>
    <w:basedOn w:val="DefaultParagraphFont"/>
    <w:link w:val="Header"/>
    <w:uiPriority w:val="99"/>
    <w:rsid w:val="003C3EE4"/>
  </w:style>
  <w:style w:type="paragraph" w:styleId="Footer">
    <w:name w:val="footer"/>
    <w:basedOn w:val="Normal"/>
    <w:link w:val="FooterChar"/>
    <w:uiPriority w:val="99"/>
    <w:unhideWhenUsed/>
    <w:rsid w:val="003C3EE4"/>
    <w:pPr>
      <w:tabs>
        <w:tab w:val="center" w:pos="4252"/>
        <w:tab w:val="right" w:pos="8504"/>
      </w:tabs>
      <w:spacing w:after="0" w:line="240" w:lineRule="auto"/>
    </w:pPr>
  </w:style>
  <w:style w:type="character" w:customStyle="1" w:styleId="FooterChar">
    <w:name w:val="Footer Char"/>
    <w:basedOn w:val="DefaultParagraphFont"/>
    <w:link w:val="Footer"/>
    <w:uiPriority w:val="99"/>
    <w:rsid w:val="003C3EE4"/>
  </w:style>
  <w:style w:type="paragraph" w:styleId="NoSpacing">
    <w:name w:val="No Spacing"/>
    <w:uiPriority w:val="1"/>
    <w:qFormat/>
    <w:rsid w:val="005336B0"/>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796B77"/>
    <w:rPr>
      <w:color w:val="954F72" w:themeColor="followedHyperlink"/>
      <w:u w:val="single"/>
    </w:rPr>
  </w:style>
  <w:style w:type="character" w:customStyle="1" w:styleId="5yl5">
    <w:name w:val="_5yl5"/>
    <w:basedOn w:val="DefaultParagraphFont"/>
    <w:rsid w:val="00CA718D"/>
  </w:style>
  <w:style w:type="character" w:customStyle="1" w:styleId="Heading1Char">
    <w:name w:val="Heading 1 Char"/>
    <w:basedOn w:val="DefaultParagraphFont"/>
    <w:link w:val="Heading1"/>
    <w:uiPriority w:val="9"/>
    <w:rsid w:val="002B3222"/>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AC1C3B"/>
  </w:style>
  <w:style w:type="paragraph" w:styleId="NormalWeb">
    <w:name w:val="Normal (Web)"/>
    <w:basedOn w:val="Normal"/>
    <w:uiPriority w:val="99"/>
    <w:unhideWhenUsed/>
    <w:rsid w:val="00A50DA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205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536"/>
    <w:rPr>
      <w:rFonts w:ascii="Segoe UI" w:hAnsi="Segoe UI" w:cs="Segoe UI"/>
      <w:sz w:val="18"/>
      <w:szCs w:val="18"/>
    </w:rPr>
  </w:style>
  <w:style w:type="character" w:customStyle="1" w:styleId="Heading3Char">
    <w:name w:val="Heading 3 Char"/>
    <w:basedOn w:val="DefaultParagraphFont"/>
    <w:link w:val="Heading3"/>
    <w:uiPriority w:val="9"/>
    <w:rsid w:val="00FD7B8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7B87"/>
    <w:rPr>
      <w:b/>
      <w:bCs/>
    </w:rPr>
  </w:style>
  <w:style w:type="paragraph" w:styleId="TOCHeading">
    <w:name w:val="TOC Heading"/>
    <w:basedOn w:val="Heading1"/>
    <w:next w:val="Normal"/>
    <w:uiPriority w:val="39"/>
    <w:unhideWhenUsed/>
    <w:qFormat/>
    <w:rsid w:val="00390F9D"/>
    <w:pPr>
      <w:outlineLvl w:val="9"/>
    </w:pPr>
    <w:rPr>
      <w:lang w:eastAsia="es-PE"/>
    </w:rPr>
  </w:style>
  <w:style w:type="character" w:customStyle="1" w:styleId="Heading2Char">
    <w:name w:val="Heading 2 Char"/>
    <w:basedOn w:val="DefaultParagraphFont"/>
    <w:link w:val="Heading2"/>
    <w:uiPriority w:val="9"/>
    <w:rsid w:val="00390F9D"/>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390F9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0F9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90F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90F9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90F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90F9D"/>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BF6282"/>
    <w:pPr>
      <w:tabs>
        <w:tab w:val="left" w:pos="440"/>
        <w:tab w:val="right" w:leader="dot" w:pos="8494"/>
      </w:tabs>
      <w:spacing w:after="100"/>
      <w:jc w:val="both"/>
    </w:pPr>
  </w:style>
  <w:style w:type="paragraph" w:styleId="TOC2">
    <w:name w:val="toc 2"/>
    <w:basedOn w:val="Normal"/>
    <w:next w:val="Normal"/>
    <w:autoRedefine/>
    <w:uiPriority w:val="39"/>
    <w:unhideWhenUsed/>
    <w:rsid w:val="00A52063"/>
    <w:pPr>
      <w:spacing w:after="100"/>
      <w:ind w:left="220"/>
    </w:pPr>
  </w:style>
  <w:style w:type="character" w:styleId="CommentReference">
    <w:name w:val="annotation reference"/>
    <w:basedOn w:val="DefaultParagraphFont"/>
    <w:uiPriority w:val="99"/>
    <w:semiHidden/>
    <w:unhideWhenUsed/>
    <w:rsid w:val="0067367B"/>
    <w:rPr>
      <w:sz w:val="16"/>
      <w:szCs w:val="16"/>
    </w:rPr>
  </w:style>
  <w:style w:type="paragraph" w:styleId="CommentText">
    <w:name w:val="annotation text"/>
    <w:basedOn w:val="Normal"/>
    <w:link w:val="CommentTextChar"/>
    <w:uiPriority w:val="99"/>
    <w:semiHidden/>
    <w:unhideWhenUsed/>
    <w:rsid w:val="0067367B"/>
    <w:pPr>
      <w:spacing w:line="240" w:lineRule="auto"/>
    </w:pPr>
    <w:rPr>
      <w:sz w:val="20"/>
      <w:szCs w:val="20"/>
    </w:rPr>
  </w:style>
  <w:style w:type="character" w:customStyle="1" w:styleId="CommentTextChar">
    <w:name w:val="Comment Text Char"/>
    <w:basedOn w:val="DefaultParagraphFont"/>
    <w:link w:val="CommentText"/>
    <w:uiPriority w:val="99"/>
    <w:semiHidden/>
    <w:rsid w:val="0067367B"/>
    <w:rPr>
      <w:sz w:val="20"/>
      <w:szCs w:val="20"/>
    </w:rPr>
  </w:style>
  <w:style w:type="paragraph" w:styleId="CommentSubject">
    <w:name w:val="annotation subject"/>
    <w:basedOn w:val="CommentText"/>
    <w:next w:val="CommentText"/>
    <w:link w:val="CommentSubjectChar"/>
    <w:uiPriority w:val="99"/>
    <w:semiHidden/>
    <w:unhideWhenUsed/>
    <w:rsid w:val="0067367B"/>
    <w:rPr>
      <w:b/>
      <w:bCs/>
    </w:rPr>
  </w:style>
  <w:style w:type="character" w:customStyle="1" w:styleId="CommentSubjectChar">
    <w:name w:val="Comment Subject Char"/>
    <w:basedOn w:val="CommentTextChar"/>
    <w:link w:val="CommentSubject"/>
    <w:uiPriority w:val="99"/>
    <w:semiHidden/>
    <w:rsid w:val="0067367B"/>
    <w:rPr>
      <w:b/>
      <w:bCs/>
      <w:sz w:val="20"/>
      <w:szCs w:val="20"/>
    </w:rPr>
  </w:style>
  <w:style w:type="paragraph" w:customStyle="1" w:styleId="Textoindependiente21">
    <w:name w:val="Texto independiente 21"/>
    <w:basedOn w:val="Normal"/>
    <w:rsid w:val="00A93521"/>
    <w:pPr>
      <w:suppressAutoHyphens/>
      <w:overflowPunct w:val="0"/>
      <w:autoSpaceDE w:val="0"/>
      <w:spacing w:after="0" w:line="240" w:lineRule="auto"/>
      <w:jc w:val="both"/>
      <w:textAlignment w:val="baseline"/>
    </w:pPr>
    <w:rPr>
      <w:rFonts w:ascii="Times New Roman" w:eastAsia="Times New Roman" w:hAnsi="Times New Roman" w:cs="Times New Roman"/>
      <w:szCs w:val="20"/>
      <w:lang w:val="es-ES" w:eastAsia="ar-SA"/>
    </w:rPr>
  </w:style>
  <w:style w:type="table" w:styleId="LightShading-Accent2">
    <w:name w:val="Light Shading Accent 2"/>
    <w:basedOn w:val="TableNormal"/>
    <w:uiPriority w:val="60"/>
    <w:rsid w:val="00A9352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93521"/>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6">
    <w:name w:val="Light List Accent 6"/>
    <w:basedOn w:val="TableNormal"/>
    <w:uiPriority w:val="61"/>
    <w:rsid w:val="00A9352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PlainText">
    <w:name w:val="Plain Text"/>
    <w:basedOn w:val="Normal"/>
    <w:link w:val="PlainTextChar"/>
    <w:uiPriority w:val="99"/>
    <w:rsid w:val="00A93521"/>
    <w:pPr>
      <w:spacing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uiPriority w:val="99"/>
    <w:rsid w:val="00A93521"/>
    <w:rPr>
      <w:rFonts w:ascii="Courier New" w:eastAsia="Times New Roman" w:hAnsi="Courier New" w:cs="Times New Roman"/>
      <w:sz w:val="20"/>
      <w:szCs w:val="20"/>
      <w:lang w:val="es-ES" w:eastAsia="es-ES"/>
    </w:rPr>
  </w:style>
  <w:style w:type="table" w:styleId="LightList-Accent2">
    <w:name w:val="Light List Accent 2"/>
    <w:basedOn w:val="TableNormal"/>
    <w:uiPriority w:val="61"/>
    <w:rsid w:val="00A9352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1-Accent2">
    <w:name w:val="Medium Grid 1 Accent 2"/>
    <w:basedOn w:val="TableNormal"/>
    <w:uiPriority w:val="67"/>
    <w:rsid w:val="00A9352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Refdenotaalpie1">
    <w:name w:val="Ref. de nota al pie1"/>
    <w:rsid w:val="00A93521"/>
    <w:rPr>
      <w:vertAlign w:val="superscript"/>
    </w:rPr>
  </w:style>
  <w:style w:type="character" w:customStyle="1" w:styleId="Caracteresdenotaalpie">
    <w:name w:val="Caracteres de nota al pie"/>
    <w:rsid w:val="00A93521"/>
    <w:rPr>
      <w:vertAlign w:val="superscript"/>
    </w:rPr>
  </w:style>
  <w:style w:type="paragraph" w:customStyle="1" w:styleId="Textonotapie1">
    <w:name w:val="Texto nota pie1"/>
    <w:basedOn w:val="Normal"/>
    <w:rsid w:val="00A93521"/>
    <w:pPr>
      <w:suppressAutoHyphens/>
      <w:spacing w:after="200" w:line="276" w:lineRule="auto"/>
    </w:pPr>
    <w:rPr>
      <w:rFonts w:ascii="Calibri" w:eastAsia="Calibri" w:hAnsi="Calibri" w:cs="Times New Roman"/>
      <w:kern w:val="1"/>
      <w:sz w:val="20"/>
      <w:szCs w:val="20"/>
      <w:lang w:val="en-US" w:eastAsia="ar-SA"/>
    </w:rPr>
  </w:style>
  <w:style w:type="paragraph" w:customStyle="1" w:styleId="Prrafodelista1">
    <w:name w:val="Párrafo de lista1"/>
    <w:basedOn w:val="Normal"/>
    <w:rsid w:val="00A93521"/>
    <w:pPr>
      <w:suppressAutoHyphens/>
      <w:ind w:left="720"/>
    </w:pPr>
    <w:rPr>
      <w:rFonts w:ascii="Calibri" w:eastAsia="SimSun" w:hAnsi="Calibri" w:cs="font278"/>
      <w:kern w:val="1"/>
      <w:lang w:eastAsia="ar-SA"/>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uiPriority w:val="99"/>
    <w:rsid w:val="00A93521"/>
    <w:pPr>
      <w:spacing w:before="200" w:line="240" w:lineRule="exact"/>
    </w:pPr>
    <w:rPr>
      <w:vertAlign w:val="superscript"/>
    </w:rPr>
  </w:style>
  <w:style w:type="paragraph" w:customStyle="1" w:styleId="SingleTxtG">
    <w:name w:val="_ Single Txt_G"/>
    <w:basedOn w:val="Normal"/>
    <w:link w:val="SingleTxtGChar"/>
    <w:rsid w:val="005552E7"/>
    <w:pPr>
      <w:spacing w:after="120" w:line="240" w:lineRule="atLeast"/>
      <w:ind w:left="1134" w:right="1134"/>
      <w:jc w:val="both"/>
    </w:pPr>
    <w:rPr>
      <w:rFonts w:ascii="Times New Roman" w:eastAsia="Times New Roman" w:hAnsi="Times New Roman" w:cs="Times New Roman"/>
      <w:sz w:val="20"/>
      <w:szCs w:val="20"/>
      <w:lang w:val="es-ES" w:eastAsia="es-ES"/>
    </w:rPr>
  </w:style>
  <w:style w:type="character" w:customStyle="1" w:styleId="SingleTxtGChar">
    <w:name w:val="_ Single Txt_G Char"/>
    <w:link w:val="SingleTxtG"/>
    <w:locked/>
    <w:rsid w:val="005552E7"/>
    <w:rPr>
      <w:rFonts w:ascii="Times New Roman" w:eastAsia="Times New Roman" w:hAnsi="Times New Roman" w:cs="Times New Roman"/>
      <w:sz w:val="20"/>
      <w:szCs w:val="20"/>
      <w:lang w:val="es-ES" w:eastAsia="es-ES"/>
    </w:rPr>
  </w:style>
  <w:style w:type="character" w:styleId="HTMLCite">
    <w:name w:val="HTML Cite"/>
    <w:basedOn w:val="DefaultParagraphFont"/>
    <w:uiPriority w:val="99"/>
    <w:semiHidden/>
    <w:unhideWhenUsed/>
    <w:rsid w:val="00667A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6767">
      <w:bodyDiv w:val="1"/>
      <w:marLeft w:val="0"/>
      <w:marRight w:val="0"/>
      <w:marTop w:val="0"/>
      <w:marBottom w:val="0"/>
      <w:divBdr>
        <w:top w:val="none" w:sz="0" w:space="0" w:color="auto"/>
        <w:left w:val="none" w:sz="0" w:space="0" w:color="auto"/>
        <w:bottom w:val="none" w:sz="0" w:space="0" w:color="auto"/>
        <w:right w:val="none" w:sz="0" w:space="0" w:color="auto"/>
      </w:divBdr>
    </w:div>
    <w:div w:id="91513731">
      <w:bodyDiv w:val="1"/>
      <w:marLeft w:val="0"/>
      <w:marRight w:val="0"/>
      <w:marTop w:val="0"/>
      <w:marBottom w:val="0"/>
      <w:divBdr>
        <w:top w:val="none" w:sz="0" w:space="0" w:color="auto"/>
        <w:left w:val="none" w:sz="0" w:space="0" w:color="auto"/>
        <w:bottom w:val="none" w:sz="0" w:space="0" w:color="auto"/>
        <w:right w:val="none" w:sz="0" w:space="0" w:color="auto"/>
      </w:divBdr>
    </w:div>
    <w:div w:id="97680909">
      <w:bodyDiv w:val="1"/>
      <w:marLeft w:val="0"/>
      <w:marRight w:val="0"/>
      <w:marTop w:val="0"/>
      <w:marBottom w:val="0"/>
      <w:divBdr>
        <w:top w:val="none" w:sz="0" w:space="0" w:color="auto"/>
        <w:left w:val="none" w:sz="0" w:space="0" w:color="auto"/>
        <w:bottom w:val="none" w:sz="0" w:space="0" w:color="auto"/>
        <w:right w:val="none" w:sz="0" w:space="0" w:color="auto"/>
      </w:divBdr>
    </w:div>
    <w:div w:id="100999603">
      <w:bodyDiv w:val="1"/>
      <w:marLeft w:val="0"/>
      <w:marRight w:val="0"/>
      <w:marTop w:val="0"/>
      <w:marBottom w:val="0"/>
      <w:divBdr>
        <w:top w:val="none" w:sz="0" w:space="0" w:color="auto"/>
        <w:left w:val="none" w:sz="0" w:space="0" w:color="auto"/>
        <w:bottom w:val="none" w:sz="0" w:space="0" w:color="auto"/>
        <w:right w:val="none" w:sz="0" w:space="0" w:color="auto"/>
      </w:divBdr>
    </w:div>
    <w:div w:id="174811611">
      <w:bodyDiv w:val="1"/>
      <w:marLeft w:val="0"/>
      <w:marRight w:val="0"/>
      <w:marTop w:val="0"/>
      <w:marBottom w:val="0"/>
      <w:divBdr>
        <w:top w:val="none" w:sz="0" w:space="0" w:color="auto"/>
        <w:left w:val="none" w:sz="0" w:space="0" w:color="auto"/>
        <w:bottom w:val="none" w:sz="0" w:space="0" w:color="auto"/>
        <w:right w:val="none" w:sz="0" w:space="0" w:color="auto"/>
      </w:divBdr>
      <w:divsChild>
        <w:div w:id="653292205">
          <w:marLeft w:val="0"/>
          <w:marRight w:val="0"/>
          <w:marTop w:val="0"/>
          <w:marBottom w:val="0"/>
          <w:divBdr>
            <w:top w:val="none" w:sz="0" w:space="15" w:color="auto"/>
            <w:left w:val="none" w:sz="0" w:space="0" w:color="auto"/>
            <w:bottom w:val="dotted" w:sz="12" w:space="11" w:color="E3E3E3"/>
            <w:right w:val="none" w:sz="0" w:space="0" w:color="auto"/>
          </w:divBdr>
        </w:div>
      </w:divsChild>
    </w:div>
    <w:div w:id="186917835">
      <w:bodyDiv w:val="1"/>
      <w:marLeft w:val="0"/>
      <w:marRight w:val="0"/>
      <w:marTop w:val="0"/>
      <w:marBottom w:val="0"/>
      <w:divBdr>
        <w:top w:val="none" w:sz="0" w:space="0" w:color="auto"/>
        <w:left w:val="none" w:sz="0" w:space="0" w:color="auto"/>
        <w:bottom w:val="none" w:sz="0" w:space="0" w:color="auto"/>
        <w:right w:val="none" w:sz="0" w:space="0" w:color="auto"/>
      </w:divBdr>
      <w:divsChild>
        <w:div w:id="1048651147">
          <w:marLeft w:val="60"/>
          <w:marRight w:val="60"/>
          <w:marTop w:val="0"/>
          <w:marBottom w:val="0"/>
          <w:divBdr>
            <w:top w:val="none" w:sz="0" w:space="0" w:color="auto"/>
            <w:left w:val="none" w:sz="0" w:space="0" w:color="auto"/>
            <w:bottom w:val="none" w:sz="0" w:space="0" w:color="auto"/>
            <w:right w:val="none" w:sz="0" w:space="0" w:color="auto"/>
          </w:divBdr>
          <w:divsChild>
            <w:div w:id="1381973902">
              <w:marLeft w:val="525"/>
              <w:marRight w:val="0"/>
              <w:marTop w:val="0"/>
              <w:marBottom w:val="0"/>
              <w:divBdr>
                <w:top w:val="none" w:sz="0" w:space="0" w:color="auto"/>
                <w:left w:val="none" w:sz="0" w:space="0" w:color="auto"/>
                <w:bottom w:val="none" w:sz="0" w:space="0" w:color="auto"/>
                <w:right w:val="none" w:sz="0" w:space="0" w:color="auto"/>
              </w:divBdr>
              <w:divsChild>
                <w:div w:id="1224095353">
                  <w:marLeft w:val="0"/>
                  <w:marRight w:val="0"/>
                  <w:marTop w:val="0"/>
                  <w:marBottom w:val="0"/>
                  <w:divBdr>
                    <w:top w:val="none" w:sz="0" w:space="0" w:color="auto"/>
                    <w:left w:val="none" w:sz="0" w:space="0" w:color="auto"/>
                    <w:bottom w:val="none" w:sz="0" w:space="0" w:color="auto"/>
                    <w:right w:val="none" w:sz="0" w:space="0" w:color="auto"/>
                  </w:divBdr>
                  <w:divsChild>
                    <w:div w:id="1429690096">
                      <w:marLeft w:val="90"/>
                      <w:marRight w:val="0"/>
                      <w:marTop w:val="60"/>
                      <w:marBottom w:val="60"/>
                      <w:divBdr>
                        <w:top w:val="single" w:sz="6" w:space="3" w:color="auto"/>
                        <w:left w:val="single" w:sz="6" w:space="4" w:color="auto"/>
                        <w:bottom w:val="single" w:sz="6" w:space="2" w:color="auto"/>
                        <w:right w:val="single" w:sz="6" w:space="5" w:color="auto"/>
                      </w:divBdr>
                      <w:divsChild>
                        <w:div w:id="1765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90463">
          <w:marLeft w:val="60"/>
          <w:marRight w:val="60"/>
          <w:marTop w:val="0"/>
          <w:marBottom w:val="0"/>
          <w:divBdr>
            <w:top w:val="none" w:sz="0" w:space="0" w:color="auto"/>
            <w:left w:val="none" w:sz="0" w:space="0" w:color="auto"/>
            <w:bottom w:val="none" w:sz="0" w:space="0" w:color="auto"/>
            <w:right w:val="none" w:sz="0" w:space="0" w:color="auto"/>
          </w:divBdr>
          <w:divsChild>
            <w:div w:id="1632127079">
              <w:marLeft w:val="525"/>
              <w:marRight w:val="0"/>
              <w:marTop w:val="0"/>
              <w:marBottom w:val="0"/>
              <w:divBdr>
                <w:top w:val="none" w:sz="0" w:space="0" w:color="auto"/>
                <w:left w:val="none" w:sz="0" w:space="0" w:color="auto"/>
                <w:bottom w:val="none" w:sz="0" w:space="0" w:color="auto"/>
                <w:right w:val="none" w:sz="0" w:space="0" w:color="auto"/>
              </w:divBdr>
              <w:divsChild>
                <w:div w:id="2096582901">
                  <w:marLeft w:val="0"/>
                  <w:marRight w:val="0"/>
                  <w:marTop w:val="0"/>
                  <w:marBottom w:val="0"/>
                  <w:divBdr>
                    <w:top w:val="none" w:sz="0" w:space="0" w:color="auto"/>
                    <w:left w:val="none" w:sz="0" w:space="0" w:color="auto"/>
                    <w:bottom w:val="none" w:sz="0" w:space="0" w:color="auto"/>
                    <w:right w:val="none" w:sz="0" w:space="0" w:color="auto"/>
                  </w:divBdr>
                  <w:divsChild>
                    <w:div w:id="808594451">
                      <w:marLeft w:val="90"/>
                      <w:marRight w:val="0"/>
                      <w:marTop w:val="0"/>
                      <w:marBottom w:val="0"/>
                      <w:divBdr>
                        <w:top w:val="single" w:sz="6" w:space="3" w:color="auto"/>
                        <w:left w:val="single" w:sz="6" w:space="4" w:color="auto"/>
                        <w:bottom w:val="single" w:sz="6" w:space="2" w:color="auto"/>
                        <w:right w:val="single" w:sz="6" w:space="5" w:color="auto"/>
                      </w:divBdr>
                      <w:divsChild>
                        <w:div w:id="178862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628465">
          <w:marLeft w:val="60"/>
          <w:marRight w:val="60"/>
          <w:marTop w:val="0"/>
          <w:marBottom w:val="0"/>
          <w:divBdr>
            <w:top w:val="none" w:sz="0" w:space="0" w:color="auto"/>
            <w:left w:val="none" w:sz="0" w:space="0" w:color="auto"/>
            <w:bottom w:val="none" w:sz="0" w:space="0" w:color="auto"/>
            <w:right w:val="none" w:sz="0" w:space="0" w:color="auto"/>
          </w:divBdr>
          <w:divsChild>
            <w:div w:id="249240463">
              <w:marLeft w:val="525"/>
              <w:marRight w:val="0"/>
              <w:marTop w:val="0"/>
              <w:marBottom w:val="0"/>
              <w:divBdr>
                <w:top w:val="none" w:sz="0" w:space="0" w:color="auto"/>
                <w:left w:val="none" w:sz="0" w:space="0" w:color="auto"/>
                <w:bottom w:val="none" w:sz="0" w:space="0" w:color="auto"/>
                <w:right w:val="none" w:sz="0" w:space="0" w:color="auto"/>
              </w:divBdr>
              <w:divsChild>
                <w:div w:id="737630405">
                  <w:marLeft w:val="0"/>
                  <w:marRight w:val="0"/>
                  <w:marTop w:val="0"/>
                  <w:marBottom w:val="0"/>
                  <w:divBdr>
                    <w:top w:val="none" w:sz="0" w:space="0" w:color="auto"/>
                    <w:left w:val="none" w:sz="0" w:space="0" w:color="auto"/>
                    <w:bottom w:val="none" w:sz="0" w:space="0" w:color="auto"/>
                    <w:right w:val="none" w:sz="0" w:space="0" w:color="auto"/>
                  </w:divBdr>
                  <w:divsChild>
                    <w:div w:id="1272473188">
                      <w:marLeft w:val="90"/>
                      <w:marRight w:val="0"/>
                      <w:marTop w:val="0"/>
                      <w:marBottom w:val="0"/>
                      <w:divBdr>
                        <w:top w:val="single" w:sz="6" w:space="3" w:color="auto"/>
                        <w:left w:val="single" w:sz="6" w:space="4" w:color="auto"/>
                        <w:bottom w:val="single" w:sz="6" w:space="2" w:color="auto"/>
                        <w:right w:val="single" w:sz="6" w:space="5" w:color="auto"/>
                      </w:divBdr>
                      <w:divsChild>
                        <w:div w:id="16842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96305">
          <w:marLeft w:val="60"/>
          <w:marRight w:val="60"/>
          <w:marTop w:val="0"/>
          <w:marBottom w:val="0"/>
          <w:divBdr>
            <w:top w:val="none" w:sz="0" w:space="0" w:color="auto"/>
            <w:left w:val="none" w:sz="0" w:space="0" w:color="auto"/>
            <w:bottom w:val="none" w:sz="0" w:space="0" w:color="auto"/>
            <w:right w:val="none" w:sz="0" w:space="0" w:color="auto"/>
          </w:divBdr>
          <w:divsChild>
            <w:div w:id="710886690">
              <w:marLeft w:val="525"/>
              <w:marRight w:val="0"/>
              <w:marTop w:val="0"/>
              <w:marBottom w:val="0"/>
              <w:divBdr>
                <w:top w:val="none" w:sz="0" w:space="0" w:color="auto"/>
                <w:left w:val="none" w:sz="0" w:space="0" w:color="auto"/>
                <w:bottom w:val="none" w:sz="0" w:space="0" w:color="auto"/>
                <w:right w:val="none" w:sz="0" w:space="0" w:color="auto"/>
              </w:divBdr>
              <w:divsChild>
                <w:div w:id="481580943">
                  <w:marLeft w:val="0"/>
                  <w:marRight w:val="0"/>
                  <w:marTop w:val="0"/>
                  <w:marBottom w:val="0"/>
                  <w:divBdr>
                    <w:top w:val="none" w:sz="0" w:space="0" w:color="auto"/>
                    <w:left w:val="none" w:sz="0" w:space="0" w:color="auto"/>
                    <w:bottom w:val="none" w:sz="0" w:space="0" w:color="auto"/>
                    <w:right w:val="none" w:sz="0" w:space="0" w:color="auto"/>
                  </w:divBdr>
                  <w:divsChild>
                    <w:div w:id="1735470314">
                      <w:marLeft w:val="90"/>
                      <w:marRight w:val="0"/>
                      <w:marTop w:val="0"/>
                      <w:marBottom w:val="0"/>
                      <w:divBdr>
                        <w:top w:val="single" w:sz="6" w:space="3" w:color="auto"/>
                        <w:left w:val="single" w:sz="6" w:space="4" w:color="auto"/>
                        <w:bottom w:val="single" w:sz="6" w:space="2" w:color="auto"/>
                        <w:right w:val="single" w:sz="6" w:space="5" w:color="auto"/>
                      </w:divBdr>
                      <w:divsChild>
                        <w:div w:id="1595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79644">
          <w:marLeft w:val="60"/>
          <w:marRight w:val="60"/>
          <w:marTop w:val="0"/>
          <w:marBottom w:val="0"/>
          <w:divBdr>
            <w:top w:val="none" w:sz="0" w:space="0" w:color="auto"/>
            <w:left w:val="none" w:sz="0" w:space="0" w:color="auto"/>
            <w:bottom w:val="none" w:sz="0" w:space="0" w:color="auto"/>
            <w:right w:val="none" w:sz="0" w:space="0" w:color="auto"/>
          </w:divBdr>
          <w:divsChild>
            <w:div w:id="170606961">
              <w:marLeft w:val="525"/>
              <w:marRight w:val="0"/>
              <w:marTop w:val="0"/>
              <w:marBottom w:val="0"/>
              <w:divBdr>
                <w:top w:val="none" w:sz="0" w:space="0" w:color="auto"/>
                <w:left w:val="none" w:sz="0" w:space="0" w:color="auto"/>
                <w:bottom w:val="none" w:sz="0" w:space="0" w:color="auto"/>
                <w:right w:val="none" w:sz="0" w:space="0" w:color="auto"/>
              </w:divBdr>
              <w:divsChild>
                <w:div w:id="189224112">
                  <w:marLeft w:val="0"/>
                  <w:marRight w:val="0"/>
                  <w:marTop w:val="0"/>
                  <w:marBottom w:val="0"/>
                  <w:divBdr>
                    <w:top w:val="none" w:sz="0" w:space="0" w:color="auto"/>
                    <w:left w:val="none" w:sz="0" w:space="0" w:color="auto"/>
                    <w:bottom w:val="none" w:sz="0" w:space="0" w:color="auto"/>
                    <w:right w:val="none" w:sz="0" w:space="0" w:color="auto"/>
                  </w:divBdr>
                  <w:divsChild>
                    <w:div w:id="951202863">
                      <w:marLeft w:val="90"/>
                      <w:marRight w:val="0"/>
                      <w:marTop w:val="0"/>
                      <w:marBottom w:val="0"/>
                      <w:divBdr>
                        <w:top w:val="single" w:sz="6" w:space="3" w:color="auto"/>
                        <w:left w:val="single" w:sz="6" w:space="4" w:color="auto"/>
                        <w:bottom w:val="single" w:sz="6" w:space="2" w:color="auto"/>
                        <w:right w:val="single" w:sz="6" w:space="5" w:color="auto"/>
                      </w:divBdr>
                      <w:divsChild>
                        <w:div w:id="8284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89867">
          <w:marLeft w:val="60"/>
          <w:marRight w:val="60"/>
          <w:marTop w:val="0"/>
          <w:marBottom w:val="0"/>
          <w:divBdr>
            <w:top w:val="none" w:sz="0" w:space="0" w:color="auto"/>
            <w:left w:val="none" w:sz="0" w:space="0" w:color="auto"/>
            <w:bottom w:val="none" w:sz="0" w:space="0" w:color="auto"/>
            <w:right w:val="none" w:sz="0" w:space="0" w:color="auto"/>
          </w:divBdr>
          <w:divsChild>
            <w:div w:id="1206404519">
              <w:marLeft w:val="525"/>
              <w:marRight w:val="0"/>
              <w:marTop w:val="0"/>
              <w:marBottom w:val="0"/>
              <w:divBdr>
                <w:top w:val="none" w:sz="0" w:space="0" w:color="auto"/>
                <w:left w:val="none" w:sz="0" w:space="0" w:color="auto"/>
                <w:bottom w:val="none" w:sz="0" w:space="0" w:color="auto"/>
                <w:right w:val="none" w:sz="0" w:space="0" w:color="auto"/>
              </w:divBdr>
              <w:divsChild>
                <w:div w:id="1557358508">
                  <w:marLeft w:val="0"/>
                  <w:marRight w:val="0"/>
                  <w:marTop w:val="0"/>
                  <w:marBottom w:val="0"/>
                  <w:divBdr>
                    <w:top w:val="none" w:sz="0" w:space="0" w:color="auto"/>
                    <w:left w:val="none" w:sz="0" w:space="0" w:color="auto"/>
                    <w:bottom w:val="none" w:sz="0" w:space="0" w:color="auto"/>
                    <w:right w:val="none" w:sz="0" w:space="0" w:color="auto"/>
                  </w:divBdr>
                  <w:divsChild>
                    <w:div w:id="384573024">
                      <w:marLeft w:val="90"/>
                      <w:marRight w:val="0"/>
                      <w:marTop w:val="0"/>
                      <w:marBottom w:val="0"/>
                      <w:divBdr>
                        <w:top w:val="single" w:sz="6" w:space="3" w:color="auto"/>
                        <w:left w:val="single" w:sz="6" w:space="4" w:color="auto"/>
                        <w:bottom w:val="single" w:sz="6" w:space="2" w:color="auto"/>
                        <w:right w:val="single" w:sz="6" w:space="5" w:color="auto"/>
                      </w:divBdr>
                      <w:divsChild>
                        <w:div w:id="12915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604272">
          <w:marLeft w:val="60"/>
          <w:marRight w:val="60"/>
          <w:marTop w:val="0"/>
          <w:marBottom w:val="0"/>
          <w:divBdr>
            <w:top w:val="none" w:sz="0" w:space="0" w:color="auto"/>
            <w:left w:val="none" w:sz="0" w:space="0" w:color="auto"/>
            <w:bottom w:val="none" w:sz="0" w:space="0" w:color="auto"/>
            <w:right w:val="none" w:sz="0" w:space="0" w:color="auto"/>
          </w:divBdr>
          <w:divsChild>
            <w:div w:id="685251140">
              <w:marLeft w:val="525"/>
              <w:marRight w:val="0"/>
              <w:marTop w:val="0"/>
              <w:marBottom w:val="0"/>
              <w:divBdr>
                <w:top w:val="none" w:sz="0" w:space="0" w:color="auto"/>
                <w:left w:val="none" w:sz="0" w:space="0" w:color="auto"/>
                <w:bottom w:val="none" w:sz="0" w:space="0" w:color="auto"/>
                <w:right w:val="none" w:sz="0" w:space="0" w:color="auto"/>
              </w:divBdr>
              <w:divsChild>
                <w:div w:id="1700202881">
                  <w:marLeft w:val="0"/>
                  <w:marRight w:val="0"/>
                  <w:marTop w:val="0"/>
                  <w:marBottom w:val="0"/>
                  <w:divBdr>
                    <w:top w:val="none" w:sz="0" w:space="0" w:color="auto"/>
                    <w:left w:val="none" w:sz="0" w:space="0" w:color="auto"/>
                    <w:bottom w:val="none" w:sz="0" w:space="0" w:color="auto"/>
                    <w:right w:val="none" w:sz="0" w:space="0" w:color="auto"/>
                  </w:divBdr>
                  <w:divsChild>
                    <w:div w:id="2098280181">
                      <w:marLeft w:val="90"/>
                      <w:marRight w:val="0"/>
                      <w:marTop w:val="0"/>
                      <w:marBottom w:val="0"/>
                      <w:divBdr>
                        <w:top w:val="single" w:sz="6" w:space="3" w:color="auto"/>
                        <w:left w:val="single" w:sz="6" w:space="4" w:color="auto"/>
                        <w:bottom w:val="single" w:sz="6" w:space="2" w:color="auto"/>
                        <w:right w:val="single" w:sz="6" w:space="5" w:color="auto"/>
                      </w:divBdr>
                      <w:divsChild>
                        <w:div w:id="15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47353">
          <w:marLeft w:val="60"/>
          <w:marRight w:val="60"/>
          <w:marTop w:val="0"/>
          <w:marBottom w:val="0"/>
          <w:divBdr>
            <w:top w:val="none" w:sz="0" w:space="0" w:color="auto"/>
            <w:left w:val="none" w:sz="0" w:space="0" w:color="auto"/>
            <w:bottom w:val="none" w:sz="0" w:space="0" w:color="auto"/>
            <w:right w:val="none" w:sz="0" w:space="0" w:color="auto"/>
          </w:divBdr>
          <w:divsChild>
            <w:div w:id="877401932">
              <w:marLeft w:val="525"/>
              <w:marRight w:val="0"/>
              <w:marTop w:val="0"/>
              <w:marBottom w:val="0"/>
              <w:divBdr>
                <w:top w:val="none" w:sz="0" w:space="0" w:color="auto"/>
                <w:left w:val="none" w:sz="0" w:space="0" w:color="auto"/>
                <w:bottom w:val="none" w:sz="0" w:space="0" w:color="auto"/>
                <w:right w:val="none" w:sz="0" w:space="0" w:color="auto"/>
              </w:divBdr>
              <w:divsChild>
                <w:div w:id="252977382">
                  <w:marLeft w:val="0"/>
                  <w:marRight w:val="0"/>
                  <w:marTop w:val="0"/>
                  <w:marBottom w:val="0"/>
                  <w:divBdr>
                    <w:top w:val="none" w:sz="0" w:space="0" w:color="auto"/>
                    <w:left w:val="none" w:sz="0" w:space="0" w:color="auto"/>
                    <w:bottom w:val="none" w:sz="0" w:space="0" w:color="auto"/>
                    <w:right w:val="none" w:sz="0" w:space="0" w:color="auto"/>
                  </w:divBdr>
                  <w:divsChild>
                    <w:div w:id="589654090">
                      <w:marLeft w:val="90"/>
                      <w:marRight w:val="0"/>
                      <w:marTop w:val="0"/>
                      <w:marBottom w:val="0"/>
                      <w:divBdr>
                        <w:top w:val="single" w:sz="6" w:space="3" w:color="auto"/>
                        <w:left w:val="single" w:sz="6" w:space="4" w:color="auto"/>
                        <w:bottom w:val="single" w:sz="6" w:space="2" w:color="auto"/>
                        <w:right w:val="single" w:sz="6" w:space="5" w:color="auto"/>
                      </w:divBdr>
                      <w:divsChild>
                        <w:div w:id="8272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4036">
      <w:bodyDiv w:val="1"/>
      <w:marLeft w:val="0"/>
      <w:marRight w:val="0"/>
      <w:marTop w:val="0"/>
      <w:marBottom w:val="0"/>
      <w:divBdr>
        <w:top w:val="none" w:sz="0" w:space="0" w:color="auto"/>
        <w:left w:val="none" w:sz="0" w:space="0" w:color="auto"/>
        <w:bottom w:val="none" w:sz="0" w:space="0" w:color="auto"/>
        <w:right w:val="none" w:sz="0" w:space="0" w:color="auto"/>
      </w:divBdr>
    </w:div>
    <w:div w:id="625282382">
      <w:bodyDiv w:val="1"/>
      <w:marLeft w:val="0"/>
      <w:marRight w:val="0"/>
      <w:marTop w:val="0"/>
      <w:marBottom w:val="0"/>
      <w:divBdr>
        <w:top w:val="none" w:sz="0" w:space="0" w:color="auto"/>
        <w:left w:val="none" w:sz="0" w:space="0" w:color="auto"/>
        <w:bottom w:val="none" w:sz="0" w:space="0" w:color="auto"/>
        <w:right w:val="none" w:sz="0" w:space="0" w:color="auto"/>
      </w:divBdr>
    </w:div>
    <w:div w:id="632178406">
      <w:bodyDiv w:val="1"/>
      <w:marLeft w:val="0"/>
      <w:marRight w:val="0"/>
      <w:marTop w:val="0"/>
      <w:marBottom w:val="0"/>
      <w:divBdr>
        <w:top w:val="none" w:sz="0" w:space="0" w:color="auto"/>
        <w:left w:val="none" w:sz="0" w:space="0" w:color="auto"/>
        <w:bottom w:val="none" w:sz="0" w:space="0" w:color="auto"/>
        <w:right w:val="none" w:sz="0" w:space="0" w:color="auto"/>
      </w:divBdr>
    </w:div>
    <w:div w:id="701787396">
      <w:bodyDiv w:val="1"/>
      <w:marLeft w:val="0"/>
      <w:marRight w:val="0"/>
      <w:marTop w:val="0"/>
      <w:marBottom w:val="0"/>
      <w:divBdr>
        <w:top w:val="none" w:sz="0" w:space="0" w:color="auto"/>
        <w:left w:val="none" w:sz="0" w:space="0" w:color="auto"/>
        <w:bottom w:val="none" w:sz="0" w:space="0" w:color="auto"/>
        <w:right w:val="none" w:sz="0" w:space="0" w:color="auto"/>
      </w:divBdr>
    </w:div>
    <w:div w:id="752971993">
      <w:bodyDiv w:val="1"/>
      <w:marLeft w:val="0"/>
      <w:marRight w:val="0"/>
      <w:marTop w:val="0"/>
      <w:marBottom w:val="0"/>
      <w:divBdr>
        <w:top w:val="none" w:sz="0" w:space="0" w:color="auto"/>
        <w:left w:val="none" w:sz="0" w:space="0" w:color="auto"/>
        <w:bottom w:val="none" w:sz="0" w:space="0" w:color="auto"/>
        <w:right w:val="none" w:sz="0" w:space="0" w:color="auto"/>
      </w:divBdr>
      <w:divsChild>
        <w:div w:id="545609542">
          <w:marLeft w:val="0"/>
          <w:marRight w:val="0"/>
          <w:marTop w:val="225"/>
          <w:marBottom w:val="0"/>
          <w:divBdr>
            <w:top w:val="none" w:sz="0" w:space="0" w:color="auto"/>
            <w:left w:val="none" w:sz="0" w:space="0" w:color="auto"/>
            <w:bottom w:val="none" w:sz="0" w:space="0" w:color="auto"/>
            <w:right w:val="none" w:sz="0" w:space="0" w:color="auto"/>
          </w:divBdr>
          <w:divsChild>
            <w:div w:id="328754491">
              <w:marLeft w:val="0"/>
              <w:marRight w:val="0"/>
              <w:marTop w:val="0"/>
              <w:marBottom w:val="0"/>
              <w:divBdr>
                <w:top w:val="none" w:sz="0" w:space="0" w:color="auto"/>
                <w:left w:val="none" w:sz="0" w:space="0" w:color="auto"/>
                <w:bottom w:val="none" w:sz="0" w:space="0" w:color="auto"/>
                <w:right w:val="none" w:sz="0" w:space="0" w:color="auto"/>
              </w:divBdr>
              <w:divsChild>
                <w:div w:id="1968662159">
                  <w:marLeft w:val="0"/>
                  <w:marRight w:val="0"/>
                  <w:marTop w:val="0"/>
                  <w:marBottom w:val="0"/>
                  <w:divBdr>
                    <w:top w:val="none" w:sz="0" w:space="0" w:color="auto"/>
                    <w:left w:val="none" w:sz="0" w:space="0" w:color="auto"/>
                    <w:bottom w:val="none" w:sz="0" w:space="0" w:color="auto"/>
                    <w:right w:val="none" w:sz="0" w:space="0" w:color="auto"/>
                  </w:divBdr>
                  <w:divsChild>
                    <w:div w:id="832524989">
                      <w:marLeft w:val="0"/>
                      <w:marRight w:val="0"/>
                      <w:marTop w:val="0"/>
                      <w:marBottom w:val="0"/>
                      <w:divBdr>
                        <w:top w:val="none" w:sz="0" w:space="0" w:color="auto"/>
                        <w:left w:val="none" w:sz="0" w:space="0" w:color="auto"/>
                        <w:bottom w:val="none" w:sz="0" w:space="0" w:color="auto"/>
                        <w:right w:val="none" w:sz="0" w:space="0" w:color="auto"/>
                      </w:divBdr>
                    </w:div>
                    <w:div w:id="10974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80283">
      <w:bodyDiv w:val="1"/>
      <w:marLeft w:val="0"/>
      <w:marRight w:val="0"/>
      <w:marTop w:val="0"/>
      <w:marBottom w:val="0"/>
      <w:divBdr>
        <w:top w:val="none" w:sz="0" w:space="0" w:color="auto"/>
        <w:left w:val="none" w:sz="0" w:space="0" w:color="auto"/>
        <w:bottom w:val="none" w:sz="0" w:space="0" w:color="auto"/>
        <w:right w:val="none" w:sz="0" w:space="0" w:color="auto"/>
      </w:divBdr>
    </w:div>
    <w:div w:id="862747584">
      <w:bodyDiv w:val="1"/>
      <w:marLeft w:val="0"/>
      <w:marRight w:val="0"/>
      <w:marTop w:val="0"/>
      <w:marBottom w:val="0"/>
      <w:divBdr>
        <w:top w:val="none" w:sz="0" w:space="0" w:color="auto"/>
        <w:left w:val="none" w:sz="0" w:space="0" w:color="auto"/>
        <w:bottom w:val="none" w:sz="0" w:space="0" w:color="auto"/>
        <w:right w:val="none" w:sz="0" w:space="0" w:color="auto"/>
      </w:divBdr>
    </w:div>
    <w:div w:id="922028467">
      <w:bodyDiv w:val="1"/>
      <w:marLeft w:val="0"/>
      <w:marRight w:val="0"/>
      <w:marTop w:val="0"/>
      <w:marBottom w:val="0"/>
      <w:divBdr>
        <w:top w:val="none" w:sz="0" w:space="0" w:color="auto"/>
        <w:left w:val="none" w:sz="0" w:space="0" w:color="auto"/>
        <w:bottom w:val="none" w:sz="0" w:space="0" w:color="auto"/>
        <w:right w:val="none" w:sz="0" w:space="0" w:color="auto"/>
      </w:divBdr>
    </w:div>
    <w:div w:id="935404087">
      <w:bodyDiv w:val="1"/>
      <w:marLeft w:val="0"/>
      <w:marRight w:val="0"/>
      <w:marTop w:val="0"/>
      <w:marBottom w:val="0"/>
      <w:divBdr>
        <w:top w:val="none" w:sz="0" w:space="0" w:color="auto"/>
        <w:left w:val="none" w:sz="0" w:space="0" w:color="auto"/>
        <w:bottom w:val="none" w:sz="0" w:space="0" w:color="auto"/>
        <w:right w:val="none" w:sz="0" w:space="0" w:color="auto"/>
      </w:divBdr>
    </w:div>
    <w:div w:id="967710261">
      <w:bodyDiv w:val="1"/>
      <w:marLeft w:val="0"/>
      <w:marRight w:val="0"/>
      <w:marTop w:val="0"/>
      <w:marBottom w:val="0"/>
      <w:divBdr>
        <w:top w:val="none" w:sz="0" w:space="0" w:color="auto"/>
        <w:left w:val="none" w:sz="0" w:space="0" w:color="auto"/>
        <w:bottom w:val="none" w:sz="0" w:space="0" w:color="auto"/>
        <w:right w:val="none" w:sz="0" w:space="0" w:color="auto"/>
      </w:divBdr>
      <w:divsChild>
        <w:div w:id="1514950596">
          <w:marLeft w:val="0"/>
          <w:marRight w:val="0"/>
          <w:marTop w:val="225"/>
          <w:marBottom w:val="0"/>
          <w:divBdr>
            <w:top w:val="none" w:sz="0" w:space="0" w:color="auto"/>
            <w:left w:val="none" w:sz="0" w:space="0" w:color="auto"/>
            <w:bottom w:val="none" w:sz="0" w:space="0" w:color="auto"/>
            <w:right w:val="none" w:sz="0" w:space="0" w:color="auto"/>
          </w:divBdr>
          <w:divsChild>
            <w:div w:id="1732583058">
              <w:marLeft w:val="0"/>
              <w:marRight w:val="0"/>
              <w:marTop w:val="0"/>
              <w:marBottom w:val="0"/>
              <w:divBdr>
                <w:top w:val="none" w:sz="0" w:space="0" w:color="auto"/>
                <w:left w:val="none" w:sz="0" w:space="0" w:color="auto"/>
                <w:bottom w:val="none" w:sz="0" w:space="0" w:color="auto"/>
                <w:right w:val="none" w:sz="0" w:space="0" w:color="auto"/>
              </w:divBdr>
              <w:divsChild>
                <w:div w:id="2124955455">
                  <w:marLeft w:val="0"/>
                  <w:marRight w:val="0"/>
                  <w:marTop w:val="0"/>
                  <w:marBottom w:val="0"/>
                  <w:divBdr>
                    <w:top w:val="none" w:sz="0" w:space="0" w:color="auto"/>
                    <w:left w:val="none" w:sz="0" w:space="0" w:color="auto"/>
                    <w:bottom w:val="none" w:sz="0" w:space="0" w:color="auto"/>
                    <w:right w:val="none" w:sz="0" w:space="0" w:color="auto"/>
                  </w:divBdr>
                  <w:divsChild>
                    <w:div w:id="1097749663">
                      <w:marLeft w:val="0"/>
                      <w:marRight w:val="0"/>
                      <w:marTop w:val="0"/>
                      <w:marBottom w:val="0"/>
                      <w:divBdr>
                        <w:top w:val="none" w:sz="0" w:space="0" w:color="auto"/>
                        <w:left w:val="none" w:sz="0" w:space="0" w:color="auto"/>
                        <w:bottom w:val="none" w:sz="0" w:space="0" w:color="auto"/>
                        <w:right w:val="none" w:sz="0" w:space="0" w:color="auto"/>
                      </w:divBdr>
                    </w:div>
                    <w:div w:id="18674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15655">
      <w:bodyDiv w:val="1"/>
      <w:marLeft w:val="0"/>
      <w:marRight w:val="0"/>
      <w:marTop w:val="0"/>
      <w:marBottom w:val="0"/>
      <w:divBdr>
        <w:top w:val="none" w:sz="0" w:space="0" w:color="auto"/>
        <w:left w:val="none" w:sz="0" w:space="0" w:color="auto"/>
        <w:bottom w:val="none" w:sz="0" w:space="0" w:color="auto"/>
        <w:right w:val="none" w:sz="0" w:space="0" w:color="auto"/>
      </w:divBdr>
    </w:div>
    <w:div w:id="1089085476">
      <w:bodyDiv w:val="1"/>
      <w:marLeft w:val="0"/>
      <w:marRight w:val="0"/>
      <w:marTop w:val="0"/>
      <w:marBottom w:val="0"/>
      <w:divBdr>
        <w:top w:val="none" w:sz="0" w:space="0" w:color="auto"/>
        <w:left w:val="none" w:sz="0" w:space="0" w:color="auto"/>
        <w:bottom w:val="none" w:sz="0" w:space="0" w:color="auto"/>
        <w:right w:val="none" w:sz="0" w:space="0" w:color="auto"/>
      </w:divBdr>
    </w:div>
    <w:div w:id="1115707692">
      <w:bodyDiv w:val="1"/>
      <w:marLeft w:val="0"/>
      <w:marRight w:val="0"/>
      <w:marTop w:val="0"/>
      <w:marBottom w:val="0"/>
      <w:divBdr>
        <w:top w:val="none" w:sz="0" w:space="0" w:color="auto"/>
        <w:left w:val="none" w:sz="0" w:space="0" w:color="auto"/>
        <w:bottom w:val="none" w:sz="0" w:space="0" w:color="auto"/>
        <w:right w:val="none" w:sz="0" w:space="0" w:color="auto"/>
      </w:divBdr>
    </w:div>
    <w:div w:id="1119497770">
      <w:bodyDiv w:val="1"/>
      <w:marLeft w:val="0"/>
      <w:marRight w:val="0"/>
      <w:marTop w:val="0"/>
      <w:marBottom w:val="0"/>
      <w:divBdr>
        <w:top w:val="none" w:sz="0" w:space="0" w:color="auto"/>
        <w:left w:val="none" w:sz="0" w:space="0" w:color="auto"/>
        <w:bottom w:val="none" w:sz="0" w:space="0" w:color="auto"/>
        <w:right w:val="none" w:sz="0" w:space="0" w:color="auto"/>
      </w:divBdr>
    </w:div>
    <w:div w:id="1215503777">
      <w:bodyDiv w:val="1"/>
      <w:marLeft w:val="0"/>
      <w:marRight w:val="0"/>
      <w:marTop w:val="0"/>
      <w:marBottom w:val="0"/>
      <w:divBdr>
        <w:top w:val="none" w:sz="0" w:space="0" w:color="auto"/>
        <w:left w:val="none" w:sz="0" w:space="0" w:color="auto"/>
        <w:bottom w:val="none" w:sz="0" w:space="0" w:color="auto"/>
        <w:right w:val="none" w:sz="0" w:space="0" w:color="auto"/>
      </w:divBdr>
    </w:div>
    <w:div w:id="1305895176">
      <w:bodyDiv w:val="1"/>
      <w:marLeft w:val="0"/>
      <w:marRight w:val="0"/>
      <w:marTop w:val="0"/>
      <w:marBottom w:val="0"/>
      <w:divBdr>
        <w:top w:val="none" w:sz="0" w:space="0" w:color="auto"/>
        <w:left w:val="none" w:sz="0" w:space="0" w:color="auto"/>
        <w:bottom w:val="none" w:sz="0" w:space="0" w:color="auto"/>
        <w:right w:val="none" w:sz="0" w:space="0" w:color="auto"/>
      </w:divBdr>
      <w:divsChild>
        <w:div w:id="2077194110">
          <w:marLeft w:val="0"/>
          <w:marRight w:val="0"/>
          <w:marTop w:val="0"/>
          <w:marBottom w:val="0"/>
          <w:divBdr>
            <w:top w:val="none" w:sz="0" w:space="15" w:color="auto"/>
            <w:left w:val="none" w:sz="0" w:space="0" w:color="auto"/>
            <w:bottom w:val="dotted" w:sz="12" w:space="11" w:color="E3E3E3"/>
            <w:right w:val="none" w:sz="0" w:space="0" w:color="auto"/>
          </w:divBdr>
        </w:div>
      </w:divsChild>
    </w:div>
    <w:div w:id="1377588531">
      <w:bodyDiv w:val="1"/>
      <w:marLeft w:val="0"/>
      <w:marRight w:val="0"/>
      <w:marTop w:val="0"/>
      <w:marBottom w:val="0"/>
      <w:divBdr>
        <w:top w:val="none" w:sz="0" w:space="0" w:color="auto"/>
        <w:left w:val="none" w:sz="0" w:space="0" w:color="auto"/>
        <w:bottom w:val="none" w:sz="0" w:space="0" w:color="auto"/>
        <w:right w:val="none" w:sz="0" w:space="0" w:color="auto"/>
      </w:divBdr>
    </w:div>
    <w:div w:id="1404253361">
      <w:bodyDiv w:val="1"/>
      <w:marLeft w:val="0"/>
      <w:marRight w:val="0"/>
      <w:marTop w:val="0"/>
      <w:marBottom w:val="0"/>
      <w:divBdr>
        <w:top w:val="none" w:sz="0" w:space="0" w:color="auto"/>
        <w:left w:val="none" w:sz="0" w:space="0" w:color="auto"/>
        <w:bottom w:val="none" w:sz="0" w:space="0" w:color="auto"/>
        <w:right w:val="none" w:sz="0" w:space="0" w:color="auto"/>
      </w:divBdr>
    </w:div>
    <w:div w:id="1425496617">
      <w:bodyDiv w:val="1"/>
      <w:marLeft w:val="0"/>
      <w:marRight w:val="0"/>
      <w:marTop w:val="0"/>
      <w:marBottom w:val="0"/>
      <w:divBdr>
        <w:top w:val="none" w:sz="0" w:space="0" w:color="auto"/>
        <w:left w:val="none" w:sz="0" w:space="0" w:color="auto"/>
        <w:bottom w:val="none" w:sz="0" w:space="0" w:color="auto"/>
        <w:right w:val="none" w:sz="0" w:space="0" w:color="auto"/>
      </w:divBdr>
    </w:div>
    <w:div w:id="1498379748">
      <w:bodyDiv w:val="1"/>
      <w:marLeft w:val="0"/>
      <w:marRight w:val="0"/>
      <w:marTop w:val="0"/>
      <w:marBottom w:val="0"/>
      <w:divBdr>
        <w:top w:val="none" w:sz="0" w:space="0" w:color="auto"/>
        <w:left w:val="none" w:sz="0" w:space="0" w:color="auto"/>
        <w:bottom w:val="none" w:sz="0" w:space="0" w:color="auto"/>
        <w:right w:val="none" w:sz="0" w:space="0" w:color="auto"/>
      </w:divBdr>
    </w:div>
    <w:div w:id="1547375476">
      <w:bodyDiv w:val="1"/>
      <w:marLeft w:val="0"/>
      <w:marRight w:val="0"/>
      <w:marTop w:val="0"/>
      <w:marBottom w:val="0"/>
      <w:divBdr>
        <w:top w:val="none" w:sz="0" w:space="0" w:color="auto"/>
        <w:left w:val="none" w:sz="0" w:space="0" w:color="auto"/>
        <w:bottom w:val="none" w:sz="0" w:space="0" w:color="auto"/>
        <w:right w:val="none" w:sz="0" w:space="0" w:color="auto"/>
      </w:divBdr>
    </w:div>
    <w:div w:id="1549564329">
      <w:bodyDiv w:val="1"/>
      <w:marLeft w:val="0"/>
      <w:marRight w:val="0"/>
      <w:marTop w:val="0"/>
      <w:marBottom w:val="0"/>
      <w:divBdr>
        <w:top w:val="none" w:sz="0" w:space="0" w:color="auto"/>
        <w:left w:val="none" w:sz="0" w:space="0" w:color="auto"/>
        <w:bottom w:val="none" w:sz="0" w:space="0" w:color="auto"/>
        <w:right w:val="none" w:sz="0" w:space="0" w:color="auto"/>
      </w:divBdr>
    </w:div>
    <w:div w:id="1555265008">
      <w:bodyDiv w:val="1"/>
      <w:marLeft w:val="0"/>
      <w:marRight w:val="0"/>
      <w:marTop w:val="0"/>
      <w:marBottom w:val="0"/>
      <w:divBdr>
        <w:top w:val="none" w:sz="0" w:space="0" w:color="auto"/>
        <w:left w:val="none" w:sz="0" w:space="0" w:color="auto"/>
        <w:bottom w:val="none" w:sz="0" w:space="0" w:color="auto"/>
        <w:right w:val="none" w:sz="0" w:space="0" w:color="auto"/>
      </w:divBdr>
    </w:div>
    <w:div w:id="1731002945">
      <w:bodyDiv w:val="1"/>
      <w:marLeft w:val="0"/>
      <w:marRight w:val="0"/>
      <w:marTop w:val="0"/>
      <w:marBottom w:val="0"/>
      <w:divBdr>
        <w:top w:val="none" w:sz="0" w:space="0" w:color="auto"/>
        <w:left w:val="none" w:sz="0" w:space="0" w:color="auto"/>
        <w:bottom w:val="none" w:sz="0" w:space="0" w:color="auto"/>
        <w:right w:val="none" w:sz="0" w:space="0" w:color="auto"/>
      </w:divBdr>
    </w:div>
    <w:div w:id="1780560833">
      <w:bodyDiv w:val="1"/>
      <w:marLeft w:val="0"/>
      <w:marRight w:val="0"/>
      <w:marTop w:val="0"/>
      <w:marBottom w:val="0"/>
      <w:divBdr>
        <w:top w:val="none" w:sz="0" w:space="0" w:color="auto"/>
        <w:left w:val="none" w:sz="0" w:space="0" w:color="auto"/>
        <w:bottom w:val="none" w:sz="0" w:space="0" w:color="auto"/>
        <w:right w:val="none" w:sz="0" w:space="0" w:color="auto"/>
      </w:divBdr>
    </w:div>
    <w:div w:id="1812288167">
      <w:bodyDiv w:val="1"/>
      <w:marLeft w:val="0"/>
      <w:marRight w:val="0"/>
      <w:marTop w:val="0"/>
      <w:marBottom w:val="0"/>
      <w:divBdr>
        <w:top w:val="none" w:sz="0" w:space="0" w:color="auto"/>
        <w:left w:val="none" w:sz="0" w:space="0" w:color="auto"/>
        <w:bottom w:val="none" w:sz="0" w:space="0" w:color="auto"/>
        <w:right w:val="none" w:sz="0" w:space="0" w:color="auto"/>
      </w:divBdr>
    </w:div>
    <w:div w:id="1897886969">
      <w:bodyDiv w:val="1"/>
      <w:marLeft w:val="0"/>
      <w:marRight w:val="0"/>
      <w:marTop w:val="0"/>
      <w:marBottom w:val="0"/>
      <w:divBdr>
        <w:top w:val="none" w:sz="0" w:space="0" w:color="auto"/>
        <w:left w:val="none" w:sz="0" w:space="0" w:color="auto"/>
        <w:bottom w:val="none" w:sz="0" w:space="0" w:color="auto"/>
        <w:right w:val="none" w:sz="0" w:space="0" w:color="auto"/>
      </w:divBdr>
    </w:div>
    <w:div w:id="2084569603">
      <w:bodyDiv w:val="1"/>
      <w:marLeft w:val="0"/>
      <w:marRight w:val="0"/>
      <w:marTop w:val="0"/>
      <w:marBottom w:val="0"/>
      <w:divBdr>
        <w:top w:val="none" w:sz="0" w:space="0" w:color="auto"/>
        <w:left w:val="none" w:sz="0" w:space="0" w:color="auto"/>
        <w:bottom w:val="none" w:sz="0" w:space="0" w:color="auto"/>
        <w:right w:val="none" w:sz="0" w:space="0" w:color="auto"/>
      </w:divBdr>
    </w:div>
    <w:div w:id="2134401086">
      <w:bodyDiv w:val="1"/>
      <w:marLeft w:val="0"/>
      <w:marRight w:val="0"/>
      <w:marTop w:val="0"/>
      <w:marBottom w:val="0"/>
      <w:divBdr>
        <w:top w:val="none" w:sz="0" w:space="0" w:color="auto"/>
        <w:left w:val="none" w:sz="0" w:space="0" w:color="auto"/>
        <w:bottom w:val="none" w:sz="0" w:space="0" w:color="auto"/>
        <w:right w:val="none" w:sz="0" w:space="0" w:color="auto"/>
      </w:divBdr>
    </w:div>
    <w:div w:id="213551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8B3E42-1C1B-4C38-8E1D-8D77257E41EA}"/>
</file>

<file path=customXml/itemProps2.xml><?xml version="1.0" encoding="utf-8"?>
<ds:datastoreItem xmlns:ds="http://schemas.openxmlformats.org/officeDocument/2006/customXml" ds:itemID="{AC4B3CD6-FC7B-4298-BFE8-9D2257C58494}"/>
</file>

<file path=customXml/itemProps3.xml><?xml version="1.0" encoding="utf-8"?>
<ds:datastoreItem xmlns:ds="http://schemas.openxmlformats.org/officeDocument/2006/customXml" ds:itemID="{BACFB707-22CC-4FFF-9259-57B21F4CC02D}"/>
</file>

<file path=customXml/itemProps4.xml><?xml version="1.0" encoding="utf-8"?>
<ds:datastoreItem xmlns:ds="http://schemas.openxmlformats.org/officeDocument/2006/customXml" ds:itemID="{767D9A2E-DEEA-4087-B9D4-35447D8630D7}"/>
</file>

<file path=docProps/app.xml><?xml version="1.0" encoding="utf-8"?>
<Properties xmlns="http://schemas.openxmlformats.org/officeDocument/2006/extended-properties" xmlns:vt="http://schemas.openxmlformats.org/officeDocument/2006/docPropsVTypes">
  <Template>Normal.dotm</Template>
  <TotalTime>0</TotalTime>
  <Pages>2</Pages>
  <Words>960</Words>
  <Characters>5477</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OHCHR</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Liliana Barriga Perez</dc:creator>
  <cp:lastModifiedBy>Patricia Varela</cp:lastModifiedBy>
  <cp:revision>2</cp:revision>
  <cp:lastPrinted>2016-02-26T22:17:00Z</cp:lastPrinted>
  <dcterms:created xsi:type="dcterms:W3CDTF">2016-06-08T15:09:00Z</dcterms:created>
  <dcterms:modified xsi:type="dcterms:W3CDTF">2016-06-08T15:09:00Z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3549700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