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6B087" w14:textId="77777777" w:rsidR="005D600A" w:rsidRPr="00561BD4" w:rsidRDefault="005D600A" w:rsidP="005D600A">
      <w:pPr>
        <w:keepNext/>
        <w:spacing w:after="0" w:line="240" w:lineRule="auto"/>
        <w:ind w:left="2880" w:firstLine="720"/>
        <w:jc w:val="right"/>
        <w:outlineLvl w:val="2"/>
        <w:rPr>
          <w:rFonts w:ascii="Times New Roman" w:eastAsia="Arial Unicode MS" w:hAnsi="Times New Roman"/>
          <w:color w:val="000000" w:themeColor="text1"/>
          <w:sz w:val="24"/>
          <w:szCs w:val="28"/>
          <w:lang w:val="en-US"/>
        </w:rPr>
      </w:pPr>
      <w:r w:rsidRPr="00561BD4">
        <w:rPr>
          <w:rFonts w:ascii="Times New Roman" w:eastAsia="Arial Unicode MS" w:hAnsi="Times New Roman"/>
          <w:color w:val="000000" w:themeColor="text1"/>
          <w:sz w:val="24"/>
          <w:szCs w:val="28"/>
          <w:lang w:val="en-US"/>
        </w:rPr>
        <w:t>Check against delivery</w:t>
      </w:r>
    </w:p>
    <w:p w14:paraId="5C8F2D0B" w14:textId="77777777" w:rsidR="005D600A" w:rsidRPr="00561BD4" w:rsidRDefault="005D600A" w:rsidP="005D600A">
      <w:pPr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654645">
        <w:rPr>
          <w:rFonts w:ascii="Times New Roman" w:hAnsi="Times New Roman"/>
          <w:noProof/>
          <w:color w:val="000000" w:themeColor="text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0B62490E" wp14:editId="54994A84">
                <wp:simplePos x="0" y="0"/>
                <wp:positionH relativeFrom="margin">
                  <wp:posOffset>2230120</wp:posOffset>
                </wp:positionH>
                <wp:positionV relativeFrom="paragraph">
                  <wp:posOffset>116840</wp:posOffset>
                </wp:positionV>
                <wp:extent cx="1150620" cy="871220"/>
                <wp:effectExtent l="1270" t="2540" r="635" b="254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0620" cy="87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93A84" w14:textId="77777777" w:rsidR="00A01A5A" w:rsidRDefault="00A01A5A" w:rsidP="005D600A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16" w:color="FFFFFF"/>
                              </w:pBdr>
                              <w:ind w:left="90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45E8D78E" wp14:editId="10A22C52">
                                  <wp:extent cx="1152525" cy="875665"/>
                                  <wp:effectExtent l="0" t="0" r="0" b="63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040" t="4195" r="-7040" b="419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525" cy="875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2490E" id="Rectangle 2" o:spid="_x0000_s1026" style="position:absolute;margin-left:175.6pt;margin-top:9.2pt;width:90.6pt;height:68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" o:allowincell="f" filled="f" stroked="f">
                <v:textbox inset="0,0,0,0">
                  <w:txbxContent>
                    <w:p w14:paraId="1D793A84" w14:textId="77777777" w:rsidR="00A01A5A" w:rsidRDefault="00A01A5A" w:rsidP="005D600A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16" w:color="FFFFFF"/>
                        </w:pBdr>
                        <w:ind w:left="90"/>
                      </w:pPr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45E8D78E" wp14:editId="10A22C52">
                            <wp:extent cx="1152525" cy="875665"/>
                            <wp:effectExtent l="0" t="0" r="0" b="63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040" t="4195" r="-7040" b="419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2525" cy="875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14:paraId="7BBFDE87" w14:textId="77777777" w:rsidR="005D600A" w:rsidRPr="00561BD4" w:rsidRDefault="005D600A" w:rsidP="005D600A">
      <w:pPr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14:paraId="0AC8D197" w14:textId="77777777" w:rsidR="005D600A" w:rsidRPr="00561BD4" w:rsidRDefault="005D600A" w:rsidP="005D600A">
      <w:pPr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14:paraId="551D3ABD" w14:textId="77777777" w:rsidR="005D600A" w:rsidRPr="00561BD4" w:rsidRDefault="005D600A" w:rsidP="005D600A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</w:p>
    <w:p w14:paraId="5D6336EE" w14:textId="77777777" w:rsidR="005D600A" w:rsidRPr="00561BD4" w:rsidRDefault="005D600A" w:rsidP="005D600A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</w:p>
    <w:p w14:paraId="423F333C" w14:textId="77777777" w:rsidR="005D600A" w:rsidRPr="00561BD4" w:rsidRDefault="005D600A" w:rsidP="005D600A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</w:p>
    <w:p w14:paraId="0D9D586C" w14:textId="77777777" w:rsidR="005D600A" w:rsidRPr="00561BD4" w:rsidRDefault="005D600A" w:rsidP="005D600A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 w:themeColor="text1"/>
          <w:sz w:val="28"/>
          <w:szCs w:val="28"/>
          <w:lang w:val="en-US"/>
        </w:rPr>
      </w:pPr>
    </w:p>
    <w:p w14:paraId="6855CF9E" w14:textId="2EB8E4B1" w:rsidR="005D600A" w:rsidRPr="00654645" w:rsidRDefault="005D600A" w:rsidP="005D600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color w:val="000000" w:themeColor="text1"/>
          <w:sz w:val="28"/>
          <w:szCs w:val="28"/>
          <w:lang w:val="es-ES_tradnl"/>
        </w:rPr>
      </w:pPr>
      <w:r w:rsidRPr="00561BD4">
        <w:rPr>
          <w:rFonts w:ascii="Times New Roman" w:hAnsi="Times New Roman"/>
          <w:b/>
          <w:caps/>
          <w:color w:val="000000" w:themeColor="text1"/>
          <w:sz w:val="28"/>
          <w:szCs w:val="28"/>
          <w:lang w:val="en-US"/>
        </w:rPr>
        <w:t xml:space="preserve">Statement by </w:t>
      </w:r>
      <w:r w:rsidR="00764EF2" w:rsidRPr="00561BD4">
        <w:rPr>
          <w:rFonts w:ascii="Times New Roman" w:hAnsi="Times New Roman"/>
          <w:b/>
          <w:caps/>
          <w:color w:val="000000" w:themeColor="text1"/>
          <w:sz w:val="28"/>
          <w:szCs w:val="28"/>
          <w:lang w:val="en-US"/>
        </w:rPr>
        <w:t xml:space="preserve">MS. </w:t>
      </w:r>
      <w:r w:rsidR="00764EF2" w:rsidRPr="00654645">
        <w:rPr>
          <w:rFonts w:ascii="Times New Roman" w:hAnsi="Times New Roman"/>
          <w:b/>
          <w:caps/>
          <w:color w:val="000000" w:themeColor="text1"/>
          <w:sz w:val="28"/>
          <w:szCs w:val="28"/>
          <w:lang w:val="es-ES_tradnl"/>
        </w:rPr>
        <w:t>CATALINA</w:t>
      </w:r>
      <w:bookmarkStart w:id="0" w:name="_GoBack"/>
      <w:bookmarkEnd w:id="0"/>
      <w:r w:rsidR="00764EF2" w:rsidRPr="00654645">
        <w:rPr>
          <w:rFonts w:ascii="Times New Roman" w:hAnsi="Times New Roman"/>
          <w:b/>
          <w:caps/>
          <w:color w:val="000000" w:themeColor="text1"/>
          <w:sz w:val="28"/>
          <w:szCs w:val="28"/>
          <w:lang w:val="es-ES_tradnl"/>
        </w:rPr>
        <w:t xml:space="preserve"> DEVANDAS,</w:t>
      </w:r>
    </w:p>
    <w:p w14:paraId="3F0ADCEE" w14:textId="1E409A89" w:rsidR="005D600A" w:rsidRPr="00561BD4" w:rsidRDefault="00764EF2" w:rsidP="005D600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color w:val="000000" w:themeColor="text1"/>
          <w:sz w:val="28"/>
          <w:szCs w:val="28"/>
          <w:lang w:val="en-US"/>
        </w:rPr>
      </w:pPr>
      <w:r w:rsidRPr="00561BD4">
        <w:rPr>
          <w:rFonts w:ascii="Times New Roman" w:hAnsi="Times New Roman"/>
          <w:b/>
          <w:caps/>
          <w:color w:val="000000" w:themeColor="text1"/>
          <w:sz w:val="28"/>
          <w:szCs w:val="28"/>
          <w:lang w:val="en-US"/>
        </w:rPr>
        <w:lastRenderedPageBreak/>
        <w:t xml:space="preserve">UN </w:t>
      </w:r>
      <w:r w:rsidR="005D600A" w:rsidRPr="00561BD4">
        <w:rPr>
          <w:rFonts w:ascii="Times New Roman" w:hAnsi="Times New Roman"/>
          <w:b/>
          <w:caps/>
          <w:color w:val="000000" w:themeColor="text1"/>
          <w:sz w:val="28"/>
          <w:szCs w:val="28"/>
          <w:lang w:val="en-US"/>
        </w:rPr>
        <w:t xml:space="preserve">Special Rapporteur on </w:t>
      </w:r>
      <w:r w:rsidRPr="00561BD4">
        <w:rPr>
          <w:rFonts w:ascii="Times New Roman" w:hAnsi="Times New Roman"/>
          <w:b/>
          <w:caps/>
          <w:color w:val="000000" w:themeColor="text1"/>
          <w:sz w:val="28"/>
          <w:szCs w:val="28"/>
          <w:lang w:val="en-US"/>
        </w:rPr>
        <w:t>THE RIGHTS OF PERSONS WITH DISABILITIES</w:t>
      </w:r>
    </w:p>
    <w:p w14:paraId="1ECA6BF5" w14:textId="77777777" w:rsidR="005D600A" w:rsidRPr="00561BD4" w:rsidRDefault="005D600A" w:rsidP="005D600A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14:paraId="569C5325" w14:textId="1EA0F817" w:rsidR="005D600A" w:rsidRPr="00561BD4" w:rsidRDefault="00156940" w:rsidP="005D600A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561BD4">
        <w:rPr>
          <w:rFonts w:ascii="Times New Roman" w:hAnsi="Times New Roman"/>
          <w:color w:val="000000" w:themeColor="text1"/>
          <w:sz w:val="28"/>
          <w:szCs w:val="28"/>
          <w:lang w:val="en-US"/>
        </w:rPr>
        <w:t>Seventy-</w:t>
      </w:r>
      <w:r w:rsidR="002D7AA7">
        <w:rPr>
          <w:rFonts w:ascii="Times New Roman" w:hAnsi="Times New Roman"/>
          <w:color w:val="000000" w:themeColor="text1"/>
          <w:sz w:val="28"/>
          <w:szCs w:val="28"/>
          <w:lang w:val="en-US"/>
        </w:rPr>
        <w:t>fourth</w:t>
      </w:r>
      <w:r w:rsidR="005D600A" w:rsidRPr="00561BD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session of the </w:t>
      </w:r>
      <w:r w:rsidRPr="00561BD4">
        <w:rPr>
          <w:rFonts w:ascii="Times New Roman" w:hAnsi="Times New Roman"/>
          <w:color w:val="000000" w:themeColor="text1"/>
          <w:sz w:val="28"/>
          <w:szCs w:val="28"/>
          <w:lang w:val="en-US"/>
        </w:rPr>
        <w:t>General Assembly</w:t>
      </w:r>
    </w:p>
    <w:p w14:paraId="462E94AC" w14:textId="44082343" w:rsidR="00156940" w:rsidRPr="00561BD4" w:rsidRDefault="00156940" w:rsidP="005D600A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561BD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Item </w:t>
      </w:r>
      <w:r w:rsidR="002D7AA7">
        <w:rPr>
          <w:rFonts w:ascii="Times New Roman" w:hAnsi="Times New Roman"/>
          <w:color w:val="000000" w:themeColor="text1"/>
          <w:sz w:val="28"/>
          <w:szCs w:val="28"/>
          <w:lang w:val="en-US"/>
        </w:rPr>
        <w:t>70</w:t>
      </w:r>
      <w:r w:rsidRPr="00561BD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(</w:t>
      </w:r>
      <w:r w:rsidR="00C27C0B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Pr="00561BD4">
        <w:rPr>
          <w:rFonts w:ascii="Times New Roman" w:hAnsi="Times New Roman"/>
          <w:color w:val="000000" w:themeColor="text1"/>
          <w:sz w:val="28"/>
          <w:szCs w:val="28"/>
          <w:lang w:val="en-US"/>
        </w:rPr>
        <w:t>)</w:t>
      </w:r>
    </w:p>
    <w:p w14:paraId="040A6959" w14:textId="77777777" w:rsidR="005D600A" w:rsidRPr="00561BD4" w:rsidRDefault="005D600A" w:rsidP="005D600A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14:paraId="1E782D29" w14:textId="77777777" w:rsidR="005D600A" w:rsidRPr="00561BD4" w:rsidRDefault="005D600A" w:rsidP="005D600A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14:paraId="03694FB8" w14:textId="77777777" w:rsidR="005D600A" w:rsidRPr="00561BD4" w:rsidRDefault="00156940" w:rsidP="005D600A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561BD4">
        <w:rPr>
          <w:rFonts w:ascii="Times New Roman" w:hAnsi="Times New Roman"/>
          <w:color w:val="000000" w:themeColor="text1"/>
          <w:sz w:val="28"/>
          <w:szCs w:val="28"/>
          <w:lang w:val="en-US"/>
        </w:rPr>
        <w:t>NEW YORK</w:t>
      </w:r>
    </w:p>
    <w:p w14:paraId="7A2406CE" w14:textId="4589ED07" w:rsidR="005D600A" w:rsidRPr="00561BD4" w:rsidRDefault="002D7AA7" w:rsidP="005D600A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21</w:t>
      </w:r>
      <w:r w:rsidR="00156940" w:rsidRPr="00561BD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October</w:t>
      </w:r>
      <w:r w:rsidR="005D600A" w:rsidRPr="00561BD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201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9</w:t>
      </w:r>
    </w:p>
    <w:p w14:paraId="5325F92E" w14:textId="77777777" w:rsidR="005D600A" w:rsidRPr="00561BD4" w:rsidRDefault="005D600A" w:rsidP="005D600A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14:paraId="72D54CB9" w14:textId="77777777" w:rsidR="005D600A" w:rsidRPr="00561BD4" w:rsidRDefault="005D600A" w:rsidP="005D600A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14:paraId="7BED4E70" w14:textId="77777777" w:rsidR="005D600A" w:rsidRPr="00561BD4" w:rsidRDefault="005D600A" w:rsidP="005D600A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14:paraId="59E71AFE" w14:textId="77777777" w:rsidR="005D600A" w:rsidRPr="00561BD4" w:rsidRDefault="005D600A" w:rsidP="005D600A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14:paraId="1203694E" w14:textId="77777777" w:rsidR="005D600A" w:rsidRPr="00561BD4" w:rsidRDefault="005D600A" w:rsidP="005D600A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14:paraId="27EB7F73" w14:textId="77777777" w:rsidR="005D600A" w:rsidRPr="00654645" w:rsidRDefault="005D600A" w:rsidP="005D600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lang w:val="es-ES_tradnl" w:eastAsia="en-GB"/>
        </w:rPr>
      </w:pPr>
      <w:r w:rsidRPr="00654645">
        <w:rPr>
          <w:rFonts w:ascii="Times New Roman" w:hAnsi="Times New Roman"/>
          <w:noProof/>
          <w:color w:val="000000" w:themeColor="text1"/>
          <w:sz w:val="28"/>
          <w:szCs w:val="28"/>
          <w:lang w:eastAsia="en-GB"/>
        </w:rPr>
        <w:drawing>
          <wp:inline distT="0" distB="0" distL="0" distR="0" wp14:anchorId="17CC9F25" wp14:editId="20020537">
            <wp:extent cx="960755" cy="929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94" t="-139" r="-394" b="-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5F113" w14:textId="32C80F6E" w:rsidR="00654645" w:rsidRDefault="00654645" w:rsidP="00602A7C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es-ES_tradnl"/>
        </w:rPr>
      </w:pPr>
    </w:p>
    <w:p w14:paraId="79CEB1E5" w14:textId="77777777" w:rsidR="004F61EA" w:rsidRDefault="004F61EA" w:rsidP="00602A7C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es-ES_tradnl"/>
        </w:rPr>
      </w:pPr>
    </w:p>
    <w:p w14:paraId="5E12DD66" w14:textId="432DA0B6" w:rsidR="00561BD4" w:rsidRDefault="00D973C6" w:rsidP="009C61B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Señor</w:t>
      </w:r>
      <w:r w:rsidR="00E135F6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/a</w:t>
      </w:r>
      <w:r w:rsidR="00593941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presidente, </w:t>
      </w:r>
    </w:p>
    <w:p w14:paraId="6D08199E" w14:textId="350E29C5" w:rsidR="00561BD4" w:rsidRPr="00A25E89" w:rsidRDefault="002D7AA7" w:rsidP="009C61B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lastRenderedPageBreak/>
        <w:t>Señor presidente</w:t>
      </w:r>
      <w:r w:rsidR="00561BD4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del Comité sobre los Derechos de las Personas con Discapacidad, </w:t>
      </w:r>
    </w:p>
    <w:p w14:paraId="0411C3AD" w14:textId="01DE44E7" w:rsidR="00561BD4" w:rsidRPr="00A25E89" w:rsidRDefault="00561BD4" w:rsidP="009C61B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Señora Experta Independiente sobre los derechos de las personas con albinismo,</w:t>
      </w:r>
    </w:p>
    <w:p w14:paraId="2E930FB8" w14:textId="388C8530" w:rsidR="00593941" w:rsidRPr="00A25E89" w:rsidRDefault="00561BD4" w:rsidP="009C61B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S</w:t>
      </w:r>
      <w:r w:rsidR="00AE422A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eñores delegados, señoras delegadas,</w:t>
      </w:r>
    </w:p>
    <w:p w14:paraId="0B793030" w14:textId="77777777" w:rsidR="002D7AA7" w:rsidRPr="00A25E89" w:rsidRDefault="002D7AA7" w:rsidP="00D4593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3130C940" w14:textId="1B27F97C" w:rsidR="002D7AA7" w:rsidRPr="00897CB2" w:rsidRDefault="002D7AA7" w:rsidP="002D7AA7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En esta oportunidad, vengo a presentarles mi más reciente informe</w:t>
      </w:r>
      <w:r w:rsidR="00635870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sobre 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los</w:t>
      </w:r>
      <w:r w:rsidR="00635870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  <w:r w:rsidR="00D947A6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derecho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s</w:t>
      </w:r>
      <w:r w:rsidR="00D947A6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de las personas 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mayores </w:t>
      </w:r>
      <w:r w:rsidR="00D947A6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con discapacidad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. Como en cada ocasión, pueden encontrar en la sala copias del informe en formato de lectura fácil y en Braille.</w:t>
      </w: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</w:p>
    <w:p w14:paraId="616FCE6D" w14:textId="77777777" w:rsidR="005914F7" w:rsidRDefault="005914F7" w:rsidP="00D4593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31AF8082" w14:textId="61CD5EA4" w:rsidR="002D7AA7" w:rsidRDefault="002D7AA7" w:rsidP="004576E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Qué duda cabe que la población mundial está envejeciendo. </w:t>
      </w:r>
      <w:r w:rsidRPr="002D7AA7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Para 2050, una de cada cuatro personas que viven en Europa y América del Norte podría tener 65 años o más.</w:t>
      </w:r>
      <w:r w:rsidR="005A06C5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</w:p>
    <w:p w14:paraId="5502D281" w14:textId="77777777" w:rsidR="002D7AA7" w:rsidRDefault="002D7AA7" w:rsidP="004576E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65AA14FB" w14:textId="013191CA" w:rsidR="007A4E2D" w:rsidRDefault="00A1154B" w:rsidP="004576E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E</w:t>
      </w:r>
      <w:r w:rsidR="002D7AA7" w:rsidRPr="002D7AA7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ste fenómeno no es exclusivo de los países de ingresos altos; casi todos los países del mundo están experimentando un crecimiento de la proporción de personas </w:t>
      </w:r>
      <w:r w:rsidR="00D936F5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mayores</w:t>
      </w: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en su</w:t>
      </w:r>
      <w:r w:rsidR="002D7AA7" w:rsidRPr="002D7AA7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población. De hecho, el envejecimiento de la población en los países de </w:t>
      </w:r>
      <w:r w:rsidR="002D7AA7" w:rsidRPr="002D7AA7">
        <w:rPr>
          <w:rFonts w:ascii="Times New Roman" w:hAnsi="Times New Roman"/>
          <w:color w:val="000000" w:themeColor="text1"/>
          <w:sz w:val="28"/>
          <w:szCs w:val="28"/>
          <w:lang w:val="es-ES_tradnl"/>
        </w:rPr>
        <w:lastRenderedPageBreak/>
        <w:t>ingresos</w:t>
      </w:r>
      <w:r w:rsidR="00D936F5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  <w:r w:rsidR="00D936F5" w:rsidRPr="002D7AA7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bajos</w:t>
      </w:r>
      <w:r w:rsidR="002D7AA7" w:rsidRPr="002D7AA7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se produce a un ritmo mucho más rápido que en los países de ingresos medianos y altos.</w:t>
      </w:r>
    </w:p>
    <w:p w14:paraId="116DFA3C" w14:textId="77777777" w:rsidR="002D7AA7" w:rsidRDefault="002D7AA7" w:rsidP="004576E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3ECBFD3A" w14:textId="77777777" w:rsidR="00B83E76" w:rsidRDefault="00C255A9" w:rsidP="004576E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Este cambio poblacional </w:t>
      </w:r>
      <w:r w:rsidR="00B83E76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tiene un impacto directo en la temática que ocupa mi mandato. </w:t>
      </w:r>
    </w:p>
    <w:p w14:paraId="4CE500AC" w14:textId="77777777" w:rsidR="00B83E76" w:rsidRDefault="00B83E76" w:rsidP="004576E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0857AEA3" w14:textId="1B27F582" w:rsidR="00B83E76" w:rsidRDefault="00B83E76" w:rsidP="004576E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Por un lado, la prevalencia de </w:t>
      </w:r>
      <w:r w:rsidR="000A22F6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enfermedades crónicas y</w:t>
      </w: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deficiencias aumenta</w:t>
      </w:r>
      <w:r w:rsidR="00C255A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con la edad</w:t>
      </w:r>
      <w:r w:rsidR="00D936F5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Por el otro</w:t>
      </w:r>
      <w:r w:rsidR="000A22F6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, gracias a </w:t>
      </w: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los avances</w:t>
      </w:r>
      <w:r w:rsidR="000A22F6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en la medicina y las </w:t>
      </w:r>
      <w:r w:rsidR="000A22F6">
        <w:rPr>
          <w:rFonts w:ascii="Times New Roman" w:hAnsi="Times New Roman"/>
          <w:color w:val="000000" w:themeColor="text1"/>
          <w:sz w:val="28"/>
          <w:szCs w:val="28"/>
          <w:lang w:val="es-ES_tradnl"/>
        </w:rPr>
        <w:lastRenderedPageBreak/>
        <w:t>condiciones de vida,</w:t>
      </w:r>
      <w:r w:rsidR="00D936F5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las personas con discapacidad </w:t>
      </w:r>
      <w:r w:rsidR="000A22F6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también </w:t>
      </w: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estamos viviendo más años. </w:t>
      </w:r>
    </w:p>
    <w:p w14:paraId="1774B629" w14:textId="77777777" w:rsidR="00B83E76" w:rsidRDefault="00B83E76" w:rsidP="004576E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43257EC7" w14:textId="26D36920" w:rsidR="002D7AA7" w:rsidRDefault="00D936F5" w:rsidP="004576E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En suma, </w:t>
      </w:r>
      <w:r w:rsidR="00B83E76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la población de personas mayores con discapacidad va en aumento y, con ello, los retos asociados al pleno ejercicio de sus derechos. </w:t>
      </w:r>
    </w:p>
    <w:p w14:paraId="2D847B83" w14:textId="77777777" w:rsidR="002D7AA7" w:rsidRDefault="002D7AA7" w:rsidP="004576E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4105CE29" w14:textId="4D92C902" w:rsidR="00B83E76" w:rsidRDefault="00B83E76" w:rsidP="004576E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S</w:t>
      </w:r>
      <w:r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eñores delegados, señoras delegadas,</w:t>
      </w:r>
    </w:p>
    <w:p w14:paraId="0FB8D666" w14:textId="77777777" w:rsidR="00B83E76" w:rsidRDefault="00B83E76" w:rsidP="004576E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288AFF56" w14:textId="4753039A" w:rsidR="00505318" w:rsidRPr="00A25E89" w:rsidRDefault="00B83E76" w:rsidP="005A06C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 w:rsidRPr="00B83E76">
        <w:rPr>
          <w:rFonts w:ascii="Times New Roman" w:hAnsi="Times New Roman"/>
          <w:color w:val="000000" w:themeColor="text1"/>
          <w:sz w:val="28"/>
          <w:szCs w:val="28"/>
          <w:lang w:val="es-ES_tradnl"/>
        </w:rPr>
        <w:lastRenderedPageBreak/>
        <w:t xml:space="preserve">La intersección 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entre vejez y discapacidad </w:t>
      </w:r>
      <w:r w:rsidR="005A06C5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genera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formas </w:t>
      </w:r>
      <w:r w:rsidR="00092BEF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únicas de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 discriminación </w:t>
      </w:r>
      <w:r w:rsidR="00092BEF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y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v</w:t>
      </w:r>
      <w:r w:rsidR="00092BEF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ulneraciones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específicas </w:t>
      </w:r>
      <w:r w:rsidR="00092BEF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a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los derechos humanos de las personas mayores con discapacidad. </w:t>
      </w:r>
    </w:p>
    <w:p w14:paraId="7A1EF453" w14:textId="77777777" w:rsidR="00505318" w:rsidRPr="00A25E89" w:rsidRDefault="00505318" w:rsidP="005A06C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4E7523FE" w14:textId="77777777" w:rsidR="009E5C5D" w:rsidRPr="00A25E89" w:rsidRDefault="00505318" w:rsidP="005A06C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L</w:t>
      </w:r>
      <w:r w:rsidR="00B83E76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as personas </w:t>
      </w:r>
      <w:r w:rsidR="00092BEF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mayores</w:t>
      </w:r>
      <w:r w:rsidR="00B83E76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con discapacidad </w:t>
      </w:r>
      <w:r w:rsidR="00092BEF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son discriminadas y desfavorecidas no solo porque tienen una discapacidad, sino también debido a los </w:t>
      </w:r>
      <w:r w:rsidR="009E5C5D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prejuicios y </w:t>
      </w:r>
      <w:r w:rsidR="00092BEF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estereotipos </w:t>
      </w:r>
      <w:r w:rsidR="005A06C5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existentes </w:t>
      </w:r>
      <w:r w:rsidR="00092BEF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sobre las personas mayores. </w:t>
      </w:r>
    </w:p>
    <w:p w14:paraId="4082A006" w14:textId="77777777" w:rsidR="009E5C5D" w:rsidRPr="00A25E89" w:rsidRDefault="009E5C5D" w:rsidP="005A06C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7E177ED1" w14:textId="7EF2B7D0" w:rsidR="005A06C5" w:rsidRPr="00A25E89" w:rsidRDefault="00092BEF" w:rsidP="005A06C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lastRenderedPageBreak/>
        <w:t xml:space="preserve">De ahí que, a menudo, </w:t>
      </w:r>
      <w:r w:rsidR="005A06C5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las personas mayores con discapacidad 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sean percibidas como </w:t>
      </w:r>
      <w:r w:rsidR="005A06C5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una “carga”</w:t>
      </w:r>
      <w:r w:rsidR="00505318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; 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dependientes, improductivas</w:t>
      </w:r>
      <w:r w:rsidR="00505318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e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indefensas</w:t>
      </w:r>
      <w:r w:rsidR="00505318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; y, por tanto, consideradas como personas “menos merecedoras” de respuestas que aseguren el respeto pleno de todos sus derechos.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</w:p>
    <w:p w14:paraId="6917FEFA" w14:textId="77777777" w:rsidR="005A06C5" w:rsidRPr="00A25E89" w:rsidRDefault="005A06C5" w:rsidP="005A06C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589DBAEC" w14:textId="6E41CA96" w:rsidR="005A06C5" w:rsidRPr="00A25E89" w:rsidRDefault="00505318" w:rsidP="005A06C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Como pongo de manifiesto en mi informe, existen</w:t>
      </w:r>
      <w:r w:rsidR="005A06C5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  <w:r w:rsidR="003F734E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serios</w:t>
      </w:r>
      <w:r w:rsidR="005A06C5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problemas en materia de derechos humanos que afectan a las personas 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mayores</w:t>
      </w:r>
      <w:r w:rsidR="005A06C5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con discapaci</w:t>
      </w:r>
      <w:r w:rsidR="005A06C5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lastRenderedPageBreak/>
        <w:t xml:space="preserve">dad, incluidos la estigmatización y los estereotipos; la discriminación; la denegación de la autonomía y la capacidad jurídica; 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la institucionalización</w:t>
      </w:r>
      <w:r w:rsidR="005A06C5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y la falta de apoyo de la comunidad; la violencia y los abusos; y la falta de una protección social adecuada.</w:t>
      </w:r>
      <w:r w:rsidR="001260EA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</w:p>
    <w:p w14:paraId="5615A027" w14:textId="77777777" w:rsidR="001260EA" w:rsidRPr="00A25E89" w:rsidRDefault="001260EA" w:rsidP="005A06C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16ADE1BF" w14:textId="12FE0A54" w:rsidR="001260EA" w:rsidRPr="00A25E89" w:rsidRDefault="001260EA" w:rsidP="005A06C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Estas prácticas son particularmente perniciosas en el caso de las personas con demencia</w:t>
      </w:r>
      <w:r w:rsidR="009E5C5D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. El diagnóstico de Alzheimer o de demencia por sí solo a menudo es la justificación para que se les deniegue el </w:t>
      </w:r>
      <w:r w:rsidR="009E5C5D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lastRenderedPageBreak/>
        <w:t>ejercicio de una serie de derechos, como el derecho a contraer matrimonio o a hacer un testamento.</w:t>
      </w:r>
    </w:p>
    <w:p w14:paraId="3697D705" w14:textId="77777777" w:rsidR="00092BEF" w:rsidRPr="00A25E89" w:rsidRDefault="00092BEF" w:rsidP="00CF0ACB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14D797E9" w14:textId="6EF0B03B" w:rsidR="005A06C5" w:rsidRPr="00A25E89" w:rsidRDefault="0095266E" w:rsidP="002E08B3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L</w:t>
      </w:r>
      <w:r w:rsidR="005A06C5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a intersección entre vejez y discapacidad 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también </w:t>
      </w:r>
      <w:r w:rsidR="005A06C5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da lugar</w:t>
      </w:r>
      <w:r w:rsidR="00B83E76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  <w:r w:rsidR="005A06C5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a </w:t>
      </w:r>
      <w:r w:rsidR="00B83E76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lagunas en la protección de los derechos humanos y a interpretaciones sesgadas de las normas </w:t>
      </w:r>
      <w:r w:rsidR="002E08B3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destinadas a proteger tanto a las personas con discapacidad como a las personas mayores. </w:t>
      </w:r>
    </w:p>
    <w:p w14:paraId="40136F18" w14:textId="77777777" w:rsidR="005A06C5" w:rsidRPr="00A25E89" w:rsidRDefault="005A06C5" w:rsidP="00CF0ACB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34AAF18D" w14:textId="77777777" w:rsidR="001260EA" w:rsidRPr="00A25E89" w:rsidRDefault="002E08B3" w:rsidP="00CF0ACB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lastRenderedPageBreak/>
        <w:t xml:space="preserve">Por ejemplo, las personas mayores con discapacidad a menudo están excluidas de recibir servicios o prestaciones de discapacidad, como pensiones por discapacidad o prestaciones por movilidad. </w:t>
      </w:r>
    </w:p>
    <w:p w14:paraId="5E21273E" w14:textId="77777777" w:rsidR="001260EA" w:rsidRPr="00A25E89" w:rsidRDefault="001260EA" w:rsidP="00CF0ACB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0906C353" w14:textId="55313A50" w:rsidR="001260EA" w:rsidRPr="00A25E89" w:rsidRDefault="002E08B3" w:rsidP="00CF0ACB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Además, mientras que las personas jóvenes con discapacidad cada vez reciben más aliento y apoyo para que vivan de manera independiente, </w:t>
      </w:r>
      <w:r w:rsidR="00A01A5A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muchas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personas mayores con discapacidad se ven obligadas a vivir en establecimientos de cuidados de larga </w:t>
      </w:r>
      <w:r w:rsidR="0095266E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estancia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, como asilos y centros asistenciales. </w:t>
      </w:r>
      <w:r w:rsidR="001260EA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lastRenderedPageBreak/>
        <w:t>Esta situación afecta particularmente a las mujeres mayores con discapacidad pues, como sabemos, tienen una mayor esperanza de vida sus pares hombres.</w:t>
      </w:r>
    </w:p>
    <w:p w14:paraId="451837A1" w14:textId="77777777" w:rsidR="002E08B3" w:rsidRPr="00A25E89" w:rsidRDefault="002E08B3" w:rsidP="00CF0ACB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57EE0869" w14:textId="252643D7" w:rsidR="005A06C5" w:rsidRPr="00A25E89" w:rsidRDefault="002E08B3" w:rsidP="005A06C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En general, dado que</w:t>
      </w:r>
      <w:r w:rsidR="005A06C5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  <w:r w:rsidR="001260EA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las personas mayores con discapacidad </w:t>
      </w:r>
      <w:r w:rsidR="005A06C5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son percibidas como una “carga” o “menos dignas”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de apoyo</w:t>
      </w:r>
      <w:r w:rsidR="005A06C5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, se les concede una prioridad inferior en la</w:t>
      </w:r>
      <w:r w:rsidR="00AC3138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s</w:t>
      </w:r>
      <w:r w:rsidR="005A06C5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política</w:t>
      </w:r>
      <w:r w:rsidR="00AC3138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s públicas</w:t>
      </w:r>
      <w:r w:rsidR="005A06C5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y, por lo </w:t>
      </w:r>
      <w:r w:rsidR="005A06C5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lastRenderedPageBreak/>
        <w:t xml:space="preserve">tanto, </w:t>
      </w:r>
      <w:r w:rsidR="0095266E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se las excluye de una serie de servicios o </w:t>
      </w:r>
      <w:r w:rsidR="005A06C5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reciben servicios de menor calidad, especialmente 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cuando hay escasez de recursos. </w:t>
      </w:r>
    </w:p>
    <w:p w14:paraId="11DEA98F" w14:textId="77777777" w:rsidR="00102749" w:rsidRPr="00A25E89" w:rsidRDefault="00102749" w:rsidP="005A06C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261B98EF" w14:textId="336A9C95" w:rsidR="00102749" w:rsidRPr="00A25E89" w:rsidRDefault="00102749" w:rsidP="005A06C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En estas condiciones, las personas mayores con discapacidad enfrentan un alto riesgo de ser dejadas atrás en el cumplimiento de las metas de la Agenda de Desarrollo Sostenible.</w:t>
      </w:r>
    </w:p>
    <w:p w14:paraId="2699CF14" w14:textId="77777777" w:rsidR="00B83E76" w:rsidRPr="00A25E89" w:rsidRDefault="00B83E76" w:rsidP="00CF0ACB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49B030E2" w14:textId="77777777" w:rsidR="00CF0ACB" w:rsidRPr="00A25E89" w:rsidRDefault="00CF0ACB" w:rsidP="00CF0ACB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Señor/a presidente, señores delegados, señoras delegadas, </w:t>
      </w:r>
    </w:p>
    <w:p w14:paraId="736EECA0" w14:textId="77777777" w:rsidR="00635870" w:rsidRPr="00A25E89" w:rsidRDefault="00635870" w:rsidP="009C61B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5AF0AD9A" w14:textId="1EA6122E" w:rsidR="002E08B3" w:rsidRPr="00A25E89" w:rsidRDefault="00102749" w:rsidP="002E08B3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Necesitamos revalorar la</w:t>
      </w:r>
      <w:r w:rsidR="00C55E09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experiencia de la discapacidad y </w:t>
      </w:r>
      <w:r w:rsidR="007E495A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de </w:t>
      </w:r>
      <w:r w:rsidR="00C55E09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la edad mayor. Las personas </w:t>
      </w:r>
      <w:r w:rsidR="007E495A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mayores</w:t>
      </w:r>
      <w:r w:rsidR="00C55E09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con discapacidad no </w:t>
      </w:r>
      <w:r w:rsidR="00AE6ED5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pueden</w:t>
      </w:r>
      <w:r w:rsidR="00C55E09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  <w:r w:rsidR="00AE6ED5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seguir siendo vistas como una carga, un problema o un costo económico</w:t>
      </w:r>
      <w:r w:rsidR="00C55E09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, sino como titulares de derechos al igual que los demás miembros de la sociedad. </w:t>
      </w:r>
    </w:p>
    <w:p w14:paraId="7293A87D" w14:textId="77777777" w:rsidR="002A48B5" w:rsidRPr="00A25E89" w:rsidRDefault="002A48B5" w:rsidP="00B0435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1C86947A" w14:textId="11B85DCD" w:rsidR="00E135F6" w:rsidRPr="00A25E89" w:rsidRDefault="002A48B5" w:rsidP="009C61B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Para lograrlo, </w:t>
      </w:r>
      <w:r w:rsidR="00BB636C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en mi informe propongo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diversas medidas</w:t>
      </w:r>
      <w:r w:rsidR="00082C68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a los Estados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, </w:t>
      </w:r>
      <w:r w:rsidR="00BB636C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como revisar sus marcos jurídicos y de políticas; adoptar medidas concretas </w:t>
      </w:r>
      <w:r w:rsidR="00BB636C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lastRenderedPageBreak/>
        <w:t>en los ámbitos del apoyo, la accesibilidad, la no discriminación, el acceso a la justicia y la participación; y movilizar recursos para su aplicación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.</w:t>
      </w:r>
    </w:p>
    <w:p w14:paraId="3F3111D8" w14:textId="77777777" w:rsidR="006A2015" w:rsidRPr="00A25E89" w:rsidRDefault="006A2015" w:rsidP="009C61B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58867258" w14:textId="065F6FB1" w:rsidR="006A2015" w:rsidRPr="00A25E89" w:rsidRDefault="00812460" w:rsidP="009C61B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Quisiera</w:t>
      </w:r>
      <w:r w:rsidR="006A2015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desarrollar algunas de estas 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propuestas.</w:t>
      </w:r>
    </w:p>
    <w:p w14:paraId="71C0DA6B" w14:textId="77777777" w:rsidR="00DD1B8D" w:rsidRPr="00A25E89" w:rsidRDefault="00DD1B8D" w:rsidP="009C61B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68F3462E" w14:textId="0F6D4D90" w:rsidR="00082C68" w:rsidRPr="00A25E89" w:rsidRDefault="00082C68" w:rsidP="009C61B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En primer lugar, </w:t>
      </w:r>
      <w:r w:rsidR="0095266E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considero</w:t>
      </w:r>
      <w:r w:rsidR="00812460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necesario que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  <w:r w:rsidR="00812460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los 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Estados </w:t>
      </w:r>
      <w:r w:rsidR="00812460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reformen</w:t>
      </w:r>
      <w:r w:rsidR="000F000E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sus 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marcos jurídicos y de políticas </w:t>
      </w:r>
      <w:r w:rsidR="000F000E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para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garanti</w:t>
      </w:r>
      <w:r w:rsidR="000F000E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zar 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la plena realización de todos los derechos humanos para todas las personas mayo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lastRenderedPageBreak/>
        <w:t xml:space="preserve">res con discapacidad. </w:t>
      </w:r>
      <w:r w:rsidR="00812460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Urge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abandonar </w:t>
      </w:r>
      <w:r w:rsidR="000F000E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los 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enfoques médicos y de beneficencia y adoptar un enfoque de derechos humanos.</w:t>
      </w:r>
    </w:p>
    <w:p w14:paraId="5D879BE2" w14:textId="77777777" w:rsidR="00082C68" w:rsidRPr="00A25E89" w:rsidRDefault="00082C68" w:rsidP="009C61B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36741EC5" w14:textId="3D5AA2C8" w:rsidR="00082C68" w:rsidRPr="00A25E89" w:rsidRDefault="00082C68" w:rsidP="009C61B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A</w:t>
      </w:r>
      <w:r w:rsidR="000F000E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simismo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, </w:t>
      </w:r>
      <w:r w:rsidR="00812460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se requiere transversalizar 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los derechos de las personas mayores con discapacidad en todas </w:t>
      </w:r>
      <w:r w:rsidR="00812460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las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políticas y programas</w:t>
      </w:r>
      <w:r w:rsidR="00812460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, incluyendo aquellas dirigidas a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las personas </w:t>
      </w:r>
      <w:r w:rsidR="00812460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mayores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  <w:r w:rsidR="00812460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y aquellas dirigidas a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las personas con discapacidad. No podemos dejar que las personas mayores con discapacidad se </w:t>
      </w:r>
      <w:r w:rsidR="00812460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sigan perdiendo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en las grietas del sistema.</w:t>
      </w:r>
    </w:p>
    <w:p w14:paraId="289F91EA" w14:textId="77777777" w:rsidR="00082C68" w:rsidRPr="00A25E89" w:rsidRDefault="00082C68" w:rsidP="009C61B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45BA58DD" w14:textId="3A979ED1" w:rsidR="00467165" w:rsidRPr="00A25E89" w:rsidRDefault="006A2015" w:rsidP="009C61B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En</w:t>
      </w:r>
      <w:r w:rsidR="00082C68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segundo, </w:t>
      </w:r>
      <w:r w:rsidR="00812460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es necesario que 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los Estados </w:t>
      </w:r>
      <w:r w:rsidR="00812460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prohíban toda forma de discriminación por motivos de discapacidad o </w:t>
      </w:r>
      <w:r w:rsidR="0095266E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de </w:t>
      </w:r>
      <w:r w:rsidR="00812460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edad, o relacionada con la intersección entre </w:t>
      </w:r>
      <w:r w:rsidR="0095266E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ambos </w:t>
      </w:r>
      <w:r w:rsidR="00812460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motivos. </w:t>
      </w:r>
    </w:p>
    <w:p w14:paraId="468B7C6E" w14:textId="77777777" w:rsidR="00467165" w:rsidRPr="00A25E89" w:rsidRDefault="00467165" w:rsidP="009C61B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764BE3AE" w14:textId="1CE3F013" w:rsidR="00082C68" w:rsidRPr="00A25E89" w:rsidRDefault="00812460" w:rsidP="009C61B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Por ejemplo, no se pueden permitir disposiciones que, por razón de edad o discapacidad, excluyan o limiten el acceso de las personas mayores con dis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lastRenderedPageBreak/>
        <w:t>capacidad a los servicios y prestaciones relacionados con la discapacidad o la edad</w:t>
      </w:r>
      <w:r w:rsidR="00A01A5A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,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o a cualquier programa de protección social. </w:t>
      </w:r>
    </w:p>
    <w:p w14:paraId="7588254E" w14:textId="77777777" w:rsidR="00812460" w:rsidRPr="00A25E89" w:rsidRDefault="00812460" w:rsidP="009C61B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014795B7" w14:textId="2338A302" w:rsidR="00812460" w:rsidRPr="00A25E89" w:rsidRDefault="00467165" w:rsidP="009C61B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En tercer lugar, los Estados deben asegurar el acceso efectivo de las personas </w:t>
      </w:r>
      <w:r w:rsidR="00A01A5A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mayores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con discapacidad a una amplia gama de servicios y mecanismos de apoyo, incluida la asistencia personal, el apoyo en la toma de decisiones, las ayudas para la movilidad, las </w:t>
      </w:r>
      <w:r w:rsidR="00A01A5A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ayudas técnicas y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tecnologías de 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lastRenderedPageBreak/>
        <w:t>apoyo, los cuidados paliativos, y la vivienda asistida.</w:t>
      </w:r>
    </w:p>
    <w:p w14:paraId="4C32B28C" w14:textId="77777777" w:rsidR="00467165" w:rsidRPr="00A25E89" w:rsidRDefault="00467165" w:rsidP="009C61B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4FF88930" w14:textId="7656C11D" w:rsidR="00467165" w:rsidRPr="00A25E89" w:rsidRDefault="00467165" w:rsidP="009C61B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Es importante que estos apoyos se presten en la comunidad y bajo un enfoque de derechos humanos, de modo que las personas mayores con discapacidad </w:t>
      </w:r>
      <w:r w:rsidR="009D42BD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puedan tener opciones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y </w:t>
      </w:r>
      <w:r w:rsidR="009D42BD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mantener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el control</w:t>
      </w:r>
      <w:r w:rsidR="009D42BD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sobre los servicios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. </w:t>
      </w:r>
      <w:r w:rsidR="009D42BD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Ninguna persona mayor con discapacidad debiera ser institucionalizada para recibir </w:t>
      </w:r>
      <w:r w:rsidR="00A01A5A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servicios de apoyo</w:t>
      </w:r>
      <w:r w:rsidR="009D42BD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. </w:t>
      </w:r>
    </w:p>
    <w:p w14:paraId="17C7AAF0" w14:textId="77777777" w:rsidR="009D42BD" w:rsidRPr="00A25E89" w:rsidRDefault="009D42BD" w:rsidP="009C61B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0825BBEB" w14:textId="22DACCB3" w:rsidR="006429EB" w:rsidRPr="00A25E89" w:rsidRDefault="006429EB" w:rsidP="009C61B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lastRenderedPageBreak/>
        <w:t>Finalmente, es necesario que los Estados adopten medidas de carácter urgente para proteger a las personas mayores con discapacidad contra todas las formas de explotación, violencia y abusos que experimentan.</w:t>
      </w:r>
    </w:p>
    <w:p w14:paraId="5C709D7B" w14:textId="77777777" w:rsidR="006429EB" w:rsidRPr="00A25E89" w:rsidRDefault="006429EB" w:rsidP="009C61B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61F57A60" w14:textId="14E1B154" w:rsidR="009D42BD" w:rsidRPr="00A25E89" w:rsidRDefault="006429EB" w:rsidP="009C61B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La violencia y los abusos contra las personas mayores con discapacidad en las esferas pública y privada son un problema de índole global. El acceso 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lastRenderedPageBreak/>
        <w:t>efectivo a la justicia, así como la existencia de sistemas de protección</w:t>
      </w:r>
      <w:r w:rsidR="00361465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y monitoreo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, es fundamental para luchar contra ellas. </w:t>
      </w:r>
    </w:p>
    <w:p w14:paraId="1C2EBC34" w14:textId="77777777" w:rsidR="00B2762A" w:rsidRPr="00A25E89" w:rsidRDefault="00B2762A" w:rsidP="00602A7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3B5869DA" w14:textId="2D695AC1" w:rsidR="00E135F6" w:rsidRPr="00A25E89" w:rsidRDefault="00F97B5E" w:rsidP="00E135F6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Señor/a presidente, señores delegados, señoras delegadas, </w:t>
      </w:r>
      <w:r w:rsidR="00E135F6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</w:p>
    <w:p w14:paraId="6131A188" w14:textId="77777777" w:rsidR="00C87E78" w:rsidRPr="00A25E89" w:rsidRDefault="00C87E78" w:rsidP="00E135F6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68110731" w14:textId="793B6CAB" w:rsidR="00A1154B" w:rsidRPr="00A25E89" w:rsidRDefault="00A1154B" w:rsidP="00A1154B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Mientras las agendas de envejecimiento y discapacidad ganan cada vez más espacio en los foros internacionales y nacionales, los problemas que surgen en la intersección de ambas agendas continúan 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lastRenderedPageBreak/>
        <w:t>invisibilizados o son abordados desde una perspectiva médica</w:t>
      </w:r>
      <w:r w:rsidR="00A01A5A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desfasada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. </w:t>
      </w:r>
    </w:p>
    <w:p w14:paraId="704DCE52" w14:textId="77777777" w:rsidR="00A1154B" w:rsidRPr="00A25E89" w:rsidRDefault="00A1154B" w:rsidP="00FA45C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472AD920" w14:textId="5BC59822" w:rsidR="00A1154B" w:rsidRPr="00A25E89" w:rsidRDefault="007E495A" w:rsidP="00FA45C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Es momento que</w:t>
      </w:r>
      <w:r w:rsidR="001260EA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la comunidad internacional</w:t>
      </w:r>
      <w:r w:rsidR="001260EA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tome mayor conciencia respecto de las personas 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mayores</w:t>
      </w:r>
      <w:r w:rsidR="001260EA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con discapacidad 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y la necesidad </w:t>
      </w:r>
      <w:r w:rsidR="001D4879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asegurar respuestas 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desde</w:t>
      </w:r>
      <w:r w:rsidR="001260EA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una perspectiva 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de</w:t>
      </w:r>
      <w:r w:rsidR="001260EA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derechos</w:t>
      </w: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humanos</w:t>
      </w:r>
      <w:r w:rsidR="001260EA"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. </w:t>
      </w:r>
    </w:p>
    <w:p w14:paraId="23AE6325" w14:textId="77777777" w:rsidR="007E495A" w:rsidRPr="00A25E89" w:rsidRDefault="007E495A" w:rsidP="00FA45C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74BD36ED" w14:textId="19F1109F" w:rsidR="00897CB2" w:rsidRPr="00897CB2" w:rsidRDefault="00897CB2" w:rsidP="00FA45C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 w:rsidRPr="00A25E8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Muchas gracias.</w:t>
      </w:r>
    </w:p>
    <w:p w14:paraId="48D16ACE" w14:textId="52258891" w:rsidR="006F2673" w:rsidRPr="00FA45C5" w:rsidRDefault="006F2673" w:rsidP="00FA45C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sectPr w:rsidR="006F2673" w:rsidRPr="00FA45C5" w:rsidSect="00505400"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1680F" w14:textId="77777777" w:rsidR="00A01A5A" w:rsidRDefault="00A01A5A" w:rsidP="009A1834">
      <w:pPr>
        <w:spacing w:after="0" w:line="240" w:lineRule="auto"/>
      </w:pPr>
      <w:r>
        <w:separator/>
      </w:r>
    </w:p>
  </w:endnote>
  <w:endnote w:type="continuationSeparator" w:id="0">
    <w:p w14:paraId="716D06F9" w14:textId="77777777" w:rsidR="00A01A5A" w:rsidRDefault="00A01A5A" w:rsidP="009A1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7BE68" w14:textId="77777777" w:rsidR="00A01A5A" w:rsidRDefault="00A01A5A" w:rsidP="005054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B2237A" w14:textId="77777777" w:rsidR="00A01A5A" w:rsidRDefault="00A01A5A" w:rsidP="0050540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BA904" w14:textId="68BCA614" w:rsidR="00A01A5A" w:rsidRDefault="00A01A5A" w:rsidP="005054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5E89">
      <w:rPr>
        <w:rStyle w:val="PageNumber"/>
        <w:noProof/>
      </w:rPr>
      <w:t>2</w:t>
    </w:r>
    <w:r>
      <w:rPr>
        <w:rStyle w:val="PageNumber"/>
      </w:rPr>
      <w:fldChar w:fldCharType="end"/>
    </w:r>
  </w:p>
  <w:p w14:paraId="23B6A81A" w14:textId="77777777" w:rsidR="00A01A5A" w:rsidRDefault="00A01A5A" w:rsidP="005054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5F651" w14:textId="77777777" w:rsidR="00A01A5A" w:rsidRDefault="00A01A5A" w:rsidP="009A1834">
      <w:pPr>
        <w:spacing w:after="0" w:line="240" w:lineRule="auto"/>
      </w:pPr>
      <w:r>
        <w:separator/>
      </w:r>
    </w:p>
  </w:footnote>
  <w:footnote w:type="continuationSeparator" w:id="0">
    <w:p w14:paraId="6D3E8EC9" w14:textId="77777777" w:rsidR="00A01A5A" w:rsidRDefault="00A01A5A" w:rsidP="009A1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FA3FA3"/>
    <w:multiLevelType w:val="hybridMultilevel"/>
    <w:tmpl w:val="22267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A6BCD"/>
    <w:multiLevelType w:val="hybridMultilevel"/>
    <w:tmpl w:val="C922B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0A"/>
    <w:rsid w:val="0000670F"/>
    <w:rsid w:val="00056986"/>
    <w:rsid w:val="00057F5B"/>
    <w:rsid w:val="0006641F"/>
    <w:rsid w:val="00066747"/>
    <w:rsid w:val="00066D58"/>
    <w:rsid w:val="0007063C"/>
    <w:rsid w:val="00070B8E"/>
    <w:rsid w:val="00074746"/>
    <w:rsid w:val="00082C68"/>
    <w:rsid w:val="00083536"/>
    <w:rsid w:val="00084D34"/>
    <w:rsid w:val="00087B5F"/>
    <w:rsid w:val="00092BEF"/>
    <w:rsid w:val="000A22F6"/>
    <w:rsid w:val="000A3713"/>
    <w:rsid w:val="000A45F3"/>
    <w:rsid w:val="000B153C"/>
    <w:rsid w:val="000C198F"/>
    <w:rsid w:val="000C65D6"/>
    <w:rsid w:val="000D11E6"/>
    <w:rsid w:val="000D19A5"/>
    <w:rsid w:val="000E65BE"/>
    <w:rsid w:val="000F000E"/>
    <w:rsid w:val="000F18D1"/>
    <w:rsid w:val="000F587D"/>
    <w:rsid w:val="000F7C67"/>
    <w:rsid w:val="00102749"/>
    <w:rsid w:val="001057AF"/>
    <w:rsid w:val="0011099B"/>
    <w:rsid w:val="001260EA"/>
    <w:rsid w:val="0013045B"/>
    <w:rsid w:val="001421B1"/>
    <w:rsid w:val="001429F0"/>
    <w:rsid w:val="00151EAE"/>
    <w:rsid w:val="00154240"/>
    <w:rsid w:val="00156940"/>
    <w:rsid w:val="00164059"/>
    <w:rsid w:val="00172244"/>
    <w:rsid w:val="00175A7D"/>
    <w:rsid w:val="0018094A"/>
    <w:rsid w:val="001A06FD"/>
    <w:rsid w:val="001A1029"/>
    <w:rsid w:val="001A4BE6"/>
    <w:rsid w:val="001A5511"/>
    <w:rsid w:val="001B7F7D"/>
    <w:rsid w:val="001C1015"/>
    <w:rsid w:val="001C51A2"/>
    <w:rsid w:val="001C6E6D"/>
    <w:rsid w:val="001D15FC"/>
    <w:rsid w:val="001D4879"/>
    <w:rsid w:val="001E515A"/>
    <w:rsid w:val="001E6EB8"/>
    <w:rsid w:val="001F035A"/>
    <w:rsid w:val="001F5BC1"/>
    <w:rsid w:val="001F6D17"/>
    <w:rsid w:val="002103A5"/>
    <w:rsid w:val="00221E45"/>
    <w:rsid w:val="002234E5"/>
    <w:rsid w:val="00223D4C"/>
    <w:rsid w:val="0022678E"/>
    <w:rsid w:val="00230D4C"/>
    <w:rsid w:val="00241E37"/>
    <w:rsid w:val="0024620F"/>
    <w:rsid w:val="00253349"/>
    <w:rsid w:val="0025571B"/>
    <w:rsid w:val="002567F8"/>
    <w:rsid w:val="0027006D"/>
    <w:rsid w:val="00281509"/>
    <w:rsid w:val="002818DA"/>
    <w:rsid w:val="00283D3B"/>
    <w:rsid w:val="00284C82"/>
    <w:rsid w:val="002962E7"/>
    <w:rsid w:val="002A4441"/>
    <w:rsid w:val="002A48B5"/>
    <w:rsid w:val="002A5CAD"/>
    <w:rsid w:val="002A7AEC"/>
    <w:rsid w:val="002B0D09"/>
    <w:rsid w:val="002B2ADB"/>
    <w:rsid w:val="002B74CA"/>
    <w:rsid w:val="002C1C67"/>
    <w:rsid w:val="002C584D"/>
    <w:rsid w:val="002D7AA7"/>
    <w:rsid w:val="002E08B3"/>
    <w:rsid w:val="002E47E8"/>
    <w:rsid w:val="002E551F"/>
    <w:rsid w:val="003000FE"/>
    <w:rsid w:val="00304D1B"/>
    <w:rsid w:val="00305092"/>
    <w:rsid w:val="003055E2"/>
    <w:rsid w:val="00312D5D"/>
    <w:rsid w:val="0032052D"/>
    <w:rsid w:val="00341124"/>
    <w:rsid w:val="00345737"/>
    <w:rsid w:val="003534E0"/>
    <w:rsid w:val="00355CF8"/>
    <w:rsid w:val="00361465"/>
    <w:rsid w:val="00362F1C"/>
    <w:rsid w:val="00364CC0"/>
    <w:rsid w:val="003705E0"/>
    <w:rsid w:val="00372C81"/>
    <w:rsid w:val="003B33FE"/>
    <w:rsid w:val="003B434D"/>
    <w:rsid w:val="003B4BDA"/>
    <w:rsid w:val="003C0F1E"/>
    <w:rsid w:val="003C2B24"/>
    <w:rsid w:val="003D0900"/>
    <w:rsid w:val="003E5DD6"/>
    <w:rsid w:val="003F18FB"/>
    <w:rsid w:val="003F3629"/>
    <w:rsid w:val="003F734E"/>
    <w:rsid w:val="0040793A"/>
    <w:rsid w:val="00413566"/>
    <w:rsid w:val="004225C8"/>
    <w:rsid w:val="00433E93"/>
    <w:rsid w:val="004430F5"/>
    <w:rsid w:val="004576E4"/>
    <w:rsid w:val="00462305"/>
    <w:rsid w:val="0046668F"/>
    <w:rsid w:val="00467165"/>
    <w:rsid w:val="00481E28"/>
    <w:rsid w:val="00484840"/>
    <w:rsid w:val="00484E12"/>
    <w:rsid w:val="00485ABF"/>
    <w:rsid w:val="00486C68"/>
    <w:rsid w:val="00493FC6"/>
    <w:rsid w:val="004A39CF"/>
    <w:rsid w:val="004A5E44"/>
    <w:rsid w:val="004B4C33"/>
    <w:rsid w:val="004B6114"/>
    <w:rsid w:val="004C0244"/>
    <w:rsid w:val="004C1CB9"/>
    <w:rsid w:val="004C3189"/>
    <w:rsid w:val="004D13EC"/>
    <w:rsid w:val="004D4E56"/>
    <w:rsid w:val="004D65DC"/>
    <w:rsid w:val="004F61EA"/>
    <w:rsid w:val="00505318"/>
    <w:rsid w:val="00505400"/>
    <w:rsid w:val="0050580E"/>
    <w:rsid w:val="00514D1D"/>
    <w:rsid w:val="00530D61"/>
    <w:rsid w:val="0053187A"/>
    <w:rsid w:val="00534E2E"/>
    <w:rsid w:val="00537938"/>
    <w:rsid w:val="00553E94"/>
    <w:rsid w:val="0055706C"/>
    <w:rsid w:val="00561BD4"/>
    <w:rsid w:val="00564F4B"/>
    <w:rsid w:val="00573169"/>
    <w:rsid w:val="005734D5"/>
    <w:rsid w:val="00574837"/>
    <w:rsid w:val="00577CB8"/>
    <w:rsid w:val="00581EBE"/>
    <w:rsid w:val="005914F7"/>
    <w:rsid w:val="00593941"/>
    <w:rsid w:val="00594C47"/>
    <w:rsid w:val="005A06C5"/>
    <w:rsid w:val="005A0879"/>
    <w:rsid w:val="005A25A3"/>
    <w:rsid w:val="005A435B"/>
    <w:rsid w:val="005A4EE9"/>
    <w:rsid w:val="005B5805"/>
    <w:rsid w:val="005D1ABB"/>
    <w:rsid w:val="005D5C8C"/>
    <w:rsid w:val="005D600A"/>
    <w:rsid w:val="005E7AC9"/>
    <w:rsid w:val="005F008E"/>
    <w:rsid w:val="005F7D33"/>
    <w:rsid w:val="00602526"/>
    <w:rsid w:val="00602A7C"/>
    <w:rsid w:val="00606E87"/>
    <w:rsid w:val="00610674"/>
    <w:rsid w:val="00610AEA"/>
    <w:rsid w:val="0061118A"/>
    <w:rsid w:val="006135E6"/>
    <w:rsid w:val="00616C74"/>
    <w:rsid w:val="00617CE6"/>
    <w:rsid w:val="0063455D"/>
    <w:rsid w:val="00635870"/>
    <w:rsid w:val="006429EB"/>
    <w:rsid w:val="00654645"/>
    <w:rsid w:val="00664CFC"/>
    <w:rsid w:val="0067760A"/>
    <w:rsid w:val="00677C64"/>
    <w:rsid w:val="00687112"/>
    <w:rsid w:val="00691A01"/>
    <w:rsid w:val="006A2015"/>
    <w:rsid w:val="006C20FE"/>
    <w:rsid w:val="006D06A4"/>
    <w:rsid w:val="006E3EC9"/>
    <w:rsid w:val="006E668A"/>
    <w:rsid w:val="006F2673"/>
    <w:rsid w:val="006F6E5B"/>
    <w:rsid w:val="0070336B"/>
    <w:rsid w:val="00705A95"/>
    <w:rsid w:val="00710502"/>
    <w:rsid w:val="007156D8"/>
    <w:rsid w:val="00724A71"/>
    <w:rsid w:val="00725763"/>
    <w:rsid w:val="00741C7D"/>
    <w:rsid w:val="00743DAE"/>
    <w:rsid w:val="00754DE1"/>
    <w:rsid w:val="00755CD5"/>
    <w:rsid w:val="00757515"/>
    <w:rsid w:val="00764EF2"/>
    <w:rsid w:val="00765553"/>
    <w:rsid w:val="00775FD0"/>
    <w:rsid w:val="00780E6D"/>
    <w:rsid w:val="00781FAF"/>
    <w:rsid w:val="00785D2E"/>
    <w:rsid w:val="007A259B"/>
    <w:rsid w:val="007A4E2D"/>
    <w:rsid w:val="007A5289"/>
    <w:rsid w:val="007A7CD8"/>
    <w:rsid w:val="007B0DB7"/>
    <w:rsid w:val="007B1E9A"/>
    <w:rsid w:val="007B4CAF"/>
    <w:rsid w:val="007B732F"/>
    <w:rsid w:val="007C1AAE"/>
    <w:rsid w:val="007C43DA"/>
    <w:rsid w:val="007D05A2"/>
    <w:rsid w:val="007D109F"/>
    <w:rsid w:val="007D70CF"/>
    <w:rsid w:val="007E4215"/>
    <w:rsid w:val="007E495A"/>
    <w:rsid w:val="007E6DDA"/>
    <w:rsid w:val="007F1269"/>
    <w:rsid w:val="007F1E93"/>
    <w:rsid w:val="007F2EAB"/>
    <w:rsid w:val="007F31D9"/>
    <w:rsid w:val="007F6AFA"/>
    <w:rsid w:val="007F75F5"/>
    <w:rsid w:val="00811941"/>
    <w:rsid w:val="00812460"/>
    <w:rsid w:val="0081640B"/>
    <w:rsid w:val="0082084F"/>
    <w:rsid w:val="00826CCA"/>
    <w:rsid w:val="00831A4E"/>
    <w:rsid w:val="0083408C"/>
    <w:rsid w:val="0084123D"/>
    <w:rsid w:val="00847742"/>
    <w:rsid w:val="008479D1"/>
    <w:rsid w:val="008523FD"/>
    <w:rsid w:val="00854067"/>
    <w:rsid w:val="008700FA"/>
    <w:rsid w:val="008732EB"/>
    <w:rsid w:val="0087360A"/>
    <w:rsid w:val="00876614"/>
    <w:rsid w:val="008766BE"/>
    <w:rsid w:val="00881803"/>
    <w:rsid w:val="00882483"/>
    <w:rsid w:val="00884134"/>
    <w:rsid w:val="00897CB2"/>
    <w:rsid w:val="008B5446"/>
    <w:rsid w:val="008B77AC"/>
    <w:rsid w:val="008C0790"/>
    <w:rsid w:val="008C0DBE"/>
    <w:rsid w:val="008C2BDB"/>
    <w:rsid w:val="008E376F"/>
    <w:rsid w:val="009078D6"/>
    <w:rsid w:val="009253A2"/>
    <w:rsid w:val="009307FE"/>
    <w:rsid w:val="00930C64"/>
    <w:rsid w:val="00935BBB"/>
    <w:rsid w:val="00943EF0"/>
    <w:rsid w:val="009458D9"/>
    <w:rsid w:val="00947D03"/>
    <w:rsid w:val="0095266E"/>
    <w:rsid w:val="00960D43"/>
    <w:rsid w:val="0096273A"/>
    <w:rsid w:val="00975269"/>
    <w:rsid w:val="009811F2"/>
    <w:rsid w:val="0098527D"/>
    <w:rsid w:val="009A1834"/>
    <w:rsid w:val="009A219B"/>
    <w:rsid w:val="009B2AFE"/>
    <w:rsid w:val="009B58ED"/>
    <w:rsid w:val="009B6DA6"/>
    <w:rsid w:val="009B771A"/>
    <w:rsid w:val="009C61B4"/>
    <w:rsid w:val="009C7F31"/>
    <w:rsid w:val="009D42BD"/>
    <w:rsid w:val="009E0537"/>
    <w:rsid w:val="009E5C5D"/>
    <w:rsid w:val="009E5EA7"/>
    <w:rsid w:val="00A01A5A"/>
    <w:rsid w:val="00A1154B"/>
    <w:rsid w:val="00A25E89"/>
    <w:rsid w:val="00A421D1"/>
    <w:rsid w:val="00A4639D"/>
    <w:rsid w:val="00A50D72"/>
    <w:rsid w:val="00A6240D"/>
    <w:rsid w:val="00A64E24"/>
    <w:rsid w:val="00A712D6"/>
    <w:rsid w:val="00A86521"/>
    <w:rsid w:val="00A90EC1"/>
    <w:rsid w:val="00AA3AC3"/>
    <w:rsid w:val="00AC3138"/>
    <w:rsid w:val="00AC3B2E"/>
    <w:rsid w:val="00AD3094"/>
    <w:rsid w:val="00AD520E"/>
    <w:rsid w:val="00AE422A"/>
    <w:rsid w:val="00AE6ED5"/>
    <w:rsid w:val="00AF1A84"/>
    <w:rsid w:val="00B03AF3"/>
    <w:rsid w:val="00B04354"/>
    <w:rsid w:val="00B13E88"/>
    <w:rsid w:val="00B147B3"/>
    <w:rsid w:val="00B20F98"/>
    <w:rsid w:val="00B22637"/>
    <w:rsid w:val="00B24C7F"/>
    <w:rsid w:val="00B2762A"/>
    <w:rsid w:val="00B34722"/>
    <w:rsid w:val="00B50DB8"/>
    <w:rsid w:val="00B514EB"/>
    <w:rsid w:val="00B533AB"/>
    <w:rsid w:val="00B557FB"/>
    <w:rsid w:val="00B703F2"/>
    <w:rsid w:val="00B7494B"/>
    <w:rsid w:val="00B81BF5"/>
    <w:rsid w:val="00B8329C"/>
    <w:rsid w:val="00B83E76"/>
    <w:rsid w:val="00B8638A"/>
    <w:rsid w:val="00B86943"/>
    <w:rsid w:val="00B90230"/>
    <w:rsid w:val="00B91819"/>
    <w:rsid w:val="00B92AF5"/>
    <w:rsid w:val="00BB636C"/>
    <w:rsid w:val="00BC2AE6"/>
    <w:rsid w:val="00BD238D"/>
    <w:rsid w:val="00BD3EE3"/>
    <w:rsid w:val="00BD759F"/>
    <w:rsid w:val="00BE3122"/>
    <w:rsid w:val="00BF004A"/>
    <w:rsid w:val="00BF3EE5"/>
    <w:rsid w:val="00C01BC0"/>
    <w:rsid w:val="00C0559A"/>
    <w:rsid w:val="00C05715"/>
    <w:rsid w:val="00C255A9"/>
    <w:rsid w:val="00C2701B"/>
    <w:rsid w:val="00C27C0B"/>
    <w:rsid w:val="00C37429"/>
    <w:rsid w:val="00C54B0E"/>
    <w:rsid w:val="00C55E09"/>
    <w:rsid w:val="00C605DE"/>
    <w:rsid w:val="00C62A00"/>
    <w:rsid w:val="00C63271"/>
    <w:rsid w:val="00C64153"/>
    <w:rsid w:val="00C71CDC"/>
    <w:rsid w:val="00C74903"/>
    <w:rsid w:val="00C77973"/>
    <w:rsid w:val="00C804FB"/>
    <w:rsid w:val="00C87E78"/>
    <w:rsid w:val="00C92EAA"/>
    <w:rsid w:val="00C94F44"/>
    <w:rsid w:val="00C9536D"/>
    <w:rsid w:val="00CA1614"/>
    <w:rsid w:val="00CC2910"/>
    <w:rsid w:val="00CC581A"/>
    <w:rsid w:val="00CC6E64"/>
    <w:rsid w:val="00CC7E1B"/>
    <w:rsid w:val="00CD011B"/>
    <w:rsid w:val="00CD384B"/>
    <w:rsid w:val="00CD457F"/>
    <w:rsid w:val="00CD4A90"/>
    <w:rsid w:val="00CE52C0"/>
    <w:rsid w:val="00CE7115"/>
    <w:rsid w:val="00CF0ACB"/>
    <w:rsid w:val="00D00FA9"/>
    <w:rsid w:val="00D03348"/>
    <w:rsid w:val="00D27758"/>
    <w:rsid w:val="00D3248F"/>
    <w:rsid w:val="00D45173"/>
    <w:rsid w:val="00D45935"/>
    <w:rsid w:val="00D60ABB"/>
    <w:rsid w:val="00D651A1"/>
    <w:rsid w:val="00D74EED"/>
    <w:rsid w:val="00D77CC1"/>
    <w:rsid w:val="00D83E88"/>
    <w:rsid w:val="00D84417"/>
    <w:rsid w:val="00D93484"/>
    <w:rsid w:val="00D936F5"/>
    <w:rsid w:val="00D947A6"/>
    <w:rsid w:val="00D9616B"/>
    <w:rsid w:val="00D973C6"/>
    <w:rsid w:val="00DA0D13"/>
    <w:rsid w:val="00DA7C26"/>
    <w:rsid w:val="00DC5223"/>
    <w:rsid w:val="00DC7D5A"/>
    <w:rsid w:val="00DD1B8D"/>
    <w:rsid w:val="00DD7574"/>
    <w:rsid w:val="00DD7629"/>
    <w:rsid w:val="00DE1AD8"/>
    <w:rsid w:val="00DF52A5"/>
    <w:rsid w:val="00DF65E5"/>
    <w:rsid w:val="00E05A03"/>
    <w:rsid w:val="00E135F6"/>
    <w:rsid w:val="00E14DE9"/>
    <w:rsid w:val="00E15DCD"/>
    <w:rsid w:val="00E261AB"/>
    <w:rsid w:val="00E2734F"/>
    <w:rsid w:val="00E50FE2"/>
    <w:rsid w:val="00E56DA6"/>
    <w:rsid w:val="00E66945"/>
    <w:rsid w:val="00E867F2"/>
    <w:rsid w:val="00EA5AB0"/>
    <w:rsid w:val="00EA7D56"/>
    <w:rsid w:val="00EB171F"/>
    <w:rsid w:val="00EB2FC6"/>
    <w:rsid w:val="00EB4459"/>
    <w:rsid w:val="00EB650B"/>
    <w:rsid w:val="00EC73D9"/>
    <w:rsid w:val="00EE1C7F"/>
    <w:rsid w:val="00EF699A"/>
    <w:rsid w:val="00F34C68"/>
    <w:rsid w:val="00F36794"/>
    <w:rsid w:val="00F40D83"/>
    <w:rsid w:val="00F42C37"/>
    <w:rsid w:val="00F530E5"/>
    <w:rsid w:val="00F54A94"/>
    <w:rsid w:val="00F60C62"/>
    <w:rsid w:val="00F63B32"/>
    <w:rsid w:val="00F7126A"/>
    <w:rsid w:val="00F72FBE"/>
    <w:rsid w:val="00F82442"/>
    <w:rsid w:val="00F905AB"/>
    <w:rsid w:val="00F94B0F"/>
    <w:rsid w:val="00F95980"/>
    <w:rsid w:val="00F97B5E"/>
    <w:rsid w:val="00FA45C5"/>
    <w:rsid w:val="00FB0E64"/>
    <w:rsid w:val="00FB4D40"/>
    <w:rsid w:val="00FC3323"/>
    <w:rsid w:val="00FD2FAE"/>
    <w:rsid w:val="00FD30B1"/>
    <w:rsid w:val="00FD40C4"/>
    <w:rsid w:val="00FE314E"/>
    <w:rsid w:val="00F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0288F7"/>
  <w15:docId w15:val="{C566AC9E-9000-4DD7-BED8-D05C5DE6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0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5_G"/>
    <w:basedOn w:val="Normal"/>
    <w:link w:val="FootnoteTextChar"/>
    <w:uiPriority w:val="99"/>
    <w:unhideWhenUsed/>
    <w:rsid w:val="009A1834"/>
    <w:rPr>
      <w:sz w:val="20"/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9A183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4_G"/>
    <w:unhideWhenUsed/>
    <w:rsid w:val="009A1834"/>
    <w:rPr>
      <w:vertAlign w:val="superscript"/>
    </w:rPr>
  </w:style>
  <w:style w:type="paragraph" w:customStyle="1" w:styleId="SingleTxtG">
    <w:name w:val="_ Single Txt_G"/>
    <w:basedOn w:val="Normal"/>
    <w:link w:val="SingleTxtGChar"/>
    <w:rsid w:val="00617CE6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SingleTxtGChar">
    <w:name w:val="_ Single Txt_G Char"/>
    <w:link w:val="SingleTxtG"/>
    <w:rsid w:val="00617CE6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617C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706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6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63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6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63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63C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C1CB9"/>
    <w:pPr>
      <w:spacing w:before="100" w:beforeAutospacing="1" w:after="100" w:afterAutospacing="1" w:line="240" w:lineRule="auto"/>
    </w:pPr>
    <w:rPr>
      <w:rFonts w:ascii="Times" w:eastAsiaTheme="minorHAnsi" w:hAnsi="Times"/>
      <w:sz w:val="20"/>
      <w:szCs w:val="20"/>
      <w:lang w:val="en-US" w:eastAsia="fr-FR"/>
    </w:rPr>
  </w:style>
  <w:style w:type="paragraph" w:styleId="Footer">
    <w:name w:val="footer"/>
    <w:basedOn w:val="Normal"/>
    <w:link w:val="FooterChar"/>
    <w:uiPriority w:val="99"/>
    <w:unhideWhenUsed/>
    <w:rsid w:val="005054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400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05400"/>
  </w:style>
  <w:style w:type="paragraph" w:styleId="ListParagraph">
    <w:name w:val="List Paragraph"/>
    <w:basedOn w:val="Normal"/>
    <w:uiPriority w:val="34"/>
    <w:qFormat/>
    <w:rsid w:val="000D1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6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2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C18190-B7FA-4AD5-B8FC-FA78511A29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325011-6F98-4D1F-BB39-3B6C7B2EF73F}"/>
</file>

<file path=customXml/itemProps3.xml><?xml version="1.0" encoding="utf-8"?>
<ds:datastoreItem xmlns:ds="http://schemas.openxmlformats.org/officeDocument/2006/customXml" ds:itemID="{E7CA2871-106C-4116-A387-F3C06CA854A2}"/>
</file>

<file path=customXml/itemProps4.xml><?xml version="1.0" encoding="utf-8"?>
<ds:datastoreItem xmlns:ds="http://schemas.openxmlformats.org/officeDocument/2006/customXml" ds:itemID="{738806C0-B59E-4FCB-A318-19B8B49B6D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1185</Words>
  <Characters>6756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7926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GA74StatementSRDisability</dc:title>
  <dc:creator>Harriet Hirst</dc:creator>
  <cp:lastModifiedBy>TADJDINI Azin</cp:lastModifiedBy>
  <cp:revision>2</cp:revision>
  <dcterms:created xsi:type="dcterms:W3CDTF">2019-10-18T10:24:00Z</dcterms:created>
  <dcterms:modified xsi:type="dcterms:W3CDTF">2019-10-18T10:24:00Z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