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20D3C" w14:textId="77777777" w:rsidR="008E015F" w:rsidRPr="0038166F" w:rsidRDefault="008E015F" w:rsidP="0038166F">
      <w:pPr>
        <w:pStyle w:val="Heading1"/>
        <w:jc w:val="both"/>
        <w:rPr>
          <w:rFonts w:ascii="Times New Roman" w:hAnsi="Times New Roman" w:cs="Times New Roman"/>
          <w:color w:val="auto"/>
          <w:sz w:val="22"/>
          <w:szCs w:val="22"/>
        </w:rPr>
      </w:pPr>
    </w:p>
    <w:p w14:paraId="2FA65DF6" w14:textId="77777777" w:rsidR="002775E4" w:rsidRPr="0038166F" w:rsidRDefault="002775E4" w:rsidP="0038166F">
      <w:pPr>
        <w:jc w:val="both"/>
        <w:rPr>
          <w:rFonts w:ascii="Times New Roman" w:hAnsi="Times New Roman" w:cs="Times New Roman"/>
          <w:b/>
        </w:rPr>
      </w:pPr>
    </w:p>
    <w:p w14:paraId="6283F18A" w14:textId="5D62BAD5" w:rsidR="00883AB7" w:rsidRPr="0038166F" w:rsidRDefault="00883AB7" w:rsidP="0038166F">
      <w:pPr>
        <w:jc w:val="both"/>
        <w:rPr>
          <w:rFonts w:ascii="Times New Roman" w:hAnsi="Times New Roman" w:cs="Times New Roman"/>
          <w:b/>
        </w:rPr>
      </w:pPr>
      <w:r w:rsidRPr="0038166F">
        <w:rPr>
          <w:rFonts w:ascii="Times New Roman" w:hAnsi="Times New Roman" w:cs="Times New Roman"/>
          <w:b/>
        </w:rPr>
        <w:t>Center for Reproductive Rights</w:t>
      </w:r>
    </w:p>
    <w:p w14:paraId="0561DE6E" w14:textId="6948BEAE" w:rsidR="00A11310" w:rsidRPr="0038166F" w:rsidRDefault="00883AB7" w:rsidP="0038166F">
      <w:pPr>
        <w:jc w:val="both"/>
        <w:rPr>
          <w:rFonts w:ascii="Times New Roman" w:hAnsi="Times New Roman" w:cs="Times New Roman"/>
          <w:b/>
        </w:rPr>
      </w:pPr>
      <w:r w:rsidRPr="0038166F">
        <w:rPr>
          <w:rFonts w:ascii="Times New Roman" w:hAnsi="Times New Roman" w:cs="Times New Roman"/>
          <w:b/>
        </w:rPr>
        <w:t>Submission to the Special Rapporteur on the Rights of Persons with Disabilities</w:t>
      </w:r>
      <w:r w:rsidR="000E766F" w:rsidRPr="0038166F">
        <w:rPr>
          <w:rFonts w:ascii="Times New Roman" w:hAnsi="Times New Roman" w:cs="Times New Roman"/>
          <w:b/>
        </w:rPr>
        <w:t xml:space="preserve"> - </w:t>
      </w:r>
      <w:r w:rsidRPr="0038166F">
        <w:rPr>
          <w:rFonts w:ascii="Times New Roman" w:hAnsi="Times New Roman" w:cs="Times New Roman"/>
          <w:b/>
        </w:rPr>
        <w:t>Questionnaire on the right</w:t>
      </w:r>
      <w:r w:rsidR="000E766F" w:rsidRPr="0038166F">
        <w:rPr>
          <w:rFonts w:ascii="Times New Roman" w:hAnsi="Times New Roman" w:cs="Times New Roman"/>
          <w:b/>
        </w:rPr>
        <w:t>s</w:t>
      </w:r>
      <w:r w:rsidRPr="0038166F">
        <w:rPr>
          <w:rFonts w:ascii="Times New Roman" w:hAnsi="Times New Roman" w:cs="Times New Roman"/>
          <w:b/>
        </w:rPr>
        <w:t xml:space="preserve"> of persons with disabilities </w:t>
      </w:r>
      <w:r w:rsidR="005912E1" w:rsidRPr="0038166F">
        <w:rPr>
          <w:rFonts w:ascii="Times New Roman" w:hAnsi="Times New Roman" w:cs="Times New Roman"/>
          <w:b/>
        </w:rPr>
        <w:t>and bioethics</w:t>
      </w:r>
    </w:p>
    <w:p w14:paraId="169ED5E4" w14:textId="42FE664D" w:rsidR="00883AB7" w:rsidRPr="0038166F" w:rsidRDefault="00C21675" w:rsidP="0038166F">
      <w:pPr>
        <w:jc w:val="both"/>
        <w:rPr>
          <w:rFonts w:ascii="Times New Roman" w:hAnsi="Times New Roman" w:cs="Times New Roman"/>
          <w:b/>
        </w:rPr>
      </w:pPr>
      <w:r w:rsidRPr="0038166F">
        <w:rPr>
          <w:rFonts w:ascii="Times New Roman" w:hAnsi="Times New Roman" w:cs="Times New Roman"/>
          <w:b/>
        </w:rPr>
        <w:t xml:space="preserve">October </w:t>
      </w:r>
      <w:r w:rsidR="004F7018">
        <w:rPr>
          <w:rFonts w:ascii="Times New Roman" w:hAnsi="Times New Roman" w:cs="Times New Roman"/>
          <w:b/>
        </w:rPr>
        <w:t>1</w:t>
      </w:r>
      <w:r w:rsidRPr="0038166F">
        <w:rPr>
          <w:rFonts w:ascii="Times New Roman" w:hAnsi="Times New Roman" w:cs="Times New Roman"/>
          <w:b/>
        </w:rPr>
        <w:t>7</w:t>
      </w:r>
      <w:r w:rsidR="001568F8" w:rsidRPr="0038166F">
        <w:rPr>
          <w:rFonts w:ascii="Times New Roman" w:hAnsi="Times New Roman" w:cs="Times New Roman"/>
          <w:b/>
          <w:vertAlign w:val="superscript"/>
        </w:rPr>
        <w:t>th</w:t>
      </w:r>
      <w:r w:rsidR="001568F8" w:rsidRPr="0038166F">
        <w:rPr>
          <w:rFonts w:ascii="Times New Roman" w:hAnsi="Times New Roman" w:cs="Times New Roman"/>
          <w:b/>
        </w:rPr>
        <w:t>,</w:t>
      </w:r>
      <w:r w:rsidR="000E766F" w:rsidRPr="0038166F">
        <w:rPr>
          <w:rFonts w:ascii="Times New Roman" w:hAnsi="Times New Roman" w:cs="Times New Roman"/>
          <w:b/>
        </w:rPr>
        <w:t xml:space="preserve"> 2019</w:t>
      </w:r>
    </w:p>
    <w:p w14:paraId="66803A95" w14:textId="77777777" w:rsidR="00883AB7" w:rsidRPr="0038166F" w:rsidRDefault="00883AB7" w:rsidP="0038166F">
      <w:pPr>
        <w:jc w:val="both"/>
        <w:rPr>
          <w:rFonts w:ascii="Times New Roman" w:hAnsi="Times New Roman" w:cs="Times New Roman"/>
          <w:bCs/>
        </w:rPr>
      </w:pPr>
    </w:p>
    <w:p w14:paraId="60544D27" w14:textId="45FFF6FC" w:rsidR="00DA5314" w:rsidRPr="0038166F" w:rsidRDefault="005912E1" w:rsidP="0038166F">
      <w:pPr>
        <w:jc w:val="both"/>
        <w:rPr>
          <w:rFonts w:ascii="Times New Roman" w:hAnsi="Times New Roman" w:cs="Times New Roman"/>
          <w:bCs/>
        </w:rPr>
      </w:pPr>
      <w:r w:rsidRPr="0038166F">
        <w:rPr>
          <w:rFonts w:ascii="Times New Roman" w:hAnsi="Times New Roman" w:cs="Times New Roman"/>
        </w:rPr>
        <w:t xml:space="preserve">The Center for Reproductive Rights (the Center)—an international nonprofit legal advocacy organization headquartered in New York City, with regional offices in Nairobi, Bogotá, Kathmandu, Geneva, and Washington, D.C.—uses the law to advance reproductive freedom as a fundamental human right that all governments are legally obligated to respect, protect, and fulfill. Since its inception 27 years ago, the Center has advocated for the realization of women and girls’ human rights on a broad range of issues, including on the right to access sexual and reproductive health services; preventing and addressing sexual violence; and the eradication of harmful traditional practices. </w:t>
      </w:r>
      <w:r w:rsidR="00DA5314" w:rsidRPr="0038166F">
        <w:rPr>
          <w:rFonts w:ascii="Times New Roman" w:hAnsi="Times New Roman" w:cs="Times New Roman"/>
          <w:bCs/>
        </w:rPr>
        <w:t>The Center for Reproductive Rights (“the Center”), an international non-governmental legal advocacy organization dedicated to the advancement of reproductive freedom as a fundamental human right, submits this paper to the Special Rapporteur on the Rights of Persons with Disabilities following the mandate’s questionnaire on</w:t>
      </w:r>
      <w:r w:rsidR="00DA5314" w:rsidRPr="0038166F">
        <w:rPr>
          <w:rFonts w:ascii="Times New Roman" w:hAnsi="Times New Roman" w:cs="Times New Roman"/>
        </w:rPr>
        <w:t xml:space="preserve"> </w:t>
      </w:r>
      <w:r w:rsidR="00DA5314" w:rsidRPr="0038166F">
        <w:rPr>
          <w:rFonts w:ascii="Times New Roman" w:hAnsi="Times New Roman" w:cs="Times New Roman"/>
          <w:bCs/>
        </w:rPr>
        <w:t xml:space="preserve">the right of persons with disabilities </w:t>
      </w:r>
      <w:r w:rsidRPr="0038166F">
        <w:rPr>
          <w:rFonts w:ascii="Times New Roman" w:hAnsi="Times New Roman" w:cs="Times New Roman"/>
          <w:bCs/>
        </w:rPr>
        <w:t>and bioethics</w:t>
      </w:r>
      <w:r w:rsidR="00DA5314" w:rsidRPr="0038166F">
        <w:rPr>
          <w:rFonts w:ascii="Times New Roman" w:hAnsi="Times New Roman" w:cs="Times New Roman"/>
          <w:bCs/>
        </w:rPr>
        <w:t>.</w:t>
      </w:r>
      <w:r w:rsidR="000B579C" w:rsidRPr="0038166F">
        <w:rPr>
          <w:rFonts w:ascii="Times New Roman" w:hAnsi="Times New Roman" w:cs="Times New Roman"/>
          <w:bCs/>
        </w:rPr>
        <w:t xml:space="preserve"> </w:t>
      </w:r>
    </w:p>
    <w:p w14:paraId="1D20C802" w14:textId="77777777" w:rsidR="00DA5314" w:rsidRPr="0038166F" w:rsidRDefault="00DA5314" w:rsidP="0038166F">
      <w:pPr>
        <w:jc w:val="both"/>
        <w:rPr>
          <w:rFonts w:ascii="Times New Roman" w:hAnsi="Times New Roman" w:cs="Times New Roman"/>
        </w:rPr>
      </w:pPr>
    </w:p>
    <w:p w14:paraId="0DA5AB5A" w14:textId="1B6791CF" w:rsidR="00DA5314" w:rsidRPr="0038166F" w:rsidRDefault="000E766F" w:rsidP="0038166F">
      <w:pPr>
        <w:pStyle w:val="ListParagraph"/>
        <w:numPr>
          <w:ilvl w:val="0"/>
          <w:numId w:val="1"/>
        </w:numPr>
        <w:jc w:val="both"/>
        <w:rPr>
          <w:rFonts w:ascii="Times New Roman" w:hAnsi="Times New Roman" w:cs="Times New Roman"/>
          <w:b/>
          <w:u w:val="single"/>
        </w:rPr>
      </w:pPr>
      <w:r w:rsidRPr="0038166F">
        <w:rPr>
          <w:rFonts w:ascii="Times New Roman" w:hAnsi="Times New Roman" w:cs="Times New Roman"/>
          <w:b/>
          <w:u w:val="single"/>
        </w:rPr>
        <w:t>Foundational Principles</w:t>
      </w:r>
    </w:p>
    <w:p w14:paraId="7542E268" w14:textId="6C5F19D1" w:rsidR="000838D8" w:rsidRPr="0038166F" w:rsidRDefault="000838D8" w:rsidP="0038166F">
      <w:pPr>
        <w:jc w:val="both"/>
        <w:rPr>
          <w:rFonts w:ascii="Times New Roman" w:hAnsi="Times New Roman" w:cs="Times New Roman"/>
          <w:b/>
        </w:rPr>
      </w:pPr>
    </w:p>
    <w:p w14:paraId="64BC325B" w14:textId="3F02850B" w:rsidR="00F018AB" w:rsidRPr="0038166F" w:rsidRDefault="00F018AB" w:rsidP="0038166F">
      <w:pPr>
        <w:jc w:val="both"/>
        <w:rPr>
          <w:rFonts w:ascii="Times New Roman" w:hAnsi="Times New Roman" w:cs="Times New Roman"/>
          <w:color w:val="000000"/>
          <w:shd w:val="clear" w:color="auto" w:fill="FFFFFF"/>
        </w:rPr>
      </w:pPr>
      <w:r w:rsidRPr="0038166F">
        <w:rPr>
          <w:rFonts w:ascii="Times New Roman" w:hAnsi="Times New Roman" w:cs="Times New Roman"/>
          <w:color w:val="000000"/>
          <w:shd w:val="clear" w:color="auto" w:fill="FFFFFF"/>
        </w:rPr>
        <w:t>Questions related to bioethics and disability rights intersect with issues pertaining to sexual and reproductive health and rights (SRHR). Both SRHR and disability rights advocates coalesce around the human rights principles of non-discrimination and equality, participation, autonomy and self-determination</w:t>
      </w:r>
      <w:r w:rsidR="001D6C08" w:rsidRPr="0038166F">
        <w:rPr>
          <w:rFonts w:ascii="Times New Roman" w:hAnsi="Times New Roman" w:cs="Times New Roman"/>
          <w:color w:val="000000"/>
          <w:shd w:val="clear" w:color="auto" w:fill="FFFFFF"/>
        </w:rPr>
        <w:t>, informed consent</w:t>
      </w:r>
      <w:r w:rsidRPr="0038166F">
        <w:rPr>
          <w:rFonts w:ascii="Times New Roman" w:hAnsi="Times New Roman" w:cs="Times New Roman"/>
          <w:color w:val="000000"/>
          <w:shd w:val="clear" w:color="auto" w:fill="FFFFFF"/>
        </w:rPr>
        <w:t xml:space="preserve"> and accountability.</w:t>
      </w:r>
    </w:p>
    <w:p w14:paraId="3D13C6FD" w14:textId="77777777" w:rsidR="00F018AB" w:rsidRPr="0038166F" w:rsidRDefault="00F018AB" w:rsidP="0038166F">
      <w:pPr>
        <w:jc w:val="both"/>
        <w:rPr>
          <w:rFonts w:ascii="Times New Roman" w:hAnsi="Times New Roman" w:cs="Times New Roman"/>
          <w:color w:val="000000"/>
          <w:shd w:val="clear" w:color="auto" w:fill="FFFFFF"/>
        </w:rPr>
      </w:pPr>
    </w:p>
    <w:p w14:paraId="176E4CC2" w14:textId="4B3570A3" w:rsidR="000838D8" w:rsidRPr="0038166F" w:rsidRDefault="00C21675" w:rsidP="0038166F">
      <w:pPr>
        <w:jc w:val="both"/>
        <w:rPr>
          <w:rFonts w:ascii="Times New Roman" w:hAnsi="Times New Roman" w:cs="Times New Roman"/>
          <w:color w:val="000000"/>
          <w:shd w:val="clear" w:color="auto" w:fill="FFFFFF"/>
        </w:rPr>
      </w:pPr>
      <w:r w:rsidRPr="0038166F">
        <w:rPr>
          <w:rFonts w:ascii="Times New Roman" w:hAnsi="Times New Roman" w:cs="Times New Roman"/>
          <w:color w:val="000000"/>
          <w:shd w:val="clear" w:color="auto" w:fill="FFFFFF"/>
        </w:rPr>
        <w:t xml:space="preserve">As highlighted in the Nairobi Principles on Abortion, Prenatal Testing and Disability (hereinafter ‘the </w:t>
      </w:r>
      <w:r w:rsidR="00CB4ED6" w:rsidRPr="0038166F">
        <w:rPr>
          <w:rFonts w:ascii="Times New Roman" w:hAnsi="Times New Roman" w:cs="Times New Roman"/>
          <w:color w:val="000000"/>
          <w:shd w:val="clear" w:color="auto" w:fill="FFFFFF"/>
        </w:rPr>
        <w:t xml:space="preserve">Nairobi </w:t>
      </w:r>
      <w:r w:rsidRPr="0038166F">
        <w:rPr>
          <w:rFonts w:ascii="Times New Roman" w:hAnsi="Times New Roman" w:cs="Times New Roman"/>
          <w:color w:val="000000"/>
          <w:shd w:val="clear" w:color="auto" w:fill="FFFFFF"/>
        </w:rPr>
        <w:t>Principles’), ‘</w:t>
      </w:r>
      <w:r w:rsidRPr="0038166F">
        <w:rPr>
          <w:rFonts w:ascii="Times New Roman" w:hAnsi="Times New Roman" w:cs="Times New Roman"/>
          <w:i/>
          <w:color w:val="000000"/>
          <w:shd w:val="clear" w:color="auto" w:fill="FFFFFF"/>
        </w:rPr>
        <w:t>s</w:t>
      </w:r>
      <w:r w:rsidR="000838D8" w:rsidRPr="0038166F">
        <w:rPr>
          <w:rFonts w:ascii="Times New Roman" w:hAnsi="Times New Roman" w:cs="Times New Roman"/>
          <w:i/>
          <w:color w:val="000000"/>
          <w:shd w:val="clear" w:color="auto" w:fill="FFFFFF"/>
        </w:rPr>
        <w:t>exual and reproductive rights, including access to safe abortion, are important priorities for both sexual and reproductive rights advocates and for women and girls with disabilities</w:t>
      </w:r>
      <w:r w:rsidRPr="0038166F">
        <w:rPr>
          <w:rFonts w:ascii="Times New Roman" w:hAnsi="Times New Roman" w:cs="Times New Roman"/>
          <w:i/>
          <w:color w:val="000000"/>
          <w:shd w:val="clear" w:color="auto" w:fill="FFFFFF"/>
        </w:rPr>
        <w:t>’</w:t>
      </w:r>
      <w:r w:rsidRPr="0038166F">
        <w:rPr>
          <w:rFonts w:ascii="Times New Roman" w:hAnsi="Times New Roman" w:cs="Times New Roman"/>
          <w:color w:val="000000"/>
          <w:shd w:val="clear" w:color="auto" w:fill="FFFFFF"/>
        </w:rPr>
        <w:t>.</w:t>
      </w:r>
      <w:r w:rsidRPr="0038166F">
        <w:rPr>
          <w:rStyle w:val="EndnoteReference"/>
          <w:rFonts w:ascii="Times New Roman" w:hAnsi="Times New Roman" w:cs="Times New Roman"/>
          <w:color w:val="000000"/>
          <w:shd w:val="clear" w:color="auto" w:fill="FFFFFF"/>
        </w:rPr>
        <w:endnoteReference w:id="2"/>
      </w:r>
      <w:r w:rsidR="000838D8" w:rsidRPr="0038166F">
        <w:rPr>
          <w:rFonts w:ascii="Times New Roman" w:hAnsi="Times New Roman" w:cs="Times New Roman"/>
          <w:color w:val="000000"/>
          <w:shd w:val="clear" w:color="auto" w:fill="FFFFFF"/>
        </w:rPr>
        <w:t xml:space="preserve"> </w:t>
      </w:r>
      <w:r w:rsidRPr="0038166F">
        <w:rPr>
          <w:rFonts w:ascii="Times New Roman" w:hAnsi="Times New Roman" w:cs="Times New Roman"/>
          <w:color w:val="000000"/>
          <w:shd w:val="clear" w:color="auto" w:fill="FFFFFF"/>
        </w:rPr>
        <w:t xml:space="preserve">The Principles also emphasize that </w:t>
      </w:r>
      <w:r w:rsidR="000838D8" w:rsidRPr="0038166F">
        <w:rPr>
          <w:rFonts w:ascii="Times New Roman" w:hAnsi="Times New Roman" w:cs="Times New Roman"/>
          <w:color w:val="000000"/>
          <w:shd w:val="clear" w:color="auto" w:fill="FFFFFF"/>
        </w:rPr>
        <w:t>that there is no incompatibility between guaranteeing access to safe abortion and protecting disability rights</w:t>
      </w:r>
      <w:r w:rsidRPr="0038166F">
        <w:rPr>
          <w:rStyle w:val="EndnoteReference"/>
          <w:rFonts w:ascii="Times New Roman" w:hAnsi="Times New Roman" w:cs="Times New Roman"/>
          <w:color w:val="000000"/>
          <w:shd w:val="clear" w:color="auto" w:fill="FFFFFF"/>
        </w:rPr>
        <w:endnoteReference w:id="3"/>
      </w:r>
      <w:r w:rsidR="000838D8" w:rsidRPr="0038166F">
        <w:rPr>
          <w:rFonts w:ascii="Times New Roman" w:hAnsi="Times New Roman" w:cs="Times New Roman"/>
          <w:color w:val="000000"/>
          <w:shd w:val="clear" w:color="auto" w:fill="FFFFFF"/>
        </w:rPr>
        <w:t xml:space="preserve">, given </w:t>
      </w:r>
      <w:r w:rsidRPr="0038166F">
        <w:rPr>
          <w:rFonts w:ascii="Times New Roman" w:hAnsi="Times New Roman" w:cs="Times New Roman"/>
          <w:color w:val="000000"/>
          <w:shd w:val="clear" w:color="auto" w:fill="FFFFFF"/>
        </w:rPr>
        <w:t>the centrality of principles of autonomy, equality and access to health in all</w:t>
      </w:r>
      <w:r w:rsidR="000838D8" w:rsidRPr="0038166F">
        <w:rPr>
          <w:rFonts w:ascii="Times New Roman" w:hAnsi="Times New Roman" w:cs="Times New Roman"/>
          <w:color w:val="000000"/>
          <w:shd w:val="clear" w:color="auto" w:fill="FFFFFF"/>
        </w:rPr>
        <w:t xml:space="preserve"> gender and disability-sensitive debates</w:t>
      </w:r>
      <w:r w:rsidRPr="0038166F">
        <w:rPr>
          <w:rFonts w:ascii="Times New Roman" w:hAnsi="Times New Roman" w:cs="Times New Roman"/>
          <w:color w:val="000000"/>
          <w:shd w:val="clear" w:color="auto" w:fill="FFFFFF"/>
        </w:rPr>
        <w:t>.</w:t>
      </w:r>
      <w:r w:rsidR="00711910" w:rsidRPr="0038166F">
        <w:rPr>
          <w:rFonts w:ascii="Times New Roman" w:hAnsi="Times New Roman" w:cs="Times New Roman"/>
          <w:color w:val="000000"/>
          <w:shd w:val="clear" w:color="auto" w:fill="FFFFFF"/>
        </w:rPr>
        <w:t xml:space="preserve"> </w:t>
      </w:r>
    </w:p>
    <w:p w14:paraId="5C2EE7C4" w14:textId="77777777" w:rsidR="00ED2902" w:rsidRPr="0038166F" w:rsidRDefault="00ED2902" w:rsidP="0038166F">
      <w:pPr>
        <w:jc w:val="both"/>
        <w:rPr>
          <w:rFonts w:ascii="Times New Roman" w:hAnsi="Times New Roman" w:cs="Times New Roman"/>
          <w:color w:val="000000"/>
          <w:shd w:val="clear" w:color="auto" w:fill="FFFFFF"/>
        </w:rPr>
      </w:pPr>
    </w:p>
    <w:p w14:paraId="3F4FDD37" w14:textId="41C2048D" w:rsidR="00CF21F4" w:rsidRPr="0038166F" w:rsidRDefault="00ED2902" w:rsidP="0038166F">
      <w:pPr>
        <w:spacing w:after="160" w:line="256" w:lineRule="auto"/>
        <w:jc w:val="both"/>
        <w:rPr>
          <w:rFonts w:ascii="Times New Roman" w:hAnsi="Times New Roman" w:cs="Times New Roman"/>
          <w:color w:val="000000"/>
          <w:shd w:val="clear" w:color="auto" w:fill="FFFFFF"/>
        </w:rPr>
      </w:pPr>
      <w:r w:rsidRPr="0038166F">
        <w:rPr>
          <w:rFonts w:ascii="Times New Roman" w:hAnsi="Times New Roman" w:cs="Times New Roman"/>
          <w:color w:val="000000"/>
          <w:shd w:val="clear" w:color="auto" w:fill="FFFFFF"/>
        </w:rPr>
        <w:t>For</w:t>
      </w:r>
      <w:r w:rsidR="00CF21F4" w:rsidRPr="0038166F">
        <w:rPr>
          <w:rFonts w:ascii="Times New Roman" w:hAnsi="Times New Roman" w:cs="Times New Roman"/>
          <w:color w:val="000000"/>
          <w:shd w:val="clear" w:color="auto" w:fill="FFFFFF"/>
        </w:rPr>
        <w:t xml:space="preserve"> many people with disabilities, especially individuals with developmental disabilities and other conditions that are most likely to be targeted by abortion bans, the eugenics movement is not a thing of the past but a continuing reality. </w:t>
      </w:r>
      <w:r w:rsidR="003202DB" w:rsidRPr="0038166F">
        <w:rPr>
          <w:rFonts w:ascii="Times New Roman" w:hAnsi="Times New Roman" w:cs="Times New Roman"/>
          <w:color w:val="000000"/>
          <w:shd w:val="clear" w:color="auto" w:fill="FFFFFF"/>
        </w:rPr>
        <w:t>I</w:t>
      </w:r>
      <w:r w:rsidR="00CF21F4" w:rsidRPr="0038166F">
        <w:rPr>
          <w:rFonts w:ascii="Times New Roman" w:hAnsi="Times New Roman" w:cs="Times New Roman"/>
          <w:color w:val="000000"/>
          <w:shd w:val="clear" w:color="auto" w:fill="FFFFFF"/>
        </w:rPr>
        <w:t xml:space="preserve">t is critical to recognize that stigma, prejudice, and misconceptions about people with disabilities impacts reproductive decisions that pregnant people make, and compromises informed decision making. </w:t>
      </w:r>
    </w:p>
    <w:p w14:paraId="23259E11" w14:textId="20743DAB" w:rsidR="00CF21F4" w:rsidRPr="0038166F" w:rsidRDefault="003202DB" w:rsidP="0038166F">
      <w:pPr>
        <w:spacing w:after="160" w:line="256" w:lineRule="auto"/>
        <w:jc w:val="both"/>
        <w:rPr>
          <w:rFonts w:ascii="Times New Roman" w:hAnsi="Times New Roman" w:cs="Times New Roman"/>
          <w:color w:val="000000"/>
          <w:shd w:val="clear" w:color="auto" w:fill="FFFFFF"/>
        </w:rPr>
      </w:pPr>
      <w:r w:rsidRPr="0038166F">
        <w:rPr>
          <w:rFonts w:ascii="Times New Roman" w:hAnsi="Times New Roman" w:cs="Times New Roman"/>
          <w:color w:val="000000"/>
          <w:shd w:val="clear" w:color="auto" w:fill="FFFFFF"/>
        </w:rPr>
        <w:t>It</w:t>
      </w:r>
      <w:r w:rsidR="00CF21F4" w:rsidRPr="0038166F">
        <w:rPr>
          <w:rFonts w:ascii="Times New Roman" w:hAnsi="Times New Roman" w:cs="Times New Roman"/>
          <w:color w:val="000000"/>
          <w:shd w:val="clear" w:color="auto" w:fill="FFFFFF"/>
        </w:rPr>
        <w:t xml:space="preserve"> is vital that pregnant individuals receive accurate and unbiased information about disability </w:t>
      </w:r>
      <w:r w:rsidRPr="0038166F">
        <w:rPr>
          <w:rFonts w:ascii="Times New Roman" w:hAnsi="Times New Roman" w:cs="Times New Roman"/>
          <w:color w:val="000000"/>
          <w:shd w:val="clear" w:color="auto" w:fill="FFFFFF"/>
        </w:rPr>
        <w:t>and that governments</w:t>
      </w:r>
      <w:r w:rsidR="00CF21F4" w:rsidRPr="0038166F">
        <w:rPr>
          <w:rFonts w:ascii="Times New Roman" w:hAnsi="Times New Roman" w:cs="Times New Roman"/>
          <w:color w:val="000000"/>
          <w:shd w:val="clear" w:color="auto" w:fill="FFFFFF"/>
        </w:rPr>
        <w:t xml:space="preserve"> takes proactive steps to tackle underlying and systemic ableism, stigma, and discrimination against people with disabilities while simultaneously making abortion widely available.</w:t>
      </w:r>
    </w:p>
    <w:p w14:paraId="5E222C1D" w14:textId="1116F257" w:rsidR="000838D8" w:rsidRPr="0038166F" w:rsidRDefault="00F018AB" w:rsidP="0038166F">
      <w:pPr>
        <w:jc w:val="both"/>
        <w:rPr>
          <w:rFonts w:ascii="Times New Roman" w:hAnsi="Times New Roman" w:cs="Times New Roman"/>
          <w:color w:val="000000"/>
          <w:shd w:val="clear" w:color="auto" w:fill="FFFFFF"/>
        </w:rPr>
      </w:pPr>
      <w:r w:rsidRPr="0038166F">
        <w:rPr>
          <w:rFonts w:ascii="Times New Roman" w:hAnsi="Times New Roman" w:cs="Times New Roman"/>
          <w:color w:val="000000"/>
          <w:shd w:val="clear" w:color="auto" w:fill="FFFFFF"/>
        </w:rPr>
        <w:t>The enduring</w:t>
      </w:r>
      <w:r w:rsidR="000838D8" w:rsidRPr="0038166F">
        <w:rPr>
          <w:rFonts w:ascii="Times New Roman" w:hAnsi="Times New Roman" w:cs="Times New Roman"/>
          <w:color w:val="000000"/>
          <w:shd w:val="clear" w:color="auto" w:fill="FFFFFF"/>
        </w:rPr>
        <w:t xml:space="preserve"> legacy of eugenics </w:t>
      </w:r>
      <w:r w:rsidRPr="0038166F">
        <w:rPr>
          <w:rFonts w:ascii="Times New Roman" w:hAnsi="Times New Roman" w:cs="Times New Roman"/>
          <w:color w:val="000000"/>
          <w:shd w:val="clear" w:color="auto" w:fill="FFFFFF"/>
        </w:rPr>
        <w:t>and the current structural system of ableism</w:t>
      </w:r>
      <w:r w:rsidR="00A22E08" w:rsidRPr="0038166F">
        <w:rPr>
          <w:rFonts w:ascii="Times New Roman" w:hAnsi="Times New Roman" w:cs="Times New Roman"/>
          <w:color w:val="000000"/>
          <w:shd w:val="clear" w:color="auto" w:fill="FFFFFF"/>
        </w:rPr>
        <w:softHyphen/>
      </w:r>
      <w:r w:rsidR="00A22E08" w:rsidRPr="0038166F">
        <w:rPr>
          <w:rFonts w:ascii="Times New Roman" w:hAnsi="Times New Roman" w:cs="Times New Roman"/>
        </w:rPr>
        <w:t>—</w:t>
      </w:r>
      <w:r w:rsidR="00A22E08" w:rsidRPr="0038166F">
        <w:rPr>
          <w:rFonts w:ascii="Times New Roman" w:hAnsi="Times New Roman" w:cs="Times New Roman"/>
          <w:color w:val="000000"/>
          <w:shd w:val="clear" w:color="auto" w:fill="FFFFFF"/>
        </w:rPr>
        <w:t xml:space="preserve">both </w:t>
      </w:r>
      <w:r w:rsidRPr="0038166F">
        <w:rPr>
          <w:rFonts w:ascii="Times New Roman" w:hAnsi="Times New Roman" w:cs="Times New Roman"/>
          <w:color w:val="000000"/>
          <w:shd w:val="clear" w:color="auto" w:fill="FFFFFF"/>
        </w:rPr>
        <w:t xml:space="preserve">rooted in disability stigma and harmful stereotypes that perpetuate ideas that the lives of persons with disabilities </w:t>
      </w:r>
      <w:r w:rsidR="009D1782" w:rsidRPr="0038166F">
        <w:rPr>
          <w:rFonts w:ascii="Times New Roman" w:hAnsi="Times New Roman" w:cs="Times New Roman"/>
          <w:color w:val="000000"/>
          <w:shd w:val="clear" w:color="auto" w:fill="FFFFFF"/>
        </w:rPr>
        <w:t>are somehow of less</w:t>
      </w:r>
      <w:r w:rsidRPr="0038166F">
        <w:rPr>
          <w:rFonts w:ascii="Times New Roman" w:hAnsi="Times New Roman" w:cs="Times New Roman"/>
          <w:color w:val="000000"/>
          <w:shd w:val="clear" w:color="auto" w:fill="FFFFFF"/>
        </w:rPr>
        <w:t xml:space="preserve"> value</w:t>
      </w:r>
      <w:r w:rsidR="009D1782" w:rsidRPr="0038166F">
        <w:rPr>
          <w:rFonts w:ascii="Times New Roman" w:hAnsi="Times New Roman" w:cs="Times New Roman"/>
          <w:color w:val="000000"/>
          <w:shd w:val="clear" w:color="auto" w:fill="FFFFFF"/>
        </w:rPr>
        <w:t xml:space="preserve"> </w:t>
      </w:r>
      <w:r w:rsidRPr="0038166F">
        <w:rPr>
          <w:rFonts w:ascii="Times New Roman" w:hAnsi="Times New Roman" w:cs="Times New Roman"/>
          <w:color w:val="000000"/>
          <w:shd w:val="clear" w:color="auto" w:fill="FFFFFF"/>
        </w:rPr>
        <w:t>or that persons with disabilities lack agency to decide on their lives</w:t>
      </w:r>
      <w:r w:rsidR="009D1782" w:rsidRPr="0038166F">
        <w:rPr>
          <w:rFonts w:ascii="Times New Roman" w:hAnsi="Times New Roman" w:cs="Times New Roman"/>
          <w:color w:val="000000"/>
          <w:shd w:val="clear" w:color="auto" w:fill="FFFFFF"/>
        </w:rPr>
        <w:t>, health and future</w:t>
      </w:r>
      <w:r w:rsidR="00A22E08" w:rsidRPr="0038166F">
        <w:rPr>
          <w:rFonts w:ascii="Times New Roman" w:hAnsi="Times New Roman" w:cs="Times New Roman"/>
        </w:rPr>
        <w:t>—</w:t>
      </w:r>
      <w:r w:rsidR="009D1782" w:rsidRPr="0038166F">
        <w:rPr>
          <w:rFonts w:ascii="Times New Roman" w:hAnsi="Times New Roman" w:cs="Times New Roman"/>
          <w:color w:val="000000"/>
          <w:shd w:val="clear" w:color="auto" w:fill="FFFFFF"/>
        </w:rPr>
        <w:t xml:space="preserve">call </w:t>
      </w:r>
      <w:r w:rsidR="009D1782" w:rsidRPr="0038166F">
        <w:rPr>
          <w:rFonts w:ascii="Times New Roman" w:hAnsi="Times New Roman" w:cs="Times New Roman"/>
          <w:color w:val="000000"/>
          <w:shd w:val="clear" w:color="auto" w:fill="FFFFFF"/>
        </w:rPr>
        <w:lastRenderedPageBreak/>
        <w:t>for ongoing and productive</w:t>
      </w:r>
      <w:r w:rsidR="000838D8" w:rsidRPr="0038166F">
        <w:rPr>
          <w:rFonts w:ascii="Times New Roman" w:hAnsi="Times New Roman" w:cs="Times New Roman"/>
          <w:color w:val="000000"/>
          <w:shd w:val="clear" w:color="auto" w:fill="FFFFFF"/>
        </w:rPr>
        <w:t xml:space="preserve"> conversations between the sexual and reproductive rights movement and the disability movement</w:t>
      </w:r>
      <w:r w:rsidR="008C294C" w:rsidRPr="0038166F">
        <w:rPr>
          <w:rFonts w:ascii="Times New Roman" w:hAnsi="Times New Roman" w:cs="Times New Roman"/>
          <w:color w:val="000000"/>
          <w:shd w:val="clear" w:color="auto" w:fill="FFFFFF"/>
        </w:rPr>
        <w:t xml:space="preserve">. These are critical to </w:t>
      </w:r>
      <w:r w:rsidR="000838D8" w:rsidRPr="0038166F">
        <w:rPr>
          <w:rFonts w:ascii="Times New Roman" w:hAnsi="Times New Roman" w:cs="Times New Roman"/>
          <w:color w:val="000000"/>
          <w:shd w:val="clear" w:color="auto" w:fill="FFFFFF"/>
        </w:rPr>
        <w:t>ensure</w:t>
      </w:r>
      <w:r w:rsidR="009D1782" w:rsidRPr="0038166F">
        <w:rPr>
          <w:rFonts w:ascii="Times New Roman" w:hAnsi="Times New Roman" w:cs="Times New Roman"/>
          <w:color w:val="000000"/>
          <w:shd w:val="clear" w:color="auto" w:fill="FFFFFF"/>
        </w:rPr>
        <w:t xml:space="preserve"> the full, equal, meaningful and effective participation of</w:t>
      </w:r>
      <w:r w:rsidR="000838D8" w:rsidRPr="0038166F">
        <w:rPr>
          <w:rFonts w:ascii="Times New Roman" w:hAnsi="Times New Roman" w:cs="Times New Roman"/>
          <w:color w:val="000000"/>
          <w:shd w:val="clear" w:color="auto" w:fill="FFFFFF"/>
        </w:rPr>
        <w:t xml:space="preserve"> women and girls with disabilities</w:t>
      </w:r>
      <w:r w:rsidR="009D1782" w:rsidRPr="0038166F">
        <w:rPr>
          <w:rFonts w:ascii="Times New Roman" w:hAnsi="Times New Roman" w:cs="Times New Roman"/>
          <w:color w:val="000000"/>
          <w:shd w:val="clear" w:color="auto" w:fill="FFFFFF"/>
        </w:rPr>
        <w:t xml:space="preserve"> </w:t>
      </w:r>
      <w:r w:rsidR="000838D8" w:rsidRPr="0038166F">
        <w:rPr>
          <w:rFonts w:ascii="Times New Roman" w:hAnsi="Times New Roman" w:cs="Times New Roman"/>
          <w:color w:val="000000"/>
          <w:shd w:val="clear" w:color="auto" w:fill="FFFFFF"/>
        </w:rPr>
        <w:t xml:space="preserve">in discussions on abortion rights and </w:t>
      </w:r>
      <w:r w:rsidR="00A22E08" w:rsidRPr="0038166F">
        <w:rPr>
          <w:rFonts w:ascii="Times New Roman" w:hAnsi="Times New Roman" w:cs="Times New Roman"/>
          <w:color w:val="000000"/>
          <w:shd w:val="clear" w:color="auto" w:fill="FFFFFF"/>
        </w:rPr>
        <w:t xml:space="preserve">to ensure </w:t>
      </w:r>
      <w:r w:rsidR="009D1782" w:rsidRPr="0038166F">
        <w:rPr>
          <w:rFonts w:ascii="Times New Roman" w:hAnsi="Times New Roman" w:cs="Times New Roman"/>
          <w:color w:val="000000"/>
          <w:shd w:val="clear" w:color="auto" w:fill="FFFFFF"/>
        </w:rPr>
        <w:t xml:space="preserve">that </w:t>
      </w:r>
      <w:r w:rsidR="00A22E08" w:rsidRPr="0038166F">
        <w:rPr>
          <w:rFonts w:ascii="Times New Roman" w:hAnsi="Times New Roman" w:cs="Times New Roman"/>
          <w:color w:val="000000"/>
          <w:shd w:val="clear" w:color="auto" w:fill="FFFFFF"/>
        </w:rPr>
        <w:t xml:space="preserve">their rights are </w:t>
      </w:r>
      <w:r w:rsidR="009D1782" w:rsidRPr="0038166F">
        <w:rPr>
          <w:rFonts w:ascii="Times New Roman" w:hAnsi="Times New Roman" w:cs="Times New Roman"/>
          <w:color w:val="000000"/>
          <w:shd w:val="clear" w:color="auto" w:fill="FFFFFF"/>
        </w:rPr>
        <w:t xml:space="preserve">fully </w:t>
      </w:r>
      <w:r w:rsidR="00A22E08" w:rsidRPr="0038166F">
        <w:rPr>
          <w:rFonts w:ascii="Times New Roman" w:hAnsi="Times New Roman" w:cs="Times New Roman"/>
          <w:color w:val="000000"/>
          <w:shd w:val="clear" w:color="auto" w:fill="FFFFFF"/>
        </w:rPr>
        <w:t>acknowledged and considered</w:t>
      </w:r>
      <w:r w:rsidR="009D1782" w:rsidRPr="0038166F">
        <w:rPr>
          <w:rFonts w:ascii="Times New Roman" w:hAnsi="Times New Roman" w:cs="Times New Roman"/>
          <w:color w:val="000000"/>
          <w:shd w:val="clear" w:color="auto" w:fill="FFFFFF"/>
        </w:rPr>
        <w:t>.</w:t>
      </w:r>
      <w:r w:rsidR="00587C84" w:rsidRPr="0038166F">
        <w:rPr>
          <w:rStyle w:val="EndnoteReference"/>
          <w:rFonts w:ascii="Times New Roman" w:hAnsi="Times New Roman" w:cs="Times New Roman"/>
          <w:color w:val="000000"/>
          <w:shd w:val="clear" w:color="auto" w:fill="FFFFFF"/>
        </w:rPr>
        <w:endnoteReference w:id="4"/>
      </w:r>
      <w:r w:rsidR="009D1782" w:rsidRPr="0038166F">
        <w:rPr>
          <w:rFonts w:ascii="Times New Roman" w:hAnsi="Times New Roman" w:cs="Times New Roman"/>
          <w:color w:val="000000"/>
          <w:shd w:val="clear" w:color="auto" w:fill="FFFFFF"/>
        </w:rPr>
        <w:t xml:space="preserve"> </w:t>
      </w:r>
    </w:p>
    <w:p w14:paraId="06900918" w14:textId="5EB980A2" w:rsidR="00CF1933" w:rsidRPr="0038166F" w:rsidRDefault="00CF1933" w:rsidP="0038166F">
      <w:pPr>
        <w:jc w:val="both"/>
        <w:rPr>
          <w:rFonts w:ascii="Times New Roman" w:hAnsi="Times New Roman" w:cs="Times New Roman"/>
          <w:color w:val="000000"/>
          <w:shd w:val="clear" w:color="auto" w:fill="FFFFFF"/>
        </w:rPr>
      </w:pPr>
    </w:p>
    <w:p w14:paraId="513E0D4B" w14:textId="3DBAD15B" w:rsidR="00CF1933" w:rsidRPr="0038166F" w:rsidRDefault="00CF1933" w:rsidP="0038166F">
      <w:pPr>
        <w:jc w:val="both"/>
        <w:rPr>
          <w:rFonts w:ascii="Times New Roman" w:hAnsi="Times New Roman" w:cs="Times New Roman"/>
          <w:color w:val="000000"/>
          <w:shd w:val="clear" w:color="auto" w:fill="FFFFFF"/>
        </w:rPr>
      </w:pPr>
      <w:r w:rsidRPr="0038166F">
        <w:rPr>
          <w:rFonts w:ascii="Times New Roman" w:hAnsi="Times New Roman" w:cs="Times New Roman"/>
          <w:color w:val="000000"/>
          <w:shd w:val="clear" w:color="auto" w:fill="FFFFFF"/>
        </w:rPr>
        <w:t xml:space="preserve">Building solidarity across social justice movements is therefore crucial but </w:t>
      </w:r>
      <w:r w:rsidR="004F7018" w:rsidRPr="0038166F">
        <w:rPr>
          <w:rFonts w:ascii="Times New Roman" w:hAnsi="Times New Roman" w:cs="Times New Roman"/>
          <w:color w:val="000000"/>
          <w:shd w:val="clear" w:color="auto" w:fill="FFFFFF"/>
        </w:rPr>
        <w:t>cannot</w:t>
      </w:r>
      <w:r w:rsidRPr="0038166F">
        <w:rPr>
          <w:rFonts w:ascii="Times New Roman" w:hAnsi="Times New Roman" w:cs="Times New Roman"/>
          <w:color w:val="000000"/>
          <w:shd w:val="clear" w:color="auto" w:fill="FFFFFF"/>
        </w:rPr>
        <w:t xml:space="preserve"> be a substitute for ongoing, meaningful engagement with members of the disability rights and justice communities. Additional work is needed to appropriately recognize and support the leadership of women with disabilities, particularly women with developmental disabilities. Authentic partnership between the reproductive and disability rights and justice movements will strengthen both communities and is key not only to defeating specific legislations, </w:t>
      </w:r>
      <w:r w:rsidR="006E7313" w:rsidRPr="0038166F">
        <w:rPr>
          <w:rFonts w:ascii="Times New Roman" w:hAnsi="Times New Roman" w:cs="Times New Roman"/>
          <w:color w:val="000000"/>
          <w:shd w:val="clear" w:color="auto" w:fill="FFFFFF"/>
        </w:rPr>
        <w:t>but also to address concerns.</w:t>
      </w:r>
    </w:p>
    <w:p w14:paraId="32D41AC6" w14:textId="77777777" w:rsidR="009D1782" w:rsidRPr="0038166F" w:rsidRDefault="009D1782" w:rsidP="0038166F">
      <w:pPr>
        <w:jc w:val="both"/>
        <w:rPr>
          <w:rFonts w:ascii="Times New Roman" w:hAnsi="Times New Roman" w:cs="Times New Roman"/>
          <w:b/>
        </w:rPr>
      </w:pPr>
    </w:p>
    <w:p w14:paraId="3E8D19A6" w14:textId="2F33A3EE" w:rsidR="00B45BBD" w:rsidRPr="0038166F" w:rsidRDefault="000E766F" w:rsidP="0038166F">
      <w:pPr>
        <w:pStyle w:val="ListParagraph"/>
        <w:numPr>
          <w:ilvl w:val="1"/>
          <w:numId w:val="1"/>
        </w:numPr>
        <w:jc w:val="both"/>
        <w:rPr>
          <w:rFonts w:ascii="Times New Roman" w:hAnsi="Times New Roman" w:cs="Times New Roman"/>
          <w:u w:val="single"/>
        </w:rPr>
      </w:pPr>
      <w:r w:rsidRPr="0038166F">
        <w:rPr>
          <w:rFonts w:ascii="Times New Roman" w:hAnsi="Times New Roman" w:cs="Times New Roman"/>
          <w:u w:val="single"/>
        </w:rPr>
        <w:t>N</w:t>
      </w:r>
      <w:r w:rsidR="004A446E" w:rsidRPr="0038166F">
        <w:rPr>
          <w:rFonts w:ascii="Times New Roman" w:hAnsi="Times New Roman" w:cs="Times New Roman"/>
          <w:u w:val="single"/>
        </w:rPr>
        <w:t xml:space="preserve">on-discrimination and equality </w:t>
      </w:r>
    </w:p>
    <w:p w14:paraId="13EE7863" w14:textId="77777777" w:rsidR="00B45BBD" w:rsidRPr="0038166F" w:rsidRDefault="00B45BBD" w:rsidP="0038166F">
      <w:pPr>
        <w:jc w:val="both"/>
        <w:rPr>
          <w:rFonts w:ascii="Times New Roman" w:hAnsi="Times New Roman" w:cs="Times New Roman"/>
        </w:rPr>
      </w:pPr>
    </w:p>
    <w:p w14:paraId="2105CA5A" w14:textId="14315DD3" w:rsidR="002F7CC6" w:rsidRPr="0038166F" w:rsidRDefault="002F7CC6" w:rsidP="0038166F">
      <w:pPr>
        <w:spacing w:after="160" w:line="256" w:lineRule="auto"/>
        <w:jc w:val="both"/>
        <w:rPr>
          <w:rFonts w:ascii="Times New Roman" w:hAnsi="Times New Roman" w:cs="Times New Roman"/>
          <w:bCs/>
        </w:rPr>
      </w:pPr>
      <w:r w:rsidRPr="0038166F">
        <w:rPr>
          <w:rFonts w:ascii="Times New Roman" w:hAnsi="Times New Roman" w:cs="Times New Roman"/>
          <w:bCs/>
        </w:rPr>
        <w:t>People with disabilities various forms of discrimination due to stereotypes, assumptions and fears about disability. Discrimination in favor of non-disabled people is referred to as “ableism” and is often normalized. Ableism is often compounded by other forms of discrimination (based on race, ethnicity, sex, including sexual orientation and gender identity, or other status). For example, women of color with disabilities experience oppression based on multiple, intersecting identities and are disproportionately affected by restrictions on reproductive health care. LGBTQ people with disabilities also face multiple and unique barriers to reproductive health care, including a lack of provider training, provider discrimination, and denial of care. Immigrants living with disabilities similarly face distinct and overlapping barriers in accessing health care, including discriminatory cultural stereotypes and real or presumed language barriers, among other challenges.  </w:t>
      </w:r>
    </w:p>
    <w:p w14:paraId="1F2B47C0" w14:textId="57EFAE7D" w:rsidR="00E52DD8" w:rsidRPr="0038166F" w:rsidRDefault="0076790A" w:rsidP="0038166F">
      <w:pPr>
        <w:jc w:val="both"/>
        <w:rPr>
          <w:rFonts w:ascii="Times New Roman" w:eastAsia="Arial Unicode MS" w:hAnsi="Times New Roman" w:cs="Times New Roman"/>
        </w:rPr>
      </w:pPr>
      <w:r w:rsidRPr="0038166F">
        <w:rPr>
          <w:rFonts w:ascii="Times New Roman" w:eastAsia="Times New Roman" w:hAnsi="Times New Roman" w:cs="Times New Roman"/>
        </w:rPr>
        <w:t>T</w:t>
      </w:r>
      <w:r w:rsidR="00F20BE9" w:rsidRPr="0038166F">
        <w:rPr>
          <w:rFonts w:ascii="Times New Roman" w:eastAsia="Times New Roman" w:hAnsi="Times New Roman" w:cs="Times New Roman"/>
        </w:rPr>
        <w:t xml:space="preserve">he right to sexual and reproductive health is indivisible from and interdependent with other </w:t>
      </w:r>
      <w:r w:rsidRPr="0038166F">
        <w:rPr>
          <w:rFonts w:ascii="Times New Roman" w:eastAsia="Times New Roman" w:hAnsi="Times New Roman" w:cs="Times New Roman"/>
        </w:rPr>
        <w:t xml:space="preserve">human rights, including </w:t>
      </w:r>
      <w:r w:rsidR="005D5A33" w:rsidRPr="0038166F">
        <w:rPr>
          <w:rFonts w:ascii="Times New Roman" w:eastAsia="Times New Roman" w:hAnsi="Times New Roman" w:cs="Times New Roman"/>
        </w:rPr>
        <w:t xml:space="preserve">the right to </w:t>
      </w:r>
      <w:r w:rsidRPr="0038166F">
        <w:rPr>
          <w:rFonts w:ascii="Times New Roman" w:eastAsia="Times New Roman" w:hAnsi="Times New Roman" w:cs="Times New Roman"/>
        </w:rPr>
        <w:t>non-discrimination and equality.</w:t>
      </w:r>
      <w:r w:rsidR="00F20BE9" w:rsidRPr="0038166F">
        <w:rPr>
          <w:rStyle w:val="EndnoteReference"/>
          <w:rFonts w:ascii="Times New Roman" w:eastAsia="Times New Roman" w:hAnsi="Times New Roman" w:cs="Times New Roman"/>
        </w:rPr>
        <w:endnoteReference w:id="5"/>
      </w:r>
      <w:r w:rsidR="00B429FB" w:rsidRPr="0038166F">
        <w:rPr>
          <w:rFonts w:ascii="Times New Roman" w:eastAsia="Times New Roman" w:hAnsi="Times New Roman" w:cs="Times New Roman"/>
        </w:rPr>
        <w:t xml:space="preserve"> </w:t>
      </w:r>
      <w:r w:rsidR="00B429FB" w:rsidRPr="0038166F">
        <w:rPr>
          <w:rFonts w:ascii="Times New Roman" w:hAnsi="Times New Roman" w:cs="Times New Roman"/>
          <w:bCs/>
        </w:rPr>
        <w:t>Where women’s rights to equality and non-discrimination are not fulfilled, women’s ability to access</w:t>
      </w:r>
      <w:r w:rsidR="00631D7C" w:rsidRPr="0038166F">
        <w:rPr>
          <w:rFonts w:ascii="Times New Roman" w:hAnsi="Times New Roman" w:cs="Times New Roman"/>
          <w:bCs/>
        </w:rPr>
        <w:t xml:space="preserve"> sexual and</w:t>
      </w:r>
      <w:r w:rsidR="00B429FB" w:rsidRPr="0038166F">
        <w:rPr>
          <w:rFonts w:ascii="Times New Roman" w:hAnsi="Times New Roman" w:cs="Times New Roman"/>
          <w:bCs/>
        </w:rPr>
        <w:t xml:space="preserve"> reproductive health services and make meaningful choices about their reproductive lives is limited</w:t>
      </w:r>
      <w:r w:rsidR="0036572D" w:rsidRPr="0038166F">
        <w:rPr>
          <w:rFonts w:ascii="Times New Roman" w:hAnsi="Times New Roman" w:cs="Times New Roman"/>
          <w:bCs/>
        </w:rPr>
        <w:t>.</w:t>
      </w:r>
      <w:r w:rsidR="007F2FAE" w:rsidRPr="0038166F">
        <w:rPr>
          <w:rFonts w:ascii="Times New Roman" w:hAnsi="Times New Roman" w:cs="Times New Roman"/>
          <w:bCs/>
        </w:rPr>
        <w:t xml:space="preserve"> </w:t>
      </w:r>
      <w:r w:rsidR="00B429FB" w:rsidRPr="0038166F">
        <w:rPr>
          <w:rFonts w:ascii="Times New Roman" w:hAnsi="Times New Roman" w:cs="Times New Roman"/>
          <w:bCs/>
        </w:rPr>
        <w:t xml:space="preserve">In addition, where women are unable to access </w:t>
      </w:r>
      <w:r w:rsidR="00631D7C" w:rsidRPr="0038166F">
        <w:rPr>
          <w:rFonts w:ascii="Times New Roman" w:hAnsi="Times New Roman" w:cs="Times New Roman"/>
          <w:bCs/>
        </w:rPr>
        <w:t xml:space="preserve">sexual and </w:t>
      </w:r>
      <w:r w:rsidR="00B429FB" w:rsidRPr="0038166F">
        <w:rPr>
          <w:rFonts w:ascii="Times New Roman" w:hAnsi="Times New Roman" w:cs="Times New Roman"/>
          <w:bCs/>
        </w:rPr>
        <w:t xml:space="preserve">reproductive health services, the inequalities and discrimination women face are exacerbated due to the differentiated impact that </w:t>
      </w:r>
      <w:r w:rsidR="0036572D" w:rsidRPr="0038166F">
        <w:rPr>
          <w:rFonts w:ascii="Times New Roman" w:hAnsi="Times New Roman" w:cs="Times New Roman"/>
          <w:bCs/>
        </w:rPr>
        <w:t>childbearing</w:t>
      </w:r>
      <w:r w:rsidR="00B429FB" w:rsidRPr="0038166F">
        <w:rPr>
          <w:rFonts w:ascii="Times New Roman" w:hAnsi="Times New Roman" w:cs="Times New Roman"/>
          <w:bCs/>
        </w:rPr>
        <w:t xml:space="preserve"> has on women’s health and lives, including in the spheres of </w:t>
      </w:r>
      <w:r w:rsidR="0000211C" w:rsidRPr="0038166F">
        <w:rPr>
          <w:rFonts w:ascii="Times New Roman" w:hAnsi="Times New Roman" w:cs="Times New Roman"/>
          <w:bCs/>
        </w:rPr>
        <w:t xml:space="preserve">access to </w:t>
      </w:r>
      <w:r w:rsidR="00B429FB" w:rsidRPr="0038166F">
        <w:rPr>
          <w:rFonts w:ascii="Times New Roman" w:hAnsi="Times New Roman" w:cs="Times New Roman"/>
          <w:bCs/>
        </w:rPr>
        <w:t xml:space="preserve">education and employment. </w:t>
      </w:r>
      <w:r w:rsidR="00B429FB" w:rsidRPr="0038166F">
        <w:rPr>
          <w:rFonts w:ascii="Times New Roman" w:eastAsia="Arial Unicode MS" w:hAnsi="Times New Roman" w:cs="Times New Roman"/>
        </w:rPr>
        <w:t xml:space="preserve">Gender inequalities create gender-specific barriers to the realization of women’s rights, including historical and systemic discrimination; gender stereotypes about women as mothers, caregivers, and child-bearers; and traditional and cultural beliefs about the role of women in society. </w:t>
      </w:r>
    </w:p>
    <w:p w14:paraId="2E737E8E" w14:textId="1FCACB08" w:rsidR="00FD1901" w:rsidRPr="0038166F" w:rsidRDefault="00FD1901" w:rsidP="0038166F">
      <w:pPr>
        <w:jc w:val="both"/>
        <w:rPr>
          <w:rFonts w:ascii="Times New Roman" w:eastAsia="Arial Unicode MS" w:hAnsi="Times New Roman" w:cs="Times New Roman"/>
        </w:rPr>
      </w:pPr>
    </w:p>
    <w:p w14:paraId="41DBA349" w14:textId="625D6865" w:rsidR="00FD1901" w:rsidRPr="0038166F" w:rsidRDefault="00FD1901" w:rsidP="0038166F">
      <w:pPr>
        <w:jc w:val="both"/>
        <w:rPr>
          <w:rFonts w:ascii="Times New Roman" w:hAnsi="Times New Roman" w:cs="Times New Roman"/>
        </w:rPr>
      </w:pPr>
      <w:r w:rsidRPr="0038166F">
        <w:rPr>
          <w:rFonts w:ascii="Times New Roman" w:hAnsi="Times New Roman" w:cs="Times New Roman"/>
        </w:rPr>
        <w:t>Both the CEDAW and CRPD Committee have highlighted States</w:t>
      </w:r>
      <w:r w:rsidR="0019720F" w:rsidRPr="0038166F">
        <w:rPr>
          <w:rFonts w:ascii="Times New Roman" w:hAnsi="Times New Roman" w:cs="Times New Roman"/>
        </w:rPr>
        <w:t>’</w:t>
      </w:r>
      <w:r w:rsidRPr="0038166F">
        <w:rPr>
          <w:rFonts w:ascii="Times New Roman" w:hAnsi="Times New Roman" w:cs="Times New Roman"/>
        </w:rPr>
        <w:t xml:space="preserve"> obligation</w:t>
      </w:r>
      <w:r w:rsidR="0019720F" w:rsidRPr="0038166F">
        <w:rPr>
          <w:rFonts w:ascii="Times New Roman" w:hAnsi="Times New Roman" w:cs="Times New Roman"/>
        </w:rPr>
        <w:t>s</w:t>
      </w:r>
      <w:r w:rsidRPr="0038166F">
        <w:rPr>
          <w:rFonts w:ascii="Times New Roman" w:hAnsi="Times New Roman" w:cs="Times New Roman"/>
        </w:rPr>
        <w:t xml:space="preserve"> to address the root causes of systemic discrimination against women and persons with disabilities, which includes ‘</w:t>
      </w:r>
      <w:r w:rsidRPr="0038166F">
        <w:rPr>
          <w:rFonts w:ascii="Times New Roman" w:hAnsi="Times New Roman" w:cs="Times New Roman"/>
          <w:i/>
        </w:rPr>
        <w:t>challenging discriminatory attitudes and fostering respect for the rights and dignity of persons with disabilities, in particular women with disabilities, as well as providing support to parents of children with disabilities in this regard.</w:t>
      </w:r>
      <w:r w:rsidRPr="0038166F">
        <w:rPr>
          <w:rFonts w:ascii="Times New Roman" w:hAnsi="Times New Roman" w:cs="Times New Roman"/>
        </w:rPr>
        <w:t xml:space="preserve">’ The two Committees have called for the repeal of discriminatory </w:t>
      </w:r>
      <w:r w:rsidR="00090B1F" w:rsidRPr="0038166F">
        <w:rPr>
          <w:rFonts w:ascii="Times New Roman" w:hAnsi="Times New Roman" w:cs="Times New Roman"/>
        </w:rPr>
        <w:t xml:space="preserve">laws </w:t>
      </w:r>
      <w:r w:rsidR="00A22BEF" w:rsidRPr="0038166F">
        <w:rPr>
          <w:rFonts w:ascii="Times New Roman" w:hAnsi="Times New Roman" w:cs="Times New Roman"/>
        </w:rPr>
        <w:t xml:space="preserve">and </w:t>
      </w:r>
      <w:r w:rsidR="0019720F" w:rsidRPr="0038166F">
        <w:rPr>
          <w:rFonts w:ascii="Times New Roman" w:hAnsi="Times New Roman" w:cs="Times New Roman"/>
        </w:rPr>
        <w:t>policies</w:t>
      </w:r>
      <w:r w:rsidR="00A22BEF" w:rsidRPr="0038166F">
        <w:rPr>
          <w:rFonts w:ascii="Times New Roman" w:hAnsi="Times New Roman" w:cs="Times New Roman"/>
        </w:rPr>
        <w:t xml:space="preserve"> </w:t>
      </w:r>
      <w:r w:rsidR="00090B1F" w:rsidRPr="0038166F">
        <w:rPr>
          <w:rFonts w:ascii="Times New Roman" w:hAnsi="Times New Roman" w:cs="Times New Roman"/>
        </w:rPr>
        <w:t>which hinder access to sexual and reproductive health services, including</w:t>
      </w:r>
      <w:r w:rsidR="00CB4ED6" w:rsidRPr="0038166F">
        <w:rPr>
          <w:rFonts w:ascii="Times New Roman" w:hAnsi="Times New Roman" w:cs="Times New Roman"/>
        </w:rPr>
        <w:t xml:space="preserve"> discriminatory</w:t>
      </w:r>
      <w:r w:rsidR="00090B1F" w:rsidRPr="0038166F">
        <w:rPr>
          <w:rFonts w:ascii="Times New Roman" w:hAnsi="Times New Roman" w:cs="Times New Roman"/>
        </w:rPr>
        <w:t xml:space="preserve"> </w:t>
      </w:r>
      <w:r w:rsidRPr="0038166F">
        <w:rPr>
          <w:rFonts w:ascii="Times New Roman" w:hAnsi="Times New Roman" w:cs="Times New Roman"/>
        </w:rPr>
        <w:t>abortion laws.</w:t>
      </w:r>
      <w:r w:rsidR="001427EF" w:rsidRPr="0038166F">
        <w:rPr>
          <w:rStyle w:val="EndnoteReference"/>
          <w:rFonts w:ascii="Times New Roman" w:hAnsi="Times New Roman" w:cs="Times New Roman"/>
        </w:rPr>
        <w:endnoteReference w:id="6"/>
      </w:r>
    </w:p>
    <w:p w14:paraId="4BFD60EB" w14:textId="527BF7CE" w:rsidR="00824CED" w:rsidRPr="0038166F" w:rsidRDefault="00824CED" w:rsidP="0038166F">
      <w:pPr>
        <w:jc w:val="both"/>
        <w:rPr>
          <w:rFonts w:ascii="Times New Roman" w:hAnsi="Times New Roman" w:cs="Times New Roman"/>
        </w:rPr>
      </w:pPr>
    </w:p>
    <w:p w14:paraId="07B834A8" w14:textId="3A12C0FB" w:rsidR="00824CED" w:rsidRPr="0038166F" w:rsidRDefault="00824CED" w:rsidP="0038166F">
      <w:pPr>
        <w:jc w:val="both"/>
        <w:rPr>
          <w:rFonts w:ascii="Times New Roman" w:hAnsi="Times New Roman" w:cs="Times New Roman"/>
          <w:bCs/>
        </w:rPr>
      </w:pPr>
      <w:r w:rsidRPr="0038166F">
        <w:rPr>
          <w:rFonts w:ascii="Times New Roman" w:hAnsi="Times New Roman" w:cs="Times New Roman"/>
          <w:bCs/>
        </w:rPr>
        <w:t>The CRPD Committee recognizes that women and girls with disabilities may face multiple forms of discrimination, due to both their gender and their disability,</w:t>
      </w:r>
      <w:r w:rsidRPr="0038166F">
        <w:rPr>
          <w:rFonts w:ascii="Times New Roman" w:hAnsi="Times New Roman" w:cs="Times New Roman"/>
          <w:vertAlign w:val="superscript"/>
        </w:rPr>
        <w:endnoteReference w:id="7"/>
      </w:r>
      <w:r w:rsidRPr="0038166F">
        <w:rPr>
          <w:rFonts w:ascii="Times New Roman" w:hAnsi="Times New Roman" w:cs="Times New Roman"/>
          <w:bCs/>
        </w:rPr>
        <w:t xml:space="preserve"> which undermine their reproductive autonomy and threaten their ability to access their right to sexual and reproductive health. </w:t>
      </w:r>
      <w:r w:rsidR="0036572D" w:rsidRPr="0038166F">
        <w:rPr>
          <w:rFonts w:ascii="Times New Roman" w:hAnsi="Times New Roman" w:cs="Times New Roman"/>
          <w:bCs/>
        </w:rPr>
        <w:t xml:space="preserve">Lack of provider training, discrimination from service providers and denial of care also disproportionately impact women of color </w:t>
      </w:r>
      <w:r w:rsidR="0036572D" w:rsidRPr="0038166F">
        <w:rPr>
          <w:rFonts w:ascii="Times New Roman" w:hAnsi="Times New Roman" w:cs="Times New Roman"/>
          <w:bCs/>
        </w:rPr>
        <w:lastRenderedPageBreak/>
        <w:t xml:space="preserve">and/or members of LGBTIQs communities with disabilities. </w:t>
      </w:r>
      <w:r w:rsidRPr="0038166F">
        <w:rPr>
          <w:rFonts w:ascii="Times New Roman" w:hAnsi="Times New Roman" w:cs="Times New Roman"/>
          <w:bCs/>
        </w:rPr>
        <w:t>Intersectional discrimination can hinder women and girls’ ability to achieve their right to sexual and reproductive health. This discrimination creates barriers that thwart the ability of women and girls with disabilities to achieve their rights, though the ways in which different barriers affect women with disabilities have not yet been widely studied.</w:t>
      </w:r>
      <w:r w:rsidRPr="0038166F">
        <w:rPr>
          <w:rStyle w:val="EndnoteReference"/>
          <w:rFonts w:ascii="Times New Roman" w:hAnsi="Times New Roman" w:cs="Times New Roman"/>
          <w:bCs/>
        </w:rPr>
        <w:endnoteReference w:id="8"/>
      </w:r>
      <w:r w:rsidRPr="0038166F">
        <w:rPr>
          <w:rFonts w:ascii="Times New Roman" w:hAnsi="Times New Roman" w:cs="Times New Roman"/>
          <w:bCs/>
        </w:rPr>
        <w:t xml:space="preserve"> </w:t>
      </w:r>
    </w:p>
    <w:p w14:paraId="78DE6AE8" w14:textId="77777777" w:rsidR="00824CED" w:rsidRPr="0038166F" w:rsidRDefault="00824CED" w:rsidP="0038166F">
      <w:pPr>
        <w:jc w:val="both"/>
        <w:rPr>
          <w:rFonts w:ascii="Times New Roman" w:hAnsi="Times New Roman" w:cs="Times New Roman"/>
        </w:rPr>
      </w:pPr>
    </w:p>
    <w:p w14:paraId="65F799E3" w14:textId="7212E32E" w:rsidR="00CB4ED6" w:rsidRPr="0038166F" w:rsidRDefault="00874591" w:rsidP="0038166F">
      <w:pPr>
        <w:jc w:val="both"/>
        <w:rPr>
          <w:rFonts w:ascii="Times New Roman" w:hAnsi="Times New Roman" w:cs="Times New Roman"/>
          <w:bCs/>
        </w:rPr>
      </w:pPr>
      <w:r w:rsidRPr="0038166F">
        <w:rPr>
          <w:rFonts w:ascii="Times New Roman" w:hAnsi="Times New Roman" w:cs="Times New Roman"/>
          <w:bCs/>
        </w:rPr>
        <w:t>In its General Comment number 6, the CRPD Committee stresses that “[e]quality and non-discrimination are among the most fundamental principles and rights of international human rights law,”</w:t>
      </w:r>
      <w:r w:rsidRPr="0038166F">
        <w:rPr>
          <w:rStyle w:val="EndnoteReference"/>
          <w:rFonts w:ascii="Times New Roman" w:hAnsi="Times New Roman" w:cs="Times New Roman"/>
          <w:bCs/>
        </w:rPr>
        <w:endnoteReference w:id="9"/>
      </w:r>
      <w:r w:rsidRPr="0038166F">
        <w:rPr>
          <w:rFonts w:ascii="Times New Roman" w:hAnsi="Times New Roman" w:cs="Times New Roman"/>
          <w:bCs/>
        </w:rPr>
        <w:t xml:space="preserve"> and in order to fulfil their obligations, “States parties are obliged to prohibit and prevent discriminatory denial of health services to persons with disabilities and to provide gender-sensitive health services, including those relating to sexual and reproductive health and rights.”</w:t>
      </w:r>
      <w:r w:rsidRPr="0038166F">
        <w:rPr>
          <w:rStyle w:val="EndnoteReference"/>
          <w:rFonts w:ascii="Times New Roman" w:hAnsi="Times New Roman" w:cs="Times New Roman"/>
          <w:bCs/>
        </w:rPr>
        <w:endnoteReference w:id="10"/>
      </w:r>
      <w:r w:rsidRPr="0038166F">
        <w:rPr>
          <w:rFonts w:ascii="Times New Roman" w:hAnsi="Times New Roman" w:cs="Times New Roman"/>
          <w:bCs/>
        </w:rPr>
        <w:t xml:space="preserve"> </w:t>
      </w:r>
    </w:p>
    <w:p w14:paraId="59A24462" w14:textId="41265A5D" w:rsidR="000F0AA1" w:rsidRPr="0038166F" w:rsidRDefault="000F0AA1" w:rsidP="0038166F">
      <w:pPr>
        <w:jc w:val="both"/>
        <w:rPr>
          <w:rFonts w:ascii="Times New Roman" w:hAnsi="Times New Roman" w:cs="Times New Roman"/>
          <w:bCs/>
        </w:rPr>
      </w:pPr>
    </w:p>
    <w:p w14:paraId="04D89972" w14:textId="61201FE1" w:rsidR="000F0AA1" w:rsidRPr="0038166F" w:rsidRDefault="000F0AA1" w:rsidP="0038166F">
      <w:pPr>
        <w:jc w:val="both"/>
        <w:rPr>
          <w:rFonts w:ascii="Times New Roman" w:eastAsia="Calibri" w:hAnsi="Times New Roman" w:cs="Times New Roman"/>
        </w:rPr>
      </w:pPr>
      <w:r w:rsidRPr="0038166F">
        <w:rPr>
          <w:rFonts w:ascii="Times New Roman" w:eastAsia="Calibri" w:hAnsi="Times New Roman" w:cs="Times New Roman"/>
        </w:rPr>
        <w:t>The CEDAW Committee has stated that “it is discriminatory for a State party to refuse to provide legally for the performance of certain reproductive health services for women.”</w:t>
      </w:r>
      <w:r w:rsidRPr="0038166F">
        <w:rPr>
          <w:rStyle w:val="EndnoteReference"/>
          <w:rFonts w:ascii="Times New Roman" w:eastAsia="Calibri" w:hAnsi="Times New Roman" w:cs="Times New Roman"/>
        </w:rPr>
        <w:endnoteReference w:id="11"/>
      </w:r>
      <w:r w:rsidRPr="0038166F">
        <w:rPr>
          <w:rFonts w:ascii="Times New Roman" w:eastAsia="Calibri" w:hAnsi="Times New Roman" w:cs="Times New Roman"/>
        </w:rPr>
        <w:t xml:space="preserve"> Furthermore, the ESCR Committee has made clear that equality in the context of the right to health “requires at a minimum the removal of legal and other obstacles that prevent men and women from accessing and benefitting from health care on a basis of equality.”</w:t>
      </w:r>
      <w:r w:rsidRPr="0038166F">
        <w:rPr>
          <w:rStyle w:val="EndnoteReference"/>
          <w:rFonts w:ascii="Times New Roman" w:eastAsia="Calibri" w:hAnsi="Times New Roman" w:cs="Times New Roman"/>
        </w:rPr>
        <w:endnoteReference w:id="12"/>
      </w:r>
    </w:p>
    <w:p w14:paraId="2873E883" w14:textId="77777777" w:rsidR="000F0AA1" w:rsidRPr="0038166F" w:rsidRDefault="000F0AA1" w:rsidP="0038166F">
      <w:pPr>
        <w:jc w:val="both"/>
        <w:rPr>
          <w:rFonts w:ascii="Times New Roman" w:eastAsia="Calibri" w:hAnsi="Times New Roman" w:cs="Times New Roman"/>
          <w:bCs/>
        </w:rPr>
      </w:pPr>
    </w:p>
    <w:p w14:paraId="2850DBE0" w14:textId="77777777" w:rsidR="000F0AA1" w:rsidRPr="0038166F" w:rsidRDefault="000F0AA1" w:rsidP="0038166F">
      <w:pPr>
        <w:jc w:val="both"/>
        <w:rPr>
          <w:rFonts w:ascii="Times New Roman" w:hAnsi="Times New Roman" w:cs="Times New Roman"/>
          <w:lang w:eastAsia="fr-CH"/>
        </w:rPr>
      </w:pPr>
      <w:r w:rsidRPr="0038166F">
        <w:rPr>
          <w:rFonts w:ascii="Times New Roman" w:hAnsi="Times New Roman" w:cs="Times New Roman"/>
        </w:rPr>
        <w:t>Crucially, the Working Group on Discrimination Against Women and Girls (WGDAWG) has also established that the development, implementation and enforcement of discriminatory criminal provisions restricting and prohibiting women’s bodily autonomy undermine women’s health and human rights. The WGDAWG has stated ‘</w:t>
      </w:r>
      <w:r w:rsidRPr="0038166F">
        <w:rPr>
          <w:rFonts w:ascii="Times New Roman" w:hAnsi="Times New Roman" w:cs="Times New Roman"/>
          <w:i/>
        </w:rPr>
        <w:t>the discriminatory use of criminal law, punitive sanctions, and legal restrictions to regulate women’s control over their own bodies constitutes a severe and unjustified form of State control and infringes on women’s dignity and bodily integrity by restricting their autonomy to make decisions about their own lives and health</w:t>
      </w:r>
      <w:r w:rsidRPr="0038166F">
        <w:rPr>
          <w:rFonts w:ascii="Times New Roman" w:hAnsi="Times New Roman" w:cs="Times New Roman"/>
        </w:rPr>
        <w:t>.’</w:t>
      </w:r>
      <w:r w:rsidRPr="0038166F">
        <w:rPr>
          <w:rStyle w:val="EndnoteReference"/>
          <w:rFonts w:ascii="Times New Roman" w:hAnsi="Times New Roman" w:cs="Times New Roman"/>
        </w:rPr>
        <w:endnoteReference w:id="13"/>
      </w:r>
      <w:r w:rsidRPr="0038166F">
        <w:rPr>
          <w:rFonts w:ascii="Times New Roman" w:hAnsi="Times New Roman" w:cs="Times New Roman"/>
          <w:lang w:eastAsia="fr-CH"/>
        </w:rPr>
        <w:t xml:space="preserve"> </w:t>
      </w:r>
    </w:p>
    <w:p w14:paraId="1C07ACC7" w14:textId="77777777" w:rsidR="000F0AA1" w:rsidRPr="0038166F" w:rsidRDefault="000F0AA1" w:rsidP="0038166F">
      <w:pPr>
        <w:jc w:val="both"/>
        <w:rPr>
          <w:rFonts w:ascii="Times New Roman" w:hAnsi="Times New Roman" w:cs="Times New Roman"/>
          <w:lang w:eastAsia="fr-CH"/>
        </w:rPr>
      </w:pPr>
    </w:p>
    <w:p w14:paraId="2C2103D3" w14:textId="542D11AD" w:rsidR="000F0AA1" w:rsidRPr="0038166F" w:rsidRDefault="000F0AA1" w:rsidP="0038166F">
      <w:pPr>
        <w:jc w:val="both"/>
        <w:rPr>
          <w:rFonts w:ascii="Times New Roman" w:hAnsi="Times New Roman" w:cs="Times New Roman"/>
          <w:i/>
          <w:lang w:eastAsia="fr-CH"/>
        </w:rPr>
      </w:pPr>
      <w:r w:rsidRPr="0038166F">
        <w:rPr>
          <w:rFonts w:ascii="Times New Roman" w:hAnsi="Times New Roman" w:cs="Times New Roman"/>
          <w:lang w:eastAsia="fr-CH"/>
        </w:rPr>
        <w:t xml:space="preserve">Furthermore, the Nairobi Principles has emphasized that </w:t>
      </w:r>
      <w:r w:rsidRPr="0038166F">
        <w:rPr>
          <w:rFonts w:ascii="Times New Roman" w:hAnsi="Times New Roman" w:cs="Times New Roman"/>
          <w:i/>
          <w:lang w:eastAsia="fr-CH"/>
        </w:rPr>
        <w:t>‘criminal laws and other restrictions on abortion violate international human rights law and are not the way to eliminate disability stigma or support persons with disabilities</w:t>
      </w:r>
      <w:r w:rsidRPr="0038166F">
        <w:rPr>
          <w:rStyle w:val="EndnoteReference"/>
          <w:rFonts w:ascii="Times New Roman" w:hAnsi="Times New Roman" w:cs="Times New Roman"/>
          <w:i/>
          <w:lang w:eastAsia="fr-CH"/>
        </w:rPr>
        <w:endnoteReference w:id="14"/>
      </w:r>
      <w:r w:rsidRPr="0038166F">
        <w:rPr>
          <w:rFonts w:ascii="Times New Roman" w:hAnsi="Times New Roman" w:cs="Times New Roman"/>
          <w:i/>
          <w:lang w:eastAsia="fr-CH"/>
        </w:rPr>
        <w:t>.’</w:t>
      </w:r>
    </w:p>
    <w:p w14:paraId="776577CD" w14:textId="77777777" w:rsidR="000F0AA1" w:rsidRPr="0038166F" w:rsidRDefault="000F0AA1" w:rsidP="0038166F">
      <w:pPr>
        <w:jc w:val="both"/>
        <w:rPr>
          <w:rFonts w:ascii="Times New Roman" w:hAnsi="Times New Roman" w:cs="Times New Roman"/>
          <w:bCs/>
        </w:rPr>
      </w:pPr>
    </w:p>
    <w:p w14:paraId="461472F6" w14:textId="16B7495F" w:rsidR="00A75DC7" w:rsidRPr="0038166F" w:rsidRDefault="00874591" w:rsidP="0038166F">
      <w:pPr>
        <w:jc w:val="both"/>
        <w:rPr>
          <w:rFonts w:ascii="Times New Roman" w:hAnsi="Times New Roman" w:cs="Times New Roman"/>
          <w:bCs/>
        </w:rPr>
      </w:pPr>
      <w:r w:rsidRPr="0038166F">
        <w:rPr>
          <w:rFonts w:ascii="Times New Roman" w:hAnsi="Times New Roman" w:cs="Times New Roman"/>
          <w:bCs/>
        </w:rPr>
        <w:t>According to the CRPD Committee and other treaty monitoring bodies, t</w:t>
      </w:r>
      <w:r w:rsidR="00B429FB" w:rsidRPr="0038166F">
        <w:rPr>
          <w:rFonts w:ascii="Times New Roman" w:hAnsi="Times New Roman" w:cs="Times New Roman"/>
          <w:bCs/>
        </w:rPr>
        <w:t>he principle of substantive equality, which is grounded in human rights, provides a framework by which to effectively recognize and address inequalities faced by women</w:t>
      </w:r>
      <w:r w:rsidRPr="0038166F">
        <w:rPr>
          <w:rFonts w:ascii="Times New Roman" w:hAnsi="Times New Roman" w:cs="Times New Roman"/>
          <w:bCs/>
        </w:rPr>
        <w:t xml:space="preserve"> and girls, including those with disabilities</w:t>
      </w:r>
      <w:r w:rsidR="00B429FB" w:rsidRPr="0038166F">
        <w:rPr>
          <w:rFonts w:ascii="Times New Roman" w:hAnsi="Times New Roman" w:cs="Times New Roman"/>
          <w:bCs/>
        </w:rPr>
        <w:t xml:space="preserve">. At its core, substantive equality requires states to identify the root causes of discrimination, such as power structures and social and economic systems reinforced by gender stereotypes and socialized gender roles, which lead to inequalities. Substantive equality also requires states to acknowledge that people experience inequality differently not only because of who they are as individuals but also because of the groups to which they belong. Finally, substantive equality requires that states measure progress on addressing inequalities by looking at equality of results for all persons, including the most marginalized, and ensuring equality of results, </w:t>
      </w:r>
      <w:r w:rsidR="00B429FB" w:rsidRPr="0038166F">
        <w:rPr>
          <w:rFonts w:ascii="Times New Roman" w:hAnsi="Times New Roman" w:cs="Times New Roman"/>
        </w:rPr>
        <w:t>which may require enacting practices and policies targeting particular marginalized groups</w:t>
      </w:r>
      <w:r w:rsidR="00B429FB" w:rsidRPr="0038166F">
        <w:rPr>
          <w:rFonts w:ascii="Times New Roman" w:hAnsi="Times New Roman" w:cs="Times New Roman"/>
          <w:bCs/>
        </w:rPr>
        <w:t>.</w:t>
      </w:r>
      <w:r w:rsidR="00B429FB" w:rsidRPr="0038166F">
        <w:rPr>
          <w:rStyle w:val="EndnoteReference"/>
          <w:rFonts w:ascii="Times New Roman" w:hAnsi="Times New Roman" w:cs="Times New Roman"/>
          <w:bCs/>
        </w:rPr>
        <w:endnoteReference w:id="15"/>
      </w:r>
      <w:r w:rsidR="00A75DC7" w:rsidRPr="0038166F">
        <w:rPr>
          <w:rFonts w:ascii="Times New Roman" w:hAnsi="Times New Roman" w:cs="Times New Roman"/>
          <w:bCs/>
        </w:rPr>
        <w:t xml:space="preserve"> </w:t>
      </w:r>
    </w:p>
    <w:p w14:paraId="10866F72" w14:textId="106E2928" w:rsidR="00CB4ED6" w:rsidRPr="0038166F" w:rsidRDefault="00CB4ED6" w:rsidP="0038166F">
      <w:pPr>
        <w:jc w:val="both"/>
        <w:rPr>
          <w:rFonts w:ascii="Times New Roman" w:hAnsi="Times New Roman" w:cs="Times New Roman"/>
          <w:bCs/>
        </w:rPr>
      </w:pPr>
    </w:p>
    <w:p w14:paraId="4F41D20B" w14:textId="53CB89B2" w:rsidR="000F0AA1" w:rsidRPr="0038166F" w:rsidRDefault="00CB4ED6" w:rsidP="0038166F">
      <w:pPr>
        <w:jc w:val="both"/>
        <w:rPr>
          <w:rFonts w:ascii="Times New Roman" w:eastAsia="Times New Roman" w:hAnsi="Times New Roman" w:cs="Times New Roman"/>
          <w:snapToGrid w:val="0"/>
        </w:rPr>
      </w:pPr>
      <w:r w:rsidRPr="0038166F">
        <w:rPr>
          <w:rFonts w:ascii="Times New Roman" w:eastAsia="Times New Roman" w:hAnsi="Times New Roman" w:cs="Times New Roman"/>
          <w:snapToGrid w:val="0"/>
        </w:rPr>
        <w:t xml:space="preserve">In that context, combating ableism </w:t>
      </w:r>
      <w:r w:rsidR="00B51DE0" w:rsidRPr="0038166F">
        <w:rPr>
          <w:rFonts w:ascii="Times New Roman" w:eastAsia="Times New Roman" w:hAnsi="Times New Roman" w:cs="Times New Roman"/>
          <w:snapToGrid w:val="0"/>
        </w:rPr>
        <w:t>and gender stereotypes</w:t>
      </w:r>
      <w:r w:rsidR="000F0AA1" w:rsidRPr="0038166F">
        <w:rPr>
          <w:rFonts w:ascii="Times New Roman" w:eastAsia="Times New Roman" w:hAnsi="Times New Roman" w:cs="Times New Roman"/>
          <w:snapToGrid w:val="0"/>
        </w:rPr>
        <w:t xml:space="preserve"> at all levels, including</w:t>
      </w:r>
      <w:r w:rsidR="00B51DE0" w:rsidRPr="0038166F">
        <w:rPr>
          <w:rFonts w:ascii="Times New Roman" w:eastAsia="Times New Roman" w:hAnsi="Times New Roman" w:cs="Times New Roman"/>
          <w:snapToGrid w:val="0"/>
        </w:rPr>
        <w:t xml:space="preserve"> in the provision of sexual and reproductive health information and services, creating an enabling environment</w:t>
      </w:r>
      <w:r w:rsidR="000F0AA1" w:rsidRPr="0038166F">
        <w:rPr>
          <w:rFonts w:ascii="Times New Roman" w:eastAsia="Times New Roman" w:hAnsi="Times New Roman" w:cs="Times New Roman"/>
          <w:snapToGrid w:val="0"/>
        </w:rPr>
        <w:t xml:space="preserve"> for parents</w:t>
      </w:r>
      <w:r w:rsidR="005C28FC" w:rsidRPr="0038166F">
        <w:rPr>
          <w:rFonts w:ascii="Times New Roman" w:eastAsia="Times New Roman" w:hAnsi="Times New Roman" w:cs="Times New Roman"/>
          <w:snapToGrid w:val="0"/>
        </w:rPr>
        <w:t>,</w:t>
      </w:r>
      <w:r w:rsidR="00B51DE0" w:rsidRPr="0038166F">
        <w:rPr>
          <w:rFonts w:ascii="Times New Roman" w:eastAsia="Times New Roman" w:hAnsi="Times New Roman" w:cs="Times New Roman"/>
          <w:snapToGrid w:val="0"/>
        </w:rPr>
        <w:t xml:space="preserve"> and addressing the social and other determinants of health and material conditions shaping women’s and girls’ lives </w:t>
      </w:r>
      <w:r w:rsidR="005C28FC" w:rsidRPr="0038166F">
        <w:rPr>
          <w:rFonts w:ascii="Times New Roman" w:eastAsia="Times New Roman" w:hAnsi="Times New Roman" w:cs="Times New Roman"/>
          <w:snapToGrid w:val="0"/>
        </w:rPr>
        <w:t xml:space="preserve">is </w:t>
      </w:r>
      <w:r w:rsidR="000F0AA1" w:rsidRPr="0038166F">
        <w:rPr>
          <w:rFonts w:ascii="Times New Roman" w:eastAsia="Times New Roman" w:hAnsi="Times New Roman" w:cs="Times New Roman"/>
          <w:snapToGrid w:val="0"/>
        </w:rPr>
        <w:t>central</w:t>
      </w:r>
      <w:r w:rsidR="00B51DE0" w:rsidRPr="0038166F">
        <w:rPr>
          <w:rFonts w:ascii="Times New Roman" w:eastAsia="Times New Roman" w:hAnsi="Times New Roman" w:cs="Times New Roman"/>
          <w:snapToGrid w:val="0"/>
        </w:rPr>
        <w:t xml:space="preserve"> to ensuring </w:t>
      </w:r>
      <w:r w:rsidR="000F0AA1" w:rsidRPr="0038166F">
        <w:rPr>
          <w:rFonts w:ascii="Times New Roman" w:eastAsia="Times New Roman" w:hAnsi="Times New Roman" w:cs="Times New Roman"/>
          <w:snapToGrid w:val="0"/>
        </w:rPr>
        <w:t xml:space="preserve">free and informed consent and substantive equality. </w:t>
      </w:r>
    </w:p>
    <w:p w14:paraId="5B0C6907" w14:textId="77777777" w:rsidR="00F42A92" w:rsidRPr="0038166F" w:rsidRDefault="00F42A92" w:rsidP="0038166F">
      <w:pPr>
        <w:jc w:val="both"/>
        <w:rPr>
          <w:rFonts w:ascii="Times New Roman" w:eastAsia="Times New Roman" w:hAnsi="Times New Roman" w:cs="Times New Roman"/>
        </w:rPr>
      </w:pPr>
    </w:p>
    <w:p w14:paraId="78AE23F3" w14:textId="554D598B" w:rsidR="00F42A92" w:rsidRPr="0038166F" w:rsidRDefault="000E766F" w:rsidP="0038166F">
      <w:pPr>
        <w:pStyle w:val="ListParagraph"/>
        <w:numPr>
          <w:ilvl w:val="1"/>
          <w:numId w:val="1"/>
        </w:numPr>
        <w:jc w:val="both"/>
        <w:rPr>
          <w:rFonts w:ascii="Times New Roman" w:hAnsi="Times New Roman" w:cs="Times New Roman"/>
          <w:u w:val="single"/>
        </w:rPr>
      </w:pPr>
      <w:r w:rsidRPr="0038166F">
        <w:rPr>
          <w:rFonts w:ascii="Times New Roman" w:hAnsi="Times New Roman" w:cs="Times New Roman"/>
          <w:u w:val="single"/>
        </w:rPr>
        <w:t>A</w:t>
      </w:r>
      <w:r w:rsidR="00F42A92" w:rsidRPr="0038166F">
        <w:rPr>
          <w:rFonts w:ascii="Times New Roman" w:hAnsi="Times New Roman" w:cs="Times New Roman"/>
          <w:u w:val="single"/>
        </w:rPr>
        <w:t>utonomy</w:t>
      </w:r>
      <w:r w:rsidR="003540A0" w:rsidRPr="0038166F">
        <w:rPr>
          <w:rFonts w:ascii="Times New Roman" w:hAnsi="Times New Roman" w:cs="Times New Roman"/>
          <w:u w:val="single"/>
        </w:rPr>
        <w:t xml:space="preserve"> and self-determination</w:t>
      </w:r>
    </w:p>
    <w:p w14:paraId="7EB76254" w14:textId="5AFABE0E" w:rsidR="00013761" w:rsidRPr="0038166F" w:rsidRDefault="00013761" w:rsidP="0038166F">
      <w:pPr>
        <w:jc w:val="both"/>
        <w:rPr>
          <w:rFonts w:ascii="Times New Roman" w:hAnsi="Times New Roman" w:cs="Times New Roman"/>
          <w:u w:val="single"/>
        </w:rPr>
      </w:pPr>
    </w:p>
    <w:p w14:paraId="683F2BC9" w14:textId="1BBB0C64" w:rsidR="00A75DC7" w:rsidRPr="0038166F" w:rsidRDefault="00EB30CD" w:rsidP="0038166F">
      <w:pPr>
        <w:jc w:val="both"/>
        <w:rPr>
          <w:rFonts w:ascii="Times New Roman" w:hAnsi="Times New Roman" w:cs="Times New Roman"/>
        </w:rPr>
      </w:pPr>
      <w:r w:rsidRPr="0038166F">
        <w:rPr>
          <w:rFonts w:ascii="Times New Roman" w:hAnsi="Times New Roman" w:cs="Times New Roman"/>
        </w:rPr>
        <w:lastRenderedPageBreak/>
        <w:t>E</w:t>
      </w:r>
      <w:r w:rsidR="003E0B91" w:rsidRPr="0038166F">
        <w:rPr>
          <w:rFonts w:ascii="Times New Roman" w:hAnsi="Times New Roman" w:cs="Times New Roman"/>
        </w:rPr>
        <w:t xml:space="preserve">nsuring women’s right to non-discrimination and substantive equality requires that women are able to exercise autonomy and self-determination, as well as make important life decisions without undue influence or coercion. </w:t>
      </w:r>
      <w:r w:rsidR="00670299" w:rsidRPr="0038166F">
        <w:rPr>
          <w:rFonts w:ascii="Times New Roman" w:hAnsi="Times New Roman" w:cs="Times New Roman"/>
          <w:bCs/>
        </w:rPr>
        <w:t xml:space="preserve">Autonomy is one of the foundational principles and core legal obligations outlined in the </w:t>
      </w:r>
      <w:r w:rsidR="005A1485" w:rsidRPr="0038166F">
        <w:rPr>
          <w:rFonts w:ascii="Times New Roman" w:hAnsi="Times New Roman" w:cs="Times New Roman"/>
          <w:bCs/>
        </w:rPr>
        <w:t>CRPD</w:t>
      </w:r>
      <w:r w:rsidR="00670299" w:rsidRPr="0038166F">
        <w:rPr>
          <w:rFonts w:ascii="Times New Roman" w:hAnsi="Times New Roman" w:cs="Times New Roman"/>
          <w:bCs/>
        </w:rPr>
        <w:t>.</w:t>
      </w:r>
      <w:r w:rsidR="00670299" w:rsidRPr="0038166F">
        <w:rPr>
          <w:rStyle w:val="EndnoteReference"/>
          <w:rFonts w:ascii="Times New Roman" w:hAnsi="Times New Roman" w:cs="Times New Roman"/>
          <w:bCs/>
        </w:rPr>
        <w:endnoteReference w:id="16"/>
      </w:r>
      <w:r w:rsidR="002053AE" w:rsidRPr="0038166F">
        <w:rPr>
          <w:rFonts w:ascii="Times New Roman" w:hAnsi="Times New Roman" w:cs="Times New Roman"/>
        </w:rPr>
        <w:t xml:space="preserve"> </w:t>
      </w:r>
      <w:r w:rsidR="003930D4" w:rsidRPr="0038166F">
        <w:rPr>
          <w:rFonts w:ascii="Times New Roman" w:hAnsi="Times New Roman" w:cs="Times New Roman"/>
        </w:rPr>
        <w:t>According to the CRPD Committee, [a]t all times, including in crisis situations, the individual autonomy and capacity of persons with disabilities to make decisions must be respected.”</w:t>
      </w:r>
      <w:r w:rsidR="003930D4" w:rsidRPr="0038166F">
        <w:rPr>
          <w:rStyle w:val="EndnoteReference"/>
          <w:rFonts w:ascii="Times New Roman" w:hAnsi="Times New Roman" w:cs="Times New Roman"/>
        </w:rPr>
        <w:endnoteReference w:id="17"/>
      </w:r>
      <w:r w:rsidR="001D28CA" w:rsidRPr="0038166F">
        <w:rPr>
          <w:rFonts w:ascii="Times New Roman" w:hAnsi="Times New Roman" w:cs="Times New Roman"/>
        </w:rPr>
        <w:t xml:space="preserve"> Thus, </w:t>
      </w:r>
      <w:r w:rsidR="003930D4" w:rsidRPr="0038166F">
        <w:rPr>
          <w:rFonts w:ascii="Times New Roman" w:hAnsi="Times New Roman" w:cs="Times New Roman"/>
        </w:rPr>
        <w:t>S</w:t>
      </w:r>
      <w:r w:rsidR="003930D4" w:rsidRPr="0038166F">
        <w:rPr>
          <w:rFonts w:ascii="Times New Roman" w:eastAsia="Times New Roman" w:hAnsi="Times New Roman" w:cs="Times New Roman"/>
          <w:snapToGrid w:val="0"/>
        </w:rPr>
        <w:t>tate</w:t>
      </w:r>
      <w:r w:rsidR="001D28CA" w:rsidRPr="0038166F">
        <w:rPr>
          <w:rFonts w:ascii="Times New Roman" w:eastAsia="Times New Roman" w:hAnsi="Times New Roman" w:cs="Times New Roman"/>
          <w:snapToGrid w:val="0"/>
        </w:rPr>
        <w:t xml:space="preserve"> partie</w:t>
      </w:r>
      <w:r w:rsidR="003930D4" w:rsidRPr="0038166F">
        <w:rPr>
          <w:rFonts w:ascii="Times New Roman" w:eastAsia="Times New Roman" w:hAnsi="Times New Roman" w:cs="Times New Roman"/>
          <w:snapToGrid w:val="0"/>
        </w:rPr>
        <w:t>s must “review the laws allowing for guardianship and trusteeship, and take action to develop laws and policies to replace regimes of substitute decision-making by supported decision-making, which respects the person’s autonomy, will and preferences.”</w:t>
      </w:r>
      <w:r w:rsidR="003930D4" w:rsidRPr="0038166F">
        <w:rPr>
          <w:rStyle w:val="EndnoteReference"/>
          <w:rFonts w:ascii="Times New Roman" w:eastAsia="Times New Roman" w:hAnsi="Times New Roman" w:cs="Times New Roman"/>
          <w:snapToGrid w:val="0"/>
        </w:rPr>
        <w:endnoteReference w:id="18"/>
      </w:r>
      <w:r w:rsidR="001D28CA" w:rsidRPr="0038166F">
        <w:rPr>
          <w:rFonts w:ascii="Times New Roman" w:hAnsi="Times New Roman" w:cs="Times New Roman"/>
        </w:rPr>
        <w:t xml:space="preserve"> </w:t>
      </w:r>
      <w:r w:rsidR="002053AE" w:rsidRPr="0038166F">
        <w:rPr>
          <w:rFonts w:ascii="Times New Roman" w:hAnsi="Times New Roman" w:cs="Times New Roman"/>
        </w:rPr>
        <w:t xml:space="preserve">Other Committees, including the CESCR, </w:t>
      </w:r>
      <w:r w:rsidR="00F937A3" w:rsidRPr="0038166F">
        <w:rPr>
          <w:rFonts w:ascii="Times New Roman" w:hAnsi="Times New Roman" w:cs="Times New Roman"/>
        </w:rPr>
        <w:t>CEDAW, and Human Rights Committees</w:t>
      </w:r>
      <w:r w:rsidR="007E79D6" w:rsidRPr="0038166F">
        <w:rPr>
          <w:rFonts w:ascii="Times New Roman" w:hAnsi="Times New Roman" w:cs="Times New Roman"/>
        </w:rPr>
        <w:t>,</w:t>
      </w:r>
      <w:r w:rsidR="002053AE" w:rsidRPr="0038166F">
        <w:rPr>
          <w:rFonts w:ascii="Times New Roman" w:hAnsi="Times New Roman" w:cs="Times New Roman"/>
        </w:rPr>
        <w:t xml:space="preserve"> have underscored that women must be able to engage in autonomous decision-making about their health, which is necessary for the achievement of reproductive health and rights.</w:t>
      </w:r>
      <w:r w:rsidR="002053AE" w:rsidRPr="0038166F">
        <w:rPr>
          <w:rStyle w:val="EndnoteReference"/>
          <w:rFonts w:ascii="Times New Roman" w:hAnsi="Times New Roman" w:cs="Times New Roman"/>
        </w:rPr>
        <w:endnoteReference w:id="19"/>
      </w:r>
      <w:r w:rsidR="002053AE" w:rsidRPr="0038166F">
        <w:rPr>
          <w:rFonts w:ascii="Times New Roman" w:hAnsi="Times New Roman" w:cs="Times New Roman"/>
        </w:rPr>
        <w:t xml:space="preserve"> </w:t>
      </w:r>
      <w:r w:rsidR="00AC2085" w:rsidRPr="0038166F">
        <w:rPr>
          <w:rFonts w:ascii="Times New Roman" w:hAnsi="Times New Roman" w:cs="Times New Roman"/>
        </w:rPr>
        <w:t>States must ensure that women and girls have f</w:t>
      </w:r>
      <w:r w:rsidR="003E0B91" w:rsidRPr="0038166F">
        <w:rPr>
          <w:rFonts w:ascii="Times New Roman" w:hAnsi="Times New Roman" w:cs="Times New Roman"/>
        </w:rPr>
        <w:t>ull exercise of autonomy</w:t>
      </w:r>
      <w:r w:rsidR="00AC2085" w:rsidRPr="0038166F">
        <w:rPr>
          <w:rFonts w:ascii="Times New Roman" w:hAnsi="Times New Roman" w:cs="Times New Roman"/>
        </w:rPr>
        <w:t>, which</w:t>
      </w:r>
      <w:r w:rsidR="003E0B91" w:rsidRPr="0038166F">
        <w:rPr>
          <w:rFonts w:ascii="Times New Roman" w:hAnsi="Times New Roman" w:cs="Times New Roman"/>
        </w:rPr>
        <w:t xml:space="preserve"> requires that choices are meaningful</w:t>
      </w:r>
      <w:r w:rsidR="002713C6" w:rsidRPr="0038166F">
        <w:rPr>
          <w:rFonts w:ascii="Times New Roman" w:hAnsi="Times New Roman" w:cs="Times New Roman"/>
        </w:rPr>
        <w:t xml:space="preserve"> and</w:t>
      </w:r>
      <w:r w:rsidR="003E0B91" w:rsidRPr="0038166F">
        <w:rPr>
          <w:rFonts w:ascii="Times New Roman" w:hAnsi="Times New Roman" w:cs="Times New Roman"/>
        </w:rPr>
        <w:t xml:space="preserve"> not limited by discrimination</w:t>
      </w:r>
      <w:r w:rsidR="002713C6" w:rsidRPr="0038166F">
        <w:rPr>
          <w:rFonts w:ascii="Times New Roman" w:hAnsi="Times New Roman" w:cs="Times New Roman"/>
        </w:rPr>
        <w:t>,</w:t>
      </w:r>
      <w:r w:rsidR="003E0B91" w:rsidRPr="0038166F">
        <w:rPr>
          <w:rFonts w:ascii="Times New Roman" w:hAnsi="Times New Roman" w:cs="Times New Roman"/>
        </w:rPr>
        <w:t xml:space="preserve"> lack of op</w:t>
      </w:r>
      <w:r w:rsidR="00857CE1" w:rsidRPr="0038166F">
        <w:rPr>
          <w:rFonts w:ascii="Times New Roman" w:hAnsi="Times New Roman" w:cs="Times New Roman"/>
        </w:rPr>
        <w:t>portunities</w:t>
      </w:r>
      <w:r w:rsidR="002713C6" w:rsidRPr="0038166F">
        <w:rPr>
          <w:rFonts w:ascii="Times New Roman" w:hAnsi="Times New Roman" w:cs="Times New Roman"/>
        </w:rPr>
        <w:t>,</w:t>
      </w:r>
      <w:r w:rsidR="00857CE1" w:rsidRPr="0038166F">
        <w:rPr>
          <w:rFonts w:ascii="Times New Roman" w:hAnsi="Times New Roman" w:cs="Times New Roman"/>
        </w:rPr>
        <w:t xml:space="preserve"> or possible results.</w:t>
      </w:r>
      <w:r w:rsidR="005438A8" w:rsidRPr="0038166F">
        <w:rPr>
          <w:rStyle w:val="EndnoteReference"/>
          <w:rFonts w:ascii="Times New Roman" w:hAnsi="Times New Roman" w:cs="Times New Roman"/>
        </w:rPr>
        <w:endnoteReference w:id="20"/>
      </w:r>
      <w:r w:rsidR="00A75DC7" w:rsidRPr="0038166F">
        <w:rPr>
          <w:rFonts w:ascii="Times New Roman" w:hAnsi="Times New Roman" w:cs="Times New Roman"/>
          <w:bCs/>
        </w:rPr>
        <w:t xml:space="preserve"> </w:t>
      </w:r>
    </w:p>
    <w:p w14:paraId="2DF4DAA5" w14:textId="2574BC31" w:rsidR="00013761" w:rsidRPr="0038166F" w:rsidRDefault="00013761" w:rsidP="0038166F">
      <w:pPr>
        <w:jc w:val="both"/>
        <w:rPr>
          <w:rFonts w:ascii="Times New Roman" w:hAnsi="Times New Roman" w:cs="Times New Roman"/>
        </w:rPr>
      </w:pPr>
    </w:p>
    <w:p w14:paraId="26E211C2" w14:textId="5018B2BA" w:rsidR="00886D92" w:rsidRPr="0038166F" w:rsidRDefault="000E766F" w:rsidP="0038166F">
      <w:pPr>
        <w:pStyle w:val="ListParagraph"/>
        <w:numPr>
          <w:ilvl w:val="0"/>
          <w:numId w:val="1"/>
        </w:numPr>
        <w:jc w:val="both"/>
        <w:rPr>
          <w:rFonts w:ascii="Times New Roman" w:hAnsi="Times New Roman" w:cs="Times New Roman"/>
          <w:b/>
          <w:u w:val="single"/>
        </w:rPr>
      </w:pPr>
      <w:r w:rsidRPr="0038166F">
        <w:rPr>
          <w:rFonts w:ascii="Times New Roman" w:hAnsi="Times New Roman" w:cs="Times New Roman"/>
          <w:b/>
          <w:u w:val="single"/>
        </w:rPr>
        <w:t xml:space="preserve">International Human Rights Framework on </w:t>
      </w:r>
      <w:r w:rsidR="004B10F7" w:rsidRPr="0038166F">
        <w:rPr>
          <w:rFonts w:ascii="Times New Roman" w:hAnsi="Times New Roman" w:cs="Times New Roman"/>
          <w:b/>
          <w:u w:val="single"/>
        </w:rPr>
        <w:t xml:space="preserve">Sexual and Reproductive Health and Rights of Women and Girls with Disabilities </w:t>
      </w:r>
    </w:p>
    <w:p w14:paraId="47CD1156" w14:textId="77777777" w:rsidR="004B10F7" w:rsidRPr="0038166F" w:rsidRDefault="004B10F7" w:rsidP="0038166F">
      <w:pPr>
        <w:pStyle w:val="ListParagraph"/>
        <w:ind w:left="1080"/>
        <w:jc w:val="both"/>
        <w:rPr>
          <w:rFonts w:ascii="Times New Roman" w:hAnsi="Times New Roman" w:cs="Times New Roman"/>
        </w:rPr>
      </w:pPr>
    </w:p>
    <w:p w14:paraId="18DAB2CA" w14:textId="77777777" w:rsidR="004B10F7" w:rsidRPr="0038166F" w:rsidRDefault="004B10F7" w:rsidP="0038166F">
      <w:pPr>
        <w:pStyle w:val="ListParagraph"/>
        <w:numPr>
          <w:ilvl w:val="1"/>
          <w:numId w:val="1"/>
        </w:numPr>
        <w:jc w:val="both"/>
        <w:rPr>
          <w:rFonts w:ascii="Times New Roman" w:hAnsi="Times New Roman" w:cs="Times New Roman"/>
          <w:u w:val="single"/>
        </w:rPr>
      </w:pPr>
      <w:r w:rsidRPr="0038166F">
        <w:rPr>
          <w:rFonts w:ascii="Times New Roman" w:hAnsi="Times New Roman" w:cs="Times New Roman"/>
          <w:u w:val="single"/>
        </w:rPr>
        <w:t>Right to sexual health and reproductive health</w:t>
      </w:r>
    </w:p>
    <w:p w14:paraId="1909A76F" w14:textId="77777777" w:rsidR="004B10F7" w:rsidRPr="0038166F" w:rsidRDefault="004B10F7" w:rsidP="0038166F">
      <w:pPr>
        <w:jc w:val="both"/>
        <w:rPr>
          <w:rFonts w:ascii="Times New Roman" w:hAnsi="Times New Roman" w:cs="Times New Roman"/>
          <w:b/>
        </w:rPr>
      </w:pPr>
    </w:p>
    <w:p w14:paraId="2268FBB5" w14:textId="77777777" w:rsidR="004B10F7" w:rsidRPr="0038166F" w:rsidRDefault="004B10F7" w:rsidP="0038166F">
      <w:pPr>
        <w:jc w:val="both"/>
        <w:rPr>
          <w:rFonts w:ascii="Times New Roman" w:hAnsi="Times New Roman" w:cs="Times New Roman"/>
        </w:rPr>
      </w:pPr>
      <w:r w:rsidRPr="0038166F">
        <w:rPr>
          <w:rFonts w:ascii="Times New Roman" w:hAnsi="Times New Roman" w:cs="Times New Roman"/>
        </w:rPr>
        <w:t>The right to health, including sexual health and reproductive health, is enshrined in several international treaties, with the most relevant being the International Covenant on Economic, Social and Cultural Rights (CESCR)</w:t>
      </w:r>
      <w:r w:rsidRPr="0038166F">
        <w:rPr>
          <w:rStyle w:val="EndnoteReference"/>
          <w:rFonts w:ascii="Times New Roman" w:hAnsi="Times New Roman" w:cs="Times New Roman"/>
        </w:rPr>
        <w:endnoteReference w:id="21"/>
      </w:r>
      <w:r w:rsidRPr="0038166F">
        <w:rPr>
          <w:rFonts w:ascii="Times New Roman" w:hAnsi="Times New Roman" w:cs="Times New Roman"/>
        </w:rPr>
        <w:t xml:space="preserve"> and the Convention on the Rights of Persons with Disabilities (CRPD). In its General Comment No. 14, the CESCR Committee sets forth four interrelated and essential elements of the right to health, finding that health facilities, goods, and services must be available, accessible, acceptable, and of good quality.</w:t>
      </w:r>
      <w:bookmarkStart w:id="0" w:name="_Ref495591590"/>
      <w:r w:rsidRPr="0038166F">
        <w:rPr>
          <w:rStyle w:val="EndnoteReference"/>
          <w:rFonts w:ascii="Times New Roman" w:hAnsi="Times New Roman" w:cs="Times New Roman"/>
        </w:rPr>
        <w:endnoteReference w:id="22"/>
      </w:r>
      <w:bookmarkEnd w:id="0"/>
      <w:r w:rsidRPr="0038166F">
        <w:rPr>
          <w:rFonts w:ascii="Times New Roman" w:hAnsi="Times New Roman" w:cs="Times New Roman"/>
        </w:rPr>
        <w:t xml:space="preserve"> In its subsequent General Comment No. 22, the CESCR Committee explicitly applies these principles to the right to sexual and reproductive health.</w:t>
      </w:r>
      <w:r w:rsidRPr="0038166F">
        <w:rPr>
          <w:rStyle w:val="EndnoteReference"/>
          <w:rFonts w:ascii="Times New Roman" w:hAnsi="Times New Roman" w:cs="Times New Roman"/>
          <w:bCs/>
        </w:rPr>
        <w:endnoteReference w:id="23"/>
      </w:r>
      <w:r w:rsidRPr="0038166F">
        <w:rPr>
          <w:rFonts w:ascii="Times New Roman" w:hAnsi="Times New Roman" w:cs="Times New Roman"/>
          <w:bCs/>
        </w:rPr>
        <w:t xml:space="preserve"> </w:t>
      </w:r>
      <w:r w:rsidRPr="0038166F">
        <w:rPr>
          <w:rFonts w:ascii="Times New Roman" w:hAnsi="Times New Roman" w:cs="Times New Roman"/>
        </w:rPr>
        <w:t>This framework has also been utilized by other treaty monitoring bodies, including the Committee on the Rights of the Child (CRC Committee) and the Committee on the Elimination of All Forms of Discrimination Against Women (CEDAW Committee).</w:t>
      </w:r>
      <w:r w:rsidRPr="0038166F">
        <w:rPr>
          <w:rStyle w:val="EndnoteReference"/>
          <w:rFonts w:ascii="Times New Roman" w:hAnsi="Times New Roman" w:cs="Times New Roman"/>
        </w:rPr>
        <w:endnoteReference w:id="24"/>
      </w:r>
      <w:r w:rsidRPr="0038166F">
        <w:rPr>
          <w:rFonts w:ascii="Times New Roman" w:hAnsi="Times New Roman" w:cs="Times New Roman"/>
        </w:rPr>
        <w:t xml:space="preserve"> </w:t>
      </w:r>
    </w:p>
    <w:p w14:paraId="308D12F1" w14:textId="77777777" w:rsidR="004B10F7" w:rsidRPr="0038166F" w:rsidRDefault="004B10F7" w:rsidP="0038166F">
      <w:pPr>
        <w:jc w:val="both"/>
        <w:rPr>
          <w:rFonts w:ascii="Times New Roman" w:hAnsi="Times New Roman" w:cs="Times New Roman"/>
        </w:rPr>
      </w:pPr>
    </w:p>
    <w:p w14:paraId="2F1C6644" w14:textId="71D725F3" w:rsidR="004B10F7" w:rsidRPr="0038166F" w:rsidRDefault="004B10F7" w:rsidP="0038166F">
      <w:pPr>
        <w:jc w:val="both"/>
        <w:rPr>
          <w:rFonts w:ascii="Times New Roman" w:hAnsi="Times New Roman" w:cs="Times New Roman"/>
        </w:rPr>
      </w:pPr>
      <w:r w:rsidRPr="0038166F">
        <w:rPr>
          <w:rFonts w:ascii="Times New Roman" w:hAnsi="Times New Roman" w:cs="Times New Roman"/>
        </w:rPr>
        <w:t>As outlined by the CESCR Committee, the right to sexual and reproductive health includes a number of freedoms, including “the right to make free and responsible decisions and choices, free of violence, coercion and discrimination, regarding matters concerning one’s body and sexual and reproductive health.”</w:t>
      </w:r>
      <w:r w:rsidRPr="0038166F">
        <w:rPr>
          <w:rStyle w:val="EndnoteReference"/>
          <w:rFonts w:ascii="Times New Roman" w:hAnsi="Times New Roman" w:cs="Times New Roman"/>
        </w:rPr>
        <w:endnoteReference w:id="25"/>
      </w:r>
      <w:r w:rsidRPr="0038166F">
        <w:rPr>
          <w:rFonts w:ascii="Times New Roman" w:hAnsi="Times New Roman" w:cs="Times New Roman"/>
        </w:rPr>
        <w:t xml:space="preserve"> This right also requires entitlements</w:t>
      </w:r>
      <w:r w:rsidR="002713C6" w:rsidRPr="0038166F">
        <w:rPr>
          <w:rFonts w:ascii="Times New Roman" w:hAnsi="Times New Roman" w:cs="Times New Roman"/>
        </w:rPr>
        <w:t xml:space="preserve"> to, inter alia</w:t>
      </w:r>
      <w:r w:rsidRPr="0038166F">
        <w:rPr>
          <w:rFonts w:ascii="Times New Roman" w:hAnsi="Times New Roman" w:cs="Times New Roman"/>
        </w:rPr>
        <w:t>, “unhindered access to a whole range of health facilities, goods, services and information.”</w:t>
      </w:r>
      <w:r w:rsidRPr="0038166F">
        <w:rPr>
          <w:rStyle w:val="EndnoteReference"/>
          <w:rFonts w:ascii="Times New Roman" w:hAnsi="Times New Roman" w:cs="Times New Roman"/>
        </w:rPr>
        <w:endnoteReference w:id="26"/>
      </w:r>
      <w:r w:rsidRPr="0038166F">
        <w:rPr>
          <w:rFonts w:ascii="Times New Roman" w:hAnsi="Times New Roman" w:cs="Times New Roman"/>
        </w:rPr>
        <w:t xml:space="preserve"> </w:t>
      </w:r>
      <w:r w:rsidRPr="0038166F">
        <w:rPr>
          <w:rFonts w:ascii="Times New Roman" w:eastAsia="Times New Roman" w:hAnsi="Times New Roman" w:cs="Times New Roman"/>
          <w:shd w:val="clear" w:color="auto" w:fill="FFFFFF"/>
        </w:rPr>
        <w:t>The CRPD and CESCR Committees underscore that women and girls with disabilities have the same right to health as all women and girls, including the right to sexual and reproductive health.</w:t>
      </w:r>
      <w:r w:rsidRPr="0038166F">
        <w:rPr>
          <w:rStyle w:val="EndnoteReference"/>
          <w:rFonts w:ascii="Times New Roman" w:eastAsia="Times New Roman" w:hAnsi="Times New Roman" w:cs="Times New Roman"/>
          <w:shd w:val="clear" w:color="auto" w:fill="FFFFFF"/>
        </w:rPr>
        <w:endnoteReference w:id="27"/>
      </w:r>
    </w:p>
    <w:p w14:paraId="6F8C19D0" w14:textId="77777777" w:rsidR="004B10F7" w:rsidRPr="0038166F" w:rsidRDefault="004B10F7" w:rsidP="0038166F">
      <w:pPr>
        <w:jc w:val="both"/>
        <w:rPr>
          <w:rFonts w:ascii="Times New Roman" w:eastAsia="Times New Roman" w:hAnsi="Times New Roman" w:cs="Times New Roman"/>
          <w:shd w:val="clear" w:color="auto" w:fill="FFFFFF"/>
        </w:rPr>
      </w:pPr>
    </w:p>
    <w:p w14:paraId="6CC73BF8" w14:textId="77777777" w:rsidR="004B10F7" w:rsidRPr="0038166F" w:rsidRDefault="004B10F7" w:rsidP="0038166F">
      <w:pPr>
        <w:jc w:val="both"/>
        <w:rPr>
          <w:rFonts w:ascii="Times New Roman" w:eastAsia="Times New Roman" w:hAnsi="Times New Roman" w:cs="Times New Roman"/>
        </w:rPr>
      </w:pPr>
      <w:r w:rsidRPr="0038166F">
        <w:rPr>
          <w:rFonts w:ascii="Times New Roman" w:eastAsia="Times New Roman" w:hAnsi="Times New Roman" w:cs="Times New Roman"/>
          <w:shd w:val="clear" w:color="auto" w:fill="FFFFFF"/>
        </w:rPr>
        <w:t xml:space="preserve">The right to sexual and reproductive health includes </w:t>
      </w:r>
      <w:r w:rsidRPr="0038166F">
        <w:rPr>
          <w:rFonts w:ascii="Times New Roman" w:eastAsia="Times New Roman" w:hAnsi="Times New Roman" w:cs="Times New Roman"/>
        </w:rPr>
        <w:t>sexual and reproductive health care but it also extends beyond to include the underlying determinants of sexual and reproductive health.</w:t>
      </w:r>
      <w:r w:rsidRPr="0038166F">
        <w:rPr>
          <w:rStyle w:val="EndnoteReference"/>
          <w:rFonts w:ascii="Times New Roman" w:eastAsia="Times New Roman" w:hAnsi="Times New Roman" w:cs="Times New Roman"/>
        </w:rPr>
        <w:endnoteReference w:id="28"/>
      </w:r>
      <w:r w:rsidRPr="0038166F">
        <w:rPr>
          <w:rFonts w:ascii="Times New Roman" w:eastAsia="Times New Roman" w:hAnsi="Times New Roman" w:cs="Times New Roman"/>
        </w:rPr>
        <w:t xml:space="preserve"> These include “access to safe and potable water, adequate sanitation, adequate food and nutrition, adequate housing, safe and healthy working conditions and environment, health-related education and information, and effective protection from all forms of violence, torture and discrimination and other human rights violations that have a negative impact on the right to sexual and reproductive health.”</w:t>
      </w:r>
      <w:r w:rsidRPr="0038166F">
        <w:rPr>
          <w:rStyle w:val="EndnoteReference"/>
          <w:rFonts w:ascii="Times New Roman" w:eastAsia="Times New Roman" w:hAnsi="Times New Roman" w:cs="Times New Roman"/>
        </w:rPr>
        <w:endnoteReference w:id="29"/>
      </w:r>
      <w:r w:rsidRPr="0038166F">
        <w:rPr>
          <w:rFonts w:ascii="Times New Roman" w:eastAsia="Times New Roman" w:hAnsi="Times New Roman" w:cs="Times New Roman"/>
        </w:rPr>
        <w:t xml:space="preserve"> </w:t>
      </w:r>
    </w:p>
    <w:p w14:paraId="3254793A" w14:textId="77777777" w:rsidR="004B10F7" w:rsidRPr="0038166F" w:rsidRDefault="004B10F7" w:rsidP="0038166F">
      <w:pPr>
        <w:jc w:val="both"/>
        <w:rPr>
          <w:rFonts w:ascii="Times New Roman" w:eastAsia="Times New Roman" w:hAnsi="Times New Roman" w:cs="Times New Roman"/>
        </w:rPr>
      </w:pPr>
    </w:p>
    <w:p w14:paraId="6DBB81B5" w14:textId="77777777" w:rsidR="004B10F7" w:rsidRPr="0038166F" w:rsidRDefault="004B10F7" w:rsidP="0038166F">
      <w:pPr>
        <w:jc w:val="both"/>
        <w:rPr>
          <w:rFonts w:ascii="Times New Roman" w:hAnsi="Times New Roman" w:cs="Times New Roman"/>
          <w:bCs/>
        </w:rPr>
      </w:pPr>
      <w:r w:rsidRPr="0038166F">
        <w:rPr>
          <w:rFonts w:ascii="Times New Roman" w:hAnsi="Times New Roman" w:cs="Times New Roman"/>
          <w:bCs/>
        </w:rPr>
        <w:t xml:space="preserve">The CRPD recognizes the importance of fulfilling the right to sexual and reproductive health for persons with disabilities, particularly women and girls, and includes the most expansive language on reproductive rights of any UN human rights convention. The reproductive rights specifically enumerated in the CRPD include the rights “to decide freely and responsibly on the number and spacing of their children and to have </w:t>
      </w:r>
      <w:r w:rsidRPr="0038166F">
        <w:rPr>
          <w:rFonts w:ascii="Times New Roman" w:hAnsi="Times New Roman" w:cs="Times New Roman"/>
          <w:bCs/>
        </w:rPr>
        <w:lastRenderedPageBreak/>
        <w:t>access to age-appropriate information, reproductive and family planning education,” to retain fertility on an equal basis with others, including for children and adolescents with disabilities, and to health on an equal basis with others, “including in the area of sexual and reproductive health and population-based public health programs.”</w:t>
      </w:r>
      <w:r w:rsidRPr="0038166F">
        <w:rPr>
          <w:rStyle w:val="EndnoteReference"/>
          <w:rFonts w:ascii="Times New Roman" w:hAnsi="Times New Roman" w:cs="Times New Roman"/>
          <w:bCs/>
        </w:rPr>
        <w:endnoteReference w:id="30"/>
      </w:r>
    </w:p>
    <w:p w14:paraId="4D6BDC36" w14:textId="77777777" w:rsidR="004B10F7" w:rsidRPr="0038166F" w:rsidRDefault="004B10F7" w:rsidP="0038166F">
      <w:pPr>
        <w:jc w:val="both"/>
        <w:rPr>
          <w:rFonts w:ascii="Times New Roman" w:eastAsia="Times New Roman" w:hAnsi="Times New Roman" w:cs="Times New Roman"/>
        </w:rPr>
      </w:pPr>
    </w:p>
    <w:p w14:paraId="16D5884D" w14:textId="32A77D5C" w:rsidR="004B10F7" w:rsidRPr="0038166F" w:rsidRDefault="00824CED" w:rsidP="0038166F">
      <w:pPr>
        <w:pStyle w:val="ListParagraph"/>
        <w:numPr>
          <w:ilvl w:val="1"/>
          <w:numId w:val="1"/>
        </w:numPr>
        <w:jc w:val="both"/>
        <w:rPr>
          <w:rFonts w:ascii="Times New Roman" w:hAnsi="Times New Roman" w:cs="Times New Roman"/>
          <w:u w:val="single"/>
        </w:rPr>
      </w:pPr>
      <w:r w:rsidRPr="0038166F">
        <w:rPr>
          <w:rFonts w:ascii="Times New Roman" w:hAnsi="Times New Roman" w:cs="Times New Roman"/>
          <w:u w:val="single"/>
        </w:rPr>
        <w:t>Access to sexual and reproductive health information and comprehensive sexuality education</w:t>
      </w:r>
    </w:p>
    <w:p w14:paraId="5E80F8DA" w14:textId="77777777" w:rsidR="003E0B43" w:rsidRPr="0038166F" w:rsidRDefault="003E0B43" w:rsidP="0038166F">
      <w:pPr>
        <w:pStyle w:val="ListParagraph"/>
        <w:ind w:left="1440"/>
        <w:jc w:val="both"/>
        <w:rPr>
          <w:rFonts w:ascii="Times New Roman" w:hAnsi="Times New Roman" w:cs="Times New Roman"/>
          <w:u w:val="single"/>
        </w:rPr>
      </w:pPr>
    </w:p>
    <w:p w14:paraId="34481D60" w14:textId="7C6AB6FB" w:rsidR="0019720F" w:rsidRPr="0038166F" w:rsidRDefault="0019720F" w:rsidP="0038166F">
      <w:pPr>
        <w:pStyle w:val="ListParagraph"/>
        <w:numPr>
          <w:ilvl w:val="2"/>
          <w:numId w:val="1"/>
        </w:numPr>
        <w:jc w:val="both"/>
        <w:rPr>
          <w:rFonts w:ascii="Times New Roman" w:hAnsi="Times New Roman" w:cs="Times New Roman"/>
          <w:u w:val="single"/>
        </w:rPr>
      </w:pPr>
      <w:r w:rsidRPr="0038166F">
        <w:rPr>
          <w:rFonts w:ascii="Times New Roman" w:hAnsi="Times New Roman" w:cs="Times New Roman"/>
          <w:u w:val="single"/>
        </w:rPr>
        <w:t>Accessibility</w:t>
      </w:r>
    </w:p>
    <w:p w14:paraId="3ED6D58F" w14:textId="77777777" w:rsidR="00824CED" w:rsidRPr="0038166F" w:rsidRDefault="00824CED" w:rsidP="0038166F">
      <w:pPr>
        <w:pStyle w:val="ListParagraph"/>
        <w:ind w:left="1440"/>
        <w:jc w:val="both"/>
        <w:rPr>
          <w:rFonts w:ascii="Times New Roman" w:hAnsi="Times New Roman" w:cs="Times New Roman"/>
        </w:rPr>
      </w:pPr>
    </w:p>
    <w:p w14:paraId="0E88CAD4" w14:textId="2DBF1084" w:rsidR="005A16E1" w:rsidRPr="0038166F" w:rsidRDefault="005A16E1" w:rsidP="0038166F">
      <w:pPr>
        <w:pStyle w:val="Body1"/>
        <w:jc w:val="both"/>
        <w:rPr>
          <w:rFonts w:ascii="Times New Roman" w:hAnsi="Times New Roman"/>
          <w:color w:val="auto"/>
          <w:sz w:val="22"/>
          <w:szCs w:val="22"/>
        </w:rPr>
      </w:pPr>
      <w:r w:rsidRPr="0038166F">
        <w:rPr>
          <w:rFonts w:ascii="Times New Roman" w:hAnsi="Times New Roman"/>
          <w:color w:val="auto"/>
          <w:sz w:val="22"/>
          <w:szCs w:val="22"/>
        </w:rPr>
        <w:t>UN human rights bodies have recognized that states have a legal obligation to provide sexual and reproductive health information to women and girls in an accessible manner.</w:t>
      </w:r>
      <w:r w:rsidRPr="0038166F">
        <w:rPr>
          <w:rStyle w:val="EndnoteReference"/>
          <w:rFonts w:ascii="Times New Roman" w:hAnsi="Times New Roman"/>
          <w:color w:val="auto"/>
          <w:sz w:val="22"/>
          <w:szCs w:val="22"/>
        </w:rPr>
        <w:endnoteReference w:id="31"/>
      </w:r>
      <w:r w:rsidRPr="0038166F">
        <w:rPr>
          <w:rFonts w:ascii="Times New Roman" w:hAnsi="Times New Roman"/>
          <w:color w:val="auto"/>
          <w:sz w:val="22"/>
          <w:szCs w:val="22"/>
        </w:rPr>
        <w:t xml:space="preserve"> Indeed, the Committee on Economic, Social, and Cultural Rights (ESCR Committee) has considered that </w:t>
      </w:r>
      <w:r w:rsidR="002A7C35" w:rsidRPr="0038166F">
        <w:rPr>
          <w:rFonts w:ascii="Times New Roman" w:hAnsi="Times New Roman"/>
          <w:color w:val="auto"/>
          <w:sz w:val="22"/>
          <w:szCs w:val="22"/>
        </w:rPr>
        <w:t xml:space="preserve">fundamental to the realization of the </w:t>
      </w:r>
      <w:r w:rsidRPr="0038166F">
        <w:rPr>
          <w:rFonts w:ascii="Times New Roman" w:hAnsi="Times New Roman"/>
          <w:color w:val="auto"/>
          <w:sz w:val="22"/>
          <w:szCs w:val="22"/>
        </w:rPr>
        <w:t xml:space="preserve"> right to health </w:t>
      </w:r>
      <w:r w:rsidR="002A7C35" w:rsidRPr="0038166F">
        <w:rPr>
          <w:rFonts w:ascii="Times New Roman" w:hAnsi="Times New Roman"/>
          <w:color w:val="auto"/>
          <w:sz w:val="22"/>
          <w:szCs w:val="22"/>
        </w:rPr>
        <w:t xml:space="preserve">is </w:t>
      </w:r>
      <w:r w:rsidRPr="0038166F">
        <w:rPr>
          <w:rFonts w:ascii="Times New Roman" w:hAnsi="Times New Roman"/>
          <w:color w:val="auto"/>
          <w:sz w:val="22"/>
          <w:szCs w:val="22"/>
        </w:rPr>
        <w:t>“access to health-related education and information, including on sexual and reproductive health.”</w:t>
      </w:r>
      <w:r w:rsidRPr="0038166F">
        <w:rPr>
          <w:rStyle w:val="EndnoteReference"/>
          <w:rFonts w:ascii="Times New Roman" w:hAnsi="Times New Roman"/>
          <w:color w:val="auto"/>
          <w:sz w:val="22"/>
          <w:szCs w:val="22"/>
        </w:rPr>
        <w:endnoteReference w:id="32"/>
      </w:r>
      <w:r w:rsidRPr="0038166F">
        <w:rPr>
          <w:rFonts w:ascii="Times New Roman" w:hAnsi="Times New Roman"/>
          <w:color w:val="auto"/>
          <w:sz w:val="22"/>
          <w:szCs w:val="22"/>
        </w:rPr>
        <w:t xml:space="preserve"> According to this </w:t>
      </w:r>
      <w:r w:rsidR="002713C6" w:rsidRPr="0038166F">
        <w:rPr>
          <w:rFonts w:ascii="Times New Roman" w:hAnsi="Times New Roman"/>
          <w:color w:val="auto"/>
          <w:sz w:val="22"/>
          <w:szCs w:val="22"/>
        </w:rPr>
        <w:t xml:space="preserve">ESCR </w:t>
      </w:r>
      <w:r w:rsidRPr="0038166F">
        <w:rPr>
          <w:rFonts w:ascii="Times New Roman" w:hAnsi="Times New Roman"/>
          <w:color w:val="auto"/>
          <w:sz w:val="22"/>
          <w:szCs w:val="22"/>
        </w:rPr>
        <w:t>Committee, accessibility of health information includes “the right to seek, receive and impart information and ideas concerning health issues” and the provision of this information without discrimination.</w:t>
      </w:r>
      <w:r w:rsidRPr="0038166F">
        <w:rPr>
          <w:rStyle w:val="EndnoteReference"/>
          <w:rFonts w:ascii="Times New Roman" w:hAnsi="Times New Roman"/>
          <w:color w:val="auto"/>
          <w:sz w:val="22"/>
          <w:szCs w:val="22"/>
        </w:rPr>
        <w:endnoteReference w:id="33"/>
      </w:r>
      <w:r w:rsidRPr="0038166F">
        <w:rPr>
          <w:rFonts w:ascii="Times New Roman" w:hAnsi="Times New Roman"/>
          <w:color w:val="auto"/>
          <w:sz w:val="22"/>
          <w:szCs w:val="22"/>
        </w:rPr>
        <w:t xml:space="preserve"> In order to ensure that women do not face discrimination in accessing health information, the ESCR Committee has required “the removal of all barriers interfering with access to health services, education and information, including in the area of sexual and reproductive health.”</w:t>
      </w:r>
      <w:r w:rsidRPr="0038166F">
        <w:rPr>
          <w:rStyle w:val="EndnoteReference"/>
          <w:rFonts w:ascii="Times New Roman" w:hAnsi="Times New Roman"/>
          <w:color w:val="auto"/>
          <w:sz w:val="22"/>
          <w:szCs w:val="22"/>
        </w:rPr>
        <w:endnoteReference w:id="34"/>
      </w:r>
    </w:p>
    <w:p w14:paraId="30D9DFBD" w14:textId="77777777" w:rsidR="005A16E1" w:rsidRPr="0038166F" w:rsidRDefault="005A16E1" w:rsidP="0038166F">
      <w:pPr>
        <w:jc w:val="both"/>
        <w:rPr>
          <w:rFonts w:ascii="Times New Roman" w:hAnsi="Times New Roman" w:cs="Times New Roman"/>
        </w:rPr>
      </w:pPr>
    </w:p>
    <w:p w14:paraId="31691C65" w14:textId="65D7E25F" w:rsidR="005A16E1" w:rsidRPr="0038166F" w:rsidRDefault="005A16E1" w:rsidP="0038166F">
      <w:pPr>
        <w:jc w:val="both"/>
        <w:rPr>
          <w:rFonts w:ascii="Times New Roman" w:hAnsi="Times New Roman" w:cs="Times New Roman"/>
        </w:rPr>
      </w:pPr>
      <w:r w:rsidRPr="0038166F">
        <w:rPr>
          <w:rFonts w:ascii="Times New Roman" w:hAnsi="Times New Roman" w:cs="Times New Roman"/>
        </w:rPr>
        <w:t xml:space="preserve">The Committee on the Elimination of all forms of Discrimination against Women (CEDAW Committee) has recognized the </w:t>
      </w:r>
      <w:r w:rsidR="002E1CE8" w:rsidRPr="0038166F">
        <w:rPr>
          <w:rFonts w:ascii="Times New Roman" w:hAnsi="Times New Roman" w:cs="Times New Roman"/>
        </w:rPr>
        <w:t xml:space="preserve">critical </w:t>
      </w:r>
      <w:r w:rsidRPr="0038166F">
        <w:rPr>
          <w:rFonts w:ascii="Times New Roman" w:hAnsi="Times New Roman" w:cs="Times New Roman"/>
        </w:rPr>
        <w:t>importance of reproductive health information in the exercise of decision-making autonomy, noting that “women must have information about contraceptive measures and their use, and guaranteed access to sex education and family planning services” to make informed decisions regarding their reproductive health.</w:t>
      </w:r>
      <w:r w:rsidRPr="0038166F">
        <w:rPr>
          <w:rStyle w:val="EndnoteReference"/>
          <w:rFonts w:ascii="Times New Roman" w:hAnsi="Times New Roman" w:cs="Times New Roman"/>
        </w:rPr>
        <w:endnoteReference w:id="35"/>
      </w:r>
      <w:r w:rsidRPr="0038166F">
        <w:rPr>
          <w:rFonts w:ascii="Times New Roman" w:hAnsi="Times New Roman" w:cs="Times New Roman"/>
        </w:rPr>
        <w:t xml:space="preserve"> </w:t>
      </w:r>
      <w:r w:rsidRPr="0038166F">
        <w:rPr>
          <w:rFonts w:ascii="Times New Roman" w:eastAsia="Times New Roman" w:hAnsi="Times New Roman" w:cs="Times New Roman"/>
        </w:rPr>
        <w:t>Additionally, the Committee on the Rights of the Child (CRC Committee) has emphasized the importance of such information for adolescents, indicating that “States parties should provide adolescents with access to sexual and reproductive information, including on family planning and contraceptives, the dangers of early pregnancy, the prevention of HIV/AIDS and the prevention and treatment of sexually transmitted diseases (STDs).”</w:t>
      </w:r>
      <w:r w:rsidRPr="0038166F">
        <w:rPr>
          <w:rStyle w:val="EndnoteReference"/>
          <w:rFonts w:ascii="Times New Roman" w:eastAsia="Times New Roman" w:hAnsi="Times New Roman" w:cs="Times New Roman"/>
        </w:rPr>
        <w:endnoteReference w:id="36"/>
      </w:r>
      <w:r w:rsidRPr="0038166F">
        <w:rPr>
          <w:rFonts w:ascii="Times New Roman" w:eastAsia="Times New Roman" w:hAnsi="Times New Roman" w:cs="Times New Roman"/>
        </w:rPr>
        <w:t xml:space="preserve"> </w:t>
      </w:r>
      <w:r w:rsidR="00C53D85" w:rsidRPr="0038166F">
        <w:rPr>
          <w:rFonts w:ascii="Times New Roman" w:eastAsia="Times New Roman" w:hAnsi="Times New Roman" w:cs="Times New Roman"/>
        </w:rPr>
        <w:t xml:space="preserve">Moreover, </w:t>
      </w:r>
      <w:r w:rsidR="00C53D85" w:rsidRPr="0038166F">
        <w:rPr>
          <w:rFonts w:ascii="Times New Roman" w:hAnsi="Times New Roman" w:cs="Times New Roman"/>
        </w:rPr>
        <w:t>t</w:t>
      </w:r>
      <w:r w:rsidR="00824CED" w:rsidRPr="0038166F">
        <w:rPr>
          <w:rFonts w:ascii="Times New Roman" w:hAnsi="Times New Roman" w:cs="Times New Roman"/>
        </w:rPr>
        <w:t>he</w:t>
      </w:r>
      <w:r w:rsidRPr="0038166F">
        <w:rPr>
          <w:rFonts w:ascii="Times New Roman" w:hAnsi="Times New Roman" w:cs="Times New Roman"/>
        </w:rPr>
        <w:t xml:space="preserve"> UN Special Rapporteur on Torture classified denial of reproductive health information as a potential form of cruel, inhuman or degrading treatment (CIDT), stating that “[a]ccess to information about reproductive health is imperative to a woman’s ability to exercise reproductive autonomy, and the rights to health and to physical integrity.”</w:t>
      </w:r>
      <w:r w:rsidRPr="0038166F">
        <w:rPr>
          <w:rStyle w:val="EndnoteReference"/>
          <w:rFonts w:ascii="Times New Roman" w:hAnsi="Times New Roman" w:cs="Times New Roman"/>
        </w:rPr>
        <w:endnoteReference w:id="37"/>
      </w:r>
    </w:p>
    <w:p w14:paraId="090AFBA0" w14:textId="77777777" w:rsidR="001A1B33" w:rsidRPr="0038166F" w:rsidRDefault="001A1B33" w:rsidP="0038166F">
      <w:pPr>
        <w:jc w:val="both"/>
        <w:rPr>
          <w:rFonts w:ascii="Times New Roman" w:hAnsi="Times New Roman" w:cs="Times New Roman"/>
        </w:rPr>
      </w:pPr>
    </w:p>
    <w:p w14:paraId="500649C3" w14:textId="3268D1D3" w:rsidR="00055532" w:rsidRPr="0038166F" w:rsidRDefault="00600C3A" w:rsidP="0038166F">
      <w:pPr>
        <w:pStyle w:val="Body1"/>
        <w:jc w:val="both"/>
        <w:rPr>
          <w:rFonts w:ascii="Times New Roman" w:hAnsi="Times New Roman"/>
          <w:color w:val="auto"/>
          <w:sz w:val="22"/>
          <w:szCs w:val="22"/>
        </w:rPr>
      </w:pPr>
      <w:r w:rsidRPr="0038166F">
        <w:rPr>
          <w:rFonts w:ascii="Times New Roman" w:hAnsi="Times New Roman"/>
          <w:sz w:val="22"/>
          <w:szCs w:val="22"/>
        </w:rPr>
        <w:t>An</w:t>
      </w:r>
      <w:r w:rsidR="008E13FF" w:rsidRPr="0038166F">
        <w:rPr>
          <w:rFonts w:ascii="Times New Roman" w:hAnsi="Times New Roman"/>
          <w:sz w:val="22"/>
          <w:szCs w:val="22"/>
        </w:rPr>
        <w:t xml:space="preserve"> essential element of the right to sexual and reproductive health is that health</w:t>
      </w:r>
      <w:r w:rsidR="00AE34D8" w:rsidRPr="0038166F">
        <w:rPr>
          <w:rFonts w:ascii="Times New Roman" w:hAnsi="Times New Roman"/>
          <w:sz w:val="22"/>
          <w:szCs w:val="22"/>
        </w:rPr>
        <w:t xml:space="preserve"> </w:t>
      </w:r>
      <w:r w:rsidR="008E13FF" w:rsidRPr="0038166F">
        <w:rPr>
          <w:rFonts w:ascii="Times New Roman" w:hAnsi="Times New Roman"/>
          <w:sz w:val="22"/>
          <w:szCs w:val="22"/>
        </w:rPr>
        <w:t xml:space="preserve">facilities, </w:t>
      </w:r>
      <w:r w:rsidR="008661AB" w:rsidRPr="0038166F">
        <w:rPr>
          <w:rFonts w:ascii="Times New Roman" w:hAnsi="Times New Roman"/>
          <w:sz w:val="22"/>
          <w:szCs w:val="22"/>
        </w:rPr>
        <w:t xml:space="preserve">information, </w:t>
      </w:r>
      <w:r w:rsidR="008E13FF" w:rsidRPr="0038166F">
        <w:rPr>
          <w:rFonts w:ascii="Times New Roman" w:hAnsi="Times New Roman"/>
          <w:sz w:val="22"/>
          <w:szCs w:val="22"/>
        </w:rPr>
        <w:t>goods, and services must be accessible.</w:t>
      </w:r>
      <w:bookmarkStart w:id="1" w:name="_Ref500170741"/>
      <w:r w:rsidR="008E13FF" w:rsidRPr="0038166F">
        <w:rPr>
          <w:rStyle w:val="EndnoteReference"/>
          <w:rFonts w:ascii="Times New Roman" w:hAnsi="Times New Roman"/>
          <w:bCs/>
          <w:sz w:val="22"/>
          <w:szCs w:val="22"/>
        </w:rPr>
        <w:endnoteReference w:id="38"/>
      </w:r>
      <w:bookmarkEnd w:id="1"/>
      <w:r w:rsidR="0026377C" w:rsidRPr="0038166F">
        <w:rPr>
          <w:rFonts w:ascii="Times New Roman" w:hAnsi="Times New Roman"/>
          <w:sz w:val="22"/>
          <w:szCs w:val="22"/>
        </w:rPr>
        <w:t xml:space="preserve"> </w:t>
      </w:r>
      <w:r w:rsidR="00D205D3" w:rsidRPr="0038166F">
        <w:rPr>
          <w:rFonts w:ascii="Times New Roman" w:hAnsi="Times New Roman"/>
          <w:sz w:val="22"/>
          <w:szCs w:val="22"/>
        </w:rPr>
        <w:t>Because women and girls with disabilities may experience additional difficulties in accessing facilities, information, goods, and services, the needs of women and girls must be addressed through reasonable accommodation.</w:t>
      </w:r>
      <w:r w:rsidR="00D205D3" w:rsidRPr="0038166F">
        <w:rPr>
          <w:rStyle w:val="EndnoteReference"/>
          <w:rFonts w:ascii="Times New Roman" w:hAnsi="Times New Roman"/>
          <w:sz w:val="22"/>
          <w:szCs w:val="22"/>
        </w:rPr>
        <w:endnoteReference w:id="39"/>
      </w:r>
      <w:r w:rsidR="00055532" w:rsidRPr="0038166F">
        <w:rPr>
          <w:rFonts w:ascii="Times New Roman" w:hAnsi="Times New Roman"/>
          <w:color w:val="auto"/>
          <w:sz w:val="22"/>
          <w:szCs w:val="22"/>
        </w:rPr>
        <w:t xml:space="preserve">Women and girls with disabilities </w:t>
      </w:r>
      <w:r w:rsidR="00171539" w:rsidRPr="0038166F">
        <w:rPr>
          <w:rFonts w:ascii="Times New Roman" w:hAnsi="Times New Roman"/>
          <w:color w:val="auto"/>
          <w:sz w:val="22"/>
          <w:szCs w:val="22"/>
        </w:rPr>
        <w:t>are sometimes unable to</w:t>
      </w:r>
      <w:r w:rsidR="00055532" w:rsidRPr="0038166F">
        <w:rPr>
          <w:rFonts w:ascii="Times New Roman" w:hAnsi="Times New Roman"/>
          <w:color w:val="auto"/>
          <w:sz w:val="22"/>
          <w:szCs w:val="22"/>
        </w:rPr>
        <w:t xml:space="preserve"> access</w:t>
      </w:r>
      <w:r w:rsidR="00171539" w:rsidRPr="0038166F">
        <w:rPr>
          <w:rFonts w:ascii="Times New Roman" w:hAnsi="Times New Roman"/>
          <w:color w:val="auto"/>
          <w:sz w:val="22"/>
          <w:szCs w:val="22"/>
        </w:rPr>
        <w:t xml:space="preserve"> reproductive and sexual health</w:t>
      </w:r>
      <w:r w:rsidR="00055532" w:rsidRPr="0038166F">
        <w:rPr>
          <w:rFonts w:ascii="Times New Roman" w:hAnsi="Times New Roman"/>
          <w:color w:val="auto"/>
          <w:sz w:val="22"/>
          <w:szCs w:val="22"/>
        </w:rPr>
        <w:t xml:space="preserve"> services because of physical barriers </w:t>
      </w:r>
      <w:r w:rsidR="000375DE" w:rsidRPr="0038166F">
        <w:rPr>
          <w:rFonts w:ascii="Times New Roman" w:hAnsi="Times New Roman"/>
          <w:color w:val="auto"/>
          <w:sz w:val="22"/>
          <w:szCs w:val="22"/>
        </w:rPr>
        <w:t>that prevent</w:t>
      </w:r>
      <w:r w:rsidR="00055532" w:rsidRPr="0038166F">
        <w:rPr>
          <w:rFonts w:ascii="Times New Roman" w:hAnsi="Times New Roman"/>
          <w:color w:val="auto"/>
          <w:sz w:val="22"/>
          <w:szCs w:val="22"/>
        </w:rPr>
        <w:t xml:space="preserve"> entry into healthcare facilities or to the use of transportation.</w:t>
      </w:r>
      <w:r w:rsidR="00055532" w:rsidRPr="0038166F">
        <w:rPr>
          <w:rStyle w:val="EndnoteReference"/>
          <w:rFonts w:ascii="Times New Roman" w:hAnsi="Times New Roman"/>
          <w:color w:val="auto"/>
          <w:sz w:val="22"/>
          <w:szCs w:val="22"/>
        </w:rPr>
        <w:endnoteReference w:id="40"/>
      </w:r>
      <w:r w:rsidR="00055532" w:rsidRPr="0038166F">
        <w:rPr>
          <w:rFonts w:ascii="Times New Roman" w:hAnsi="Times New Roman"/>
          <w:color w:val="auto"/>
          <w:sz w:val="22"/>
          <w:szCs w:val="22"/>
        </w:rPr>
        <w:t xml:space="preserve"> </w:t>
      </w:r>
    </w:p>
    <w:p w14:paraId="38032ED0" w14:textId="35A499A0" w:rsidR="001A1B33" w:rsidRPr="0038166F" w:rsidRDefault="001A1B33" w:rsidP="0038166F">
      <w:pPr>
        <w:jc w:val="both"/>
        <w:rPr>
          <w:rFonts w:ascii="Times New Roman" w:hAnsi="Times New Roman" w:cs="Times New Roman"/>
        </w:rPr>
      </w:pPr>
    </w:p>
    <w:p w14:paraId="669AAB1C" w14:textId="7809D774" w:rsidR="00037819" w:rsidRPr="0038166F" w:rsidRDefault="00503658" w:rsidP="0038166F">
      <w:pPr>
        <w:jc w:val="both"/>
        <w:rPr>
          <w:rFonts w:ascii="Times New Roman" w:hAnsi="Times New Roman" w:cs="Times New Roman"/>
        </w:rPr>
      </w:pPr>
      <w:r w:rsidRPr="0038166F">
        <w:rPr>
          <w:rFonts w:ascii="Times New Roman" w:hAnsi="Times New Roman" w:cs="Times New Roman"/>
        </w:rPr>
        <w:t>In addition, t</w:t>
      </w:r>
      <w:r w:rsidR="00E6424E" w:rsidRPr="0038166F">
        <w:rPr>
          <w:rFonts w:ascii="Times New Roman" w:hAnsi="Times New Roman" w:cs="Times New Roman"/>
        </w:rPr>
        <w:t xml:space="preserve">o be able to make informed decisions about their sexual and reproductive health, women and girls </w:t>
      </w:r>
      <w:r w:rsidR="00EE1123" w:rsidRPr="0038166F">
        <w:rPr>
          <w:rFonts w:ascii="Times New Roman" w:hAnsi="Times New Roman" w:cs="Times New Roman"/>
        </w:rPr>
        <w:t xml:space="preserve">must </w:t>
      </w:r>
      <w:r w:rsidR="005063CA" w:rsidRPr="0038166F">
        <w:rPr>
          <w:rFonts w:ascii="Times New Roman" w:hAnsi="Times New Roman" w:cs="Times New Roman"/>
        </w:rPr>
        <w:t>be able to obtain</w:t>
      </w:r>
      <w:r w:rsidR="00E6424E" w:rsidRPr="0038166F">
        <w:rPr>
          <w:rFonts w:ascii="Times New Roman" w:hAnsi="Times New Roman" w:cs="Times New Roman"/>
        </w:rPr>
        <w:t xml:space="preserve"> </w:t>
      </w:r>
      <w:r w:rsidR="00BC6DED" w:rsidRPr="0038166F">
        <w:rPr>
          <w:rFonts w:ascii="Times New Roman" w:hAnsi="Times New Roman" w:cs="Times New Roman"/>
        </w:rPr>
        <w:t>medically accurate information</w:t>
      </w:r>
      <w:r w:rsidR="00E6424E" w:rsidRPr="0038166F">
        <w:rPr>
          <w:rFonts w:ascii="Times New Roman" w:hAnsi="Times New Roman" w:cs="Times New Roman"/>
        </w:rPr>
        <w:t xml:space="preserve">. </w:t>
      </w:r>
      <w:r w:rsidR="00535B3D" w:rsidRPr="0038166F">
        <w:rPr>
          <w:rFonts w:ascii="Times New Roman" w:hAnsi="Times New Roman" w:cs="Times New Roman"/>
        </w:rPr>
        <w:t>Access to</w:t>
      </w:r>
      <w:r w:rsidR="00631D7C" w:rsidRPr="0038166F">
        <w:rPr>
          <w:rFonts w:ascii="Times New Roman" w:hAnsi="Times New Roman" w:cs="Times New Roman"/>
        </w:rPr>
        <w:t xml:space="preserve"> sexual and</w:t>
      </w:r>
      <w:r w:rsidR="00B20508" w:rsidRPr="0038166F">
        <w:rPr>
          <w:rFonts w:ascii="Times New Roman" w:hAnsi="Times New Roman" w:cs="Times New Roman"/>
        </w:rPr>
        <w:t xml:space="preserve"> reproductive health</w:t>
      </w:r>
      <w:r w:rsidR="00535B3D" w:rsidRPr="0038166F">
        <w:rPr>
          <w:rFonts w:ascii="Times New Roman" w:hAnsi="Times New Roman" w:cs="Times New Roman"/>
        </w:rPr>
        <w:t xml:space="preserve"> information in healthcare settings is an issue that affects all women and girls, as laws </w:t>
      </w:r>
      <w:r w:rsidR="00C37007" w:rsidRPr="0038166F">
        <w:rPr>
          <w:rFonts w:ascii="Times New Roman" w:hAnsi="Times New Roman" w:cs="Times New Roman"/>
        </w:rPr>
        <w:t xml:space="preserve">or practices </w:t>
      </w:r>
      <w:r w:rsidR="009E6B80" w:rsidRPr="0038166F">
        <w:rPr>
          <w:rFonts w:ascii="Times New Roman" w:hAnsi="Times New Roman" w:cs="Times New Roman"/>
        </w:rPr>
        <w:t xml:space="preserve">can </w:t>
      </w:r>
      <w:r w:rsidR="00D20AC0" w:rsidRPr="0038166F">
        <w:rPr>
          <w:rFonts w:ascii="Times New Roman" w:hAnsi="Times New Roman" w:cs="Times New Roman"/>
        </w:rPr>
        <w:t xml:space="preserve">prohibit or </w:t>
      </w:r>
      <w:r w:rsidR="00535B3D" w:rsidRPr="0038166F">
        <w:rPr>
          <w:rFonts w:ascii="Times New Roman" w:hAnsi="Times New Roman" w:cs="Times New Roman"/>
        </w:rPr>
        <w:t xml:space="preserve">restrict </w:t>
      </w:r>
      <w:r w:rsidR="00763571" w:rsidRPr="0038166F">
        <w:rPr>
          <w:rFonts w:ascii="Times New Roman" w:hAnsi="Times New Roman" w:cs="Times New Roman"/>
        </w:rPr>
        <w:t xml:space="preserve">available </w:t>
      </w:r>
      <w:r w:rsidR="00535B3D" w:rsidRPr="0038166F">
        <w:rPr>
          <w:rFonts w:ascii="Times New Roman" w:hAnsi="Times New Roman" w:cs="Times New Roman"/>
        </w:rPr>
        <w:t>information or require healthcare professionals to provide unnecessary or misleading information to women about their health.</w:t>
      </w:r>
      <w:r w:rsidR="00C20675" w:rsidRPr="0038166F">
        <w:rPr>
          <w:rStyle w:val="EndnoteReference"/>
          <w:rFonts w:ascii="Times New Roman" w:hAnsi="Times New Roman" w:cs="Times New Roman"/>
        </w:rPr>
        <w:endnoteReference w:id="41"/>
      </w:r>
      <w:r w:rsidR="00C20675" w:rsidRPr="0038166F">
        <w:rPr>
          <w:rFonts w:ascii="Times New Roman" w:hAnsi="Times New Roman" w:cs="Times New Roman"/>
        </w:rPr>
        <w:t xml:space="preserve"> </w:t>
      </w:r>
      <w:r w:rsidR="00535B3D" w:rsidRPr="0038166F">
        <w:rPr>
          <w:rFonts w:ascii="Times New Roman" w:hAnsi="Times New Roman" w:cs="Times New Roman"/>
        </w:rPr>
        <w:t xml:space="preserve"> </w:t>
      </w:r>
    </w:p>
    <w:p w14:paraId="7C88F9D1" w14:textId="2DE4B0F3" w:rsidR="00AB2EAE" w:rsidRPr="0038166F" w:rsidRDefault="00AB2EAE" w:rsidP="0038166F">
      <w:pPr>
        <w:jc w:val="both"/>
        <w:rPr>
          <w:rFonts w:ascii="Times New Roman" w:hAnsi="Times New Roman" w:cs="Times New Roman"/>
        </w:rPr>
      </w:pPr>
    </w:p>
    <w:p w14:paraId="39653504" w14:textId="3698B8F3" w:rsidR="00AB2EAE" w:rsidRPr="0038166F" w:rsidRDefault="00AB2EAE" w:rsidP="0038166F">
      <w:pPr>
        <w:jc w:val="both"/>
        <w:rPr>
          <w:rFonts w:ascii="Times New Roman" w:hAnsi="Times New Roman" w:cs="Times New Roman"/>
        </w:rPr>
      </w:pPr>
      <w:r w:rsidRPr="0038166F">
        <w:rPr>
          <w:rFonts w:ascii="Times New Roman" w:hAnsi="Times New Roman" w:cs="Times New Roman"/>
        </w:rPr>
        <w:lastRenderedPageBreak/>
        <w:t>The ESCR Committee has held that ‘the dissemination of misinformation and the imposition of restrictions on the right of individuals to access information about sexual and reproductive health violated the duty to respect human rights’ and has called on States to refrain from censoring, withholding, misrepresenting or criminalizing the provision of information on sexual and reproductive health, both to the public and to individuals, adding that such restrictions impede access to information and services, and can fuel stigma and discrimination.</w:t>
      </w:r>
      <w:r w:rsidRPr="0038166F">
        <w:rPr>
          <w:rStyle w:val="EndnoteReference"/>
          <w:rFonts w:ascii="Times New Roman" w:hAnsi="Times New Roman" w:cs="Times New Roman"/>
        </w:rPr>
        <w:endnoteReference w:id="42"/>
      </w:r>
      <w:r w:rsidR="002713C6" w:rsidRPr="0038166F">
        <w:rPr>
          <w:rFonts w:ascii="Times New Roman" w:hAnsi="Times New Roman" w:cs="Times New Roman"/>
        </w:rPr>
        <w:t xml:space="preserve"> </w:t>
      </w:r>
      <w:r w:rsidRPr="0038166F">
        <w:rPr>
          <w:rFonts w:ascii="Times New Roman" w:hAnsi="Times New Roman" w:cs="Times New Roman"/>
        </w:rPr>
        <w:t xml:space="preserve">Furthermore, the Committee has established that all individuals and groups have the right to evidence-based, scientifically and medically appropriate and up-to-date information on all aspects of sexual and reproductive health, and that such information must be provided in a manner consistent with the needs of the individual and the community, taking into consideration, for example, age, gender, language ability, educational </w:t>
      </w:r>
      <w:r w:rsidR="0015219E" w:rsidRPr="0038166F">
        <w:rPr>
          <w:rFonts w:ascii="Times New Roman" w:hAnsi="Times New Roman" w:cs="Times New Roman"/>
        </w:rPr>
        <w:t>level, disability</w:t>
      </w:r>
      <w:r w:rsidRPr="0038166F">
        <w:rPr>
          <w:rFonts w:ascii="Times New Roman" w:hAnsi="Times New Roman" w:cs="Times New Roman"/>
        </w:rPr>
        <w:t>, sexual orientation, gender identity and intersex status.</w:t>
      </w:r>
      <w:r w:rsidRPr="0038166F">
        <w:rPr>
          <w:rStyle w:val="EndnoteReference"/>
          <w:rFonts w:ascii="Times New Roman" w:hAnsi="Times New Roman" w:cs="Times New Roman"/>
        </w:rPr>
        <w:endnoteReference w:id="43"/>
      </w:r>
    </w:p>
    <w:p w14:paraId="50A3F67F" w14:textId="77777777" w:rsidR="00037819" w:rsidRPr="0038166F" w:rsidRDefault="00037819" w:rsidP="0038166F">
      <w:pPr>
        <w:pStyle w:val="Body1"/>
        <w:jc w:val="both"/>
        <w:rPr>
          <w:rFonts w:ascii="Times New Roman" w:hAnsi="Times New Roman"/>
          <w:color w:val="auto"/>
          <w:sz w:val="22"/>
          <w:szCs w:val="22"/>
        </w:rPr>
      </w:pPr>
    </w:p>
    <w:p w14:paraId="6EA6EE7C" w14:textId="62126147" w:rsidR="00037819" w:rsidRPr="0038166F" w:rsidRDefault="00535B3D" w:rsidP="0038166F">
      <w:pPr>
        <w:pStyle w:val="Body1"/>
        <w:jc w:val="both"/>
        <w:rPr>
          <w:rFonts w:ascii="Times New Roman" w:hAnsi="Times New Roman"/>
          <w:color w:val="auto"/>
          <w:sz w:val="22"/>
          <w:szCs w:val="22"/>
        </w:rPr>
      </w:pPr>
      <w:r w:rsidRPr="0038166F">
        <w:rPr>
          <w:rFonts w:ascii="Times New Roman" w:hAnsi="Times New Roman"/>
          <w:color w:val="auto"/>
          <w:sz w:val="22"/>
          <w:szCs w:val="22"/>
        </w:rPr>
        <w:t>Women with disabilities may</w:t>
      </w:r>
      <w:r w:rsidR="00037819" w:rsidRPr="0038166F">
        <w:rPr>
          <w:rFonts w:ascii="Times New Roman" w:hAnsi="Times New Roman"/>
          <w:color w:val="auto"/>
          <w:sz w:val="22"/>
          <w:szCs w:val="22"/>
        </w:rPr>
        <w:t xml:space="preserve"> </w:t>
      </w:r>
      <w:r w:rsidRPr="0038166F">
        <w:rPr>
          <w:rFonts w:ascii="Times New Roman" w:hAnsi="Times New Roman"/>
          <w:color w:val="auto"/>
          <w:sz w:val="22"/>
          <w:szCs w:val="22"/>
        </w:rPr>
        <w:t>face</w:t>
      </w:r>
      <w:r w:rsidR="00BC6DED" w:rsidRPr="0038166F">
        <w:rPr>
          <w:rFonts w:ascii="Times New Roman" w:hAnsi="Times New Roman"/>
          <w:color w:val="auto"/>
          <w:sz w:val="22"/>
          <w:szCs w:val="22"/>
        </w:rPr>
        <w:t xml:space="preserve"> additional</w:t>
      </w:r>
      <w:r w:rsidRPr="0038166F">
        <w:rPr>
          <w:rFonts w:ascii="Times New Roman" w:hAnsi="Times New Roman"/>
          <w:color w:val="auto"/>
          <w:sz w:val="22"/>
          <w:szCs w:val="22"/>
        </w:rPr>
        <w:t xml:space="preserve"> barriers to accessing information about their reproductive </w:t>
      </w:r>
      <w:r w:rsidR="00631D7C" w:rsidRPr="0038166F">
        <w:rPr>
          <w:rFonts w:ascii="Times New Roman" w:hAnsi="Times New Roman"/>
          <w:color w:val="auto"/>
          <w:sz w:val="22"/>
          <w:szCs w:val="22"/>
        </w:rPr>
        <w:t xml:space="preserve">and sexual </w:t>
      </w:r>
      <w:r w:rsidRPr="0038166F">
        <w:rPr>
          <w:rFonts w:ascii="Times New Roman" w:hAnsi="Times New Roman"/>
          <w:color w:val="auto"/>
          <w:sz w:val="22"/>
          <w:szCs w:val="22"/>
        </w:rPr>
        <w:t>he</w:t>
      </w:r>
      <w:r w:rsidR="00B645D0" w:rsidRPr="0038166F">
        <w:rPr>
          <w:rFonts w:ascii="Times New Roman" w:hAnsi="Times New Roman"/>
          <w:color w:val="auto"/>
          <w:sz w:val="22"/>
          <w:szCs w:val="22"/>
        </w:rPr>
        <w:t xml:space="preserve">alth distinct from other women </w:t>
      </w:r>
      <w:r w:rsidR="005B347D" w:rsidRPr="0038166F">
        <w:rPr>
          <w:rFonts w:ascii="Times New Roman" w:hAnsi="Times New Roman"/>
          <w:color w:val="auto"/>
          <w:sz w:val="22"/>
          <w:szCs w:val="22"/>
        </w:rPr>
        <w:t>due to</w:t>
      </w:r>
      <w:r w:rsidR="00787AA1" w:rsidRPr="0038166F">
        <w:rPr>
          <w:rFonts w:ascii="Times New Roman" w:hAnsi="Times New Roman"/>
          <w:color w:val="auto"/>
          <w:sz w:val="22"/>
          <w:szCs w:val="22"/>
        </w:rPr>
        <w:t xml:space="preserve"> communication barriers, </w:t>
      </w:r>
      <w:r w:rsidRPr="0038166F">
        <w:rPr>
          <w:rFonts w:ascii="Times New Roman" w:hAnsi="Times New Roman"/>
          <w:color w:val="auto"/>
          <w:sz w:val="22"/>
          <w:szCs w:val="22"/>
        </w:rPr>
        <w:t>lack of</w:t>
      </w:r>
      <w:r w:rsidR="00631D7C" w:rsidRPr="0038166F">
        <w:rPr>
          <w:rFonts w:ascii="Times New Roman" w:hAnsi="Times New Roman"/>
          <w:color w:val="auto"/>
          <w:sz w:val="22"/>
          <w:szCs w:val="22"/>
        </w:rPr>
        <w:t xml:space="preserve"> sexual and</w:t>
      </w:r>
      <w:r w:rsidRPr="0038166F">
        <w:rPr>
          <w:rFonts w:ascii="Times New Roman" w:hAnsi="Times New Roman"/>
          <w:color w:val="auto"/>
          <w:sz w:val="22"/>
          <w:szCs w:val="22"/>
        </w:rPr>
        <w:t xml:space="preserve"> reproductive health information in accessible formats</w:t>
      </w:r>
      <w:r w:rsidR="00787AA1" w:rsidRPr="0038166F">
        <w:rPr>
          <w:rFonts w:ascii="Times New Roman" w:hAnsi="Times New Roman"/>
          <w:color w:val="auto"/>
          <w:sz w:val="22"/>
          <w:szCs w:val="22"/>
        </w:rPr>
        <w:t xml:space="preserve">, or </w:t>
      </w:r>
      <w:r w:rsidR="002F64B5" w:rsidRPr="0038166F">
        <w:rPr>
          <w:rFonts w:ascii="Times New Roman" w:hAnsi="Times New Roman"/>
          <w:color w:val="auto"/>
          <w:sz w:val="22"/>
          <w:szCs w:val="22"/>
        </w:rPr>
        <w:t>lack of opportunity</w:t>
      </w:r>
      <w:r w:rsidR="00787AA1" w:rsidRPr="0038166F">
        <w:rPr>
          <w:rFonts w:ascii="Times New Roman" w:hAnsi="Times New Roman"/>
          <w:color w:val="auto"/>
          <w:sz w:val="22"/>
          <w:szCs w:val="22"/>
        </w:rPr>
        <w:t xml:space="preserve"> to </w:t>
      </w:r>
      <w:r w:rsidR="00171539" w:rsidRPr="0038166F">
        <w:rPr>
          <w:rFonts w:ascii="Times New Roman" w:hAnsi="Times New Roman"/>
          <w:color w:val="auto"/>
          <w:sz w:val="22"/>
          <w:szCs w:val="22"/>
        </w:rPr>
        <w:t xml:space="preserve">request </w:t>
      </w:r>
      <w:r w:rsidR="00787AA1" w:rsidRPr="0038166F">
        <w:rPr>
          <w:rFonts w:ascii="Times New Roman" w:hAnsi="Times New Roman"/>
          <w:color w:val="auto"/>
          <w:sz w:val="22"/>
          <w:szCs w:val="22"/>
        </w:rPr>
        <w:t>the information from medical professionals</w:t>
      </w:r>
      <w:r w:rsidRPr="0038166F">
        <w:rPr>
          <w:rFonts w:ascii="Times New Roman" w:hAnsi="Times New Roman"/>
          <w:color w:val="auto"/>
          <w:sz w:val="22"/>
          <w:szCs w:val="22"/>
        </w:rPr>
        <w:t>.</w:t>
      </w:r>
      <w:r w:rsidRPr="0038166F">
        <w:rPr>
          <w:rStyle w:val="EndnoteReference"/>
          <w:rFonts w:ascii="Times New Roman" w:hAnsi="Times New Roman"/>
          <w:color w:val="auto"/>
          <w:sz w:val="22"/>
          <w:szCs w:val="22"/>
        </w:rPr>
        <w:endnoteReference w:id="44"/>
      </w:r>
      <w:r w:rsidR="005063CA" w:rsidRPr="0038166F">
        <w:rPr>
          <w:rFonts w:ascii="Times New Roman" w:hAnsi="Times New Roman"/>
          <w:color w:val="auto"/>
          <w:sz w:val="22"/>
          <w:szCs w:val="22"/>
        </w:rPr>
        <w:t xml:space="preserve"> </w:t>
      </w:r>
    </w:p>
    <w:p w14:paraId="2F7F4372" w14:textId="404B3279" w:rsidR="005A16E1" w:rsidRPr="0038166F" w:rsidRDefault="005A16E1" w:rsidP="0038166F">
      <w:pPr>
        <w:pStyle w:val="Body1"/>
        <w:jc w:val="both"/>
        <w:rPr>
          <w:rFonts w:ascii="Times New Roman" w:hAnsi="Times New Roman"/>
          <w:color w:val="auto"/>
          <w:sz w:val="22"/>
          <w:szCs w:val="22"/>
        </w:rPr>
      </w:pPr>
    </w:p>
    <w:p w14:paraId="5AAE7FC6" w14:textId="6274516F" w:rsidR="005A16E1" w:rsidRPr="0038166F" w:rsidRDefault="006E2C35" w:rsidP="0038166F">
      <w:pPr>
        <w:pStyle w:val="Body1"/>
        <w:jc w:val="both"/>
        <w:rPr>
          <w:rFonts w:ascii="Times New Roman" w:hAnsi="Times New Roman"/>
          <w:color w:val="auto"/>
          <w:sz w:val="22"/>
          <w:szCs w:val="22"/>
        </w:rPr>
      </w:pPr>
      <w:r w:rsidRPr="0038166F">
        <w:rPr>
          <w:rFonts w:ascii="Times New Roman" w:hAnsi="Times New Roman"/>
          <w:color w:val="auto"/>
          <w:sz w:val="22"/>
          <w:szCs w:val="22"/>
        </w:rPr>
        <w:t>T</w:t>
      </w:r>
      <w:r w:rsidR="005A16E1" w:rsidRPr="0038166F">
        <w:rPr>
          <w:rFonts w:ascii="Times New Roman" w:hAnsi="Times New Roman"/>
          <w:color w:val="auto"/>
          <w:sz w:val="22"/>
          <w:szCs w:val="22"/>
        </w:rPr>
        <w:t>he CRPD also provides a right for persons with disabilities “to seek, receive, and impart information and ideas on an equal basis with others” through the provision of information in accessible formats.</w:t>
      </w:r>
      <w:r w:rsidR="005A16E1" w:rsidRPr="0038166F">
        <w:rPr>
          <w:rStyle w:val="EndnoteReference"/>
          <w:rFonts w:ascii="Times New Roman" w:hAnsi="Times New Roman"/>
          <w:color w:val="auto"/>
          <w:sz w:val="22"/>
          <w:szCs w:val="22"/>
        </w:rPr>
        <w:endnoteReference w:id="45"/>
      </w:r>
      <w:r w:rsidR="005A16E1" w:rsidRPr="0038166F">
        <w:rPr>
          <w:rFonts w:ascii="Times New Roman" w:hAnsi="Times New Roman"/>
          <w:color w:val="auto"/>
          <w:sz w:val="22"/>
          <w:szCs w:val="22"/>
        </w:rPr>
        <w:t xml:space="preserve"> States are obligated under the CRPD to ensure that facilities and transportation, including medical facilities and emergency services, are accessible to persons with disabilities,</w:t>
      </w:r>
      <w:r w:rsidR="005A16E1" w:rsidRPr="0038166F">
        <w:rPr>
          <w:rStyle w:val="EndnoteReference"/>
          <w:rFonts w:ascii="Times New Roman" w:hAnsi="Times New Roman"/>
          <w:color w:val="auto"/>
          <w:sz w:val="22"/>
          <w:szCs w:val="22"/>
        </w:rPr>
        <w:endnoteReference w:id="46"/>
      </w:r>
      <w:r w:rsidR="005A16E1" w:rsidRPr="0038166F">
        <w:rPr>
          <w:rFonts w:ascii="Times New Roman" w:hAnsi="Times New Roman"/>
          <w:color w:val="auto"/>
          <w:sz w:val="22"/>
          <w:szCs w:val="22"/>
        </w:rPr>
        <w:t xml:space="preserve"> an important part of ensuring access to needed health information. </w:t>
      </w:r>
    </w:p>
    <w:p w14:paraId="7368AD56" w14:textId="77777777" w:rsidR="005A16E1" w:rsidRPr="0038166F" w:rsidRDefault="005A16E1" w:rsidP="0038166F">
      <w:pPr>
        <w:pStyle w:val="Body1"/>
        <w:jc w:val="both"/>
        <w:rPr>
          <w:rFonts w:ascii="Times New Roman" w:hAnsi="Times New Roman"/>
          <w:color w:val="auto"/>
          <w:sz w:val="22"/>
          <w:szCs w:val="22"/>
        </w:rPr>
      </w:pPr>
    </w:p>
    <w:p w14:paraId="11CEB75A" w14:textId="07F15E2E" w:rsidR="005A16E1" w:rsidRPr="0038166F" w:rsidRDefault="00501CA6" w:rsidP="0038166F">
      <w:pPr>
        <w:pStyle w:val="Body1"/>
        <w:jc w:val="both"/>
        <w:rPr>
          <w:rFonts w:ascii="Times New Roman" w:hAnsi="Times New Roman"/>
          <w:color w:val="auto"/>
          <w:sz w:val="22"/>
          <w:szCs w:val="22"/>
        </w:rPr>
      </w:pPr>
      <w:r w:rsidRPr="0038166F">
        <w:rPr>
          <w:rFonts w:ascii="Times New Roman" w:hAnsi="Times New Roman"/>
          <w:color w:val="auto"/>
          <w:sz w:val="22"/>
          <w:szCs w:val="22"/>
        </w:rPr>
        <w:t>The CRPD</w:t>
      </w:r>
      <w:r w:rsidR="005A16E1" w:rsidRPr="0038166F">
        <w:rPr>
          <w:rFonts w:ascii="Times New Roman" w:hAnsi="Times New Roman"/>
          <w:color w:val="auto"/>
          <w:sz w:val="22"/>
          <w:szCs w:val="22"/>
        </w:rPr>
        <w:t xml:space="preserve"> Committee has </w:t>
      </w:r>
      <w:r w:rsidR="008D63B9" w:rsidRPr="0038166F">
        <w:rPr>
          <w:rFonts w:ascii="Times New Roman" w:hAnsi="Times New Roman"/>
          <w:color w:val="auto"/>
          <w:sz w:val="22"/>
          <w:szCs w:val="22"/>
        </w:rPr>
        <w:t>taken</w:t>
      </w:r>
      <w:r w:rsidR="005A16E1" w:rsidRPr="0038166F">
        <w:rPr>
          <w:rFonts w:ascii="Times New Roman" w:hAnsi="Times New Roman"/>
          <w:color w:val="auto"/>
          <w:sz w:val="22"/>
          <w:szCs w:val="22"/>
        </w:rPr>
        <w:t xml:space="preserve"> steps to ensure that the rights to health and information in the CRPD are fulfilled. The Committee has commented on “systemic barriers that make it impossible for persons with disabilities to access health services…,” including “physical barriers, a dearth of accessible materials, a lack of health-care professionals trained in the human rights model of disability …”</w:t>
      </w:r>
      <w:r w:rsidR="005A16E1" w:rsidRPr="0038166F">
        <w:rPr>
          <w:rStyle w:val="EndnoteReference"/>
          <w:rFonts w:ascii="Times New Roman" w:hAnsi="Times New Roman"/>
          <w:color w:val="auto"/>
          <w:sz w:val="22"/>
          <w:szCs w:val="22"/>
        </w:rPr>
        <w:endnoteReference w:id="47"/>
      </w:r>
      <w:r w:rsidR="005A16E1" w:rsidRPr="0038166F">
        <w:rPr>
          <w:rFonts w:ascii="Times New Roman" w:hAnsi="Times New Roman"/>
          <w:color w:val="auto"/>
          <w:sz w:val="22"/>
          <w:szCs w:val="22"/>
        </w:rPr>
        <w:t xml:space="preserve"> The CRPD Committee has also expressed concern about lack of available health services, particularly in rural areas, and its effect on access for persons with disabilities.</w:t>
      </w:r>
      <w:r w:rsidR="005A16E1" w:rsidRPr="0038166F">
        <w:rPr>
          <w:rStyle w:val="EndnoteReference"/>
          <w:rFonts w:ascii="Times New Roman" w:hAnsi="Times New Roman"/>
          <w:color w:val="auto"/>
          <w:sz w:val="22"/>
          <w:szCs w:val="22"/>
        </w:rPr>
        <w:endnoteReference w:id="48"/>
      </w:r>
      <w:r w:rsidR="005A16E1" w:rsidRPr="0038166F">
        <w:rPr>
          <w:rFonts w:ascii="Times New Roman" w:hAnsi="Times New Roman"/>
          <w:color w:val="auto"/>
          <w:sz w:val="22"/>
          <w:szCs w:val="22"/>
        </w:rPr>
        <w:t xml:space="preserve"> </w:t>
      </w:r>
    </w:p>
    <w:p w14:paraId="2FC735A6" w14:textId="77777777" w:rsidR="00EB3A16" w:rsidRPr="0038166F" w:rsidRDefault="00EB3A16" w:rsidP="0038166F">
      <w:pPr>
        <w:jc w:val="both"/>
        <w:rPr>
          <w:rFonts w:ascii="Times New Roman" w:hAnsi="Times New Roman" w:cs="Times New Roman"/>
        </w:rPr>
      </w:pPr>
    </w:p>
    <w:p w14:paraId="152BDC9E" w14:textId="4BB01062" w:rsidR="004E590D" w:rsidRPr="0038166F" w:rsidRDefault="004E590D" w:rsidP="0038166F">
      <w:pPr>
        <w:pStyle w:val="Body1"/>
        <w:numPr>
          <w:ilvl w:val="2"/>
          <w:numId w:val="1"/>
        </w:numPr>
        <w:jc w:val="both"/>
        <w:rPr>
          <w:rFonts w:ascii="Times New Roman" w:hAnsi="Times New Roman"/>
          <w:color w:val="auto"/>
          <w:sz w:val="22"/>
          <w:szCs w:val="22"/>
          <w:u w:val="single"/>
        </w:rPr>
      </w:pPr>
      <w:r w:rsidRPr="0038166F">
        <w:rPr>
          <w:rFonts w:ascii="Times New Roman" w:hAnsi="Times New Roman"/>
          <w:color w:val="auto"/>
          <w:sz w:val="22"/>
          <w:szCs w:val="22"/>
          <w:u w:val="single"/>
        </w:rPr>
        <w:t>Comprehensive sexuality education</w:t>
      </w:r>
    </w:p>
    <w:p w14:paraId="3C716295" w14:textId="77777777" w:rsidR="004E590D" w:rsidRPr="0038166F" w:rsidRDefault="004E590D" w:rsidP="0038166F">
      <w:pPr>
        <w:pStyle w:val="Body1"/>
        <w:ind w:left="2160"/>
        <w:jc w:val="both"/>
        <w:rPr>
          <w:rFonts w:ascii="Times New Roman" w:hAnsi="Times New Roman"/>
          <w:color w:val="auto"/>
          <w:sz w:val="22"/>
          <w:szCs w:val="22"/>
        </w:rPr>
      </w:pPr>
    </w:p>
    <w:p w14:paraId="086200C4" w14:textId="291491D8" w:rsidR="00EB3A16" w:rsidRPr="0038166F" w:rsidRDefault="00EB3A16" w:rsidP="0038166F">
      <w:pPr>
        <w:pStyle w:val="Body1"/>
        <w:jc w:val="both"/>
        <w:rPr>
          <w:rFonts w:ascii="Times New Roman" w:hAnsi="Times New Roman"/>
          <w:color w:val="auto"/>
          <w:sz w:val="22"/>
          <w:szCs w:val="22"/>
        </w:rPr>
      </w:pPr>
      <w:r w:rsidRPr="0038166F">
        <w:rPr>
          <w:rFonts w:ascii="Times New Roman" w:eastAsia="Times New Roman" w:hAnsi="Times New Roman"/>
          <w:color w:val="auto"/>
          <w:sz w:val="22"/>
          <w:szCs w:val="22"/>
        </w:rPr>
        <w:t>Comprehensive and accurate sexuality education is a key component of ensuring that sexual and reproductive rights are fulfilled, by providing needed information at an early age so that people can make decisions about their</w:t>
      </w:r>
      <w:r w:rsidR="00631D7C" w:rsidRPr="0038166F">
        <w:rPr>
          <w:rFonts w:ascii="Times New Roman" w:eastAsia="Times New Roman" w:hAnsi="Times New Roman"/>
          <w:color w:val="auto"/>
          <w:sz w:val="22"/>
          <w:szCs w:val="22"/>
        </w:rPr>
        <w:t xml:space="preserve"> sexual and</w:t>
      </w:r>
      <w:r w:rsidRPr="0038166F">
        <w:rPr>
          <w:rFonts w:ascii="Times New Roman" w:eastAsia="Times New Roman" w:hAnsi="Times New Roman"/>
          <w:color w:val="auto"/>
          <w:sz w:val="22"/>
          <w:szCs w:val="22"/>
        </w:rPr>
        <w:t xml:space="preserve"> reproductive health.</w:t>
      </w:r>
      <w:r w:rsidRPr="0038166F">
        <w:rPr>
          <w:rStyle w:val="EndnoteReference"/>
          <w:rFonts w:ascii="Times New Roman" w:hAnsi="Times New Roman"/>
          <w:color w:val="auto"/>
          <w:sz w:val="22"/>
          <w:szCs w:val="22"/>
        </w:rPr>
        <w:endnoteReference w:id="49"/>
      </w:r>
      <w:r w:rsidRPr="0038166F">
        <w:rPr>
          <w:rFonts w:ascii="Times New Roman" w:eastAsia="Times New Roman" w:hAnsi="Times New Roman"/>
          <w:color w:val="auto"/>
          <w:sz w:val="22"/>
          <w:szCs w:val="22"/>
        </w:rPr>
        <w:t xml:space="preserve"> </w:t>
      </w:r>
      <w:r w:rsidRPr="0038166F">
        <w:rPr>
          <w:rFonts w:ascii="Times New Roman" w:hAnsi="Times New Roman"/>
          <w:color w:val="auto"/>
          <w:sz w:val="22"/>
          <w:szCs w:val="22"/>
        </w:rPr>
        <w:t xml:space="preserve">Sexuality education is also important as a means to empower women and girls to protect themselves from unwanted pregnancies and STIs, such as HIV and AIDS, as well as to access </w:t>
      </w:r>
      <w:r w:rsidR="00631D7C" w:rsidRPr="0038166F">
        <w:rPr>
          <w:rFonts w:ascii="Times New Roman" w:hAnsi="Times New Roman"/>
          <w:color w:val="auto"/>
          <w:sz w:val="22"/>
          <w:szCs w:val="22"/>
        </w:rPr>
        <w:t xml:space="preserve">sexual and </w:t>
      </w:r>
      <w:r w:rsidRPr="0038166F">
        <w:rPr>
          <w:rFonts w:ascii="Times New Roman" w:hAnsi="Times New Roman"/>
          <w:color w:val="auto"/>
          <w:sz w:val="22"/>
          <w:szCs w:val="22"/>
        </w:rPr>
        <w:t>reproductive health services.</w:t>
      </w:r>
      <w:r w:rsidRPr="0038166F">
        <w:rPr>
          <w:rStyle w:val="EndnoteReference"/>
          <w:rFonts w:ascii="Times New Roman" w:hAnsi="Times New Roman"/>
          <w:color w:val="auto"/>
          <w:sz w:val="22"/>
          <w:szCs w:val="22"/>
        </w:rPr>
        <w:endnoteReference w:id="50"/>
      </w:r>
      <w:r w:rsidRPr="0038166F">
        <w:rPr>
          <w:rFonts w:ascii="Times New Roman" w:hAnsi="Times New Roman"/>
          <w:color w:val="auto"/>
          <w:sz w:val="22"/>
          <w:szCs w:val="22"/>
        </w:rPr>
        <w:t xml:space="preserve"> However, according to the World Health Organization, adolescents with disabilities are more likely to be excluded from sexuality education programs than other children.</w:t>
      </w:r>
      <w:r w:rsidRPr="0038166F">
        <w:rPr>
          <w:rStyle w:val="EndnoteReference"/>
          <w:rFonts w:ascii="Times New Roman" w:hAnsi="Times New Roman"/>
          <w:color w:val="auto"/>
          <w:sz w:val="22"/>
          <w:szCs w:val="22"/>
        </w:rPr>
        <w:endnoteReference w:id="51"/>
      </w:r>
      <w:r w:rsidRPr="0038166F">
        <w:rPr>
          <w:rFonts w:ascii="Times New Roman" w:hAnsi="Times New Roman"/>
          <w:color w:val="auto"/>
          <w:sz w:val="22"/>
          <w:szCs w:val="22"/>
        </w:rPr>
        <w:t xml:space="preserve"> </w:t>
      </w:r>
    </w:p>
    <w:p w14:paraId="10677224" w14:textId="77777777" w:rsidR="003636F8" w:rsidRPr="0038166F" w:rsidRDefault="003636F8" w:rsidP="0038166F">
      <w:pPr>
        <w:pStyle w:val="Body1"/>
        <w:jc w:val="both"/>
        <w:rPr>
          <w:rFonts w:ascii="Times New Roman" w:hAnsi="Times New Roman"/>
          <w:color w:val="auto"/>
          <w:sz w:val="22"/>
          <w:szCs w:val="22"/>
        </w:rPr>
      </w:pPr>
    </w:p>
    <w:p w14:paraId="10742372" w14:textId="3EF0D98C" w:rsidR="00DE1AE1" w:rsidRPr="0038166F" w:rsidRDefault="00A30A02" w:rsidP="0038166F">
      <w:pPr>
        <w:pStyle w:val="Body1"/>
        <w:jc w:val="both"/>
        <w:rPr>
          <w:rFonts w:ascii="Times New Roman" w:hAnsi="Times New Roman"/>
          <w:color w:val="auto"/>
          <w:sz w:val="22"/>
          <w:szCs w:val="22"/>
        </w:rPr>
      </w:pPr>
      <w:r w:rsidRPr="0038166F">
        <w:rPr>
          <w:rFonts w:ascii="Times New Roman" w:hAnsi="Times New Roman"/>
          <w:color w:val="auto"/>
          <w:sz w:val="22"/>
          <w:szCs w:val="22"/>
        </w:rPr>
        <w:t>Harmful stereotypes based on gender and disability constitute a core barrier hindering women and girls with disabilities</w:t>
      </w:r>
      <w:r w:rsidR="009F3E47" w:rsidRPr="0038166F">
        <w:rPr>
          <w:rFonts w:ascii="Times New Roman" w:hAnsi="Times New Roman"/>
          <w:color w:val="auto"/>
          <w:sz w:val="22"/>
          <w:szCs w:val="22"/>
        </w:rPr>
        <w:t>’</w:t>
      </w:r>
      <w:r w:rsidRPr="0038166F">
        <w:rPr>
          <w:rFonts w:ascii="Times New Roman" w:hAnsi="Times New Roman"/>
          <w:color w:val="auto"/>
          <w:sz w:val="22"/>
          <w:szCs w:val="22"/>
        </w:rPr>
        <w:t xml:space="preserve"> access to </w:t>
      </w:r>
      <w:r w:rsidR="008B47FA" w:rsidRPr="0038166F">
        <w:rPr>
          <w:rFonts w:ascii="Times New Roman" w:hAnsi="Times New Roman"/>
          <w:color w:val="auto"/>
          <w:sz w:val="22"/>
          <w:szCs w:val="22"/>
        </w:rPr>
        <w:t xml:space="preserve">sexual and reproductive health services, including </w:t>
      </w:r>
      <w:r w:rsidRPr="0038166F">
        <w:rPr>
          <w:rFonts w:ascii="Times New Roman" w:hAnsi="Times New Roman"/>
          <w:color w:val="auto"/>
          <w:sz w:val="22"/>
          <w:szCs w:val="22"/>
        </w:rPr>
        <w:t>comprehensive sexuality education</w:t>
      </w:r>
      <w:r w:rsidR="00DE1AE1" w:rsidRPr="0038166F">
        <w:rPr>
          <w:rFonts w:ascii="Times New Roman" w:hAnsi="Times New Roman"/>
          <w:color w:val="auto"/>
          <w:sz w:val="22"/>
          <w:szCs w:val="22"/>
        </w:rPr>
        <w:t xml:space="preserve">. </w:t>
      </w:r>
      <w:r w:rsidRPr="0038166F">
        <w:rPr>
          <w:rFonts w:ascii="Times New Roman" w:hAnsi="Times New Roman"/>
          <w:color w:val="auto"/>
          <w:sz w:val="22"/>
          <w:szCs w:val="22"/>
        </w:rPr>
        <w:t>For example,</w:t>
      </w:r>
      <w:r w:rsidR="00DE1AE1" w:rsidRPr="0038166F">
        <w:rPr>
          <w:rFonts w:ascii="Times New Roman" w:hAnsi="Times New Roman"/>
          <w:color w:val="auto"/>
          <w:sz w:val="22"/>
          <w:szCs w:val="22"/>
        </w:rPr>
        <w:t xml:space="preserve"> girls with disabilities are sometimes perceived as asexual and, thus, sexuality education is believed to be unnecessary.</w:t>
      </w:r>
      <w:r w:rsidR="00DE1AE1" w:rsidRPr="0038166F">
        <w:rPr>
          <w:rStyle w:val="EndnoteReference"/>
          <w:rFonts w:ascii="Times New Roman" w:hAnsi="Times New Roman"/>
          <w:color w:val="auto"/>
          <w:sz w:val="22"/>
          <w:szCs w:val="22"/>
        </w:rPr>
        <w:endnoteReference w:id="52"/>
      </w:r>
      <w:r w:rsidR="00DE1AE1" w:rsidRPr="0038166F">
        <w:rPr>
          <w:rFonts w:ascii="Times New Roman" w:hAnsi="Times New Roman"/>
          <w:color w:val="auto"/>
          <w:sz w:val="22"/>
          <w:szCs w:val="22"/>
        </w:rPr>
        <w:t xml:space="preserve"> </w:t>
      </w:r>
      <w:r w:rsidR="00EB3A16" w:rsidRPr="0038166F">
        <w:rPr>
          <w:rFonts w:ascii="Times New Roman" w:hAnsi="Times New Roman"/>
          <w:color w:val="auto"/>
          <w:sz w:val="22"/>
          <w:szCs w:val="22"/>
        </w:rPr>
        <w:t>Conversely, girls with disabilities may also be viewed as sexually uninhibited,</w:t>
      </w:r>
      <w:r w:rsidR="00EB3A16" w:rsidRPr="0038166F">
        <w:rPr>
          <w:rStyle w:val="EndnoteReference"/>
          <w:rFonts w:ascii="Times New Roman" w:hAnsi="Times New Roman"/>
          <w:color w:val="auto"/>
          <w:sz w:val="22"/>
          <w:szCs w:val="22"/>
        </w:rPr>
        <w:endnoteReference w:id="53"/>
      </w:r>
      <w:r w:rsidR="00EB3A16" w:rsidRPr="0038166F">
        <w:rPr>
          <w:rFonts w:ascii="Times New Roman" w:hAnsi="Times New Roman"/>
          <w:color w:val="auto"/>
          <w:sz w:val="22"/>
          <w:szCs w:val="22"/>
        </w:rPr>
        <w:t xml:space="preserve"> and, therefore, they may be actively discouraged from having sex. Existing education for girls with disabilities often depicts sex as dangerous.</w:t>
      </w:r>
      <w:r w:rsidR="00EB3A16" w:rsidRPr="0038166F">
        <w:rPr>
          <w:rStyle w:val="EndnoteReference"/>
          <w:rFonts w:ascii="Times New Roman" w:hAnsi="Times New Roman"/>
          <w:color w:val="auto"/>
          <w:sz w:val="22"/>
          <w:szCs w:val="22"/>
        </w:rPr>
        <w:endnoteReference w:id="54"/>
      </w:r>
      <w:r w:rsidR="00EB3A16" w:rsidRPr="0038166F">
        <w:rPr>
          <w:rFonts w:ascii="Times New Roman" w:hAnsi="Times New Roman"/>
          <w:color w:val="auto"/>
          <w:sz w:val="22"/>
          <w:szCs w:val="22"/>
        </w:rPr>
        <w:t xml:space="preserve"> </w:t>
      </w:r>
    </w:p>
    <w:p w14:paraId="29CABC11" w14:textId="77777777" w:rsidR="00DE1AE1" w:rsidRPr="0038166F" w:rsidRDefault="00DE1AE1" w:rsidP="0038166F">
      <w:pPr>
        <w:pStyle w:val="Body1"/>
        <w:jc w:val="both"/>
        <w:rPr>
          <w:rFonts w:ascii="Times New Roman" w:hAnsi="Times New Roman"/>
          <w:color w:val="auto"/>
          <w:sz w:val="22"/>
          <w:szCs w:val="22"/>
        </w:rPr>
      </w:pPr>
    </w:p>
    <w:p w14:paraId="296913BA" w14:textId="595992AC" w:rsidR="00EB3A16" w:rsidRPr="0038166F" w:rsidRDefault="00EE1123" w:rsidP="0038166F">
      <w:pPr>
        <w:pStyle w:val="Body1"/>
        <w:jc w:val="both"/>
        <w:rPr>
          <w:rFonts w:ascii="Times New Roman" w:eastAsia="Times New Roman" w:hAnsi="Times New Roman"/>
          <w:color w:val="auto"/>
          <w:sz w:val="22"/>
          <w:szCs w:val="22"/>
        </w:rPr>
      </w:pPr>
      <w:r w:rsidRPr="0038166F">
        <w:rPr>
          <w:rFonts w:ascii="Times New Roman" w:hAnsi="Times New Roman"/>
          <w:color w:val="auto"/>
          <w:sz w:val="22"/>
          <w:szCs w:val="22"/>
        </w:rPr>
        <w:lastRenderedPageBreak/>
        <w:t xml:space="preserve">Even if </w:t>
      </w:r>
      <w:r w:rsidR="00EB3A16" w:rsidRPr="0038166F">
        <w:rPr>
          <w:rFonts w:ascii="Times New Roman" w:hAnsi="Times New Roman"/>
          <w:color w:val="auto"/>
          <w:sz w:val="22"/>
          <w:szCs w:val="22"/>
        </w:rPr>
        <w:t xml:space="preserve">sexuality education is available, </w:t>
      </w:r>
      <w:r w:rsidR="00EB3A16" w:rsidRPr="0038166F">
        <w:rPr>
          <w:rFonts w:ascii="Times New Roman" w:eastAsia="Times New Roman" w:hAnsi="Times New Roman"/>
          <w:color w:val="auto"/>
          <w:sz w:val="22"/>
          <w:szCs w:val="22"/>
        </w:rPr>
        <w:t>educational materials are seldom made available in formats such as Braille, large print, simple language, pictures, sign language</w:t>
      </w:r>
      <w:r w:rsidR="00EB3A16" w:rsidRPr="0038166F">
        <w:rPr>
          <w:rStyle w:val="EndnoteReference"/>
          <w:rFonts w:ascii="Times New Roman" w:hAnsi="Times New Roman"/>
          <w:color w:val="auto"/>
          <w:sz w:val="22"/>
          <w:szCs w:val="22"/>
        </w:rPr>
        <w:endnoteReference w:id="55"/>
      </w:r>
      <w:r w:rsidR="00EB3A16" w:rsidRPr="0038166F">
        <w:rPr>
          <w:rStyle w:val="EndnoteReference"/>
          <w:rFonts w:ascii="Times New Roman" w:hAnsi="Times New Roman"/>
          <w:color w:val="auto"/>
          <w:sz w:val="22"/>
          <w:szCs w:val="22"/>
        </w:rPr>
        <w:t xml:space="preserve">  </w:t>
      </w:r>
      <w:r w:rsidR="00EB3A16" w:rsidRPr="0038166F">
        <w:rPr>
          <w:rFonts w:ascii="Times New Roman" w:eastAsia="Times New Roman" w:hAnsi="Times New Roman"/>
          <w:color w:val="auto"/>
          <w:sz w:val="22"/>
          <w:szCs w:val="22"/>
        </w:rPr>
        <w:t>or digital fully accessible formats, among others appropriate, making it difficult for persons with disabilities to access health-related information, including sexuality education.</w:t>
      </w:r>
      <w:r w:rsidR="00EB3A16" w:rsidRPr="0038166F">
        <w:rPr>
          <w:rStyle w:val="EndnoteReference"/>
          <w:rFonts w:ascii="Times New Roman" w:hAnsi="Times New Roman"/>
          <w:color w:val="auto"/>
          <w:sz w:val="22"/>
          <w:szCs w:val="22"/>
        </w:rPr>
        <w:endnoteReference w:id="56"/>
      </w:r>
      <w:r w:rsidR="00EB3A16" w:rsidRPr="0038166F">
        <w:rPr>
          <w:rFonts w:ascii="Times New Roman" w:eastAsia="Times New Roman" w:hAnsi="Times New Roman"/>
          <w:color w:val="auto"/>
          <w:sz w:val="22"/>
          <w:szCs w:val="22"/>
        </w:rPr>
        <w:t xml:space="preserve"> Additionally, sexuality education rarely addresses distinct sexual and reproductive health needs and issues faced by women and girls with disabilities or the historical discrimination they face in accessing these services, including as a result of being subjected to forced or coerced sterilization, contraception, or abortion.</w:t>
      </w:r>
      <w:r w:rsidR="00EB3A16" w:rsidRPr="0038166F">
        <w:rPr>
          <w:rStyle w:val="EndnoteReference"/>
          <w:rFonts w:ascii="Times New Roman" w:hAnsi="Times New Roman"/>
          <w:color w:val="auto"/>
          <w:sz w:val="22"/>
          <w:szCs w:val="22"/>
        </w:rPr>
        <w:endnoteReference w:id="57"/>
      </w:r>
    </w:p>
    <w:p w14:paraId="395FC1AE" w14:textId="29960781" w:rsidR="008E015F" w:rsidRPr="0038166F" w:rsidRDefault="008E015F" w:rsidP="0038166F">
      <w:pPr>
        <w:pStyle w:val="Body1"/>
        <w:jc w:val="both"/>
        <w:rPr>
          <w:rFonts w:ascii="Times New Roman" w:eastAsia="Times New Roman" w:hAnsi="Times New Roman"/>
          <w:color w:val="auto"/>
          <w:sz w:val="22"/>
          <w:szCs w:val="22"/>
        </w:rPr>
      </w:pPr>
    </w:p>
    <w:p w14:paraId="5D66F9CC" w14:textId="77777777" w:rsidR="008E015F" w:rsidRPr="0038166F" w:rsidRDefault="008E015F" w:rsidP="0038166F">
      <w:pPr>
        <w:pStyle w:val="Body1"/>
        <w:jc w:val="both"/>
        <w:rPr>
          <w:rFonts w:ascii="Times New Roman" w:hAnsi="Times New Roman"/>
          <w:color w:val="auto"/>
          <w:sz w:val="22"/>
          <w:szCs w:val="22"/>
        </w:rPr>
      </w:pPr>
      <w:r w:rsidRPr="0038166F">
        <w:rPr>
          <w:rFonts w:ascii="Times New Roman" w:hAnsi="Times New Roman"/>
          <w:color w:val="auto"/>
          <w:sz w:val="22"/>
          <w:szCs w:val="22"/>
        </w:rPr>
        <w:t>Moreover, the information that is provided to women and girls with disabilities about sexual and reproductive healthcare and parenting may actually undermine their rights, exposing a bias in the community that persons with disabilities are not able to care for their children.</w:t>
      </w:r>
      <w:r w:rsidRPr="0038166F">
        <w:rPr>
          <w:rStyle w:val="EndnoteReference"/>
          <w:rFonts w:ascii="Times New Roman" w:hAnsi="Times New Roman"/>
          <w:color w:val="auto"/>
          <w:sz w:val="22"/>
          <w:szCs w:val="22"/>
        </w:rPr>
        <w:endnoteReference w:id="58"/>
      </w:r>
      <w:r w:rsidRPr="0038166F">
        <w:rPr>
          <w:rFonts w:ascii="Times New Roman" w:hAnsi="Times New Roman"/>
          <w:color w:val="auto"/>
          <w:sz w:val="22"/>
          <w:szCs w:val="22"/>
        </w:rPr>
        <w:t xml:space="preserve"> Social science research has documented that women with disabilities face skepticism about their ability to care for children from family members and healthcare professionals.</w:t>
      </w:r>
      <w:r w:rsidRPr="0038166F">
        <w:rPr>
          <w:rStyle w:val="EndnoteReference"/>
          <w:rFonts w:ascii="Times New Roman" w:hAnsi="Times New Roman"/>
          <w:color w:val="auto"/>
          <w:sz w:val="22"/>
          <w:szCs w:val="22"/>
        </w:rPr>
        <w:endnoteReference w:id="59"/>
      </w:r>
      <w:r w:rsidRPr="0038166F">
        <w:rPr>
          <w:rFonts w:ascii="Times New Roman" w:hAnsi="Times New Roman"/>
          <w:color w:val="auto"/>
          <w:sz w:val="22"/>
          <w:szCs w:val="22"/>
        </w:rPr>
        <w:t xml:space="preserve"> Parents of children with intellectual disabilities in particular may be biased against the ability of their children to become parents, sometimes resulting in abusive practices such as forced sterilization.</w:t>
      </w:r>
      <w:r w:rsidRPr="0038166F">
        <w:rPr>
          <w:rStyle w:val="EndnoteReference"/>
          <w:rFonts w:ascii="Times New Roman" w:hAnsi="Times New Roman"/>
          <w:color w:val="auto"/>
          <w:sz w:val="22"/>
          <w:szCs w:val="22"/>
        </w:rPr>
        <w:endnoteReference w:id="60"/>
      </w:r>
      <w:r w:rsidRPr="0038166F">
        <w:rPr>
          <w:rFonts w:ascii="Times New Roman" w:hAnsi="Times New Roman"/>
          <w:color w:val="auto"/>
          <w:sz w:val="22"/>
          <w:szCs w:val="22"/>
        </w:rPr>
        <w:t xml:space="preserve"> </w:t>
      </w:r>
    </w:p>
    <w:p w14:paraId="31652BC0" w14:textId="77777777" w:rsidR="00055532" w:rsidRPr="0038166F" w:rsidRDefault="00055532" w:rsidP="0038166F">
      <w:pPr>
        <w:jc w:val="both"/>
        <w:rPr>
          <w:rFonts w:ascii="Times New Roman" w:hAnsi="Times New Roman" w:cs="Times New Roman"/>
          <w:i/>
        </w:rPr>
      </w:pPr>
    </w:p>
    <w:p w14:paraId="21EF2E58" w14:textId="1FD87E55" w:rsidR="003050A1" w:rsidRPr="0038166F" w:rsidRDefault="003050A1" w:rsidP="0038166F">
      <w:pPr>
        <w:pStyle w:val="ListParagraph"/>
        <w:numPr>
          <w:ilvl w:val="1"/>
          <w:numId w:val="1"/>
        </w:numPr>
        <w:jc w:val="both"/>
        <w:rPr>
          <w:rFonts w:ascii="Times New Roman" w:hAnsi="Times New Roman" w:cs="Times New Roman"/>
          <w:u w:val="single"/>
        </w:rPr>
      </w:pPr>
      <w:r w:rsidRPr="0038166F">
        <w:rPr>
          <w:rFonts w:ascii="Times New Roman" w:hAnsi="Times New Roman" w:cs="Times New Roman"/>
          <w:u w:val="single"/>
        </w:rPr>
        <w:t>Access to</w:t>
      </w:r>
      <w:r w:rsidR="00631D7C" w:rsidRPr="0038166F">
        <w:rPr>
          <w:rFonts w:ascii="Times New Roman" w:hAnsi="Times New Roman" w:cs="Times New Roman"/>
          <w:u w:val="single"/>
        </w:rPr>
        <w:t xml:space="preserve"> sexual and</w:t>
      </w:r>
      <w:r w:rsidRPr="0038166F">
        <w:rPr>
          <w:rFonts w:ascii="Times New Roman" w:hAnsi="Times New Roman" w:cs="Times New Roman"/>
          <w:u w:val="single"/>
        </w:rPr>
        <w:t xml:space="preserve"> reproductive health services</w:t>
      </w:r>
      <w:r w:rsidR="008D63B9" w:rsidRPr="0038166F">
        <w:rPr>
          <w:rFonts w:ascii="Times New Roman" w:hAnsi="Times New Roman" w:cs="Times New Roman"/>
          <w:u w:val="single"/>
        </w:rPr>
        <w:t xml:space="preserve"> – Access to Abortion </w:t>
      </w:r>
    </w:p>
    <w:p w14:paraId="4E613AD4" w14:textId="77777777" w:rsidR="003050A1" w:rsidRPr="0038166F" w:rsidRDefault="003050A1" w:rsidP="0038166F">
      <w:pPr>
        <w:pStyle w:val="Body1"/>
        <w:jc w:val="both"/>
        <w:rPr>
          <w:rFonts w:ascii="Times New Roman" w:hAnsi="Times New Roman"/>
          <w:color w:val="auto"/>
          <w:sz w:val="22"/>
          <w:szCs w:val="22"/>
        </w:rPr>
      </w:pPr>
    </w:p>
    <w:p w14:paraId="2D14F9C0" w14:textId="5EAEBA20" w:rsidR="00D205D3" w:rsidRPr="0038166F" w:rsidRDefault="00D205D3" w:rsidP="0038166F">
      <w:pPr>
        <w:pStyle w:val="Body1"/>
        <w:jc w:val="both"/>
        <w:rPr>
          <w:rFonts w:ascii="Times New Roman" w:hAnsi="Times New Roman"/>
          <w:color w:val="auto"/>
          <w:sz w:val="22"/>
          <w:szCs w:val="22"/>
        </w:rPr>
      </w:pPr>
      <w:r w:rsidRPr="0038166F">
        <w:rPr>
          <w:rFonts w:ascii="Times New Roman" w:hAnsi="Times New Roman"/>
          <w:color w:val="auto"/>
          <w:sz w:val="22"/>
          <w:szCs w:val="22"/>
        </w:rPr>
        <w:t>Lack of access to modern contraceptive information and services means that women and girls are often unable to protect themselves from HIV and other sexually transmitted infections (STIs) or to control their fertility and reproduction, which results in negative consequences for their health and lives.</w:t>
      </w:r>
      <w:r w:rsidRPr="0038166F">
        <w:rPr>
          <w:rStyle w:val="EndnoteReference"/>
          <w:rFonts w:ascii="Times New Roman" w:hAnsi="Times New Roman"/>
          <w:color w:val="auto"/>
          <w:sz w:val="22"/>
          <w:szCs w:val="22"/>
        </w:rPr>
        <w:endnoteReference w:id="61"/>
      </w:r>
      <w:r w:rsidRPr="0038166F">
        <w:rPr>
          <w:rFonts w:ascii="Times New Roman" w:hAnsi="Times New Roman"/>
          <w:color w:val="auto"/>
          <w:sz w:val="22"/>
          <w:szCs w:val="22"/>
        </w:rPr>
        <w:t xml:space="preserve"> </w:t>
      </w:r>
      <w:r w:rsidR="009D6732" w:rsidRPr="0038166F">
        <w:rPr>
          <w:rFonts w:ascii="Times New Roman" w:hAnsi="Times New Roman"/>
          <w:color w:val="auto"/>
          <w:sz w:val="22"/>
          <w:szCs w:val="22"/>
        </w:rPr>
        <w:t>Despite that contraception and other reproductive health goods and services are important for positive health outcomes, w</w:t>
      </w:r>
      <w:r w:rsidR="00FC0D1D" w:rsidRPr="0038166F">
        <w:rPr>
          <w:rFonts w:ascii="Times New Roman" w:hAnsi="Times New Roman"/>
          <w:color w:val="auto"/>
          <w:sz w:val="22"/>
          <w:szCs w:val="22"/>
        </w:rPr>
        <w:t>omen and girls with disabilities are less likely to receive information about HIV prevention and safe sex, and are less likely to have access to prevention methods such as condoms.</w:t>
      </w:r>
      <w:r w:rsidR="00FC0D1D" w:rsidRPr="0038166F">
        <w:rPr>
          <w:rStyle w:val="EndnoteReference"/>
          <w:rFonts w:ascii="Times New Roman" w:hAnsi="Times New Roman"/>
          <w:color w:val="auto"/>
          <w:sz w:val="22"/>
          <w:szCs w:val="22"/>
        </w:rPr>
        <w:endnoteReference w:id="62"/>
      </w:r>
      <w:r w:rsidR="00FC0D1D" w:rsidRPr="0038166F">
        <w:rPr>
          <w:rFonts w:ascii="Times New Roman" w:hAnsi="Times New Roman"/>
          <w:color w:val="auto"/>
          <w:sz w:val="22"/>
          <w:szCs w:val="22"/>
        </w:rPr>
        <w:t xml:space="preserve"> </w:t>
      </w:r>
      <w:r w:rsidR="003050A1" w:rsidRPr="0038166F">
        <w:rPr>
          <w:rFonts w:ascii="Times New Roman" w:hAnsi="Times New Roman"/>
          <w:color w:val="auto"/>
          <w:sz w:val="22"/>
          <w:szCs w:val="22"/>
        </w:rPr>
        <w:t xml:space="preserve">Contraceptive </w:t>
      </w:r>
      <w:r w:rsidR="00A84806" w:rsidRPr="0038166F">
        <w:rPr>
          <w:rFonts w:ascii="Times New Roman" w:hAnsi="Times New Roman"/>
          <w:color w:val="auto"/>
          <w:sz w:val="22"/>
          <w:szCs w:val="22"/>
        </w:rPr>
        <w:t xml:space="preserve">and abortion </w:t>
      </w:r>
      <w:r w:rsidR="003050A1" w:rsidRPr="0038166F">
        <w:rPr>
          <w:rFonts w:ascii="Times New Roman" w:hAnsi="Times New Roman"/>
          <w:color w:val="auto"/>
          <w:sz w:val="22"/>
          <w:szCs w:val="22"/>
        </w:rPr>
        <w:t>information and services may be unavailable to individuals with disabilities due to physical barriers, lack of accessible information, stigma</w:t>
      </w:r>
      <w:r w:rsidR="002F5B1C" w:rsidRPr="0038166F">
        <w:rPr>
          <w:rFonts w:ascii="Times New Roman" w:hAnsi="Times New Roman"/>
          <w:color w:val="auto"/>
          <w:sz w:val="22"/>
          <w:szCs w:val="22"/>
        </w:rPr>
        <w:t>,</w:t>
      </w:r>
      <w:r w:rsidR="003050A1" w:rsidRPr="0038166F">
        <w:rPr>
          <w:rFonts w:ascii="Times New Roman" w:hAnsi="Times New Roman"/>
          <w:color w:val="auto"/>
          <w:sz w:val="22"/>
          <w:szCs w:val="22"/>
        </w:rPr>
        <w:t xml:space="preserve"> and discrimination.</w:t>
      </w:r>
      <w:r w:rsidR="003050A1" w:rsidRPr="0038166F">
        <w:rPr>
          <w:rStyle w:val="EndnoteReference"/>
          <w:rFonts w:ascii="Times New Roman" w:hAnsi="Times New Roman"/>
          <w:color w:val="auto"/>
          <w:sz w:val="22"/>
          <w:szCs w:val="22"/>
        </w:rPr>
        <w:endnoteReference w:id="63"/>
      </w:r>
      <w:r w:rsidRPr="0038166F">
        <w:rPr>
          <w:rFonts w:ascii="Times New Roman" w:hAnsi="Times New Roman"/>
          <w:color w:val="auto"/>
          <w:sz w:val="22"/>
          <w:szCs w:val="22"/>
        </w:rPr>
        <w:t xml:space="preserve"> </w:t>
      </w:r>
    </w:p>
    <w:p w14:paraId="16FEFF91" w14:textId="77777777" w:rsidR="00D205D3" w:rsidRPr="0038166F" w:rsidRDefault="00D205D3" w:rsidP="0038166F">
      <w:pPr>
        <w:pStyle w:val="Body1"/>
        <w:jc w:val="both"/>
        <w:rPr>
          <w:rFonts w:ascii="Times New Roman" w:hAnsi="Times New Roman"/>
          <w:color w:val="auto"/>
          <w:sz w:val="22"/>
          <w:szCs w:val="22"/>
        </w:rPr>
      </w:pPr>
    </w:p>
    <w:p w14:paraId="1E5E8EA0" w14:textId="1522AE2E" w:rsidR="008E015F" w:rsidRPr="0038166F" w:rsidRDefault="00D205D3" w:rsidP="0038166F">
      <w:pPr>
        <w:pStyle w:val="Body1"/>
        <w:jc w:val="both"/>
        <w:rPr>
          <w:rFonts w:ascii="Times New Roman" w:hAnsi="Times New Roman"/>
          <w:color w:val="auto"/>
          <w:sz w:val="22"/>
          <w:szCs w:val="22"/>
        </w:rPr>
      </w:pPr>
      <w:r w:rsidRPr="0038166F">
        <w:rPr>
          <w:rFonts w:ascii="Times New Roman" w:hAnsi="Times New Roman"/>
          <w:color w:val="auto"/>
          <w:sz w:val="22"/>
          <w:szCs w:val="22"/>
        </w:rPr>
        <w:t xml:space="preserve">Accordingly, women and girls with disabilities have an </w:t>
      </w:r>
      <w:r w:rsidR="002F5B1C" w:rsidRPr="0038166F">
        <w:rPr>
          <w:rFonts w:ascii="Times New Roman" w:hAnsi="Times New Roman"/>
          <w:color w:val="auto"/>
          <w:sz w:val="22"/>
          <w:szCs w:val="22"/>
        </w:rPr>
        <w:t xml:space="preserve">increased risk for HIV, STIs, and unwanted pregnancy. </w:t>
      </w:r>
      <w:r w:rsidRPr="0038166F">
        <w:rPr>
          <w:rFonts w:ascii="Times New Roman" w:hAnsi="Times New Roman"/>
          <w:color w:val="auto"/>
          <w:sz w:val="22"/>
          <w:szCs w:val="22"/>
        </w:rPr>
        <w:t>Furthermore, l</w:t>
      </w:r>
      <w:r w:rsidR="008E015F" w:rsidRPr="0038166F">
        <w:rPr>
          <w:rFonts w:ascii="Times New Roman" w:hAnsi="Times New Roman"/>
          <w:color w:val="auto"/>
          <w:sz w:val="22"/>
          <w:szCs w:val="22"/>
        </w:rPr>
        <w:t>ack of access to and information about contraception and abortion can have particularly severe physical and mental consequences for women and girls who are victims of sexual violence.</w:t>
      </w:r>
      <w:r w:rsidR="008E015F" w:rsidRPr="0038166F">
        <w:rPr>
          <w:rStyle w:val="EndnoteReference"/>
          <w:rFonts w:ascii="Times New Roman" w:hAnsi="Times New Roman"/>
          <w:color w:val="auto"/>
          <w:sz w:val="22"/>
          <w:szCs w:val="22"/>
        </w:rPr>
        <w:endnoteReference w:id="64"/>
      </w:r>
      <w:r w:rsidR="008E015F" w:rsidRPr="0038166F">
        <w:rPr>
          <w:rFonts w:ascii="Times New Roman" w:hAnsi="Times New Roman"/>
          <w:color w:val="auto"/>
          <w:sz w:val="22"/>
          <w:szCs w:val="22"/>
        </w:rPr>
        <w:t xml:space="preserve"> Women and girls with disabilities experience violence, including sexual violence, at higher rates than other women,</w:t>
      </w:r>
      <w:r w:rsidR="008E015F" w:rsidRPr="0038166F">
        <w:rPr>
          <w:rStyle w:val="EndnoteReference"/>
          <w:rFonts w:ascii="Times New Roman" w:hAnsi="Times New Roman"/>
          <w:color w:val="auto"/>
          <w:sz w:val="22"/>
          <w:szCs w:val="22"/>
        </w:rPr>
        <w:endnoteReference w:id="65"/>
      </w:r>
      <w:r w:rsidR="008E015F" w:rsidRPr="0038166F">
        <w:rPr>
          <w:rFonts w:ascii="Times New Roman" w:hAnsi="Times New Roman"/>
          <w:color w:val="auto"/>
          <w:sz w:val="22"/>
          <w:szCs w:val="22"/>
        </w:rPr>
        <w:t xml:space="preserve"> making access to contraception and abortion essential for the exercise of their reproductive rights.</w:t>
      </w:r>
    </w:p>
    <w:p w14:paraId="0DCA20F2" w14:textId="77777777" w:rsidR="008E015F" w:rsidRPr="0038166F" w:rsidRDefault="008E015F" w:rsidP="0038166F">
      <w:pPr>
        <w:pStyle w:val="Body1"/>
        <w:jc w:val="both"/>
        <w:rPr>
          <w:rFonts w:ascii="Times New Roman" w:hAnsi="Times New Roman"/>
          <w:color w:val="auto"/>
          <w:sz w:val="22"/>
          <w:szCs w:val="22"/>
        </w:rPr>
      </w:pPr>
    </w:p>
    <w:p w14:paraId="6FA18658" w14:textId="0E08D31A" w:rsidR="003050A1" w:rsidRPr="0038166F" w:rsidRDefault="003050A1" w:rsidP="0038166F">
      <w:pPr>
        <w:jc w:val="both"/>
        <w:rPr>
          <w:rFonts w:ascii="Times New Roman" w:eastAsia="Arial Unicode MS" w:hAnsi="Times New Roman" w:cs="Times New Roman"/>
        </w:rPr>
      </w:pPr>
      <w:r w:rsidRPr="0038166F">
        <w:rPr>
          <w:rFonts w:ascii="Times New Roman" w:eastAsia="Arial Unicode MS" w:hAnsi="Times New Roman" w:cs="Times New Roman"/>
        </w:rPr>
        <w:t>While all women, including women with disabilities, have difficulty navigating restrictive environments to fully exercise their reproductive rights,</w:t>
      </w:r>
      <w:r w:rsidRPr="0038166F">
        <w:rPr>
          <w:rStyle w:val="EndnoteReference"/>
          <w:rFonts w:ascii="Times New Roman" w:hAnsi="Times New Roman" w:cs="Times New Roman"/>
        </w:rPr>
        <w:endnoteReference w:id="66"/>
      </w:r>
      <w:r w:rsidRPr="0038166F">
        <w:rPr>
          <w:rStyle w:val="EndnoteReference"/>
          <w:rFonts w:ascii="Times New Roman" w:hAnsi="Times New Roman" w:cs="Times New Roman"/>
        </w:rPr>
        <w:t xml:space="preserve"> </w:t>
      </w:r>
      <w:r w:rsidRPr="0038166F">
        <w:rPr>
          <w:rFonts w:ascii="Times New Roman" w:eastAsia="Arial Unicode MS" w:hAnsi="Times New Roman" w:cs="Times New Roman"/>
        </w:rPr>
        <w:t xml:space="preserve">women with disabilities are placed at a particular disadvantage because of the additional </w:t>
      </w:r>
      <w:r w:rsidR="00A23C2A" w:rsidRPr="0038166F">
        <w:rPr>
          <w:rFonts w:ascii="Times New Roman" w:eastAsia="Arial Unicode MS" w:hAnsi="Times New Roman" w:cs="Times New Roman"/>
        </w:rPr>
        <w:t>difficulties</w:t>
      </w:r>
      <w:r w:rsidRPr="0038166F">
        <w:rPr>
          <w:rFonts w:ascii="Times New Roman" w:eastAsia="Arial Unicode MS" w:hAnsi="Times New Roman" w:cs="Times New Roman"/>
        </w:rPr>
        <w:t xml:space="preserve"> they may face in accessing </w:t>
      </w:r>
      <w:r w:rsidR="00631D7C" w:rsidRPr="0038166F">
        <w:rPr>
          <w:rFonts w:ascii="Times New Roman" w:eastAsia="Arial Unicode MS" w:hAnsi="Times New Roman" w:cs="Times New Roman"/>
        </w:rPr>
        <w:t xml:space="preserve">sexual and </w:t>
      </w:r>
      <w:r w:rsidRPr="0038166F">
        <w:rPr>
          <w:rFonts w:ascii="Times New Roman" w:eastAsia="Arial Unicode MS" w:hAnsi="Times New Roman" w:cs="Times New Roman"/>
        </w:rPr>
        <w:t xml:space="preserve">reproductive health services. Procedural barriers to abortion services, such as mandatory waiting periods and third-party authorization requirements, generally increase the burden associated with accessing abortion services and exacerbate existing barriers women and girls with disabilities may face in relation to accessible transportation. </w:t>
      </w:r>
    </w:p>
    <w:p w14:paraId="378D9DE8" w14:textId="6A0BA916" w:rsidR="005A16E1" w:rsidRPr="0038166F" w:rsidRDefault="005A16E1" w:rsidP="0038166F">
      <w:pPr>
        <w:jc w:val="both"/>
        <w:rPr>
          <w:rFonts w:ascii="Times New Roman" w:eastAsia="Arial Unicode MS" w:hAnsi="Times New Roman" w:cs="Times New Roman"/>
        </w:rPr>
      </w:pPr>
    </w:p>
    <w:p w14:paraId="4EEF9E0E" w14:textId="77777777" w:rsidR="005A16E1" w:rsidRPr="0038166F" w:rsidRDefault="005A16E1" w:rsidP="0038166F">
      <w:pPr>
        <w:pStyle w:val="Body1"/>
        <w:jc w:val="both"/>
        <w:rPr>
          <w:rFonts w:ascii="Times New Roman" w:hAnsi="Times New Roman"/>
          <w:color w:val="auto"/>
          <w:sz w:val="22"/>
          <w:szCs w:val="22"/>
        </w:rPr>
      </w:pPr>
      <w:r w:rsidRPr="0038166F">
        <w:rPr>
          <w:rFonts w:ascii="Times New Roman" w:hAnsi="Times New Roman"/>
          <w:color w:val="auto"/>
          <w:sz w:val="22"/>
          <w:szCs w:val="22"/>
        </w:rPr>
        <w:t xml:space="preserve">Lack of access to safe and legal abortion services has a devastating impact on women’s health and lives. </w:t>
      </w:r>
    </w:p>
    <w:p w14:paraId="598F5195" w14:textId="77777777" w:rsidR="005A16E1" w:rsidRPr="0038166F" w:rsidRDefault="005A16E1" w:rsidP="0038166F">
      <w:pPr>
        <w:autoSpaceDE w:val="0"/>
        <w:autoSpaceDN w:val="0"/>
        <w:adjustRightInd w:val="0"/>
        <w:jc w:val="both"/>
        <w:rPr>
          <w:rFonts w:ascii="Times New Roman" w:hAnsi="Times New Roman" w:cs="Times New Roman"/>
        </w:rPr>
      </w:pPr>
      <w:r w:rsidRPr="0038166F">
        <w:rPr>
          <w:rFonts w:ascii="Times New Roman" w:hAnsi="Times New Roman" w:cs="Times New Roman"/>
        </w:rPr>
        <w:t>Historically, women have been denied the right to choose to terminate a pregnancy and as such, the ability to make decisions about their lives and bodies. Moreover, gaps in the implementation of abortion laws or procedural barriers placed in the way of abortion services have undermined women’s access to this reproductive health service.</w:t>
      </w:r>
      <w:r w:rsidRPr="0038166F">
        <w:rPr>
          <w:rStyle w:val="EndnoteReference"/>
          <w:rFonts w:ascii="Times New Roman" w:hAnsi="Times New Roman" w:cs="Times New Roman"/>
        </w:rPr>
        <w:endnoteReference w:id="67"/>
      </w:r>
    </w:p>
    <w:p w14:paraId="6A399A71" w14:textId="77777777" w:rsidR="005A16E1" w:rsidRPr="0038166F" w:rsidRDefault="005A16E1" w:rsidP="0038166F">
      <w:pPr>
        <w:autoSpaceDE w:val="0"/>
        <w:autoSpaceDN w:val="0"/>
        <w:adjustRightInd w:val="0"/>
        <w:jc w:val="both"/>
        <w:rPr>
          <w:rFonts w:ascii="Times New Roman" w:hAnsi="Times New Roman" w:cs="Times New Roman"/>
        </w:rPr>
      </w:pPr>
    </w:p>
    <w:p w14:paraId="3EE6CEAC" w14:textId="77777777" w:rsidR="005A16E1" w:rsidRPr="0038166F" w:rsidRDefault="005A16E1" w:rsidP="0038166F">
      <w:pPr>
        <w:autoSpaceDE w:val="0"/>
        <w:autoSpaceDN w:val="0"/>
        <w:adjustRightInd w:val="0"/>
        <w:jc w:val="both"/>
        <w:rPr>
          <w:rStyle w:val="texto11"/>
          <w:rFonts w:ascii="Times New Roman" w:hAnsi="Times New Roman" w:cs="Times New Roman"/>
          <w:color w:val="auto"/>
          <w:sz w:val="22"/>
          <w:szCs w:val="22"/>
        </w:rPr>
      </w:pPr>
      <w:r w:rsidRPr="0038166F">
        <w:rPr>
          <w:rFonts w:ascii="Times New Roman" w:hAnsi="Times New Roman" w:cs="Times New Roman"/>
          <w:bCs/>
        </w:rPr>
        <w:lastRenderedPageBreak/>
        <w:t>Evidence has shown that women who wish to terminate their pregnancies will do so regardless of the legality of this service.</w:t>
      </w:r>
      <w:r w:rsidRPr="0038166F">
        <w:rPr>
          <w:rStyle w:val="EndnoteReference"/>
          <w:rFonts w:ascii="Times New Roman" w:hAnsi="Times New Roman" w:cs="Times New Roman"/>
        </w:rPr>
        <w:endnoteReference w:id="68"/>
      </w:r>
      <w:r w:rsidRPr="0038166F">
        <w:rPr>
          <w:rFonts w:ascii="Times New Roman" w:hAnsi="Times New Roman" w:cs="Times New Roman"/>
          <w:bCs/>
        </w:rPr>
        <w:t xml:space="preserve"> </w:t>
      </w:r>
      <w:r w:rsidRPr="0038166F">
        <w:rPr>
          <w:rFonts w:ascii="Times New Roman" w:hAnsi="Times New Roman" w:cs="Times New Roman"/>
        </w:rPr>
        <w:t>However, the legal status of abortion will largely determine whether they can access abortion services in safe or unsafe conditions.</w:t>
      </w:r>
      <w:r w:rsidRPr="0038166F">
        <w:rPr>
          <w:rStyle w:val="EndnoteReference"/>
          <w:rFonts w:ascii="Times New Roman" w:hAnsi="Times New Roman" w:cs="Times New Roman"/>
        </w:rPr>
        <w:endnoteReference w:id="69"/>
      </w:r>
      <w:r w:rsidRPr="0038166F">
        <w:rPr>
          <w:rFonts w:ascii="Times New Roman" w:hAnsi="Times New Roman" w:cs="Times New Roman"/>
        </w:rPr>
        <w:t xml:space="preserve"> In circumstances in which abortion is legally restricted, women are more likely to</w:t>
      </w:r>
      <w:r w:rsidRPr="0038166F">
        <w:rPr>
          <w:rStyle w:val="texto11"/>
          <w:rFonts w:ascii="Times New Roman" w:hAnsi="Times New Roman" w:cs="Times New Roman"/>
          <w:color w:val="auto"/>
          <w:sz w:val="22"/>
          <w:szCs w:val="22"/>
        </w:rPr>
        <w:t xml:space="preserve"> seek out clandestine and unsafe abortions, which are associated with increased rates of maternal mortality and morbidity.</w:t>
      </w:r>
      <w:r w:rsidRPr="0038166F">
        <w:rPr>
          <w:rStyle w:val="EndnoteReference"/>
          <w:rFonts w:ascii="Times New Roman" w:hAnsi="Times New Roman" w:cs="Times New Roman"/>
        </w:rPr>
        <w:endnoteReference w:id="70"/>
      </w:r>
      <w:r w:rsidRPr="0038166F">
        <w:rPr>
          <w:rFonts w:ascii="Times New Roman" w:hAnsi="Times New Roman" w:cs="Times New Roman"/>
        </w:rPr>
        <w:t xml:space="preserve"> Moreover, in countries in which women are unable to access the abortion services to which they are legally entitled, they may also be forced to seek clandestine and unsafe abortions. </w:t>
      </w:r>
      <w:r w:rsidRPr="0038166F">
        <w:rPr>
          <w:rStyle w:val="texto11"/>
          <w:rFonts w:ascii="Times New Roman" w:hAnsi="Times New Roman" w:cs="Times New Roman"/>
          <w:color w:val="auto"/>
          <w:sz w:val="22"/>
          <w:szCs w:val="22"/>
        </w:rPr>
        <w:t>An estimated 22 million women undergo unsafe abortions each year and 47,000 women die from unsafe abortions annually,</w:t>
      </w:r>
      <w:r w:rsidRPr="0038166F">
        <w:rPr>
          <w:rStyle w:val="EndnoteReference"/>
          <w:rFonts w:ascii="Times New Roman" w:hAnsi="Times New Roman" w:cs="Times New Roman"/>
        </w:rPr>
        <w:endnoteReference w:id="71"/>
      </w:r>
      <w:r w:rsidRPr="0038166F">
        <w:rPr>
          <w:rStyle w:val="texto11"/>
          <w:rFonts w:ascii="Times New Roman" w:hAnsi="Times New Roman" w:cs="Times New Roman"/>
          <w:color w:val="auto"/>
          <w:sz w:val="22"/>
          <w:szCs w:val="22"/>
        </w:rPr>
        <w:t xml:space="preserve"> accounting for up to 13 percent of maternal deaths worldwide.</w:t>
      </w:r>
      <w:r w:rsidRPr="0038166F">
        <w:rPr>
          <w:rStyle w:val="EndnoteReference"/>
          <w:rFonts w:ascii="Times New Roman" w:hAnsi="Times New Roman" w:cs="Times New Roman"/>
        </w:rPr>
        <w:endnoteReference w:id="72"/>
      </w:r>
      <w:r w:rsidRPr="0038166F">
        <w:rPr>
          <w:rStyle w:val="texto11"/>
          <w:rFonts w:ascii="Times New Roman" w:hAnsi="Times New Roman" w:cs="Times New Roman"/>
          <w:color w:val="auto"/>
          <w:sz w:val="22"/>
          <w:szCs w:val="22"/>
        </w:rPr>
        <w:t xml:space="preserve">   </w:t>
      </w:r>
    </w:p>
    <w:p w14:paraId="37936C5C" w14:textId="77777777" w:rsidR="005A16E1" w:rsidRPr="0038166F" w:rsidRDefault="005A16E1" w:rsidP="0038166F">
      <w:pPr>
        <w:autoSpaceDE w:val="0"/>
        <w:autoSpaceDN w:val="0"/>
        <w:adjustRightInd w:val="0"/>
        <w:jc w:val="both"/>
        <w:rPr>
          <w:rFonts w:ascii="Times New Roman" w:hAnsi="Times New Roman" w:cs="Times New Roman"/>
        </w:rPr>
      </w:pPr>
    </w:p>
    <w:p w14:paraId="734FB795" w14:textId="3541DCA7" w:rsidR="005A16E1" w:rsidRPr="0038166F" w:rsidRDefault="005A16E1" w:rsidP="0038166F">
      <w:pPr>
        <w:jc w:val="both"/>
        <w:rPr>
          <w:rFonts w:ascii="Times New Roman" w:eastAsia="Arial Unicode MS" w:hAnsi="Times New Roman" w:cs="Times New Roman"/>
        </w:rPr>
      </w:pPr>
      <w:r w:rsidRPr="0038166F">
        <w:rPr>
          <w:rFonts w:ascii="Times New Roman" w:eastAsia="Arial Unicode MS" w:hAnsi="Times New Roman" w:cs="Times New Roman"/>
        </w:rPr>
        <w:t>True reproductive autonomy requires ensuring that where women face an unwanted pregnancy, abortion is an available option, if they so choose and they are provided with sufficient information and support to make this decision for themselves.  This is in line with the standards from treaty monitoring bodies, which have recognized that restrictive abortion laws cause women to seek out unsafe and clandestine abortions, and repeatedly called on states to liberalize restrictive abortion laws and guarantee all women access to safe abortion services</w:t>
      </w:r>
      <w:r w:rsidRPr="0038166F">
        <w:rPr>
          <w:rStyle w:val="EndnoteReference"/>
          <w:rFonts w:ascii="Times New Roman" w:hAnsi="Times New Roman" w:cs="Times New Roman"/>
        </w:rPr>
        <w:t>.</w:t>
      </w:r>
      <w:r w:rsidRPr="0038166F">
        <w:rPr>
          <w:rStyle w:val="EndnoteReference"/>
          <w:rFonts w:ascii="Times New Roman" w:hAnsi="Times New Roman" w:cs="Times New Roman"/>
        </w:rPr>
        <w:endnoteReference w:id="73"/>
      </w:r>
      <w:r w:rsidRPr="0038166F">
        <w:rPr>
          <w:rStyle w:val="EndnoteReference"/>
          <w:rFonts w:ascii="Times New Roman" w:hAnsi="Times New Roman" w:cs="Times New Roman"/>
        </w:rPr>
        <w:t xml:space="preserve"> </w:t>
      </w:r>
    </w:p>
    <w:p w14:paraId="5442B841" w14:textId="1AB2CCDA" w:rsidR="005A16E1" w:rsidRPr="0038166F" w:rsidRDefault="005A16E1" w:rsidP="0038166F">
      <w:pPr>
        <w:jc w:val="both"/>
        <w:rPr>
          <w:rFonts w:ascii="Times New Roman" w:eastAsia="Arial Unicode MS" w:hAnsi="Times New Roman" w:cs="Times New Roman"/>
        </w:rPr>
      </w:pPr>
      <w:r w:rsidRPr="0038166F">
        <w:rPr>
          <w:rFonts w:ascii="Times New Roman" w:eastAsia="Arial Unicode MS" w:hAnsi="Times New Roman" w:cs="Times New Roman"/>
        </w:rPr>
        <w:t>In countries with restrictive abortion laws, women are often unable to access abortion services in the limited circumstances they are permitted due to a variety of factors including lack of training for health care workers, lack of information about legal abortion services, and stigma around abortion.</w:t>
      </w:r>
      <w:r w:rsidR="0071116B" w:rsidRPr="0038166F">
        <w:rPr>
          <w:rStyle w:val="EndnoteReference"/>
          <w:rFonts w:ascii="Times New Roman" w:eastAsia="Arial Unicode MS" w:hAnsi="Times New Roman" w:cs="Times New Roman"/>
        </w:rPr>
        <w:endnoteReference w:id="74"/>
      </w:r>
      <w:r w:rsidR="009F3E47" w:rsidRPr="0038166F">
        <w:rPr>
          <w:rFonts w:ascii="Times New Roman" w:eastAsia="Arial Unicode MS" w:hAnsi="Times New Roman" w:cs="Times New Roman"/>
        </w:rPr>
        <w:t xml:space="preserve"> </w:t>
      </w:r>
      <w:r w:rsidRPr="0038166F">
        <w:rPr>
          <w:rFonts w:ascii="Times New Roman" w:eastAsia="Arial Unicode MS" w:hAnsi="Times New Roman" w:cs="Times New Roman"/>
        </w:rPr>
        <w:t>Coupled with the barriers already experienced by women with disabilities in accessing reproductive health services, including barriers to physical access, the absence of alternative formats of information and communication, lack of disability-related support services,</w:t>
      </w:r>
      <w:r w:rsidR="0071116B" w:rsidRPr="0038166F">
        <w:rPr>
          <w:rStyle w:val="EndnoteReference"/>
          <w:rFonts w:ascii="Times New Roman" w:eastAsia="Arial Unicode MS" w:hAnsi="Times New Roman" w:cs="Times New Roman"/>
        </w:rPr>
        <w:endnoteReference w:id="75"/>
      </w:r>
      <w:r w:rsidR="0071116B" w:rsidRPr="0038166F">
        <w:rPr>
          <w:rFonts w:ascii="Times New Roman" w:eastAsia="Arial Unicode MS" w:hAnsi="Times New Roman" w:cs="Times New Roman"/>
        </w:rPr>
        <w:t>a</w:t>
      </w:r>
      <w:r w:rsidR="003E0B43" w:rsidRPr="0038166F">
        <w:rPr>
          <w:rFonts w:ascii="Times New Roman" w:eastAsia="Arial Unicode MS" w:hAnsi="Times New Roman" w:cs="Times New Roman"/>
        </w:rPr>
        <w:t>b</w:t>
      </w:r>
      <w:r w:rsidRPr="0038166F">
        <w:rPr>
          <w:rFonts w:ascii="Times New Roman" w:eastAsia="Arial Unicode MS" w:hAnsi="Times New Roman" w:cs="Times New Roman"/>
        </w:rPr>
        <w:t xml:space="preserve">ortion services may be virtually inaccessible for women with disabilities in practice. As a result, they may be compelled to carry to term pregnancies and enter motherhood against their will, which in turn affects all facets of their lives, including their ability to continue their education, pursue career opportunities, and participate in public life. </w:t>
      </w:r>
    </w:p>
    <w:p w14:paraId="7E119128" w14:textId="77777777" w:rsidR="005A16E1" w:rsidRPr="0038166F" w:rsidRDefault="005A16E1" w:rsidP="0038166F">
      <w:pPr>
        <w:pStyle w:val="NormalWeb"/>
        <w:spacing w:before="0" w:beforeAutospacing="0" w:after="0" w:afterAutospacing="0"/>
        <w:jc w:val="both"/>
        <w:rPr>
          <w:rFonts w:eastAsia="Arial Unicode MS"/>
          <w:sz w:val="22"/>
          <w:szCs w:val="22"/>
        </w:rPr>
      </w:pPr>
    </w:p>
    <w:p w14:paraId="6333F8B8" w14:textId="77777777" w:rsidR="005A16E1" w:rsidRPr="0038166F" w:rsidRDefault="005A16E1" w:rsidP="0038166F">
      <w:pPr>
        <w:pStyle w:val="Body1"/>
        <w:jc w:val="both"/>
        <w:rPr>
          <w:rFonts w:ascii="Times New Roman" w:hAnsi="Times New Roman"/>
          <w:color w:val="auto"/>
          <w:sz w:val="22"/>
          <w:szCs w:val="22"/>
        </w:rPr>
      </w:pPr>
      <w:r w:rsidRPr="0038166F">
        <w:rPr>
          <w:rFonts w:ascii="Times New Roman" w:hAnsi="Times New Roman"/>
          <w:color w:val="auto"/>
          <w:sz w:val="22"/>
          <w:szCs w:val="22"/>
        </w:rPr>
        <w:t xml:space="preserve">The CRPD contains the strongest and most explicit language of any UN human rights treaty on reproductive rights. An important aspect of ensuring reproductive rights is providing access to safe and legal abortion services to ensure that women and girls have control over their lives and bodies. </w:t>
      </w:r>
    </w:p>
    <w:p w14:paraId="5BD98AC1" w14:textId="77777777" w:rsidR="005A16E1" w:rsidRPr="0038166F" w:rsidRDefault="005A16E1" w:rsidP="0038166F">
      <w:pPr>
        <w:pStyle w:val="Body1"/>
        <w:jc w:val="both"/>
        <w:rPr>
          <w:rFonts w:ascii="Times New Roman" w:hAnsi="Times New Roman"/>
          <w:color w:val="auto"/>
          <w:sz w:val="22"/>
          <w:szCs w:val="22"/>
        </w:rPr>
      </w:pPr>
    </w:p>
    <w:p w14:paraId="43ACEBC6" w14:textId="6C193A8F" w:rsidR="005A16E1" w:rsidRPr="0038166F" w:rsidRDefault="005A16E1" w:rsidP="0038166F">
      <w:pPr>
        <w:pStyle w:val="Body1"/>
        <w:jc w:val="both"/>
        <w:rPr>
          <w:rFonts w:ascii="Times New Roman" w:hAnsi="Times New Roman"/>
          <w:color w:val="auto"/>
          <w:sz w:val="22"/>
          <w:szCs w:val="22"/>
        </w:rPr>
      </w:pPr>
      <w:r w:rsidRPr="0038166F">
        <w:rPr>
          <w:rFonts w:ascii="Times New Roman" w:hAnsi="Times New Roman"/>
          <w:color w:val="auto"/>
          <w:sz w:val="22"/>
          <w:szCs w:val="22"/>
        </w:rPr>
        <w:t xml:space="preserve">Nearly all of the UN treaty monitoring bodies have framed maternal deaths due to unsafe abortion as a violation of human rights and recognized the detrimental consequences of criminalizing </w:t>
      </w:r>
      <w:r w:rsidR="00511085" w:rsidRPr="0038166F">
        <w:rPr>
          <w:rFonts w:ascii="Times New Roman" w:hAnsi="Times New Roman"/>
          <w:color w:val="auto"/>
          <w:sz w:val="22"/>
          <w:szCs w:val="22"/>
        </w:rPr>
        <w:t xml:space="preserve">or otherwise restricting </w:t>
      </w:r>
      <w:r w:rsidRPr="0038166F">
        <w:rPr>
          <w:rFonts w:ascii="Times New Roman" w:hAnsi="Times New Roman"/>
          <w:color w:val="auto"/>
          <w:sz w:val="22"/>
          <w:szCs w:val="22"/>
        </w:rPr>
        <w:t>abortion on women’s and girls’ lives, health, and well-being.</w:t>
      </w:r>
      <w:r w:rsidRPr="0038166F">
        <w:rPr>
          <w:rStyle w:val="EndnoteReference"/>
          <w:rFonts w:ascii="Times New Roman" w:hAnsi="Times New Roman"/>
          <w:color w:val="auto"/>
          <w:sz w:val="22"/>
          <w:szCs w:val="22"/>
        </w:rPr>
        <w:endnoteReference w:id="76"/>
      </w:r>
      <w:r w:rsidRPr="0038166F">
        <w:rPr>
          <w:rFonts w:ascii="Times New Roman" w:hAnsi="Times New Roman"/>
          <w:color w:val="auto"/>
          <w:sz w:val="22"/>
          <w:szCs w:val="22"/>
        </w:rPr>
        <w:t xml:space="preserve"> As such, they have called on states to review and repeal laws that criminalize abortion.</w:t>
      </w:r>
      <w:r w:rsidRPr="0038166F">
        <w:rPr>
          <w:rStyle w:val="EndnoteReference"/>
          <w:rFonts w:ascii="Times New Roman" w:hAnsi="Times New Roman"/>
          <w:color w:val="auto"/>
          <w:sz w:val="22"/>
          <w:szCs w:val="22"/>
        </w:rPr>
        <w:endnoteReference w:id="77"/>
      </w:r>
      <w:r w:rsidRPr="0038166F">
        <w:rPr>
          <w:rFonts w:ascii="Times New Roman" w:hAnsi="Times New Roman"/>
          <w:color w:val="auto"/>
          <w:sz w:val="22"/>
          <w:szCs w:val="22"/>
        </w:rPr>
        <w:t xml:space="preserve"> Among other rights, they have analyzed this issue in the context of the right to non-discrimination, noting that the problem of maternal mortality due to unsafe abortion is evidence of discrimination against women.</w:t>
      </w:r>
      <w:r w:rsidRPr="0038166F">
        <w:rPr>
          <w:rStyle w:val="EndnoteReference"/>
          <w:rFonts w:ascii="Times New Roman" w:hAnsi="Times New Roman"/>
          <w:color w:val="auto"/>
          <w:sz w:val="22"/>
          <w:szCs w:val="22"/>
        </w:rPr>
        <w:endnoteReference w:id="78"/>
      </w:r>
      <w:r w:rsidRPr="0038166F">
        <w:rPr>
          <w:rFonts w:ascii="Times New Roman" w:hAnsi="Times New Roman"/>
          <w:color w:val="auto"/>
          <w:sz w:val="22"/>
          <w:szCs w:val="22"/>
        </w:rPr>
        <w:t xml:space="preserve"> Moreover, they have called on states to ensure access to safe abortion services where legal, recognizing that the failure to do so constitutes discrimination.</w:t>
      </w:r>
      <w:r w:rsidRPr="0038166F">
        <w:rPr>
          <w:rStyle w:val="EndnoteReference"/>
          <w:rFonts w:ascii="Times New Roman" w:eastAsia="MS Gothic" w:hAnsi="Times New Roman"/>
          <w:color w:val="auto"/>
          <w:sz w:val="22"/>
          <w:szCs w:val="22"/>
        </w:rPr>
        <w:endnoteReference w:id="79"/>
      </w:r>
      <w:r w:rsidRPr="0038166F">
        <w:rPr>
          <w:rFonts w:ascii="Times New Roman" w:hAnsi="Times New Roman"/>
          <w:color w:val="auto"/>
          <w:sz w:val="22"/>
          <w:szCs w:val="22"/>
        </w:rPr>
        <w:t xml:space="preserve"> Notably, the CEDAW Committee has also indicated that, in certain circumstances, forcing a woman or girl to continue a pregnancy constitutes discrimination.</w:t>
      </w:r>
      <w:r w:rsidRPr="0038166F">
        <w:rPr>
          <w:rStyle w:val="EndnoteReference"/>
          <w:rFonts w:ascii="Times New Roman" w:hAnsi="Times New Roman"/>
          <w:color w:val="auto"/>
          <w:sz w:val="22"/>
          <w:szCs w:val="22"/>
        </w:rPr>
        <w:endnoteReference w:id="80"/>
      </w:r>
    </w:p>
    <w:p w14:paraId="005598CF" w14:textId="77777777" w:rsidR="000E766F" w:rsidRPr="0038166F" w:rsidRDefault="000E766F" w:rsidP="0038166F">
      <w:pPr>
        <w:pStyle w:val="Body1"/>
        <w:jc w:val="both"/>
        <w:rPr>
          <w:rFonts w:ascii="Times New Roman" w:hAnsi="Times New Roman"/>
          <w:color w:val="auto"/>
          <w:sz w:val="22"/>
          <w:szCs w:val="22"/>
        </w:rPr>
      </w:pPr>
    </w:p>
    <w:p w14:paraId="1B50E4E9" w14:textId="2746BB72" w:rsidR="00FE386E" w:rsidRPr="0038166F" w:rsidRDefault="000E766F" w:rsidP="0038166F">
      <w:pPr>
        <w:pStyle w:val="Body1"/>
        <w:jc w:val="both"/>
        <w:rPr>
          <w:rFonts w:ascii="Times New Roman" w:hAnsi="Times New Roman"/>
          <w:i/>
          <w:sz w:val="22"/>
          <w:szCs w:val="22"/>
        </w:rPr>
      </w:pPr>
      <w:r w:rsidRPr="0038166F">
        <w:rPr>
          <w:rFonts w:ascii="Times New Roman" w:hAnsi="Times New Roman"/>
          <w:sz w:val="22"/>
          <w:szCs w:val="22"/>
        </w:rPr>
        <w:t>The CEDAW and CRPD Committees have called on States to decriminalize abortion in all circumstances and legalize it in a manner that ‘</w:t>
      </w:r>
      <w:r w:rsidRPr="0038166F">
        <w:rPr>
          <w:rFonts w:ascii="Times New Roman" w:hAnsi="Times New Roman"/>
          <w:i/>
          <w:sz w:val="22"/>
          <w:szCs w:val="22"/>
        </w:rPr>
        <w:t>fully respects the autonomy of women, including women with disabilities.’</w:t>
      </w:r>
      <w:r w:rsidRPr="0038166F">
        <w:rPr>
          <w:rStyle w:val="EndnoteReference"/>
          <w:rFonts w:ascii="Times New Roman" w:hAnsi="Times New Roman"/>
          <w:i/>
          <w:sz w:val="22"/>
          <w:szCs w:val="22"/>
        </w:rPr>
        <w:endnoteReference w:id="81"/>
      </w:r>
    </w:p>
    <w:p w14:paraId="1029B960" w14:textId="77777777" w:rsidR="000E766F" w:rsidRPr="0038166F" w:rsidRDefault="000E766F" w:rsidP="0038166F">
      <w:pPr>
        <w:pStyle w:val="Body1"/>
        <w:jc w:val="both"/>
        <w:rPr>
          <w:rFonts w:ascii="Times New Roman" w:hAnsi="Times New Roman"/>
          <w:i/>
          <w:color w:val="auto"/>
          <w:sz w:val="22"/>
          <w:szCs w:val="22"/>
        </w:rPr>
      </w:pPr>
    </w:p>
    <w:p w14:paraId="79F5EEC4" w14:textId="527C4A34" w:rsidR="00582FAB" w:rsidRPr="0038166F" w:rsidRDefault="00FE386E" w:rsidP="0038166F">
      <w:pPr>
        <w:pStyle w:val="Body1"/>
        <w:jc w:val="both"/>
        <w:rPr>
          <w:rFonts w:ascii="Times New Roman" w:hAnsi="Times New Roman"/>
          <w:color w:val="auto"/>
          <w:sz w:val="22"/>
          <w:szCs w:val="22"/>
          <w:lang w:val="en-GB"/>
        </w:rPr>
      </w:pPr>
      <w:r w:rsidRPr="0038166F">
        <w:rPr>
          <w:rFonts w:ascii="Times New Roman" w:hAnsi="Times New Roman"/>
          <w:color w:val="auto"/>
          <w:sz w:val="22"/>
          <w:szCs w:val="22"/>
          <w:lang w:val="en-GB"/>
        </w:rPr>
        <w:t>Criminal</w:t>
      </w:r>
      <w:r w:rsidR="00C81D94" w:rsidRPr="0038166F">
        <w:rPr>
          <w:rFonts w:ascii="Times New Roman" w:hAnsi="Times New Roman"/>
          <w:color w:val="auto"/>
          <w:sz w:val="22"/>
          <w:szCs w:val="22"/>
          <w:lang w:val="en-GB"/>
        </w:rPr>
        <w:t xml:space="preserve"> and/or </w:t>
      </w:r>
      <w:r w:rsidR="003E0B43" w:rsidRPr="0038166F">
        <w:rPr>
          <w:rFonts w:ascii="Times New Roman" w:hAnsi="Times New Roman"/>
          <w:color w:val="auto"/>
          <w:sz w:val="22"/>
          <w:szCs w:val="22"/>
          <w:lang w:val="en-GB"/>
        </w:rPr>
        <w:t>restrictive abortion</w:t>
      </w:r>
      <w:r w:rsidRPr="0038166F">
        <w:rPr>
          <w:rFonts w:ascii="Times New Roman" w:hAnsi="Times New Roman"/>
          <w:color w:val="auto"/>
          <w:sz w:val="22"/>
          <w:szCs w:val="22"/>
          <w:lang w:val="en-GB"/>
        </w:rPr>
        <w:t xml:space="preserve"> </w:t>
      </w:r>
      <w:r w:rsidR="00582FAB" w:rsidRPr="0038166F">
        <w:rPr>
          <w:rFonts w:ascii="Times New Roman" w:hAnsi="Times New Roman"/>
          <w:color w:val="auto"/>
          <w:sz w:val="22"/>
          <w:szCs w:val="22"/>
          <w:lang w:val="en-GB"/>
        </w:rPr>
        <w:t xml:space="preserve">laws are </w:t>
      </w:r>
      <w:r w:rsidRPr="0038166F">
        <w:rPr>
          <w:rFonts w:ascii="Times New Roman" w:hAnsi="Times New Roman"/>
          <w:color w:val="auto"/>
          <w:sz w:val="22"/>
          <w:szCs w:val="22"/>
          <w:lang w:val="en-GB"/>
        </w:rPr>
        <w:t>incompatible with states’ human rights obligations.  International and regional human rights bodies have repeatedly condemned restrictive and criminal abortion laws as violating the rights to life; health; privacy; equality and non-discrimination; and freedom from cruel, inhuman or degrading treatment or punishment.</w:t>
      </w:r>
      <w:r w:rsidRPr="0038166F">
        <w:rPr>
          <w:rFonts w:ascii="Times New Roman" w:hAnsi="Times New Roman"/>
          <w:color w:val="auto"/>
          <w:sz w:val="22"/>
          <w:szCs w:val="22"/>
          <w:vertAlign w:val="superscript"/>
          <w:lang w:val="en-GB"/>
        </w:rPr>
        <w:endnoteReference w:id="82"/>
      </w:r>
      <w:r w:rsidRPr="0038166F">
        <w:rPr>
          <w:rFonts w:ascii="Times New Roman" w:hAnsi="Times New Roman"/>
          <w:color w:val="auto"/>
          <w:sz w:val="22"/>
          <w:szCs w:val="22"/>
          <w:lang w:val="en-GB"/>
        </w:rPr>
        <w:t xml:space="preserve"> These bodies have called on states to liberalize legislation </w:t>
      </w:r>
      <w:r w:rsidRPr="0038166F">
        <w:rPr>
          <w:rFonts w:ascii="Times New Roman" w:hAnsi="Times New Roman"/>
          <w:color w:val="auto"/>
          <w:sz w:val="22"/>
          <w:szCs w:val="22"/>
          <w:lang w:val="en-GB"/>
        </w:rPr>
        <w:lastRenderedPageBreak/>
        <w:t>criminalizing and prohibiting abortion and guarantee women access to safe abortion services.</w:t>
      </w:r>
      <w:r w:rsidRPr="0038166F">
        <w:rPr>
          <w:rFonts w:ascii="Times New Roman" w:hAnsi="Times New Roman"/>
          <w:color w:val="auto"/>
          <w:sz w:val="22"/>
          <w:szCs w:val="22"/>
          <w:vertAlign w:val="superscript"/>
          <w:lang w:val="en-GB"/>
        </w:rPr>
        <w:endnoteReference w:id="83"/>
      </w:r>
      <w:r w:rsidRPr="0038166F">
        <w:rPr>
          <w:rFonts w:ascii="Times New Roman" w:hAnsi="Times New Roman"/>
          <w:color w:val="auto"/>
          <w:sz w:val="22"/>
          <w:szCs w:val="22"/>
          <w:lang w:val="en-GB"/>
        </w:rPr>
        <w:t xml:space="preserve"> Recently, treaty monitoring bodies have progressed beyond just articulating specific grounds under which abortion should be legal and have instead urged states to generally ensure women’s access to safe abortion services.</w:t>
      </w:r>
      <w:r w:rsidRPr="0038166F">
        <w:rPr>
          <w:rFonts w:ascii="Times New Roman" w:hAnsi="Times New Roman"/>
          <w:color w:val="auto"/>
          <w:sz w:val="22"/>
          <w:szCs w:val="22"/>
          <w:vertAlign w:val="superscript"/>
          <w:lang w:val="en-GB"/>
        </w:rPr>
        <w:endnoteReference w:id="84"/>
      </w:r>
      <w:r w:rsidRPr="0038166F">
        <w:rPr>
          <w:rFonts w:ascii="Times New Roman" w:hAnsi="Times New Roman"/>
          <w:color w:val="auto"/>
          <w:sz w:val="22"/>
          <w:szCs w:val="22"/>
          <w:lang w:val="en-GB"/>
        </w:rPr>
        <w:t xml:space="preserve"> </w:t>
      </w:r>
    </w:p>
    <w:p w14:paraId="24D0F1EA" w14:textId="77777777" w:rsidR="00582FAB" w:rsidRPr="0038166F" w:rsidRDefault="00582FAB" w:rsidP="0038166F">
      <w:pPr>
        <w:pStyle w:val="Body1"/>
        <w:jc w:val="both"/>
        <w:rPr>
          <w:rFonts w:ascii="Times New Roman" w:hAnsi="Times New Roman"/>
          <w:color w:val="auto"/>
          <w:sz w:val="22"/>
          <w:szCs w:val="22"/>
          <w:lang w:val="en-GB"/>
        </w:rPr>
      </w:pPr>
    </w:p>
    <w:p w14:paraId="32677F50" w14:textId="5C73D33F" w:rsidR="0071116B" w:rsidRPr="0038166F" w:rsidRDefault="0071116B" w:rsidP="0038166F">
      <w:pPr>
        <w:pStyle w:val="CommentText"/>
        <w:jc w:val="both"/>
        <w:rPr>
          <w:rFonts w:ascii="Times New Roman" w:eastAsia="Arial Unicode MS" w:hAnsi="Times New Roman" w:cs="Times New Roman"/>
          <w:sz w:val="22"/>
          <w:szCs w:val="22"/>
          <w:lang w:val="en-GB"/>
        </w:rPr>
      </w:pPr>
      <w:r w:rsidRPr="0038166F">
        <w:rPr>
          <w:rFonts w:ascii="Times New Roman" w:eastAsia="Arial Unicode MS" w:hAnsi="Times New Roman" w:cs="Times New Roman"/>
          <w:sz w:val="22"/>
          <w:szCs w:val="22"/>
          <w:lang w:val="en-GB"/>
        </w:rPr>
        <w:t>Those opposed to abortion often attempt to apply human rights or constitutional rights prenatally, in attempt to subsume the rights of pregnant women to those of fetus. The strategy is to chip away at abortion rights by creating fetal personhood, so that fetuses are recognized as full human beings with rights under the law. An emerging trend to extend a right to life before birth, and in particular from conception, poses a significant threat to women’s human rights, in theory and in practice.</w:t>
      </w:r>
      <w:r w:rsidRPr="0038166F">
        <w:rPr>
          <w:rStyle w:val="EndnoteReference"/>
          <w:rFonts w:ascii="Times New Roman" w:eastAsia="Arial Unicode MS" w:hAnsi="Times New Roman" w:cs="Times New Roman"/>
          <w:sz w:val="22"/>
          <w:szCs w:val="22"/>
          <w:lang w:val="en-GB"/>
        </w:rPr>
        <w:endnoteReference w:id="85"/>
      </w:r>
    </w:p>
    <w:p w14:paraId="478BE632" w14:textId="77777777" w:rsidR="0071116B" w:rsidRPr="0038166F" w:rsidRDefault="0071116B" w:rsidP="0038166F">
      <w:pPr>
        <w:pStyle w:val="CommentText"/>
        <w:jc w:val="both"/>
        <w:rPr>
          <w:rFonts w:ascii="Times New Roman" w:eastAsia="Arial Unicode MS" w:hAnsi="Times New Roman" w:cs="Times New Roman"/>
          <w:sz w:val="22"/>
          <w:szCs w:val="22"/>
          <w:lang w:val="en-GB"/>
        </w:rPr>
      </w:pPr>
    </w:p>
    <w:p w14:paraId="20011230" w14:textId="120917B9" w:rsidR="00FE386E" w:rsidRPr="0038166F" w:rsidRDefault="0071116B" w:rsidP="0038166F">
      <w:pPr>
        <w:pStyle w:val="Body1"/>
        <w:jc w:val="both"/>
        <w:rPr>
          <w:rFonts w:ascii="Times New Roman" w:hAnsi="Times New Roman"/>
          <w:color w:val="auto"/>
          <w:sz w:val="22"/>
          <w:szCs w:val="22"/>
          <w:lang w:val="en-GB"/>
        </w:rPr>
      </w:pPr>
      <w:r w:rsidRPr="0038166F">
        <w:rPr>
          <w:rFonts w:ascii="Times New Roman" w:hAnsi="Times New Roman"/>
          <w:color w:val="auto"/>
          <w:sz w:val="22"/>
          <w:szCs w:val="22"/>
          <w:lang w:val="en-GB"/>
        </w:rPr>
        <w:t>However,</w:t>
      </w:r>
      <w:r w:rsidR="00FE386E" w:rsidRPr="0038166F">
        <w:rPr>
          <w:rFonts w:ascii="Times New Roman" w:hAnsi="Times New Roman"/>
          <w:color w:val="auto"/>
          <w:sz w:val="22"/>
          <w:szCs w:val="22"/>
          <w:lang w:val="en-GB"/>
        </w:rPr>
        <w:t xml:space="preserve"> no international or regional human rights body has recognized that absolute right to life, as enshrined in relevant international treaties, applies prenatally.</w:t>
      </w:r>
      <w:r w:rsidR="00FE386E" w:rsidRPr="0038166F">
        <w:rPr>
          <w:rFonts w:ascii="Times New Roman" w:hAnsi="Times New Roman"/>
          <w:color w:val="auto"/>
          <w:sz w:val="22"/>
          <w:szCs w:val="22"/>
          <w:vertAlign w:val="superscript"/>
          <w:lang w:val="en-GB"/>
        </w:rPr>
        <w:endnoteReference w:id="86"/>
      </w:r>
    </w:p>
    <w:p w14:paraId="53A04152" w14:textId="77777777" w:rsidR="00FE386E" w:rsidRPr="0038166F" w:rsidRDefault="00FE386E" w:rsidP="0038166F">
      <w:pPr>
        <w:pStyle w:val="Body1"/>
        <w:jc w:val="both"/>
        <w:rPr>
          <w:rFonts w:ascii="Times New Roman" w:hAnsi="Times New Roman"/>
          <w:color w:val="auto"/>
          <w:sz w:val="22"/>
          <w:szCs w:val="22"/>
          <w:lang w:val="en-GB"/>
        </w:rPr>
      </w:pPr>
    </w:p>
    <w:p w14:paraId="40A89A25" w14:textId="2896E44B" w:rsidR="005A16E1" w:rsidRPr="0038166F" w:rsidRDefault="005A16E1" w:rsidP="0038166F">
      <w:pPr>
        <w:pStyle w:val="Body1"/>
        <w:jc w:val="both"/>
        <w:rPr>
          <w:rFonts w:ascii="Times New Roman" w:hAnsi="Times New Roman"/>
          <w:color w:val="auto"/>
          <w:sz w:val="22"/>
          <w:szCs w:val="22"/>
        </w:rPr>
      </w:pPr>
      <w:r w:rsidRPr="0038166F">
        <w:rPr>
          <w:rFonts w:ascii="Times New Roman" w:hAnsi="Times New Roman"/>
          <w:color w:val="auto"/>
          <w:sz w:val="22"/>
          <w:szCs w:val="22"/>
        </w:rPr>
        <w:t xml:space="preserve">Guaranteeing women and girls with disabilities access to the full range of sexual and reproductive information and services is essential to enabling them to exercise reproductive autonomy and self-determination. </w:t>
      </w:r>
    </w:p>
    <w:p w14:paraId="4D8DE7B4" w14:textId="77777777" w:rsidR="008E015F" w:rsidRPr="0038166F" w:rsidRDefault="008E015F" w:rsidP="0038166F">
      <w:pPr>
        <w:jc w:val="both"/>
        <w:rPr>
          <w:rFonts w:ascii="Times New Roman" w:eastAsia="Arial Unicode MS" w:hAnsi="Times New Roman" w:cs="Times New Roman"/>
        </w:rPr>
      </w:pPr>
    </w:p>
    <w:p w14:paraId="77A3653B" w14:textId="281ADDED" w:rsidR="008D63B9" w:rsidRPr="0038166F" w:rsidRDefault="008D63B9" w:rsidP="0038166F">
      <w:pPr>
        <w:pStyle w:val="ListParagraph"/>
        <w:numPr>
          <w:ilvl w:val="0"/>
          <w:numId w:val="1"/>
        </w:numPr>
        <w:spacing w:after="160" w:line="259" w:lineRule="auto"/>
        <w:jc w:val="both"/>
        <w:rPr>
          <w:rFonts w:ascii="Times New Roman" w:hAnsi="Times New Roman" w:cs="Times New Roman"/>
          <w:b/>
          <w:u w:val="single"/>
        </w:rPr>
      </w:pPr>
      <w:r w:rsidRPr="0038166F">
        <w:rPr>
          <w:rFonts w:ascii="Times New Roman" w:hAnsi="Times New Roman" w:cs="Times New Roman"/>
          <w:b/>
          <w:u w:val="single"/>
        </w:rPr>
        <w:t>Violations of the Sexual and Reproductive Rights of Women with Disabilities</w:t>
      </w:r>
    </w:p>
    <w:p w14:paraId="29C0A4D7" w14:textId="77777777" w:rsidR="008D63B9" w:rsidRPr="0038166F" w:rsidRDefault="008D63B9" w:rsidP="0038166F">
      <w:pPr>
        <w:pStyle w:val="ListParagraph"/>
        <w:spacing w:after="160" w:line="259" w:lineRule="auto"/>
        <w:ind w:left="1080"/>
        <w:jc w:val="both"/>
        <w:rPr>
          <w:rFonts w:ascii="Times New Roman" w:hAnsi="Times New Roman" w:cs="Times New Roman"/>
          <w:u w:val="single"/>
        </w:rPr>
      </w:pPr>
    </w:p>
    <w:p w14:paraId="24BA7B34" w14:textId="593F977C" w:rsidR="00073A99" w:rsidRPr="0038166F" w:rsidRDefault="00456867" w:rsidP="0038166F">
      <w:pPr>
        <w:pStyle w:val="ListParagraph"/>
        <w:numPr>
          <w:ilvl w:val="1"/>
          <w:numId w:val="1"/>
        </w:numPr>
        <w:spacing w:after="160" w:line="259" w:lineRule="auto"/>
        <w:jc w:val="both"/>
        <w:rPr>
          <w:rFonts w:ascii="Times New Roman" w:hAnsi="Times New Roman" w:cs="Times New Roman"/>
          <w:u w:val="single"/>
        </w:rPr>
      </w:pPr>
      <w:r w:rsidRPr="0038166F">
        <w:rPr>
          <w:rFonts w:ascii="Times New Roman" w:hAnsi="Times New Roman" w:cs="Times New Roman"/>
          <w:u w:val="single"/>
        </w:rPr>
        <w:t>Forced or coerced sterilization</w:t>
      </w:r>
    </w:p>
    <w:p w14:paraId="4F6776CA" w14:textId="0101866D" w:rsidR="00D412FD" w:rsidRPr="0038166F" w:rsidRDefault="00201258" w:rsidP="0038166F">
      <w:pPr>
        <w:shd w:val="clear" w:color="auto" w:fill="FFFFFF"/>
        <w:jc w:val="both"/>
        <w:rPr>
          <w:rFonts w:ascii="Times New Roman" w:hAnsi="Times New Roman" w:cs="Times New Roman"/>
        </w:rPr>
      </w:pPr>
      <w:r w:rsidRPr="0038166F">
        <w:rPr>
          <w:rFonts w:ascii="Times New Roman" w:hAnsi="Times New Roman" w:cs="Times New Roman"/>
        </w:rPr>
        <w:t xml:space="preserve">Autonomy and equality are key </w:t>
      </w:r>
      <w:r w:rsidR="008D1F85" w:rsidRPr="0038166F">
        <w:rPr>
          <w:rFonts w:ascii="Times New Roman" w:hAnsi="Times New Roman" w:cs="Times New Roman"/>
        </w:rPr>
        <w:t xml:space="preserve">principles </w:t>
      </w:r>
      <w:r w:rsidRPr="0038166F">
        <w:rPr>
          <w:rFonts w:ascii="Times New Roman" w:hAnsi="Times New Roman" w:cs="Times New Roman"/>
        </w:rPr>
        <w:t xml:space="preserve">for protecting women’s </w:t>
      </w:r>
      <w:r w:rsidR="00A30A02" w:rsidRPr="0038166F">
        <w:rPr>
          <w:rFonts w:ascii="Times New Roman" w:hAnsi="Times New Roman" w:cs="Times New Roman"/>
        </w:rPr>
        <w:t xml:space="preserve">sexual and </w:t>
      </w:r>
      <w:r w:rsidRPr="0038166F">
        <w:rPr>
          <w:rFonts w:ascii="Times New Roman" w:hAnsi="Times New Roman" w:cs="Times New Roman"/>
        </w:rPr>
        <w:t>reproductive rights</w:t>
      </w:r>
      <w:r w:rsidR="00A30A02" w:rsidRPr="0038166F">
        <w:rPr>
          <w:rFonts w:ascii="Times New Roman" w:hAnsi="Times New Roman" w:cs="Times New Roman"/>
        </w:rPr>
        <w:t>.</w:t>
      </w:r>
      <w:r w:rsidR="00A53CF2" w:rsidRPr="0038166F">
        <w:rPr>
          <w:rFonts w:ascii="Times New Roman" w:hAnsi="Times New Roman" w:cs="Times New Roman"/>
        </w:rPr>
        <w:t xml:space="preserve"> </w:t>
      </w:r>
      <w:r w:rsidR="00D412FD" w:rsidRPr="0038166F">
        <w:rPr>
          <w:rFonts w:ascii="Times New Roman" w:hAnsi="Times New Roman" w:cs="Times New Roman"/>
        </w:rPr>
        <w:t>There is broad consensus amongst the treaty monitoring bodies which recognizes that forced sterilization violates human rights and calls for an end to the practice.</w:t>
      </w:r>
      <w:r w:rsidR="00D412FD" w:rsidRPr="0038166F">
        <w:rPr>
          <w:rStyle w:val="EndnoteReference"/>
          <w:rFonts w:ascii="Times New Roman" w:hAnsi="Times New Roman" w:cs="Times New Roman"/>
        </w:rPr>
        <w:t xml:space="preserve"> </w:t>
      </w:r>
      <w:r w:rsidR="00A53CF2" w:rsidRPr="0038166F">
        <w:rPr>
          <w:rFonts w:ascii="Times New Roman" w:hAnsi="Times New Roman" w:cs="Times New Roman"/>
        </w:rPr>
        <w:t xml:space="preserve">The CRPD Committee considers forced </w:t>
      </w:r>
      <w:r w:rsidR="000F211E" w:rsidRPr="0038166F">
        <w:rPr>
          <w:rFonts w:ascii="Times New Roman" w:hAnsi="Times New Roman" w:cs="Times New Roman"/>
        </w:rPr>
        <w:t xml:space="preserve">or coerced </w:t>
      </w:r>
      <w:r w:rsidR="00A53CF2" w:rsidRPr="0038166F">
        <w:rPr>
          <w:rFonts w:ascii="Times New Roman" w:hAnsi="Times New Roman" w:cs="Times New Roman"/>
        </w:rPr>
        <w:t xml:space="preserve">sterilization as </w:t>
      </w:r>
      <w:r w:rsidR="000F211E" w:rsidRPr="0038166F">
        <w:rPr>
          <w:rFonts w:ascii="Times New Roman" w:hAnsi="Times New Roman" w:cs="Times New Roman"/>
        </w:rPr>
        <w:t xml:space="preserve">a </w:t>
      </w:r>
      <w:r w:rsidR="00A53CF2" w:rsidRPr="0038166F">
        <w:rPr>
          <w:rFonts w:ascii="Times New Roman" w:hAnsi="Times New Roman" w:cs="Times New Roman"/>
        </w:rPr>
        <w:t>violation of the rights to bodily integrity, family and fertility, health, and legal capacity,</w:t>
      </w:r>
      <w:r w:rsidR="00A53CF2" w:rsidRPr="0038166F">
        <w:rPr>
          <w:rStyle w:val="EndnoteReference"/>
          <w:rFonts w:ascii="Times New Roman" w:hAnsi="Times New Roman" w:cs="Times New Roman"/>
        </w:rPr>
        <w:endnoteReference w:id="87"/>
      </w:r>
      <w:r w:rsidR="00A53CF2" w:rsidRPr="0038166F">
        <w:rPr>
          <w:rFonts w:ascii="Times New Roman" w:hAnsi="Times New Roman" w:cs="Times New Roman"/>
        </w:rPr>
        <w:t xml:space="preserve"> noting that women with disabilities are subjected to high rates of forced sterilization because they are denied control over reproductive decision-making.</w:t>
      </w:r>
      <w:r w:rsidR="00A53CF2" w:rsidRPr="0038166F">
        <w:rPr>
          <w:rStyle w:val="EndnoteReference"/>
          <w:rFonts w:ascii="Times New Roman" w:hAnsi="Times New Roman" w:cs="Times New Roman"/>
        </w:rPr>
        <w:endnoteReference w:id="88"/>
      </w:r>
      <w:r w:rsidR="00047139" w:rsidRPr="0038166F">
        <w:rPr>
          <w:rFonts w:ascii="Times New Roman" w:hAnsi="Times New Roman" w:cs="Times New Roman"/>
        </w:rPr>
        <w:t xml:space="preserve"> </w:t>
      </w:r>
      <w:r w:rsidR="00D412FD" w:rsidRPr="0038166F">
        <w:rPr>
          <w:rFonts w:ascii="Times New Roman" w:hAnsi="Times New Roman" w:cs="Times New Roman"/>
        </w:rPr>
        <w:t>The Committee Against Torture (CAT Committee) has found that forced sterilization violates women and girls’ right to be free from torture or ill-treatment.</w:t>
      </w:r>
      <w:r w:rsidR="00D412FD" w:rsidRPr="0038166F">
        <w:rPr>
          <w:rStyle w:val="EndnoteReference"/>
          <w:rFonts w:ascii="Times New Roman" w:hAnsi="Times New Roman" w:cs="Times New Roman"/>
        </w:rPr>
        <w:endnoteReference w:id="89"/>
      </w:r>
      <w:r w:rsidR="00D412FD" w:rsidRPr="0038166F">
        <w:rPr>
          <w:rFonts w:ascii="Times New Roman" w:hAnsi="Times New Roman" w:cs="Times New Roman"/>
        </w:rPr>
        <w:t xml:space="preserve"> The CEDAW Committee has identified forced sterilization as a form of gender-based violence,</w:t>
      </w:r>
      <w:r w:rsidR="00D412FD" w:rsidRPr="0038166F">
        <w:rPr>
          <w:rStyle w:val="EndnoteReference"/>
          <w:rFonts w:ascii="Times New Roman" w:hAnsi="Times New Roman" w:cs="Times New Roman"/>
        </w:rPr>
        <w:endnoteReference w:id="90"/>
      </w:r>
      <w:r w:rsidR="00D412FD" w:rsidRPr="0038166F">
        <w:rPr>
          <w:rFonts w:ascii="Times New Roman" w:hAnsi="Times New Roman" w:cs="Times New Roman"/>
        </w:rPr>
        <w:t xml:space="preserve"> and has called for complaints about forced sterilization to be duly investigated and for the provision of remedies and redress that are “adequate, effective, promptly granted, holistic and proportionate to the gravity of the harm suffered.”</w:t>
      </w:r>
      <w:r w:rsidR="00D412FD" w:rsidRPr="0038166F">
        <w:rPr>
          <w:rStyle w:val="EndnoteReference"/>
          <w:rFonts w:ascii="Times New Roman" w:hAnsi="Times New Roman" w:cs="Times New Roman"/>
        </w:rPr>
        <w:endnoteReference w:id="91"/>
      </w:r>
      <w:r w:rsidR="00D412FD" w:rsidRPr="0038166F">
        <w:rPr>
          <w:rFonts w:ascii="Times New Roman" w:hAnsi="Times New Roman" w:cs="Times New Roman"/>
        </w:rPr>
        <w:t xml:space="preserve"> Other Committees, including the CR</w:t>
      </w:r>
      <w:r w:rsidR="008C372B" w:rsidRPr="0038166F">
        <w:rPr>
          <w:rFonts w:ascii="Times New Roman" w:hAnsi="Times New Roman" w:cs="Times New Roman"/>
        </w:rPr>
        <w:t>P</w:t>
      </w:r>
      <w:r w:rsidR="00D412FD" w:rsidRPr="0038166F">
        <w:rPr>
          <w:rFonts w:ascii="Times New Roman" w:hAnsi="Times New Roman" w:cs="Times New Roman"/>
        </w:rPr>
        <w:t xml:space="preserve">D, </w:t>
      </w:r>
      <w:r w:rsidR="00607804" w:rsidRPr="0038166F">
        <w:rPr>
          <w:rFonts w:ascii="Times New Roman" w:hAnsi="Times New Roman" w:cs="Times New Roman"/>
        </w:rPr>
        <w:t>C</w:t>
      </w:r>
      <w:r w:rsidR="00D412FD" w:rsidRPr="0038166F">
        <w:rPr>
          <w:rFonts w:ascii="Times New Roman" w:hAnsi="Times New Roman" w:cs="Times New Roman"/>
        </w:rPr>
        <w:t xml:space="preserve">ESCR Committee, and </w:t>
      </w:r>
      <w:r w:rsidR="00607804" w:rsidRPr="0038166F">
        <w:rPr>
          <w:rFonts w:ascii="Times New Roman" w:hAnsi="Times New Roman" w:cs="Times New Roman"/>
        </w:rPr>
        <w:t>CRC Committees</w:t>
      </w:r>
      <w:r w:rsidR="008451DD" w:rsidRPr="0038166F">
        <w:rPr>
          <w:rFonts w:ascii="Times New Roman" w:hAnsi="Times New Roman" w:cs="Times New Roman"/>
        </w:rPr>
        <w:t>,</w:t>
      </w:r>
      <w:r w:rsidR="00D412FD" w:rsidRPr="0038166F">
        <w:rPr>
          <w:rFonts w:ascii="Times New Roman" w:hAnsi="Times New Roman" w:cs="Times New Roman"/>
        </w:rPr>
        <w:t xml:space="preserve"> have called on states to prohibit forced sterilization and provide reparations for women who have been victims of forced sterilization.</w:t>
      </w:r>
      <w:r w:rsidR="00D412FD" w:rsidRPr="0038166F">
        <w:rPr>
          <w:rStyle w:val="EndnoteReference"/>
          <w:rFonts w:ascii="Times New Roman" w:hAnsi="Times New Roman" w:cs="Times New Roman"/>
        </w:rPr>
        <w:endnoteReference w:id="92"/>
      </w:r>
      <w:r w:rsidR="00607804" w:rsidRPr="0038166F">
        <w:rPr>
          <w:rFonts w:ascii="Times New Roman" w:hAnsi="Times New Roman" w:cs="Times New Roman"/>
        </w:rPr>
        <w:t xml:space="preserve"> </w:t>
      </w:r>
    </w:p>
    <w:p w14:paraId="462C4D4B" w14:textId="1F3BACF8" w:rsidR="00201258" w:rsidRPr="0038166F" w:rsidRDefault="00201258" w:rsidP="0038166F">
      <w:pPr>
        <w:jc w:val="both"/>
        <w:rPr>
          <w:rFonts w:ascii="Times New Roman" w:hAnsi="Times New Roman" w:cs="Times New Roman"/>
        </w:rPr>
      </w:pPr>
    </w:p>
    <w:p w14:paraId="6BED8C06" w14:textId="1347A889" w:rsidR="00C96B45" w:rsidRPr="0038166F" w:rsidRDefault="00EA2E60" w:rsidP="0038166F">
      <w:pPr>
        <w:shd w:val="clear" w:color="auto" w:fill="FFFFFF"/>
        <w:jc w:val="both"/>
        <w:rPr>
          <w:rFonts w:ascii="Times New Roman" w:hAnsi="Times New Roman" w:cs="Times New Roman"/>
        </w:rPr>
      </w:pPr>
      <w:r w:rsidRPr="0038166F">
        <w:rPr>
          <w:rFonts w:ascii="Times New Roman" w:hAnsi="Times New Roman" w:cs="Times New Roman"/>
        </w:rPr>
        <w:t xml:space="preserve">Women with disabilities are often forced to undergo </w:t>
      </w:r>
      <w:r w:rsidR="00A53CF2" w:rsidRPr="0038166F">
        <w:rPr>
          <w:rFonts w:ascii="Times New Roman" w:hAnsi="Times New Roman" w:cs="Times New Roman"/>
        </w:rPr>
        <w:t>sterilization,</w:t>
      </w:r>
      <w:r w:rsidR="00A53CF2" w:rsidRPr="0038166F">
        <w:rPr>
          <w:rStyle w:val="EndnoteReference"/>
          <w:rFonts w:ascii="Times New Roman" w:hAnsi="Times New Roman" w:cs="Times New Roman"/>
        </w:rPr>
        <w:endnoteReference w:id="93"/>
      </w:r>
      <w:r w:rsidR="00A53CF2" w:rsidRPr="0038166F">
        <w:rPr>
          <w:rFonts w:ascii="Times New Roman" w:hAnsi="Times New Roman" w:cs="Times New Roman"/>
        </w:rPr>
        <w:t xml:space="preserve"> which takes away </w:t>
      </w:r>
      <w:r w:rsidR="003A4137" w:rsidRPr="0038166F">
        <w:rPr>
          <w:rFonts w:ascii="Times New Roman" w:hAnsi="Times New Roman" w:cs="Times New Roman"/>
        </w:rPr>
        <w:t xml:space="preserve">their </w:t>
      </w:r>
      <w:r w:rsidR="00A53CF2" w:rsidRPr="0038166F">
        <w:rPr>
          <w:rFonts w:ascii="Times New Roman" w:hAnsi="Times New Roman" w:cs="Times New Roman"/>
        </w:rPr>
        <w:t xml:space="preserve">reproductive capacity without free and informed consent. Forced or coerced sterilization of women and girls with disabilities is often </w:t>
      </w:r>
      <w:r w:rsidR="003A4137" w:rsidRPr="0038166F">
        <w:rPr>
          <w:rFonts w:ascii="Times New Roman" w:hAnsi="Times New Roman" w:cs="Times New Roman"/>
        </w:rPr>
        <w:t xml:space="preserve">used </w:t>
      </w:r>
      <w:r w:rsidR="00A53CF2" w:rsidRPr="0038166F">
        <w:rPr>
          <w:rFonts w:ascii="Times New Roman" w:hAnsi="Times New Roman" w:cs="Times New Roman"/>
        </w:rPr>
        <w:t>as a way to control menstrual cycles</w:t>
      </w:r>
      <w:r w:rsidR="003A4137" w:rsidRPr="0038166F">
        <w:rPr>
          <w:rFonts w:ascii="Times New Roman" w:hAnsi="Times New Roman" w:cs="Times New Roman"/>
        </w:rPr>
        <w:t>.</w:t>
      </w:r>
      <w:r w:rsidR="00A53CF2" w:rsidRPr="0038166F">
        <w:rPr>
          <w:rStyle w:val="EndnoteReference"/>
          <w:rFonts w:ascii="Times New Roman" w:hAnsi="Times New Roman" w:cs="Times New Roman"/>
        </w:rPr>
        <w:endnoteReference w:id="94"/>
      </w:r>
      <w:r w:rsidR="00A53CF2" w:rsidRPr="0038166F">
        <w:rPr>
          <w:rFonts w:ascii="Times New Roman" w:hAnsi="Times New Roman" w:cs="Times New Roman"/>
        </w:rPr>
        <w:t xml:space="preserve"> </w:t>
      </w:r>
      <w:r w:rsidR="003A4137" w:rsidRPr="0038166F">
        <w:rPr>
          <w:rFonts w:ascii="Times New Roman" w:hAnsi="Times New Roman" w:cs="Times New Roman"/>
        </w:rPr>
        <w:t>It may also occur</w:t>
      </w:r>
      <w:r w:rsidR="00A53CF2" w:rsidRPr="0038166F">
        <w:rPr>
          <w:rFonts w:ascii="Times New Roman" w:hAnsi="Times New Roman" w:cs="Times New Roman"/>
        </w:rPr>
        <w:t xml:space="preserve"> because of misconceptions and discriminatory attitudes about the ability of women with disabilities to take care of children.</w:t>
      </w:r>
      <w:r w:rsidR="00A53CF2" w:rsidRPr="0038166F">
        <w:rPr>
          <w:rStyle w:val="EndnoteReference"/>
          <w:rFonts w:ascii="Times New Roman" w:hAnsi="Times New Roman" w:cs="Times New Roman"/>
        </w:rPr>
        <w:endnoteReference w:id="95"/>
      </w:r>
      <w:r w:rsidR="00A53CF2" w:rsidRPr="0038166F">
        <w:rPr>
          <w:rFonts w:ascii="Times New Roman" w:hAnsi="Times New Roman" w:cs="Times New Roman"/>
        </w:rPr>
        <w:t xml:space="preserve"> </w:t>
      </w:r>
      <w:r w:rsidR="00C96B45" w:rsidRPr="0038166F">
        <w:rPr>
          <w:rFonts w:ascii="Times New Roman" w:hAnsi="Times New Roman" w:cs="Times New Roman"/>
        </w:rPr>
        <w:t>Forced or coerced sterilization is deeply rooted in stereotypes about women and girls with disabilities and constitutes a form of control over sexuality and reproduction, under the paternalistic assumption of the practice being for ‘their own good’.</w:t>
      </w:r>
      <w:r w:rsidR="00C96B45" w:rsidRPr="0038166F">
        <w:rPr>
          <w:rStyle w:val="EndnoteReference"/>
          <w:rFonts w:ascii="Times New Roman" w:hAnsi="Times New Roman" w:cs="Times New Roman"/>
        </w:rPr>
        <w:endnoteReference w:id="96"/>
      </w:r>
    </w:p>
    <w:p w14:paraId="1102BD29" w14:textId="77777777" w:rsidR="00C96B45" w:rsidRPr="0038166F" w:rsidRDefault="00C96B45" w:rsidP="0038166F">
      <w:pPr>
        <w:shd w:val="clear" w:color="auto" w:fill="FFFFFF"/>
        <w:jc w:val="both"/>
        <w:rPr>
          <w:rFonts w:ascii="Times New Roman" w:hAnsi="Times New Roman" w:cs="Times New Roman"/>
        </w:rPr>
      </w:pPr>
    </w:p>
    <w:p w14:paraId="4585DD0E" w14:textId="1321C156" w:rsidR="00A53CF2" w:rsidRPr="0038166F" w:rsidRDefault="00A53CF2" w:rsidP="0038166F">
      <w:pPr>
        <w:shd w:val="clear" w:color="auto" w:fill="FFFFFF"/>
        <w:jc w:val="both"/>
        <w:rPr>
          <w:rFonts w:ascii="Times New Roman" w:hAnsi="Times New Roman" w:cs="Times New Roman"/>
        </w:rPr>
      </w:pPr>
      <w:r w:rsidRPr="0038166F">
        <w:rPr>
          <w:rFonts w:ascii="Times New Roman" w:eastAsia="Times New Roman" w:hAnsi="Times New Roman" w:cs="Times New Roman"/>
        </w:rPr>
        <w:t xml:space="preserve">Women and girls with disabilities are particularly vulnerable to forced sterilizations performed under the auspices of legitimate medical care or as the result of decisions made by their parents, guardians, or doctors without the individual woman’s consent. </w:t>
      </w:r>
      <w:r w:rsidRPr="0038166F">
        <w:rPr>
          <w:rFonts w:ascii="Times New Roman" w:hAnsi="Times New Roman" w:cs="Times New Roman"/>
        </w:rPr>
        <w:t>The Special Rapporteur on Violence against Women called forced sterilization of women with disabilities a form of violence and classified it as a “global problem.”</w:t>
      </w:r>
      <w:r w:rsidRPr="0038166F">
        <w:rPr>
          <w:rStyle w:val="EndnoteReference"/>
          <w:rFonts w:ascii="Times New Roman" w:hAnsi="Times New Roman" w:cs="Times New Roman"/>
        </w:rPr>
        <w:endnoteReference w:id="97"/>
      </w:r>
      <w:r w:rsidRPr="0038166F">
        <w:rPr>
          <w:rFonts w:ascii="Times New Roman" w:hAnsi="Times New Roman" w:cs="Times New Roman"/>
        </w:rPr>
        <w:t xml:space="preserve"> The UN </w:t>
      </w:r>
      <w:r w:rsidRPr="0038166F">
        <w:rPr>
          <w:rFonts w:ascii="Times New Roman" w:hAnsi="Times New Roman" w:cs="Times New Roman"/>
        </w:rPr>
        <w:lastRenderedPageBreak/>
        <w:t>Special Rapporteur on the Right to Health recognized that “[f]orced sterilizations, rape and other forms of sexual violence, which women with mental disabilities are vulnerable to, are inherently inconsistent with their sexual and reproductive health rights and freedoms.”</w:t>
      </w:r>
      <w:r w:rsidRPr="0038166F">
        <w:rPr>
          <w:rStyle w:val="EndnoteReference"/>
          <w:rFonts w:ascii="Times New Roman" w:hAnsi="Times New Roman" w:cs="Times New Roman"/>
        </w:rPr>
        <w:endnoteReference w:id="98"/>
      </w:r>
    </w:p>
    <w:p w14:paraId="6562472D" w14:textId="3BE42BBE" w:rsidR="006A2BB3" w:rsidRPr="0038166F" w:rsidRDefault="006A2BB3" w:rsidP="0038166F">
      <w:pPr>
        <w:shd w:val="clear" w:color="auto" w:fill="FFFFFF"/>
        <w:jc w:val="both"/>
        <w:rPr>
          <w:rFonts w:ascii="Times New Roman" w:hAnsi="Times New Roman" w:cs="Times New Roman"/>
        </w:rPr>
      </w:pPr>
    </w:p>
    <w:p w14:paraId="7069B9B1" w14:textId="3ABAC41E" w:rsidR="001B1D38" w:rsidRPr="0038166F" w:rsidRDefault="001B1D38" w:rsidP="0038166F">
      <w:pPr>
        <w:shd w:val="clear" w:color="auto" w:fill="FFFFFF"/>
        <w:jc w:val="both"/>
        <w:rPr>
          <w:rFonts w:ascii="Times New Roman" w:hAnsi="Times New Roman" w:cs="Times New Roman"/>
          <w:shd w:val="clear" w:color="auto" w:fill="FFFFFF"/>
        </w:rPr>
      </w:pPr>
      <w:r w:rsidRPr="0038166F">
        <w:rPr>
          <w:rFonts w:ascii="Times New Roman" w:hAnsi="Times New Roman" w:cs="Times New Roman"/>
        </w:rPr>
        <w:t xml:space="preserve">Despite that </w:t>
      </w:r>
      <w:r w:rsidR="00A30A02" w:rsidRPr="0038166F">
        <w:rPr>
          <w:rFonts w:ascii="Times New Roman" w:hAnsi="Times New Roman" w:cs="Times New Roman"/>
        </w:rPr>
        <w:t xml:space="preserve">forced </w:t>
      </w:r>
      <w:r w:rsidRPr="0038166F">
        <w:rPr>
          <w:rFonts w:ascii="Times New Roman" w:hAnsi="Times New Roman" w:cs="Times New Roman"/>
        </w:rPr>
        <w:t xml:space="preserve">sterilization is a gross violation of human rights, many countries permit the </w:t>
      </w:r>
      <w:r w:rsidR="00A30A02" w:rsidRPr="0038166F">
        <w:rPr>
          <w:rFonts w:ascii="Times New Roman" w:hAnsi="Times New Roman" w:cs="Times New Roman"/>
        </w:rPr>
        <w:t xml:space="preserve">practice </w:t>
      </w:r>
      <w:r w:rsidR="00FE386E" w:rsidRPr="0038166F">
        <w:rPr>
          <w:rFonts w:ascii="Times New Roman" w:hAnsi="Times New Roman" w:cs="Times New Roman"/>
        </w:rPr>
        <w:t>on women</w:t>
      </w:r>
      <w:r w:rsidRPr="0038166F">
        <w:rPr>
          <w:rFonts w:ascii="Times New Roman" w:hAnsi="Times New Roman" w:cs="Times New Roman"/>
        </w:rPr>
        <w:t xml:space="preserve"> and girls with disabilities. For instance, in the United States, the question of whether people with disabilities can exercise their legal capacity to provide consent remains a contentious legal issue, as courts are divided on the issue</w:t>
      </w:r>
      <w:r w:rsidRPr="0038166F">
        <w:rPr>
          <w:rStyle w:val="EndnoteReference"/>
          <w:rFonts w:ascii="Times New Roman" w:hAnsi="Times New Roman" w:cs="Times New Roman"/>
        </w:rPr>
        <w:endnoteReference w:id="99"/>
      </w:r>
      <w:r w:rsidRPr="0038166F">
        <w:rPr>
          <w:rFonts w:ascii="Times New Roman" w:hAnsi="Times New Roman" w:cs="Times New Roman"/>
        </w:rPr>
        <w:t xml:space="preserve"> and at least ten states have statutory language authorizing a court to order the involuntary sterilization of a person with a disability.</w:t>
      </w:r>
      <w:r w:rsidRPr="0038166F">
        <w:rPr>
          <w:rStyle w:val="EndnoteReference"/>
          <w:rFonts w:ascii="Times New Roman" w:hAnsi="Times New Roman" w:cs="Times New Roman"/>
        </w:rPr>
        <w:endnoteReference w:id="100"/>
      </w:r>
      <w:r w:rsidRPr="0038166F">
        <w:rPr>
          <w:rFonts w:ascii="Times New Roman" w:hAnsi="Times New Roman" w:cs="Times New Roman"/>
        </w:rPr>
        <w:t xml:space="preserve"> In France, five young women with mental disabilities brought suit in the European Court of Human Rights after they were forcibly sterilized.</w:t>
      </w:r>
      <w:r w:rsidRPr="0038166F">
        <w:rPr>
          <w:rStyle w:val="EndnoteReference"/>
          <w:rFonts w:ascii="Times New Roman" w:hAnsi="Times New Roman" w:cs="Times New Roman"/>
        </w:rPr>
        <w:endnoteReference w:id="101"/>
      </w:r>
      <w:r w:rsidRPr="0038166F">
        <w:rPr>
          <w:rFonts w:ascii="Times New Roman" w:hAnsi="Times New Roman" w:cs="Times New Roman"/>
        </w:rPr>
        <w:t xml:space="preserve"> In Colombia, the Constitutional Court </w:t>
      </w:r>
      <w:r w:rsidRPr="0038166F">
        <w:rPr>
          <w:rFonts w:ascii="Times New Roman" w:hAnsi="Times New Roman" w:cs="Times New Roman"/>
          <w:shd w:val="clear" w:color="auto" w:fill="FFFFFF"/>
        </w:rPr>
        <w:t>validated the practice of surgical sterilization of minors with intellectual and psychosocial disabilities. In its decision, the Court explained, “</w:t>
      </w:r>
      <w:r w:rsidRPr="0038166F">
        <w:rPr>
          <w:rFonts w:ascii="Times New Roman" w:hAnsi="Times New Roman" w:cs="Times New Roman"/>
        </w:rPr>
        <w:t>The decision to undergo surgical sterilization ensures more dignified living conditions for those who cannot make decisions related to the exercise of their reproductive freedom and that may be exposed to forced pregnancies in detriment of their dignity and personal integrity.”</w:t>
      </w:r>
      <w:r w:rsidRPr="0038166F">
        <w:rPr>
          <w:rStyle w:val="EndnoteReference"/>
          <w:rFonts w:ascii="Times New Roman" w:hAnsi="Times New Roman" w:cs="Times New Roman"/>
        </w:rPr>
        <w:endnoteReference w:id="102"/>
      </w:r>
    </w:p>
    <w:p w14:paraId="0EDF6B83" w14:textId="2C2C4214" w:rsidR="00E835AE" w:rsidRPr="0038166F" w:rsidRDefault="00E835AE" w:rsidP="0038166F">
      <w:pPr>
        <w:shd w:val="clear" w:color="auto" w:fill="FFFFFF"/>
        <w:jc w:val="both"/>
        <w:rPr>
          <w:rFonts w:ascii="Times New Roman" w:hAnsi="Times New Roman" w:cs="Times New Roman"/>
        </w:rPr>
      </w:pPr>
    </w:p>
    <w:p w14:paraId="737D73E6" w14:textId="5E809A7B" w:rsidR="00063A24" w:rsidRPr="0038166F" w:rsidRDefault="00063A24" w:rsidP="0038166F">
      <w:pPr>
        <w:jc w:val="both"/>
        <w:rPr>
          <w:rFonts w:ascii="Times New Roman" w:hAnsi="Times New Roman" w:cs="Times New Roman"/>
        </w:rPr>
      </w:pPr>
      <w:r w:rsidRPr="0038166F">
        <w:rPr>
          <w:rFonts w:ascii="Times New Roman" w:hAnsi="Times New Roman" w:cs="Times New Roman"/>
        </w:rPr>
        <w:t>Research has indicated that parents of children with intellectual disabilities may consider sterilization for their children because of perceptions that their children would not be good parents themselves, that other means of contraception would not be effective at preventing unwanted pregnancies, or that pregnancy may result from sexual abuse.</w:t>
      </w:r>
      <w:r w:rsidRPr="0038166F">
        <w:rPr>
          <w:rStyle w:val="EndnoteReference"/>
          <w:rFonts w:ascii="Times New Roman" w:hAnsi="Times New Roman" w:cs="Times New Roman"/>
        </w:rPr>
        <w:endnoteReference w:id="103"/>
      </w:r>
      <w:r w:rsidRPr="0038166F">
        <w:rPr>
          <w:rFonts w:ascii="Times New Roman" w:hAnsi="Times New Roman" w:cs="Times New Roman"/>
        </w:rPr>
        <w:t xml:space="preserve"> In reality, however, parents may feel they need to sterilize their children because the parents lack support in caring for children with disabilities undergoing menstruation,</w:t>
      </w:r>
      <w:r w:rsidRPr="0038166F">
        <w:rPr>
          <w:rStyle w:val="EndnoteReference"/>
          <w:rFonts w:ascii="Times New Roman" w:hAnsi="Times New Roman" w:cs="Times New Roman"/>
        </w:rPr>
        <w:endnoteReference w:id="104"/>
      </w:r>
      <w:r w:rsidRPr="0038166F">
        <w:rPr>
          <w:rFonts w:ascii="Times New Roman" w:hAnsi="Times New Roman" w:cs="Times New Roman"/>
        </w:rPr>
        <w:t xml:space="preserve"> or because support</w:t>
      </w:r>
      <w:r w:rsidR="003C2A99" w:rsidRPr="0038166F">
        <w:rPr>
          <w:rFonts w:ascii="Times New Roman" w:hAnsi="Times New Roman" w:cs="Times New Roman"/>
        </w:rPr>
        <w:t xml:space="preserve"> </w:t>
      </w:r>
      <w:r w:rsidRPr="0038166F">
        <w:rPr>
          <w:rFonts w:ascii="Times New Roman" w:hAnsi="Times New Roman" w:cs="Times New Roman"/>
        </w:rPr>
        <w:t>s</w:t>
      </w:r>
      <w:r w:rsidR="003C2A99" w:rsidRPr="0038166F">
        <w:rPr>
          <w:rFonts w:ascii="Times New Roman" w:hAnsi="Times New Roman" w:cs="Times New Roman"/>
        </w:rPr>
        <w:t>ervices</w:t>
      </w:r>
      <w:r w:rsidRPr="0038166F">
        <w:rPr>
          <w:rFonts w:ascii="Times New Roman" w:hAnsi="Times New Roman" w:cs="Times New Roman"/>
        </w:rPr>
        <w:t xml:space="preserve"> are not available in the community for persons with disabilities who decide to have children. </w:t>
      </w:r>
    </w:p>
    <w:p w14:paraId="06B33A60" w14:textId="24D3389D" w:rsidR="008D63B9" w:rsidRPr="0038166F" w:rsidRDefault="008D63B9" w:rsidP="0038166F">
      <w:pPr>
        <w:jc w:val="both"/>
        <w:rPr>
          <w:rFonts w:ascii="Times New Roman" w:hAnsi="Times New Roman" w:cs="Times New Roman"/>
        </w:rPr>
      </w:pPr>
    </w:p>
    <w:p w14:paraId="57ED1AE4" w14:textId="053789E1" w:rsidR="008D63B9" w:rsidRPr="0038166F" w:rsidRDefault="008D63B9" w:rsidP="0038166F">
      <w:pPr>
        <w:pStyle w:val="ListParagraph"/>
        <w:numPr>
          <w:ilvl w:val="1"/>
          <w:numId w:val="1"/>
        </w:numPr>
        <w:shd w:val="clear" w:color="auto" w:fill="FFFFFF"/>
        <w:jc w:val="both"/>
        <w:rPr>
          <w:rFonts w:ascii="Times New Roman" w:hAnsi="Times New Roman" w:cs="Times New Roman"/>
          <w:u w:val="single"/>
        </w:rPr>
      </w:pPr>
      <w:r w:rsidRPr="0038166F">
        <w:rPr>
          <w:rFonts w:ascii="Times New Roman" w:hAnsi="Times New Roman" w:cs="Times New Roman"/>
          <w:u w:val="single"/>
        </w:rPr>
        <w:t>Forced Abortion</w:t>
      </w:r>
    </w:p>
    <w:p w14:paraId="11D31DD0" w14:textId="77777777" w:rsidR="008D63B9" w:rsidRPr="0038166F" w:rsidRDefault="008D63B9" w:rsidP="0038166F">
      <w:pPr>
        <w:pStyle w:val="ListParagraph"/>
        <w:shd w:val="clear" w:color="auto" w:fill="FFFFFF"/>
        <w:ind w:left="1440"/>
        <w:jc w:val="both"/>
        <w:rPr>
          <w:rFonts w:ascii="Times New Roman" w:hAnsi="Times New Roman" w:cs="Times New Roman"/>
        </w:rPr>
      </w:pPr>
    </w:p>
    <w:p w14:paraId="3000A33E" w14:textId="01DFBE8C" w:rsidR="008D63B9" w:rsidRPr="0038166F" w:rsidRDefault="008D63B9" w:rsidP="0038166F">
      <w:pPr>
        <w:shd w:val="clear" w:color="auto" w:fill="FFFFFF"/>
        <w:jc w:val="both"/>
        <w:rPr>
          <w:rFonts w:ascii="Times New Roman" w:hAnsi="Times New Roman" w:cs="Times New Roman"/>
        </w:rPr>
      </w:pPr>
      <w:r w:rsidRPr="0038166F">
        <w:rPr>
          <w:rFonts w:ascii="Times New Roman" w:hAnsi="Times New Roman" w:cs="Times New Roman"/>
        </w:rPr>
        <w:t xml:space="preserve">Women and girls with disabilities </w:t>
      </w:r>
      <w:r w:rsidR="00DC210D" w:rsidRPr="0038166F">
        <w:rPr>
          <w:rFonts w:ascii="Times New Roman" w:hAnsi="Times New Roman" w:cs="Times New Roman"/>
        </w:rPr>
        <w:t xml:space="preserve">have been </w:t>
      </w:r>
      <w:r w:rsidRPr="0038166F">
        <w:rPr>
          <w:rFonts w:ascii="Times New Roman" w:hAnsi="Times New Roman" w:cs="Times New Roman"/>
        </w:rPr>
        <w:t xml:space="preserve">subject to forced abortion as a result of discriminatory beliefs about who should have children or unjustifiable state policies. </w:t>
      </w:r>
    </w:p>
    <w:p w14:paraId="7BD89294" w14:textId="77777777" w:rsidR="008D63B9" w:rsidRPr="0038166F" w:rsidRDefault="008D63B9" w:rsidP="0038166F">
      <w:pPr>
        <w:shd w:val="clear" w:color="auto" w:fill="FFFFFF"/>
        <w:jc w:val="both"/>
        <w:rPr>
          <w:rFonts w:ascii="Times New Roman" w:hAnsi="Times New Roman" w:cs="Times New Roman"/>
        </w:rPr>
      </w:pPr>
    </w:p>
    <w:p w14:paraId="23833E98" w14:textId="77777777" w:rsidR="008D63B9" w:rsidRPr="0038166F" w:rsidRDefault="008D63B9" w:rsidP="0038166F">
      <w:pPr>
        <w:jc w:val="both"/>
        <w:rPr>
          <w:rFonts w:ascii="Times New Roman" w:hAnsi="Times New Roman" w:cs="Times New Roman"/>
        </w:rPr>
      </w:pPr>
      <w:r w:rsidRPr="0038166F">
        <w:rPr>
          <w:rFonts w:ascii="Times New Roman" w:hAnsi="Times New Roman" w:cs="Times New Roman"/>
        </w:rPr>
        <w:t>Although the issue of forced abortion for women and girls with disabilities is not yet widely studied, news reports indicate that when women and girls, particularly with intellectual or mental disabilities, become pregnant, they are sometimes forced or coerced into undergoing an abortion.</w:t>
      </w:r>
      <w:r w:rsidRPr="0038166F">
        <w:rPr>
          <w:rStyle w:val="EndnoteReference"/>
          <w:rFonts w:ascii="Times New Roman" w:hAnsi="Times New Roman" w:cs="Times New Roman"/>
        </w:rPr>
        <w:endnoteReference w:id="105"/>
      </w:r>
      <w:r w:rsidRPr="0038166F">
        <w:rPr>
          <w:rFonts w:ascii="Times New Roman" w:hAnsi="Times New Roman" w:cs="Times New Roman"/>
        </w:rPr>
        <w:t xml:space="preserve"> The European Disability Forum (EDF) noted in a submission to OHCHR on sexual and reproductive rights that “[i]n some countries where therapeutic sterilization of women with disabilities has become illegal, the practice of coerced abortion of women with intellectual or psychosocial disabilities or women and girls with intensive support needs has become even more common….”</w:t>
      </w:r>
      <w:r w:rsidRPr="0038166F">
        <w:rPr>
          <w:rStyle w:val="EndnoteReference"/>
          <w:rFonts w:ascii="Times New Roman" w:hAnsi="Times New Roman" w:cs="Times New Roman"/>
        </w:rPr>
        <w:endnoteReference w:id="106"/>
      </w:r>
      <w:r w:rsidRPr="0038166F">
        <w:rPr>
          <w:rFonts w:ascii="Times New Roman" w:hAnsi="Times New Roman" w:cs="Times New Roman"/>
        </w:rPr>
        <w:t xml:space="preserve">  EDF explains that, because of the widespread societal notion that women with disabilities should not become mothers,</w:t>
      </w:r>
      <w:r w:rsidRPr="0038166F">
        <w:rPr>
          <w:rStyle w:val="EndnoteReference"/>
          <w:rFonts w:ascii="Times New Roman" w:hAnsi="Times New Roman" w:cs="Times New Roman"/>
        </w:rPr>
        <w:endnoteReference w:id="107"/>
      </w:r>
      <w:r w:rsidRPr="0038166F">
        <w:rPr>
          <w:rFonts w:ascii="Times New Roman" w:hAnsi="Times New Roman" w:cs="Times New Roman"/>
        </w:rPr>
        <w:t xml:space="preserve">  “women with disabilities sometimes have to argue with the medical personnel that they actually want to keep their baby [and] often feel pushed by their own families, or persons close to them/personnel in the institutional setting where they live to undergo an abortion.”</w:t>
      </w:r>
      <w:r w:rsidRPr="0038166F">
        <w:rPr>
          <w:rStyle w:val="EndnoteReference"/>
          <w:rFonts w:ascii="Times New Roman" w:hAnsi="Times New Roman" w:cs="Times New Roman"/>
        </w:rPr>
        <w:endnoteReference w:id="108"/>
      </w:r>
      <w:r w:rsidRPr="0038166F">
        <w:rPr>
          <w:rFonts w:ascii="Times New Roman" w:hAnsi="Times New Roman" w:cs="Times New Roman"/>
        </w:rPr>
        <w:t xml:space="preserve"> Women and girls with disabilities who live in institutional settings may be particularly vulnerable to forced abortion.</w:t>
      </w:r>
      <w:r w:rsidRPr="0038166F">
        <w:rPr>
          <w:rStyle w:val="EndnoteReference"/>
          <w:rFonts w:ascii="Times New Roman" w:hAnsi="Times New Roman" w:cs="Times New Roman"/>
        </w:rPr>
        <w:endnoteReference w:id="109"/>
      </w:r>
    </w:p>
    <w:p w14:paraId="7D05021D" w14:textId="77777777" w:rsidR="008D63B9" w:rsidRPr="0038166F" w:rsidRDefault="008D63B9" w:rsidP="0038166F">
      <w:pPr>
        <w:jc w:val="both"/>
        <w:rPr>
          <w:rFonts w:ascii="Times New Roman" w:hAnsi="Times New Roman" w:cs="Times New Roman"/>
        </w:rPr>
      </w:pPr>
    </w:p>
    <w:p w14:paraId="442F1BE1" w14:textId="77777777" w:rsidR="008D63B9" w:rsidRPr="0038166F" w:rsidRDefault="008D63B9" w:rsidP="0038166F">
      <w:pPr>
        <w:jc w:val="both"/>
        <w:rPr>
          <w:rFonts w:ascii="Times New Roman" w:hAnsi="Times New Roman" w:cs="Times New Roman"/>
        </w:rPr>
      </w:pPr>
      <w:r w:rsidRPr="0038166F">
        <w:rPr>
          <w:rFonts w:ascii="Times New Roman" w:eastAsia="MS Mincho" w:hAnsi="Times New Roman" w:cs="Times New Roman"/>
        </w:rPr>
        <w:t>W</w:t>
      </w:r>
      <w:r w:rsidRPr="0038166F">
        <w:rPr>
          <w:rFonts w:ascii="Times New Roman" w:hAnsi="Times New Roman" w:cs="Times New Roman"/>
        </w:rPr>
        <w:t>omen and girls with disabilities also frequently face pressure from doctors, guardians, social service workers, parents and society to terminate their pregnancies.</w:t>
      </w:r>
      <w:r w:rsidRPr="0038166F">
        <w:rPr>
          <w:rStyle w:val="EndnoteReference"/>
          <w:rFonts w:ascii="Times New Roman" w:hAnsi="Times New Roman" w:cs="Times New Roman"/>
        </w:rPr>
        <w:endnoteReference w:id="110"/>
      </w:r>
      <w:r w:rsidRPr="0038166F">
        <w:rPr>
          <w:rFonts w:ascii="Times New Roman" w:hAnsi="Times New Roman" w:cs="Times New Roman"/>
        </w:rPr>
        <w:t xml:space="preserve"> This pressure stems from misconceptions and discriminatory beliefs about their ability to raise a family and the inheritability of certain disabilities. </w:t>
      </w:r>
    </w:p>
    <w:p w14:paraId="5E4D5EA1" w14:textId="77777777" w:rsidR="008D63B9" w:rsidRPr="0038166F" w:rsidRDefault="008D63B9" w:rsidP="0038166F">
      <w:pPr>
        <w:shd w:val="clear" w:color="auto" w:fill="FFFFFF"/>
        <w:jc w:val="both"/>
        <w:rPr>
          <w:rFonts w:ascii="Times New Roman" w:hAnsi="Times New Roman" w:cs="Times New Roman"/>
        </w:rPr>
      </w:pPr>
    </w:p>
    <w:p w14:paraId="593422CC" w14:textId="77777777" w:rsidR="008D63B9" w:rsidRPr="0038166F" w:rsidRDefault="008D63B9" w:rsidP="0038166F">
      <w:pPr>
        <w:jc w:val="both"/>
        <w:rPr>
          <w:rFonts w:ascii="Times New Roman" w:hAnsi="Times New Roman" w:cs="Times New Roman"/>
        </w:rPr>
      </w:pPr>
      <w:r w:rsidRPr="0038166F">
        <w:rPr>
          <w:rFonts w:ascii="Times New Roman" w:hAnsi="Times New Roman" w:cs="Times New Roman"/>
        </w:rPr>
        <w:lastRenderedPageBreak/>
        <w:t>The CRPD Committee has considered forced sterilization and forced abortion as violations of the rights to bodily integrity, family and fertility, health, and legal capacity.</w:t>
      </w:r>
      <w:r w:rsidRPr="0038166F">
        <w:rPr>
          <w:rStyle w:val="EndnoteReference"/>
          <w:rFonts w:ascii="Times New Roman" w:hAnsi="Times New Roman" w:cs="Times New Roman"/>
        </w:rPr>
        <w:endnoteReference w:id="111"/>
      </w:r>
      <w:r w:rsidRPr="0038166F">
        <w:rPr>
          <w:rFonts w:ascii="Times New Roman" w:hAnsi="Times New Roman" w:cs="Times New Roman"/>
        </w:rPr>
        <w:t xml:space="preserve"> Where states and third parties seek to control the fertility of women and girls with disabilities, they perpetuate misconceptions and discriminatory attitudes about their childrearing and decision-making abilities. </w:t>
      </w:r>
    </w:p>
    <w:p w14:paraId="562F9A4D" w14:textId="583ECDE3" w:rsidR="008D63B9" w:rsidRPr="0038166F" w:rsidRDefault="008D63B9" w:rsidP="0038166F">
      <w:pPr>
        <w:pStyle w:val="ListParagraph"/>
        <w:ind w:left="1440"/>
        <w:jc w:val="both"/>
        <w:rPr>
          <w:rFonts w:ascii="Times New Roman" w:hAnsi="Times New Roman" w:cs="Times New Roman"/>
        </w:rPr>
      </w:pPr>
    </w:p>
    <w:p w14:paraId="0E5E1DA7" w14:textId="3CC21ED0" w:rsidR="000B579C" w:rsidRPr="0038166F" w:rsidRDefault="008E015F" w:rsidP="0038166F">
      <w:pPr>
        <w:jc w:val="both"/>
        <w:rPr>
          <w:rFonts w:ascii="Times New Roman" w:eastAsia="Times New Roman" w:hAnsi="Times New Roman" w:cs="Times New Roman"/>
        </w:rPr>
      </w:pPr>
      <w:bookmarkStart w:id="2" w:name="_Hlk511123709"/>
      <w:r w:rsidRPr="0038166F">
        <w:rPr>
          <w:rFonts w:ascii="Times New Roman" w:hAnsi="Times New Roman" w:cs="Times New Roman"/>
        </w:rPr>
        <w:t>States must guarantee that women and girls with disabilities are able to achieve their sexual and reproductive rights, which includes the right to make free and responsible decisions and choices, free of violence, coercion and discrimination, regarding matters concerning one’s body and sexual and reproductive health.</w:t>
      </w:r>
      <w:r w:rsidRPr="0038166F">
        <w:rPr>
          <w:rStyle w:val="EndnoteReference"/>
          <w:rFonts w:ascii="Times New Roman" w:hAnsi="Times New Roman" w:cs="Times New Roman"/>
        </w:rPr>
        <w:endnoteReference w:id="112"/>
      </w:r>
      <w:r w:rsidRPr="0038166F">
        <w:rPr>
          <w:rFonts w:ascii="Times New Roman" w:hAnsi="Times New Roman" w:cs="Times New Roman"/>
        </w:rPr>
        <w:t xml:space="preserve"> </w:t>
      </w:r>
    </w:p>
    <w:p w14:paraId="19A89C2D" w14:textId="77777777" w:rsidR="008E0092" w:rsidRPr="0038166F" w:rsidRDefault="008E0092" w:rsidP="0038166F">
      <w:pPr>
        <w:jc w:val="both"/>
        <w:rPr>
          <w:rFonts w:ascii="Times New Roman" w:eastAsia="Times New Roman" w:hAnsi="Times New Roman" w:cs="Times New Roman"/>
        </w:rPr>
      </w:pPr>
    </w:p>
    <w:bookmarkEnd w:id="2"/>
    <w:p w14:paraId="03E574E8" w14:textId="2A81EB6B" w:rsidR="00D510B1" w:rsidRPr="0038166F" w:rsidRDefault="00D510B1" w:rsidP="0038166F">
      <w:pPr>
        <w:jc w:val="both"/>
        <w:rPr>
          <w:rFonts w:ascii="Times New Roman" w:eastAsia="Times New Roman" w:hAnsi="Times New Roman" w:cs="Times New Roman"/>
        </w:rPr>
      </w:pPr>
      <w:r w:rsidRPr="0038166F">
        <w:rPr>
          <w:rFonts w:ascii="Times New Roman" w:hAnsi="Times New Roman" w:cs="Times New Roman"/>
        </w:rPr>
        <w:t xml:space="preserve">We are grateful for this opportunity to input in </w:t>
      </w:r>
      <w:r w:rsidR="00444D88">
        <w:rPr>
          <w:rFonts w:ascii="Times New Roman" w:hAnsi="Times New Roman" w:cs="Times New Roman"/>
        </w:rPr>
        <w:t xml:space="preserve">the Special Rapporteur’s </w:t>
      </w:r>
      <w:r w:rsidR="006A2462">
        <w:rPr>
          <w:rFonts w:ascii="Times New Roman" w:hAnsi="Times New Roman" w:cs="Times New Roman"/>
        </w:rPr>
        <w:t>r</w:t>
      </w:r>
      <w:bookmarkStart w:id="3" w:name="_GoBack"/>
      <w:bookmarkEnd w:id="3"/>
      <w:r w:rsidR="00444D88">
        <w:rPr>
          <w:rFonts w:ascii="Times New Roman" w:hAnsi="Times New Roman" w:cs="Times New Roman"/>
        </w:rPr>
        <w:t>eport.</w:t>
      </w:r>
      <w:r w:rsidRPr="0038166F">
        <w:rPr>
          <w:rFonts w:ascii="Times New Roman" w:hAnsi="Times New Roman" w:cs="Times New Roman"/>
        </w:rPr>
        <w:t xml:space="preserve"> Should the mandate need any additional information, please do</w:t>
      </w:r>
      <w:r w:rsidR="00920399" w:rsidRPr="0038166F">
        <w:rPr>
          <w:rFonts w:ascii="Times New Roman" w:hAnsi="Times New Roman" w:cs="Times New Roman"/>
        </w:rPr>
        <w:t xml:space="preserve"> not hesitate to reach out to</w:t>
      </w:r>
      <w:r w:rsidRPr="0038166F">
        <w:rPr>
          <w:rFonts w:ascii="Times New Roman" w:hAnsi="Times New Roman" w:cs="Times New Roman"/>
        </w:rPr>
        <w:t xml:space="preserve"> Rebecca Brown, </w:t>
      </w:r>
      <w:r w:rsidR="00511EE0" w:rsidRPr="0038166F">
        <w:rPr>
          <w:rFonts w:ascii="Times New Roman" w:hAnsi="Times New Roman" w:cs="Times New Roman"/>
        </w:rPr>
        <w:t xml:space="preserve">Senior </w:t>
      </w:r>
      <w:r w:rsidRPr="0038166F">
        <w:rPr>
          <w:rFonts w:ascii="Times New Roman" w:hAnsi="Times New Roman" w:cs="Times New Roman"/>
        </w:rPr>
        <w:t>Director for Global Advocacy</w:t>
      </w:r>
      <w:r w:rsidR="00920399" w:rsidRPr="0038166F">
        <w:rPr>
          <w:rFonts w:ascii="Times New Roman" w:hAnsi="Times New Roman" w:cs="Times New Roman"/>
        </w:rPr>
        <w:t xml:space="preserve"> at </w:t>
      </w:r>
      <w:hyperlink r:id="rId11" w:history="1">
        <w:r w:rsidR="000E766F" w:rsidRPr="0038166F">
          <w:rPr>
            <w:rStyle w:val="Hyperlink"/>
            <w:rFonts w:ascii="Times New Roman" w:hAnsi="Times New Roman" w:cs="Times New Roman"/>
          </w:rPr>
          <w:t>rbrown@reprorights.org</w:t>
        </w:r>
      </w:hyperlink>
      <w:r w:rsidR="003E0B43" w:rsidRPr="0038166F">
        <w:rPr>
          <w:rFonts w:ascii="Times New Roman" w:hAnsi="Times New Roman" w:cs="Times New Roman"/>
        </w:rPr>
        <w:t xml:space="preserve">. </w:t>
      </w:r>
    </w:p>
    <w:p w14:paraId="14C2AA72" w14:textId="77777777" w:rsidR="001337E1" w:rsidRPr="0038166F" w:rsidRDefault="001337E1" w:rsidP="0038166F">
      <w:pPr>
        <w:pBdr>
          <w:top w:val="nil"/>
          <w:left w:val="nil"/>
          <w:bottom w:val="nil"/>
          <w:right w:val="nil"/>
          <w:between w:val="nil"/>
          <w:bar w:val="nil"/>
        </w:pBdr>
        <w:jc w:val="both"/>
        <w:rPr>
          <w:rFonts w:ascii="Times New Roman" w:eastAsia="Arial Unicode MS" w:hAnsi="Times New Roman" w:cs="Times New Roman"/>
        </w:rPr>
      </w:pPr>
    </w:p>
    <w:p w14:paraId="0B1199CE" w14:textId="77777777" w:rsidR="00693872" w:rsidRPr="0038166F" w:rsidRDefault="00693872" w:rsidP="0038166F">
      <w:pPr>
        <w:jc w:val="both"/>
        <w:rPr>
          <w:rFonts w:ascii="Times New Roman" w:hAnsi="Times New Roman" w:cs="Times New Roman"/>
        </w:rPr>
      </w:pPr>
    </w:p>
    <w:sectPr w:rsidR="00693872" w:rsidRPr="0038166F" w:rsidSect="008D63B9">
      <w:headerReference w:type="default" r:id="rId12"/>
      <w:footerReference w:type="default" r:id="rId13"/>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94C13" w14:textId="77777777" w:rsidR="008E166D" w:rsidRDefault="008E166D" w:rsidP="00D20C0C">
      <w:r>
        <w:separator/>
      </w:r>
    </w:p>
  </w:endnote>
  <w:endnote w:type="continuationSeparator" w:id="0">
    <w:p w14:paraId="0CE85F59" w14:textId="77777777" w:rsidR="008E166D" w:rsidRDefault="008E166D" w:rsidP="00D20C0C">
      <w:r>
        <w:continuationSeparator/>
      </w:r>
    </w:p>
  </w:endnote>
  <w:endnote w:type="continuationNotice" w:id="1">
    <w:p w14:paraId="651EF541" w14:textId="77777777" w:rsidR="008E166D" w:rsidRDefault="008E166D"/>
  </w:endnote>
  <w:endnote w:id="2">
    <w:p w14:paraId="146AA022" w14:textId="79C09528" w:rsidR="00C21675" w:rsidRPr="00474791" w:rsidRDefault="00C21675" w:rsidP="00474791">
      <w:pPr>
        <w:pStyle w:val="EndnoteText"/>
        <w:jc w:val="both"/>
        <w:rPr>
          <w:rStyle w:val="Hyperlink"/>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Nairobi Principles on Abortion, Prenatal Testing and Disability</w:t>
      </w:r>
      <w:r w:rsidR="000F0AA1" w:rsidRPr="00490718">
        <w:rPr>
          <w:rFonts w:ascii="Times New Roman" w:hAnsi="Times New Roman" w:cs="Times New Roman"/>
          <w:sz w:val="18"/>
          <w:szCs w:val="18"/>
        </w:rPr>
        <w:t xml:space="preserve"> [hereinafter Nairobi Principles]</w:t>
      </w:r>
      <w:r w:rsidRPr="00490718">
        <w:rPr>
          <w:rFonts w:ascii="Times New Roman" w:hAnsi="Times New Roman" w:cs="Times New Roman"/>
          <w:sz w:val="18"/>
          <w:szCs w:val="18"/>
        </w:rPr>
        <w:t xml:space="preserve">, </w:t>
      </w:r>
      <w:hyperlink r:id="rId1" w:history="1">
        <w:r w:rsidR="00F444B7" w:rsidRPr="00490718">
          <w:rPr>
            <w:rStyle w:val="Hyperlink"/>
            <w:rFonts w:ascii="Times New Roman" w:hAnsi="Times New Roman" w:cs="Times New Roman"/>
            <w:sz w:val="18"/>
            <w:szCs w:val="18"/>
          </w:rPr>
          <w:t>https://nairobiprinciples.creaworld.org/principles/</w:t>
        </w:r>
      </w:hyperlink>
      <w:r w:rsidR="00F444B7" w:rsidRPr="00490718">
        <w:rPr>
          <w:rFonts w:ascii="Times New Roman" w:hAnsi="Times New Roman" w:cs="Times New Roman"/>
          <w:sz w:val="18"/>
          <w:szCs w:val="18"/>
        </w:rPr>
        <w:t>.</w:t>
      </w:r>
      <w:r w:rsidR="000F0AA1" w:rsidRPr="00490718">
        <w:rPr>
          <w:rStyle w:val="Hyperlink"/>
          <w:rFonts w:ascii="Times New Roman" w:hAnsi="Times New Roman" w:cs="Times New Roman"/>
          <w:sz w:val="18"/>
          <w:szCs w:val="18"/>
        </w:rPr>
        <w:t xml:space="preserve"> </w:t>
      </w:r>
    </w:p>
  </w:endnote>
  <w:endnote w:id="3">
    <w:p w14:paraId="52AA7866" w14:textId="6C271FCE" w:rsidR="00C21675" w:rsidRPr="00474791" w:rsidRDefault="00C21675"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Id</w:t>
      </w:r>
      <w:r w:rsidR="00406053" w:rsidRPr="00474791">
        <w:rPr>
          <w:rFonts w:ascii="Times New Roman" w:hAnsi="Times New Roman" w:cs="Times New Roman"/>
          <w:sz w:val="18"/>
          <w:szCs w:val="18"/>
        </w:rPr>
        <w:t>.</w:t>
      </w:r>
    </w:p>
  </w:endnote>
  <w:endnote w:id="4">
    <w:p w14:paraId="425C547F" w14:textId="33FC20D7" w:rsidR="00587C84" w:rsidRPr="00474791" w:rsidRDefault="00587C84"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Id</w:t>
      </w:r>
      <w:r w:rsidR="00184D25" w:rsidRPr="00474791">
        <w:rPr>
          <w:rFonts w:ascii="Times New Roman" w:hAnsi="Times New Roman" w:cs="Times New Roman"/>
          <w:i/>
          <w:sz w:val="18"/>
          <w:szCs w:val="18"/>
        </w:rPr>
        <w:t>.</w:t>
      </w:r>
      <w:r w:rsidRPr="00474791">
        <w:rPr>
          <w:rFonts w:ascii="Times New Roman" w:hAnsi="Times New Roman" w:cs="Times New Roman"/>
          <w:sz w:val="18"/>
          <w:szCs w:val="18"/>
        </w:rPr>
        <w:t xml:space="preserve"> </w:t>
      </w:r>
    </w:p>
  </w:endnote>
  <w:endnote w:id="5">
    <w:p w14:paraId="655A063E" w14:textId="3ACBB897"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00406053" w:rsidRPr="00490718">
        <w:rPr>
          <w:rFonts w:ascii="Times New Roman" w:eastAsia="Times New Roman" w:hAnsi="Times New Roman" w:cs="Times New Roman"/>
          <w:sz w:val="18"/>
          <w:szCs w:val="18"/>
          <w:shd w:val="clear" w:color="auto" w:fill="FFFFFF"/>
        </w:rPr>
        <w:t xml:space="preserve">Committee on Economic, Social and Cultural Rights, </w:t>
      </w:r>
      <w:r w:rsidR="00406053" w:rsidRPr="00474791">
        <w:rPr>
          <w:rFonts w:ascii="Times New Roman" w:eastAsia="Times New Roman" w:hAnsi="Times New Roman" w:cs="Times New Roman"/>
          <w:i/>
          <w:sz w:val="18"/>
          <w:szCs w:val="18"/>
          <w:shd w:val="clear" w:color="auto" w:fill="FFFFFF"/>
        </w:rPr>
        <w:t>General Comment No. 22: on the right to sexual and reproductive health (article 12 of the International Covenant on Economic, Social and Cultural Rights)</w:t>
      </w:r>
      <w:r w:rsidR="00406053" w:rsidRPr="00474791">
        <w:rPr>
          <w:rFonts w:ascii="Times New Roman" w:eastAsia="Times New Roman" w:hAnsi="Times New Roman" w:cs="Times New Roman"/>
          <w:sz w:val="18"/>
          <w:szCs w:val="18"/>
          <w:shd w:val="clear" w:color="auto" w:fill="FFFFFF"/>
        </w:rPr>
        <w:t xml:space="preserve">, para. 7, U.N. Doc. </w:t>
      </w:r>
      <w:r w:rsidR="00983D2D" w:rsidRPr="00983D2D">
        <w:rPr>
          <w:rFonts w:ascii="Times New Roman" w:eastAsia="Times New Roman" w:hAnsi="Times New Roman" w:cs="Times New Roman"/>
          <w:sz w:val="18"/>
          <w:szCs w:val="18"/>
          <w:shd w:val="clear" w:color="auto" w:fill="FFFFFF"/>
        </w:rPr>
        <w:t>E/C.12/GC/22</w:t>
      </w:r>
      <w:r w:rsidR="00983D2D" w:rsidRPr="00983D2D">
        <w:rPr>
          <w:rFonts w:ascii="Times New Roman" w:eastAsia="Times New Roman" w:hAnsi="Times New Roman" w:cs="Times New Roman"/>
          <w:sz w:val="18"/>
          <w:szCs w:val="18"/>
          <w:shd w:val="clear" w:color="auto" w:fill="FFFFFF"/>
        </w:rPr>
        <w:t xml:space="preserve"> </w:t>
      </w:r>
      <w:r w:rsidR="00406053" w:rsidRPr="00474791">
        <w:rPr>
          <w:rFonts w:ascii="Times New Roman" w:eastAsia="Times New Roman" w:hAnsi="Times New Roman" w:cs="Times New Roman"/>
          <w:sz w:val="18"/>
          <w:szCs w:val="18"/>
          <w:shd w:val="clear" w:color="auto" w:fill="FFFFFF"/>
        </w:rPr>
        <w:t xml:space="preserve">(2016) [hereinafter ESCR Committee, </w:t>
      </w:r>
      <w:r w:rsidR="00406053" w:rsidRPr="00474791">
        <w:rPr>
          <w:rFonts w:ascii="Times New Roman" w:eastAsia="Times New Roman" w:hAnsi="Times New Roman" w:cs="Times New Roman"/>
          <w:i/>
          <w:sz w:val="18"/>
          <w:szCs w:val="18"/>
          <w:shd w:val="clear" w:color="auto" w:fill="FFFFFF"/>
        </w:rPr>
        <w:t>Gen. Comment No. 22</w:t>
      </w:r>
      <w:r w:rsidR="00406053" w:rsidRPr="00474791">
        <w:rPr>
          <w:rFonts w:ascii="Times New Roman" w:eastAsia="Times New Roman" w:hAnsi="Times New Roman" w:cs="Times New Roman"/>
          <w:sz w:val="18"/>
          <w:szCs w:val="18"/>
          <w:shd w:val="clear" w:color="auto" w:fill="FFFFFF"/>
        </w:rPr>
        <w:t xml:space="preserve">], </w:t>
      </w:r>
      <w:r w:rsidR="007C42FF" w:rsidRPr="00474791">
        <w:rPr>
          <w:rFonts w:ascii="Times New Roman" w:eastAsia="Times New Roman" w:hAnsi="Times New Roman" w:cs="Times New Roman"/>
          <w:sz w:val="18"/>
          <w:szCs w:val="18"/>
        </w:rPr>
        <w:t xml:space="preserve"> </w:t>
      </w:r>
    </w:p>
  </w:endnote>
  <w:endnote w:id="6">
    <w:p w14:paraId="18492E71" w14:textId="5033655A" w:rsidR="001427EF" w:rsidRPr="00490718" w:rsidRDefault="001427EF"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 xml:space="preserve">Guaranteeing sexual and reproductive health and rights for all women, in particular women with </w:t>
      </w:r>
      <w:r w:rsidR="002E1363" w:rsidRPr="00474791">
        <w:rPr>
          <w:rFonts w:ascii="Times New Roman" w:hAnsi="Times New Roman" w:cs="Times New Roman"/>
          <w:i/>
          <w:sz w:val="18"/>
          <w:szCs w:val="18"/>
        </w:rPr>
        <w:t>disabilities</w:t>
      </w:r>
      <w:r w:rsidR="002E1363" w:rsidRPr="00474791">
        <w:rPr>
          <w:rFonts w:ascii="Times New Roman" w:hAnsi="Times New Roman" w:cs="Times New Roman"/>
          <w:sz w:val="18"/>
          <w:szCs w:val="18"/>
        </w:rPr>
        <w:t>, Joint</w:t>
      </w:r>
      <w:r w:rsidRPr="00474791">
        <w:rPr>
          <w:rFonts w:ascii="Times New Roman" w:hAnsi="Times New Roman" w:cs="Times New Roman"/>
          <w:sz w:val="18"/>
          <w:szCs w:val="18"/>
        </w:rPr>
        <w:t xml:space="preserve"> statement by the Committee on the Rights of Persons with Disabilities and the Committee on the Elimination of All Forms of Discrimination against Women, 29 August 2018</w:t>
      </w:r>
      <w:r w:rsidR="003238FD" w:rsidRPr="00474791">
        <w:rPr>
          <w:rFonts w:ascii="Times New Roman" w:hAnsi="Times New Roman" w:cs="Times New Roman"/>
          <w:sz w:val="18"/>
          <w:szCs w:val="18"/>
        </w:rPr>
        <w:t>,</w:t>
      </w:r>
      <w:r w:rsidRPr="00474791">
        <w:rPr>
          <w:rFonts w:ascii="Times New Roman" w:hAnsi="Times New Roman" w:cs="Times New Roman"/>
          <w:i/>
          <w:sz w:val="18"/>
          <w:szCs w:val="18"/>
        </w:rPr>
        <w:t xml:space="preserve">available at </w:t>
      </w:r>
      <w:hyperlink r:id="rId2" w:history="1">
        <w:r w:rsidRPr="00474791">
          <w:rPr>
            <w:rStyle w:val="Hyperlink"/>
            <w:rFonts w:ascii="Times New Roman" w:hAnsi="Times New Roman" w:cs="Times New Roman"/>
            <w:sz w:val="18"/>
            <w:szCs w:val="18"/>
          </w:rPr>
          <w:t>https://www.ohchr.org/EN/HRBodies/CRPD/Pages/CRPDStatements.aspx</w:t>
        </w:r>
      </w:hyperlink>
      <w:r w:rsidR="00646159" w:rsidRPr="00490718">
        <w:rPr>
          <w:rStyle w:val="Hyperlink"/>
          <w:rFonts w:ascii="Times New Roman" w:hAnsi="Times New Roman" w:cs="Times New Roman"/>
          <w:sz w:val="18"/>
          <w:szCs w:val="18"/>
        </w:rPr>
        <w:t>.</w:t>
      </w:r>
      <w:r w:rsidRPr="00490718">
        <w:rPr>
          <w:rFonts w:ascii="Times New Roman" w:hAnsi="Times New Roman" w:cs="Times New Roman"/>
          <w:sz w:val="18"/>
          <w:szCs w:val="18"/>
        </w:rPr>
        <w:t xml:space="preserve"> </w:t>
      </w:r>
    </w:p>
  </w:endnote>
  <w:endnote w:id="7">
    <w:p w14:paraId="40C8B393" w14:textId="1313CE3B" w:rsidR="00824CED" w:rsidRPr="00474791" w:rsidRDefault="00824CED"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00CF7E0F" w:rsidRPr="00490718">
        <w:rPr>
          <w:rFonts w:ascii="Times New Roman" w:hAnsi="Times New Roman" w:cs="Times New Roman"/>
          <w:color w:val="000000"/>
          <w:sz w:val="18"/>
          <w:szCs w:val="18"/>
        </w:rPr>
        <w:t xml:space="preserve">Convention on the Rights of Persons with Disabilities, adopted Dec. 13, 2006, art, </w:t>
      </w:r>
      <w:r w:rsidR="00CF7E0F" w:rsidRPr="00474791">
        <w:rPr>
          <w:rFonts w:ascii="Times New Roman" w:hAnsi="Times New Roman" w:cs="Times New Roman"/>
          <w:color w:val="000000"/>
          <w:sz w:val="18"/>
          <w:szCs w:val="18"/>
        </w:rPr>
        <w:t>6, G.A. Res. A/RES/61/106, U.N. GAOR, 61st Sess., U.N. Doc. A/61/611, (entered into force May, 3 2008) [hereinafter CRPD</w:t>
      </w:r>
      <w:r w:rsidR="00983D2D" w:rsidRPr="00474791">
        <w:rPr>
          <w:rFonts w:ascii="Times New Roman" w:hAnsi="Times New Roman" w:cs="Times New Roman"/>
          <w:color w:val="000000"/>
          <w:sz w:val="18"/>
          <w:szCs w:val="18"/>
        </w:rPr>
        <w:t>].</w:t>
      </w:r>
    </w:p>
  </w:endnote>
  <w:endnote w:id="8">
    <w:p w14:paraId="6E9DDE20" w14:textId="77777777" w:rsidR="00824CED" w:rsidRPr="00474791" w:rsidRDefault="00824CED"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w:t>
      </w:r>
      <w:r w:rsidRPr="00474791">
        <w:rPr>
          <w:rFonts w:ascii="Times New Roman" w:hAnsi="Times New Roman" w:cs="Times New Roman"/>
          <w:sz w:val="18"/>
          <w:szCs w:val="18"/>
        </w:rPr>
        <w:t xml:space="preserve"> Clair Kaplan, </w:t>
      </w:r>
      <w:r w:rsidRPr="00474791">
        <w:rPr>
          <w:rFonts w:ascii="Times New Roman" w:hAnsi="Times New Roman" w:cs="Times New Roman"/>
          <w:i/>
          <w:sz w:val="18"/>
          <w:szCs w:val="18"/>
        </w:rPr>
        <w:t>Special Issues in Contraception: Caring for Women with Disabilities,</w:t>
      </w:r>
      <w:r w:rsidRPr="00474791">
        <w:rPr>
          <w:rFonts w:ascii="Times New Roman" w:hAnsi="Times New Roman" w:cs="Times New Roman"/>
          <w:sz w:val="18"/>
          <w:szCs w:val="18"/>
        </w:rPr>
        <w:t xml:space="preserve"> 51</w:t>
      </w:r>
      <w:r w:rsidRPr="00474791">
        <w:rPr>
          <w:rFonts w:ascii="Times New Roman" w:hAnsi="Times New Roman" w:cs="Times New Roman"/>
          <w:i/>
          <w:sz w:val="18"/>
          <w:szCs w:val="18"/>
        </w:rPr>
        <w:t xml:space="preserve"> </w:t>
      </w:r>
      <w:r w:rsidRPr="00474791">
        <w:rPr>
          <w:rFonts w:ascii="Times New Roman" w:hAnsi="Times New Roman" w:cs="Times New Roman"/>
          <w:smallCaps/>
          <w:sz w:val="18"/>
          <w:szCs w:val="18"/>
        </w:rPr>
        <w:t xml:space="preserve">J. of Midwifery &amp; Women’s Health </w:t>
      </w:r>
      <w:r w:rsidRPr="00474791">
        <w:rPr>
          <w:rFonts w:ascii="Times New Roman" w:hAnsi="Times New Roman" w:cs="Times New Roman"/>
          <w:sz w:val="18"/>
          <w:szCs w:val="18"/>
        </w:rPr>
        <w:t xml:space="preserve">450 (2011). </w:t>
      </w:r>
    </w:p>
  </w:endnote>
  <w:endnote w:id="9">
    <w:p w14:paraId="48A8408E" w14:textId="51B1A441" w:rsidR="00874591" w:rsidRPr="00474791" w:rsidRDefault="0087459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C</w:t>
      </w:r>
      <w:r w:rsidR="002E1363" w:rsidRPr="00490718">
        <w:rPr>
          <w:rFonts w:ascii="Times New Roman" w:hAnsi="Times New Roman" w:cs="Times New Roman"/>
          <w:sz w:val="18"/>
          <w:szCs w:val="18"/>
        </w:rPr>
        <w:t>ommit</w:t>
      </w:r>
      <w:r w:rsidR="002E1363" w:rsidRPr="00474791">
        <w:rPr>
          <w:rFonts w:ascii="Times New Roman" w:hAnsi="Times New Roman" w:cs="Times New Roman"/>
          <w:sz w:val="18"/>
          <w:szCs w:val="18"/>
        </w:rPr>
        <w:t>tee on the Rights of Persons with Disabilities (CRPD Committee)</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 xml:space="preserve">General </w:t>
      </w:r>
      <w:r w:rsidR="001D28CA" w:rsidRPr="00474791">
        <w:rPr>
          <w:rFonts w:ascii="Times New Roman" w:hAnsi="Times New Roman" w:cs="Times New Roman"/>
          <w:i/>
          <w:sz w:val="18"/>
          <w:szCs w:val="18"/>
        </w:rPr>
        <w:t>C</w:t>
      </w:r>
      <w:r w:rsidRPr="00474791">
        <w:rPr>
          <w:rFonts w:ascii="Times New Roman" w:hAnsi="Times New Roman" w:cs="Times New Roman"/>
          <w:i/>
          <w:sz w:val="18"/>
          <w:szCs w:val="18"/>
        </w:rPr>
        <w:t>omment</w:t>
      </w:r>
      <w:r w:rsidR="001D28CA" w:rsidRPr="00474791">
        <w:rPr>
          <w:rFonts w:ascii="Times New Roman" w:hAnsi="Times New Roman" w:cs="Times New Roman"/>
          <w:i/>
          <w:sz w:val="18"/>
          <w:szCs w:val="18"/>
        </w:rPr>
        <w:t xml:space="preserve"> No. 6</w:t>
      </w:r>
      <w:r w:rsidRPr="00474791">
        <w:rPr>
          <w:rFonts w:ascii="Times New Roman" w:hAnsi="Times New Roman" w:cs="Times New Roman"/>
          <w:i/>
          <w:sz w:val="18"/>
          <w:szCs w:val="18"/>
        </w:rPr>
        <w:t xml:space="preserve"> (2018) on equality and non-discrimination, </w:t>
      </w:r>
      <w:r w:rsidRPr="00474791">
        <w:rPr>
          <w:rFonts w:ascii="Times New Roman" w:hAnsi="Times New Roman" w:cs="Times New Roman"/>
          <w:sz w:val="18"/>
          <w:szCs w:val="18"/>
        </w:rPr>
        <w:t>Advance Unedited Version, para. 4, U.N. Doc. CRPD/C/GC/6 (2018).</w:t>
      </w:r>
    </w:p>
  </w:endnote>
  <w:endnote w:id="10">
    <w:p w14:paraId="79C16A0A" w14:textId="77777777" w:rsidR="00874591" w:rsidRPr="00490718" w:rsidRDefault="0087459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Id</w:t>
      </w:r>
      <w:r w:rsidRPr="00490718">
        <w:rPr>
          <w:rFonts w:ascii="Times New Roman" w:hAnsi="Times New Roman" w:cs="Times New Roman"/>
          <w:sz w:val="18"/>
          <w:szCs w:val="18"/>
        </w:rPr>
        <w:t>. at para. 66.</w:t>
      </w:r>
    </w:p>
  </w:endnote>
  <w:endnote w:id="11">
    <w:p w14:paraId="04834BB0" w14:textId="12552E56" w:rsidR="000F0AA1" w:rsidRPr="00474791" w:rsidRDefault="000F0AA1" w:rsidP="00474791">
      <w:pPr>
        <w:pStyle w:val="EndnoteText"/>
        <w:jc w:val="both"/>
        <w:rPr>
          <w:rStyle w:val="normaltextrun"/>
          <w:rFonts w:ascii="Times New Roman" w:eastAsia="Times New Roman" w:hAnsi="Times New Roman" w:cs="Times New Roman"/>
          <w:i/>
          <w:iCs/>
          <w:color w:val="000000" w:themeColor="text1"/>
          <w:sz w:val="18"/>
          <w:szCs w:val="18"/>
        </w:rPr>
      </w:pPr>
      <w:r w:rsidRPr="00490718">
        <w:rPr>
          <w:rStyle w:val="EndnoteReference"/>
          <w:rFonts w:ascii="Times New Roman" w:eastAsia="Times New Roman" w:hAnsi="Times New Roman" w:cs="Times New Roman"/>
          <w:sz w:val="18"/>
          <w:szCs w:val="18"/>
        </w:rPr>
        <w:endnoteRef/>
      </w:r>
      <w:r w:rsidRPr="00490718">
        <w:rPr>
          <w:rFonts w:ascii="Times New Roman" w:eastAsia="Times New Roman" w:hAnsi="Times New Roman" w:cs="Times New Roman"/>
          <w:sz w:val="18"/>
          <w:szCs w:val="18"/>
        </w:rPr>
        <w:t xml:space="preserve"> </w:t>
      </w:r>
      <w:r w:rsidR="00AA12B1" w:rsidRPr="00490718">
        <w:rPr>
          <w:rStyle w:val="normaltextrun"/>
          <w:rFonts w:ascii="Times New Roman" w:eastAsia="Times New Roman" w:hAnsi="Times New Roman" w:cs="Times New Roman"/>
          <w:color w:val="000000" w:themeColor="text1"/>
          <w:sz w:val="18"/>
          <w:szCs w:val="18"/>
        </w:rPr>
        <w:t>Co</w:t>
      </w:r>
      <w:r w:rsidR="002E1363" w:rsidRPr="00490718">
        <w:rPr>
          <w:rStyle w:val="normaltextrun"/>
          <w:rFonts w:ascii="Times New Roman" w:eastAsia="Times New Roman" w:hAnsi="Times New Roman" w:cs="Times New Roman"/>
          <w:color w:val="000000" w:themeColor="text1"/>
          <w:sz w:val="18"/>
          <w:szCs w:val="18"/>
        </w:rPr>
        <w:t>mmittee</w:t>
      </w:r>
      <w:r w:rsidR="00AA12B1" w:rsidRPr="00490718">
        <w:rPr>
          <w:rStyle w:val="normaltextrun"/>
          <w:rFonts w:ascii="Times New Roman" w:eastAsia="Times New Roman" w:hAnsi="Times New Roman" w:cs="Times New Roman"/>
          <w:color w:val="000000" w:themeColor="text1"/>
          <w:sz w:val="18"/>
          <w:szCs w:val="18"/>
        </w:rPr>
        <w:t xml:space="preserve"> on the Elimination of all Forms of Discrimination Against Women</w:t>
      </w:r>
      <w:r w:rsidR="002E1363" w:rsidRPr="00474791">
        <w:rPr>
          <w:rStyle w:val="normaltextrun"/>
          <w:rFonts w:ascii="Times New Roman" w:eastAsia="Times New Roman" w:hAnsi="Times New Roman" w:cs="Times New Roman"/>
          <w:color w:val="000000" w:themeColor="text1"/>
          <w:sz w:val="18"/>
          <w:szCs w:val="18"/>
        </w:rPr>
        <w:t xml:space="preserve"> (CEDAW)</w:t>
      </w:r>
      <w:r w:rsidRPr="00474791">
        <w:rPr>
          <w:rStyle w:val="normaltextrun"/>
          <w:rFonts w:ascii="Times New Roman" w:eastAsia="Times New Roman" w:hAnsi="Times New Roman" w:cs="Times New Roman"/>
          <w:color w:val="000000" w:themeColor="text1"/>
          <w:sz w:val="18"/>
          <w:szCs w:val="18"/>
        </w:rPr>
        <w:t xml:space="preserve">, </w:t>
      </w:r>
      <w:r w:rsidRPr="00474791">
        <w:rPr>
          <w:rStyle w:val="normaltextrun"/>
          <w:rFonts w:ascii="Times New Roman" w:eastAsia="Times New Roman" w:hAnsi="Times New Roman" w:cs="Times New Roman"/>
          <w:i/>
          <w:iCs/>
          <w:color w:val="000000" w:themeColor="text1"/>
          <w:sz w:val="18"/>
          <w:szCs w:val="18"/>
        </w:rPr>
        <w:t>General Recommendation No. 24: Article 12 of the Convention (Women and Health)</w:t>
      </w:r>
      <w:r w:rsidRPr="00474791">
        <w:rPr>
          <w:rStyle w:val="normaltextrun"/>
          <w:rFonts w:ascii="Times New Roman" w:eastAsia="Times New Roman" w:hAnsi="Times New Roman" w:cs="Times New Roman"/>
          <w:color w:val="000000" w:themeColor="text1"/>
          <w:sz w:val="18"/>
          <w:szCs w:val="18"/>
        </w:rPr>
        <w:t>, (20</w:t>
      </w:r>
      <w:r w:rsidRPr="00474791">
        <w:rPr>
          <w:rStyle w:val="normaltextrun"/>
          <w:rFonts w:ascii="Times New Roman" w:eastAsia="Times New Roman" w:hAnsi="Times New Roman" w:cs="Times New Roman"/>
          <w:color w:val="000000" w:themeColor="text1"/>
          <w:sz w:val="18"/>
          <w:szCs w:val="18"/>
          <w:vertAlign w:val="superscript"/>
        </w:rPr>
        <w:t>th</w:t>
      </w:r>
      <w:r w:rsidRPr="00474791">
        <w:rPr>
          <w:rStyle w:val="normaltextrun"/>
          <w:rFonts w:ascii="Times New Roman" w:eastAsia="Times New Roman" w:hAnsi="Times New Roman" w:cs="Times New Roman"/>
          <w:color w:val="000000" w:themeColor="text1"/>
          <w:sz w:val="18"/>
          <w:szCs w:val="18"/>
        </w:rPr>
        <w:t xml:space="preserve"> Sess., 1999), para. 11, U.N. Doc. A/54/38/Rev.1, chap. 1 (1999) [hereinafter CEDAW Committee, </w:t>
      </w:r>
      <w:r w:rsidRPr="00474791">
        <w:rPr>
          <w:rStyle w:val="normaltextrun"/>
          <w:rFonts w:ascii="Times New Roman" w:eastAsia="Times New Roman" w:hAnsi="Times New Roman" w:cs="Times New Roman"/>
          <w:i/>
          <w:color w:val="000000" w:themeColor="text1"/>
          <w:sz w:val="18"/>
          <w:szCs w:val="18"/>
        </w:rPr>
        <w:t>Gen. Recommendation No. 24</w:t>
      </w:r>
      <w:r w:rsidRPr="00474791">
        <w:rPr>
          <w:rStyle w:val="normaltextrun"/>
          <w:rFonts w:ascii="Times New Roman" w:eastAsia="Times New Roman" w:hAnsi="Times New Roman" w:cs="Times New Roman"/>
          <w:color w:val="000000" w:themeColor="text1"/>
          <w:sz w:val="18"/>
          <w:szCs w:val="18"/>
        </w:rPr>
        <w:t>].</w:t>
      </w:r>
    </w:p>
  </w:endnote>
  <w:endnote w:id="12">
    <w:p w14:paraId="3BFB44ED" w14:textId="0D737E72" w:rsidR="000F0AA1" w:rsidRPr="00474791" w:rsidRDefault="000F0AA1" w:rsidP="00474791">
      <w:pPr>
        <w:pStyle w:val="EndnoteText"/>
        <w:jc w:val="both"/>
        <w:rPr>
          <w:rFonts w:ascii="Times New Roman" w:eastAsiaTheme="minorHAnsi" w:hAnsi="Times New Roman" w:cs="Times New Roman"/>
        </w:rPr>
      </w:pPr>
      <w:r w:rsidRPr="00490718">
        <w:rPr>
          <w:rStyle w:val="EndnoteReference"/>
          <w:rFonts w:ascii="Times New Roman" w:eastAsia="Times New Roman" w:hAnsi="Times New Roman" w:cs="Times New Roman"/>
          <w:sz w:val="18"/>
          <w:szCs w:val="18"/>
        </w:rPr>
        <w:endnoteRef/>
      </w:r>
      <w:r w:rsidRPr="00490718">
        <w:rPr>
          <w:rFonts w:ascii="Times New Roman" w:eastAsia="Times New Roman" w:hAnsi="Times New Roman" w:cs="Times New Roman"/>
          <w:sz w:val="18"/>
          <w:szCs w:val="18"/>
        </w:rPr>
        <w:t xml:space="preserve"> ESCR Committee</w:t>
      </w:r>
      <w:r w:rsidRPr="00490718">
        <w:rPr>
          <w:rFonts w:ascii="Times New Roman" w:eastAsia="Times New Roman" w:hAnsi="Times New Roman" w:cs="Times New Roman"/>
          <w:iCs/>
          <w:sz w:val="18"/>
          <w:szCs w:val="18"/>
        </w:rPr>
        <w:t>,</w:t>
      </w:r>
      <w:r w:rsidRPr="00490718">
        <w:rPr>
          <w:rFonts w:ascii="Times New Roman" w:eastAsia="Times New Roman" w:hAnsi="Times New Roman" w:cs="Times New Roman"/>
          <w:i/>
          <w:iCs/>
          <w:sz w:val="18"/>
          <w:szCs w:val="18"/>
        </w:rPr>
        <w:t xml:space="preserve"> General Comment No. 16: The equal right of men and women to the enjoyment of all economic, social and cultural rig</w:t>
      </w:r>
      <w:r w:rsidRPr="00474791">
        <w:rPr>
          <w:rFonts w:ascii="Times New Roman" w:eastAsia="Times New Roman" w:hAnsi="Times New Roman" w:cs="Times New Roman"/>
          <w:i/>
          <w:iCs/>
          <w:sz w:val="18"/>
          <w:szCs w:val="18"/>
        </w:rPr>
        <w:t>hts (art. 3 of the International Covenant on Economic, Social and Cultural Rights)</w:t>
      </w:r>
      <w:r w:rsidRPr="00474791">
        <w:rPr>
          <w:rFonts w:ascii="Times New Roman" w:eastAsia="Times New Roman" w:hAnsi="Times New Roman" w:cs="Times New Roman"/>
          <w:sz w:val="18"/>
          <w:szCs w:val="18"/>
        </w:rPr>
        <w:t>, (34</w:t>
      </w:r>
      <w:r w:rsidRPr="00474791">
        <w:rPr>
          <w:rFonts w:ascii="Times New Roman" w:eastAsia="Times New Roman" w:hAnsi="Times New Roman" w:cs="Times New Roman"/>
          <w:sz w:val="18"/>
          <w:szCs w:val="18"/>
          <w:vertAlign w:val="superscript"/>
        </w:rPr>
        <w:t>th</w:t>
      </w:r>
      <w:r w:rsidRPr="00474791">
        <w:rPr>
          <w:rFonts w:ascii="Times New Roman" w:eastAsia="Times New Roman" w:hAnsi="Times New Roman" w:cs="Times New Roman"/>
          <w:sz w:val="18"/>
          <w:szCs w:val="18"/>
        </w:rPr>
        <w:t xml:space="preserve"> Sess., 2005), para. 29, U.N. Doc. E/C.12/2005/4</w:t>
      </w:r>
      <w:r w:rsidR="002E1363" w:rsidRPr="00474791">
        <w:rPr>
          <w:rFonts w:ascii="Times New Roman" w:eastAsia="Times New Roman" w:hAnsi="Times New Roman" w:cs="Times New Roman"/>
          <w:sz w:val="18"/>
          <w:szCs w:val="18"/>
        </w:rPr>
        <w:t xml:space="preserve"> [herein after ESCR Committee, </w:t>
      </w:r>
      <w:r w:rsidR="002E1363" w:rsidRPr="00474791">
        <w:rPr>
          <w:rFonts w:ascii="Times New Roman" w:eastAsia="Times New Roman" w:hAnsi="Times New Roman" w:cs="Times New Roman"/>
          <w:i/>
          <w:sz w:val="18"/>
          <w:szCs w:val="18"/>
        </w:rPr>
        <w:t>Gen. Comment No. 16</w:t>
      </w:r>
      <w:r w:rsidR="002E1363" w:rsidRPr="00474791">
        <w:rPr>
          <w:rFonts w:ascii="Times New Roman" w:eastAsia="Times New Roman" w:hAnsi="Times New Roman" w:cs="Times New Roman"/>
          <w:sz w:val="18"/>
          <w:szCs w:val="18"/>
        </w:rPr>
        <w:t>]</w:t>
      </w:r>
      <w:r w:rsidRPr="00474791">
        <w:rPr>
          <w:rFonts w:ascii="Times New Roman" w:eastAsia="Times New Roman" w:hAnsi="Times New Roman" w:cs="Times New Roman"/>
          <w:sz w:val="18"/>
          <w:szCs w:val="18"/>
        </w:rPr>
        <w:t>.</w:t>
      </w:r>
    </w:p>
  </w:endnote>
  <w:endnote w:id="13">
    <w:p w14:paraId="099C7A5E" w14:textId="77777777" w:rsidR="000F0AA1" w:rsidRPr="00474791" w:rsidRDefault="000F0AA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Id.</w:t>
      </w:r>
      <w:r w:rsidRPr="00490718">
        <w:rPr>
          <w:rFonts w:ascii="Times New Roman" w:hAnsi="Times New Roman" w:cs="Times New Roman"/>
          <w:sz w:val="18"/>
          <w:szCs w:val="18"/>
        </w:rPr>
        <w:t xml:space="preserve"> para. 76. </w:t>
      </w:r>
    </w:p>
  </w:endnote>
  <w:endnote w:id="14">
    <w:p w14:paraId="600C01FF" w14:textId="54155F5E" w:rsidR="000F0AA1" w:rsidRPr="00474791" w:rsidRDefault="000F0AA1" w:rsidP="00474791">
      <w:pPr>
        <w:pStyle w:val="EndnoteText"/>
        <w:jc w:val="both"/>
        <w:rPr>
          <w:rFonts w:ascii="Times New Roman" w:hAnsi="Times New Roman" w:cs="Times New Roman"/>
          <w:sz w:val="18"/>
          <w:szCs w:val="18"/>
        </w:rPr>
      </w:pPr>
      <w:r w:rsidRPr="00474791">
        <w:rPr>
          <w:rStyle w:val="EndnoteReference"/>
          <w:rFonts w:ascii="Times New Roman" w:hAnsi="Times New Roman" w:cs="Times New Roman"/>
        </w:rPr>
        <w:endnoteRef/>
      </w:r>
      <w:r w:rsidRPr="00474791">
        <w:rPr>
          <w:rFonts w:ascii="Times New Roman" w:hAnsi="Times New Roman" w:cs="Times New Roman"/>
        </w:rPr>
        <w:t xml:space="preserve"> </w:t>
      </w:r>
      <w:r w:rsidRPr="00490718">
        <w:rPr>
          <w:rFonts w:ascii="Times New Roman" w:hAnsi="Times New Roman" w:cs="Times New Roman"/>
          <w:i/>
          <w:sz w:val="18"/>
          <w:szCs w:val="18"/>
        </w:rPr>
        <w:t>See</w:t>
      </w:r>
      <w:r w:rsidRPr="00490718">
        <w:rPr>
          <w:rFonts w:ascii="Times New Roman" w:hAnsi="Times New Roman" w:cs="Times New Roman"/>
          <w:sz w:val="18"/>
          <w:szCs w:val="18"/>
        </w:rPr>
        <w:t xml:space="preserve"> Nairobi Principles, principle 5</w:t>
      </w:r>
    </w:p>
  </w:endnote>
  <w:endnote w:id="15">
    <w:p w14:paraId="49AE5955" w14:textId="71511F35" w:rsidR="00AE0671" w:rsidRPr="00474791" w:rsidRDefault="00AE0671" w:rsidP="00474791">
      <w:pPr>
        <w:pStyle w:val="EndnoteText"/>
        <w:jc w:val="both"/>
        <w:rPr>
          <w:rFonts w:ascii="Times New Roman" w:hAnsi="Times New Roman" w:cs="Times New Roman"/>
          <w:b/>
          <w:bCs/>
          <w:i/>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00874591" w:rsidRPr="00490718">
        <w:rPr>
          <w:rFonts w:ascii="Times New Roman" w:hAnsi="Times New Roman" w:cs="Times New Roman"/>
          <w:i/>
          <w:sz w:val="18"/>
          <w:szCs w:val="18"/>
        </w:rPr>
        <w:t>Id</w:t>
      </w:r>
      <w:r w:rsidR="00874591" w:rsidRPr="00490718">
        <w:rPr>
          <w:rFonts w:ascii="Times New Roman" w:hAnsi="Times New Roman" w:cs="Times New Roman"/>
          <w:sz w:val="18"/>
          <w:szCs w:val="18"/>
        </w:rPr>
        <w:t xml:space="preserve">. at paras. 10-11. </w:t>
      </w:r>
      <w:r w:rsidR="00874591" w:rsidRPr="00474791">
        <w:rPr>
          <w:rFonts w:ascii="Times New Roman" w:hAnsi="Times New Roman" w:cs="Times New Roman"/>
          <w:i/>
          <w:sz w:val="18"/>
          <w:szCs w:val="18"/>
        </w:rPr>
        <w:t>See also</w:t>
      </w:r>
      <w:r w:rsidR="00874591" w:rsidRPr="00474791">
        <w:rPr>
          <w:rFonts w:ascii="Times New Roman" w:hAnsi="Times New Roman" w:cs="Times New Roman"/>
          <w:sz w:val="18"/>
          <w:szCs w:val="18"/>
        </w:rPr>
        <w:t xml:space="preserve"> </w:t>
      </w:r>
      <w:r w:rsidR="004A3DD3" w:rsidRPr="00474791">
        <w:rPr>
          <w:rFonts w:ascii="Times New Roman" w:hAnsi="Times New Roman" w:cs="Times New Roman"/>
          <w:sz w:val="18"/>
          <w:szCs w:val="18"/>
        </w:rPr>
        <w:t xml:space="preserve">ESCR Committee, </w:t>
      </w:r>
      <w:r w:rsidR="004A3DD3" w:rsidRPr="00474791">
        <w:rPr>
          <w:rFonts w:ascii="Times New Roman" w:hAnsi="Times New Roman" w:cs="Times New Roman"/>
          <w:i/>
          <w:sz w:val="18"/>
          <w:szCs w:val="18"/>
        </w:rPr>
        <w:t>Gen. Comment No. 16</w:t>
      </w:r>
      <w:r w:rsidR="002E1363" w:rsidRPr="00474791">
        <w:rPr>
          <w:rFonts w:ascii="Times New Roman" w:hAnsi="Times New Roman" w:cs="Times New Roman"/>
          <w:i/>
          <w:sz w:val="18"/>
          <w:szCs w:val="18"/>
        </w:rPr>
        <w:t>,</w:t>
      </w:r>
      <w:r w:rsidR="002E1363" w:rsidRPr="00474791">
        <w:rPr>
          <w:rFonts w:ascii="Times New Roman" w:hAnsi="Times New Roman" w:cs="Times New Roman"/>
        </w:rPr>
        <w:t>;</w:t>
      </w:r>
      <w:r w:rsidR="004A3DD3" w:rsidRPr="00474791">
        <w:rPr>
          <w:rFonts w:ascii="Times New Roman" w:hAnsi="Times New Roman" w:cs="Times New Roman"/>
          <w:sz w:val="18"/>
          <w:szCs w:val="18"/>
        </w:rPr>
        <w:t xml:space="preserve"> </w:t>
      </w:r>
      <w:r w:rsidRPr="00474791">
        <w:rPr>
          <w:rFonts w:ascii="Times New Roman" w:hAnsi="Times New Roman" w:cs="Times New Roman"/>
          <w:sz w:val="18"/>
          <w:szCs w:val="18"/>
        </w:rPr>
        <w:t xml:space="preserve">CEDAW Committee, </w:t>
      </w:r>
      <w:r w:rsidRPr="00474791">
        <w:rPr>
          <w:rFonts w:ascii="Times New Roman" w:hAnsi="Times New Roman" w:cs="Times New Roman"/>
          <w:i/>
          <w:sz w:val="18"/>
          <w:szCs w:val="18"/>
        </w:rPr>
        <w:t xml:space="preserve">General Recommendation No. 25: Article 4, paragraph 1, of the Convention on the Elimination of All Forms of Discrimination against Women, on temporary special measures, </w:t>
      </w:r>
      <w:r w:rsidRPr="00474791">
        <w:rPr>
          <w:rFonts w:ascii="Times New Roman" w:hAnsi="Times New Roman" w:cs="Times New Roman"/>
          <w:sz w:val="18"/>
          <w:szCs w:val="18"/>
        </w:rPr>
        <w:t>(30</w:t>
      </w:r>
      <w:r w:rsidRPr="00474791">
        <w:rPr>
          <w:rFonts w:ascii="Times New Roman" w:hAnsi="Times New Roman" w:cs="Times New Roman"/>
          <w:sz w:val="18"/>
          <w:szCs w:val="18"/>
          <w:vertAlign w:val="superscript"/>
        </w:rPr>
        <w:t>th</w:t>
      </w:r>
      <w:r w:rsidRPr="00474791">
        <w:rPr>
          <w:rFonts w:ascii="Times New Roman" w:hAnsi="Times New Roman" w:cs="Times New Roman"/>
          <w:sz w:val="18"/>
          <w:szCs w:val="18"/>
        </w:rPr>
        <w:t xml:space="preserve"> Sess., 2004); CEDAW Committee, </w:t>
      </w:r>
      <w:r w:rsidRPr="00474791">
        <w:rPr>
          <w:rFonts w:ascii="Times New Roman" w:hAnsi="Times New Roman" w:cs="Times New Roman"/>
          <w:i/>
          <w:sz w:val="18"/>
          <w:szCs w:val="18"/>
        </w:rPr>
        <w:t>General Recommendation No. 28:</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 xml:space="preserve">On the core obligations of States parties under article 2 of the Convention on the Elimination of All Forms of Discrimination against Women, </w:t>
      </w:r>
      <w:r w:rsidRPr="00474791">
        <w:rPr>
          <w:rFonts w:ascii="Times New Roman" w:hAnsi="Times New Roman" w:cs="Times New Roman"/>
          <w:sz w:val="18"/>
          <w:szCs w:val="18"/>
        </w:rPr>
        <w:t>(47</w:t>
      </w:r>
      <w:r w:rsidRPr="00474791">
        <w:rPr>
          <w:rFonts w:ascii="Times New Roman" w:hAnsi="Times New Roman" w:cs="Times New Roman"/>
          <w:sz w:val="18"/>
          <w:szCs w:val="18"/>
          <w:vertAlign w:val="superscript"/>
        </w:rPr>
        <w:t>th</w:t>
      </w:r>
      <w:r w:rsidRPr="00474791">
        <w:rPr>
          <w:rFonts w:ascii="Times New Roman" w:hAnsi="Times New Roman" w:cs="Times New Roman"/>
          <w:sz w:val="18"/>
          <w:szCs w:val="18"/>
        </w:rPr>
        <w:t xml:space="preserve"> Sess., 2010), U.N. Doc. CEDAW/C/GC/28 (2010).</w:t>
      </w:r>
    </w:p>
  </w:endnote>
  <w:endnote w:id="16">
    <w:p w14:paraId="40A5DF6E" w14:textId="0421D401" w:rsidR="00AE0671" w:rsidRPr="00490718"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CRPD</w:t>
      </w:r>
      <w:r w:rsidR="004131F0" w:rsidRPr="00490718">
        <w:rPr>
          <w:rFonts w:ascii="Times New Roman" w:hAnsi="Times New Roman" w:cs="Times New Roman"/>
          <w:sz w:val="18"/>
          <w:szCs w:val="18"/>
        </w:rPr>
        <w:t>,</w:t>
      </w:r>
      <w:r w:rsidRPr="00490718">
        <w:rPr>
          <w:rFonts w:ascii="Times New Roman" w:hAnsi="Times New Roman" w:cs="Times New Roman"/>
          <w:sz w:val="18"/>
          <w:szCs w:val="18"/>
        </w:rPr>
        <w:t xml:space="preserve"> art. 3 (a).</w:t>
      </w:r>
    </w:p>
  </w:endnote>
  <w:endnote w:id="17">
    <w:p w14:paraId="37B41355" w14:textId="4B0ED600" w:rsidR="003930D4" w:rsidRPr="00474791" w:rsidRDefault="003930D4"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CRPD Committee</w:t>
      </w:r>
      <w:r w:rsidRPr="00490718">
        <w:rPr>
          <w:rFonts w:ascii="Times New Roman" w:hAnsi="Times New Roman" w:cs="Times New Roman"/>
          <w:i/>
          <w:sz w:val="18"/>
          <w:szCs w:val="18"/>
        </w:rPr>
        <w:t xml:space="preserve">, Gen. Comment No. 1: Article 12: Equal recognition before the law, </w:t>
      </w:r>
      <w:r w:rsidRPr="00490718">
        <w:rPr>
          <w:rFonts w:ascii="Times New Roman" w:hAnsi="Times New Roman" w:cs="Times New Roman"/>
          <w:sz w:val="18"/>
          <w:szCs w:val="18"/>
        </w:rPr>
        <w:t>(11</w:t>
      </w:r>
      <w:r w:rsidRPr="00474791">
        <w:rPr>
          <w:rFonts w:ascii="Times New Roman" w:hAnsi="Times New Roman" w:cs="Times New Roman"/>
          <w:sz w:val="18"/>
          <w:szCs w:val="18"/>
          <w:vertAlign w:val="superscript"/>
        </w:rPr>
        <w:t>th</w:t>
      </w:r>
      <w:r w:rsidRPr="00474791">
        <w:rPr>
          <w:rFonts w:ascii="Times New Roman" w:hAnsi="Times New Roman" w:cs="Times New Roman"/>
          <w:sz w:val="18"/>
          <w:szCs w:val="18"/>
        </w:rPr>
        <w:t xml:space="preserve"> session, 2014), para. 35, U.N. Doc. CRPD/C/GC/1 (2014) [hereinafter CRPD Committee, </w:t>
      </w:r>
      <w:r w:rsidRPr="00474791">
        <w:rPr>
          <w:rFonts w:ascii="Times New Roman" w:hAnsi="Times New Roman" w:cs="Times New Roman"/>
          <w:i/>
          <w:sz w:val="18"/>
          <w:szCs w:val="18"/>
        </w:rPr>
        <w:t>Gen. Comment No. 1</w:t>
      </w:r>
      <w:r w:rsidRPr="00474791">
        <w:rPr>
          <w:rFonts w:ascii="Times New Roman" w:hAnsi="Times New Roman" w:cs="Times New Roman"/>
          <w:sz w:val="18"/>
          <w:szCs w:val="18"/>
        </w:rPr>
        <w:t>]</w:t>
      </w:r>
    </w:p>
  </w:endnote>
  <w:endnote w:id="18">
    <w:p w14:paraId="75BC8760" w14:textId="466260DA" w:rsidR="003930D4" w:rsidRPr="00474791" w:rsidRDefault="003930D4"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iCs/>
          <w:sz w:val="18"/>
          <w:szCs w:val="18"/>
        </w:rPr>
        <w:t>See</w:t>
      </w:r>
      <w:r w:rsidRPr="00490718">
        <w:rPr>
          <w:rFonts w:ascii="Times New Roman" w:hAnsi="Times New Roman" w:cs="Times New Roman"/>
          <w:sz w:val="18"/>
          <w:szCs w:val="18"/>
        </w:rPr>
        <w:t xml:space="preserve"> </w:t>
      </w:r>
      <w:r w:rsidRPr="00474791">
        <w:rPr>
          <w:rFonts w:ascii="Times New Roman" w:hAnsi="Times New Roman" w:cs="Times New Roman"/>
          <w:i/>
          <w:sz w:val="18"/>
          <w:szCs w:val="18"/>
        </w:rPr>
        <w:t>id.</w:t>
      </w:r>
      <w:r w:rsidRPr="00474791">
        <w:rPr>
          <w:rFonts w:ascii="Times New Roman" w:hAnsi="Times New Roman" w:cs="Times New Roman"/>
          <w:sz w:val="18"/>
          <w:szCs w:val="18"/>
        </w:rPr>
        <w:t xml:space="preserve"> at para. 26.</w:t>
      </w:r>
    </w:p>
  </w:endnote>
  <w:endnote w:id="19">
    <w:p w14:paraId="367958BA" w14:textId="34862BE7"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w:t>
      </w:r>
      <w:r w:rsidRPr="00490718">
        <w:rPr>
          <w:rFonts w:ascii="Times New Roman" w:hAnsi="Times New Roman" w:cs="Times New Roman"/>
          <w:sz w:val="18"/>
          <w:szCs w:val="18"/>
        </w:rPr>
        <w:t xml:space="preserve"> </w:t>
      </w:r>
      <w:r w:rsidRPr="00474791">
        <w:rPr>
          <w:rFonts w:ascii="Times New Roman" w:eastAsia="Times New Roman" w:hAnsi="Times New Roman" w:cs="Times New Roman"/>
          <w:sz w:val="18"/>
          <w:szCs w:val="18"/>
        </w:rPr>
        <w:t xml:space="preserve">ESCR Committee, </w:t>
      </w:r>
      <w:r w:rsidRPr="00474791">
        <w:rPr>
          <w:rFonts w:ascii="Times New Roman" w:eastAsia="Times New Roman" w:hAnsi="Times New Roman" w:cs="Times New Roman"/>
          <w:i/>
          <w:sz w:val="18"/>
          <w:szCs w:val="18"/>
        </w:rPr>
        <w:t xml:space="preserve">Gen. </w:t>
      </w:r>
      <w:r w:rsidRPr="00474791">
        <w:rPr>
          <w:rFonts w:ascii="Times New Roman" w:eastAsia="Times New Roman" w:hAnsi="Times New Roman" w:cs="Times New Roman"/>
          <w:i/>
          <w:sz w:val="18"/>
          <w:szCs w:val="18"/>
          <w:shd w:val="clear" w:color="auto" w:fill="FFFFFF"/>
        </w:rPr>
        <w:t>Comment No. 22</w:t>
      </w:r>
      <w:r w:rsidRPr="00474791">
        <w:rPr>
          <w:rFonts w:ascii="Times New Roman" w:eastAsia="Times New Roman" w:hAnsi="Times New Roman" w:cs="Times New Roman"/>
          <w:sz w:val="18"/>
          <w:szCs w:val="18"/>
          <w:shd w:val="clear" w:color="auto" w:fill="FFFFFF"/>
        </w:rPr>
        <w:t>, at paras.10, 25;</w:t>
      </w:r>
      <w:r w:rsidRPr="00474791">
        <w:rPr>
          <w:rFonts w:ascii="Times New Roman" w:hAnsi="Times New Roman" w:cs="Times New Roman"/>
          <w:sz w:val="18"/>
          <w:szCs w:val="18"/>
        </w:rPr>
        <w:t xml:space="preserve"> CEDAW Committee, </w:t>
      </w:r>
      <w:r w:rsidRPr="00474791">
        <w:rPr>
          <w:rFonts w:ascii="Times New Roman" w:hAnsi="Times New Roman" w:cs="Times New Roman"/>
          <w:i/>
          <w:sz w:val="18"/>
          <w:szCs w:val="18"/>
        </w:rPr>
        <w:t>Decision 57/II Statement by the Committee on the Elimination of Discrimination against Women on sexual and reproductive health: beyond the 2014 review of the International Conference on Population and Development</w:t>
      </w:r>
      <w:r w:rsidRPr="00474791">
        <w:rPr>
          <w:rFonts w:ascii="Times New Roman" w:hAnsi="Times New Roman" w:cs="Times New Roman"/>
          <w:sz w:val="18"/>
          <w:szCs w:val="18"/>
        </w:rPr>
        <w:t xml:space="preserve">, U.N. Doc. A/69/38 (2014); K.L. v. Peru, Human Rights Committee, Commc’n No. 1153/2003, U.N. Doc. CCPR/C/85/D/1153/2003 (2005). </w:t>
      </w:r>
    </w:p>
  </w:endnote>
  <w:endnote w:id="20">
    <w:p w14:paraId="684DA246" w14:textId="65B612D4"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w:t>
      </w:r>
      <w:r w:rsidRPr="00490718">
        <w:rPr>
          <w:rFonts w:ascii="Times New Roman" w:hAnsi="Times New Roman" w:cs="Times New Roman"/>
          <w:sz w:val="18"/>
          <w:szCs w:val="18"/>
        </w:rPr>
        <w:t xml:space="preserve"> </w:t>
      </w:r>
      <w:r w:rsidRPr="00474791">
        <w:rPr>
          <w:rFonts w:ascii="Times New Roman" w:eastAsia="Times New Roman" w:hAnsi="Times New Roman" w:cs="Times New Roman"/>
          <w:sz w:val="18"/>
          <w:szCs w:val="18"/>
        </w:rPr>
        <w:t xml:space="preserve">ESCR Committee, </w:t>
      </w:r>
      <w:r w:rsidRPr="00474791">
        <w:rPr>
          <w:rFonts w:ascii="Times New Roman" w:eastAsia="Times New Roman" w:hAnsi="Times New Roman" w:cs="Times New Roman"/>
          <w:i/>
          <w:sz w:val="18"/>
          <w:szCs w:val="18"/>
        </w:rPr>
        <w:t xml:space="preserve">Gen. </w:t>
      </w:r>
      <w:r w:rsidRPr="00474791">
        <w:rPr>
          <w:rFonts w:ascii="Times New Roman" w:eastAsia="Times New Roman" w:hAnsi="Times New Roman" w:cs="Times New Roman"/>
          <w:i/>
          <w:sz w:val="18"/>
          <w:szCs w:val="18"/>
          <w:shd w:val="clear" w:color="auto" w:fill="FFFFFF"/>
        </w:rPr>
        <w:t>Comment No. 22</w:t>
      </w:r>
      <w:r w:rsidRPr="00474791">
        <w:rPr>
          <w:rFonts w:ascii="Times New Roman" w:eastAsia="Times New Roman" w:hAnsi="Times New Roman" w:cs="Times New Roman"/>
          <w:sz w:val="18"/>
          <w:szCs w:val="18"/>
          <w:shd w:val="clear" w:color="auto" w:fill="FFFFFF"/>
        </w:rPr>
        <w:t xml:space="preserve">, at paras.10, 25, 34; CEDAW Committee, </w:t>
      </w:r>
      <w:r w:rsidRPr="00474791">
        <w:rPr>
          <w:rFonts w:ascii="Times New Roman" w:hAnsi="Times New Roman" w:cs="Times New Roman"/>
          <w:i/>
          <w:sz w:val="18"/>
          <w:szCs w:val="18"/>
        </w:rPr>
        <w:t>Gen. Recommendation No. 24,</w:t>
      </w:r>
      <w:r w:rsidRPr="00474791">
        <w:rPr>
          <w:rFonts w:ascii="Times New Roman" w:hAnsi="Times New Roman" w:cs="Times New Roman"/>
          <w:sz w:val="18"/>
          <w:szCs w:val="18"/>
        </w:rPr>
        <w:t xml:space="preserve"> at </w:t>
      </w:r>
      <w:r w:rsidRPr="00474791">
        <w:rPr>
          <w:rFonts w:ascii="Times New Roman" w:eastAsia="Times New Roman" w:hAnsi="Times New Roman" w:cs="Times New Roman"/>
          <w:sz w:val="18"/>
          <w:szCs w:val="18"/>
          <w:shd w:val="clear" w:color="auto" w:fill="FFFFFF"/>
        </w:rPr>
        <w:t xml:space="preserve">para. 31 (e); </w:t>
      </w:r>
      <w:r w:rsidRPr="00474791">
        <w:rPr>
          <w:rFonts w:ascii="Times New Roman" w:hAnsi="Times New Roman" w:cs="Times New Roman"/>
          <w:sz w:val="18"/>
          <w:szCs w:val="18"/>
        </w:rPr>
        <w:t xml:space="preserve">CEDAW Committee, </w:t>
      </w:r>
      <w:r w:rsidRPr="00474791">
        <w:rPr>
          <w:rFonts w:ascii="Times New Roman" w:hAnsi="Times New Roman" w:cs="Times New Roman"/>
          <w:i/>
          <w:sz w:val="18"/>
          <w:szCs w:val="18"/>
        </w:rPr>
        <w:t>Concluding Observations: Sierra Leone</w:t>
      </w:r>
      <w:r w:rsidRPr="00474791">
        <w:rPr>
          <w:rFonts w:ascii="Times New Roman" w:hAnsi="Times New Roman" w:cs="Times New Roman"/>
          <w:sz w:val="18"/>
          <w:szCs w:val="18"/>
        </w:rPr>
        <w:t>, para. 32 (b), U.N. Doc. CEDAW/C/SLE/CO/6 (2014).</w:t>
      </w:r>
    </w:p>
  </w:endnote>
  <w:endnote w:id="21">
    <w:p w14:paraId="3DEBED57" w14:textId="2C005B75" w:rsidR="004B10F7" w:rsidRPr="00474791" w:rsidRDefault="004B10F7" w:rsidP="00474791">
      <w:pPr>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00826BB1" w:rsidRPr="00490718">
        <w:rPr>
          <w:rFonts w:ascii="Times New Roman" w:eastAsia="Times New Roman" w:hAnsi="Times New Roman" w:cs="Times New Roman"/>
          <w:bCs/>
          <w:sz w:val="18"/>
          <w:szCs w:val="18"/>
        </w:rPr>
        <w:t>CRPD</w:t>
      </w:r>
      <w:r w:rsidRPr="00490718">
        <w:rPr>
          <w:rFonts w:ascii="Times New Roman" w:eastAsia="Times New Roman" w:hAnsi="Times New Roman" w:cs="Times New Roman"/>
          <w:bCs/>
          <w:sz w:val="18"/>
          <w:szCs w:val="18"/>
        </w:rPr>
        <w:t xml:space="preserve">; </w:t>
      </w:r>
      <w:r w:rsidRPr="00490718">
        <w:rPr>
          <w:rFonts w:ascii="Times New Roman" w:hAnsi="Times New Roman" w:cs="Times New Roman"/>
          <w:sz w:val="18"/>
          <w:szCs w:val="18"/>
        </w:rPr>
        <w:t>International Covenant on Economic, Social and Cultural Rights</w:t>
      </w:r>
      <w:r w:rsidR="00A11260">
        <w:rPr>
          <w:rFonts w:ascii="Times New Roman" w:hAnsi="Times New Roman" w:cs="Times New Roman"/>
          <w:sz w:val="18"/>
          <w:szCs w:val="18"/>
        </w:rPr>
        <w:t>,</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 xml:space="preserve">adopted </w:t>
      </w:r>
      <w:r w:rsidRPr="00474791">
        <w:rPr>
          <w:rFonts w:ascii="Times New Roman" w:hAnsi="Times New Roman" w:cs="Times New Roman"/>
          <w:sz w:val="18"/>
          <w:szCs w:val="18"/>
        </w:rPr>
        <w:t>Dec. 16, 1966, art. 12, G.A. Res. 2200A (XXI), U.N. GAOR, Supp. No. 16, U.N. Doc. A/6316 (1966) (</w:t>
      </w:r>
      <w:r w:rsidRPr="00474791">
        <w:rPr>
          <w:rFonts w:ascii="Times New Roman" w:hAnsi="Times New Roman" w:cs="Times New Roman"/>
          <w:i/>
          <w:sz w:val="18"/>
          <w:szCs w:val="18"/>
        </w:rPr>
        <w:t xml:space="preserve">entered into force </w:t>
      </w:r>
      <w:r w:rsidRPr="00474791">
        <w:rPr>
          <w:rFonts w:ascii="Times New Roman" w:hAnsi="Times New Roman" w:cs="Times New Roman"/>
          <w:sz w:val="18"/>
          <w:szCs w:val="18"/>
        </w:rPr>
        <w:t>Jan. 3, 1976)</w:t>
      </w:r>
      <w:r w:rsidR="00BD38EA" w:rsidRPr="00474791">
        <w:rPr>
          <w:rFonts w:ascii="Times New Roman" w:hAnsi="Times New Roman" w:cs="Times New Roman"/>
          <w:sz w:val="18"/>
          <w:szCs w:val="18"/>
        </w:rPr>
        <w:t xml:space="preserve"> [hereinafter </w:t>
      </w:r>
      <w:r w:rsidR="009439EC" w:rsidRPr="00474791">
        <w:rPr>
          <w:rFonts w:ascii="Times New Roman" w:hAnsi="Times New Roman" w:cs="Times New Roman"/>
          <w:sz w:val="18"/>
          <w:szCs w:val="18"/>
        </w:rPr>
        <w:t>ICESR]</w:t>
      </w:r>
      <w:r w:rsidR="00304AB8" w:rsidRPr="00474791">
        <w:rPr>
          <w:rFonts w:ascii="Times New Roman" w:hAnsi="Times New Roman" w:cs="Times New Roman"/>
          <w:sz w:val="18"/>
          <w:szCs w:val="18"/>
        </w:rPr>
        <w:t>;</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 xml:space="preserve">See also </w:t>
      </w:r>
      <w:r w:rsidRPr="00474791">
        <w:rPr>
          <w:rFonts w:ascii="Times New Roman" w:eastAsia="Times New Roman" w:hAnsi="Times New Roman" w:cs="Times New Roman"/>
          <w:sz w:val="18"/>
          <w:szCs w:val="18"/>
          <w:shd w:val="clear" w:color="auto" w:fill="FFFFFF"/>
        </w:rPr>
        <w:t xml:space="preserve">ESCR Committee, </w:t>
      </w:r>
      <w:r w:rsidRPr="00474791">
        <w:rPr>
          <w:rFonts w:ascii="Times New Roman" w:eastAsia="Times New Roman" w:hAnsi="Times New Roman" w:cs="Times New Roman"/>
          <w:i/>
          <w:sz w:val="18"/>
          <w:szCs w:val="18"/>
          <w:shd w:val="clear" w:color="auto" w:fill="FFFFFF"/>
        </w:rPr>
        <w:t>General Comment No. 22</w:t>
      </w:r>
      <w:r w:rsidRPr="00474791">
        <w:rPr>
          <w:rFonts w:ascii="Times New Roman" w:eastAsia="Times New Roman" w:hAnsi="Times New Roman" w:cs="Times New Roman"/>
          <w:sz w:val="18"/>
          <w:szCs w:val="18"/>
          <w:shd w:val="clear" w:color="auto" w:fill="FFFFFF"/>
        </w:rPr>
        <w:t xml:space="preserve"> para. 1, ESCR Committee, </w:t>
      </w:r>
      <w:r w:rsidRPr="00474791">
        <w:rPr>
          <w:rFonts w:ascii="Times New Roman" w:eastAsia="Times New Roman" w:hAnsi="Times New Roman" w:cs="Times New Roman"/>
          <w:i/>
          <w:sz w:val="18"/>
          <w:szCs w:val="18"/>
          <w:shd w:val="clear" w:color="auto" w:fill="FFFFFF"/>
        </w:rPr>
        <w:t>General Comment No. 14: The Right to the highest attainable standard of health (art. 12)</w:t>
      </w:r>
      <w:r w:rsidRPr="00474791">
        <w:rPr>
          <w:rFonts w:ascii="Times New Roman" w:eastAsia="Times New Roman" w:hAnsi="Times New Roman" w:cs="Times New Roman"/>
          <w:sz w:val="18"/>
          <w:szCs w:val="18"/>
          <w:shd w:val="clear" w:color="auto" w:fill="FFFFFF"/>
        </w:rPr>
        <w:t xml:space="preserve">, paras. 2, 8, 11, 16, 21, 23, 34, &amp; 36, U.N. Doc. E/C.12/2000/4 (2000) [hereinafter ESCR Committee, </w:t>
      </w:r>
      <w:r w:rsidRPr="00474791">
        <w:rPr>
          <w:rFonts w:ascii="Times New Roman" w:eastAsia="Times New Roman" w:hAnsi="Times New Roman" w:cs="Times New Roman"/>
          <w:i/>
          <w:sz w:val="18"/>
          <w:szCs w:val="18"/>
          <w:shd w:val="clear" w:color="auto" w:fill="FFFFFF"/>
        </w:rPr>
        <w:t>Gen. Comment No. 14</w:t>
      </w:r>
      <w:r w:rsidRPr="00474791">
        <w:rPr>
          <w:rFonts w:ascii="Times New Roman" w:eastAsia="Times New Roman" w:hAnsi="Times New Roman" w:cs="Times New Roman"/>
          <w:sz w:val="18"/>
          <w:szCs w:val="18"/>
          <w:shd w:val="clear" w:color="auto" w:fill="FFFFFF"/>
        </w:rPr>
        <w:t>].</w:t>
      </w:r>
    </w:p>
  </w:endnote>
  <w:endnote w:id="22">
    <w:p w14:paraId="1EFD07C3" w14:textId="4CF5C78E" w:rsidR="004B10F7" w:rsidRPr="00474791" w:rsidRDefault="004B10F7"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eastAsia="Times New Roman" w:hAnsi="Times New Roman" w:cs="Times New Roman"/>
          <w:sz w:val="18"/>
          <w:szCs w:val="18"/>
          <w:shd w:val="clear" w:color="auto" w:fill="FFFFFF"/>
        </w:rPr>
        <w:t xml:space="preserve">ESCR Committee, </w:t>
      </w:r>
      <w:r w:rsidRPr="00490718">
        <w:rPr>
          <w:rFonts w:ascii="Times New Roman" w:eastAsia="Times New Roman" w:hAnsi="Times New Roman" w:cs="Times New Roman"/>
          <w:i/>
          <w:sz w:val="18"/>
          <w:szCs w:val="18"/>
          <w:shd w:val="clear" w:color="auto" w:fill="FFFFFF"/>
        </w:rPr>
        <w:t>Gen. Comment No. 14</w:t>
      </w:r>
      <w:r w:rsidRPr="00474791">
        <w:rPr>
          <w:rFonts w:ascii="Times New Roman" w:eastAsia="Times New Roman" w:hAnsi="Times New Roman" w:cs="Times New Roman"/>
          <w:sz w:val="18"/>
          <w:szCs w:val="18"/>
          <w:shd w:val="clear" w:color="auto" w:fill="FFFFFF"/>
        </w:rPr>
        <w:t xml:space="preserve">, </w:t>
      </w:r>
      <w:r w:rsidRPr="00474791">
        <w:rPr>
          <w:rFonts w:ascii="Times New Roman" w:hAnsi="Times New Roman" w:cs="Times New Roman"/>
          <w:sz w:val="18"/>
          <w:szCs w:val="18"/>
        </w:rPr>
        <w:t>at para. 12.</w:t>
      </w:r>
    </w:p>
  </w:endnote>
  <w:endnote w:id="23">
    <w:p w14:paraId="6C1F7F8E" w14:textId="3AA19AE5" w:rsidR="004B10F7" w:rsidRPr="00474791" w:rsidRDefault="004B10F7"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eastAsia="Times New Roman" w:hAnsi="Times New Roman" w:cs="Times New Roman"/>
          <w:sz w:val="18"/>
          <w:szCs w:val="18"/>
          <w:shd w:val="clear" w:color="auto" w:fill="FFFFFF"/>
        </w:rPr>
        <w:t xml:space="preserve"> </w:t>
      </w:r>
      <w:r w:rsidR="00826BB1" w:rsidRPr="00490718">
        <w:rPr>
          <w:rFonts w:ascii="Times New Roman" w:eastAsia="Times New Roman" w:hAnsi="Times New Roman" w:cs="Times New Roman"/>
          <w:i/>
          <w:sz w:val="18"/>
          <w:szCs w:val="18"/>
          <w:shd w:val="clear" w:color="auto" w:fill="FFFFFF"/>
        </w:rPr>
        <w:t>Id.</w:t>
      </w:r>
      <w:r w:rsidRPr="00490718">
        <w:rPr>
          <w:rFonts w:ascii="Times New Roman" w:eastAsia="Times New Roman" w:hAnsi="Times New Roman" w:cs="Times New Roman"/>
          <w:i/>
          <w:sz w:val="18"/>
          <w:szCs w:val="18"/>
          <w:shd w:val="clear" w:color="auto" w:fill="FFFFFF"/>
        </w:rPr>
        <w:t xml:space="preserve">, </w:t>
      </w:r>
      <w:r w:rsidRPr="00474791">
        <w:rPr>
          <w:rFonts w:ascii="Times New Roman" w:eastAsia="Times New Roman" w:hAnsi="Times New Roman" w:cs="Times New Roman"/>
          <w:sz w:val="18"/>
          <w:szCs w:val="18"/>
          <w:shd w:val="clear" w:color="auto" w:fill="FFFFFF"/>
        </w:rPr>
        <w:t xml:space="preserve">at </w:t>
      </w:r>
      <w:r w:rsidRPr="00474791">
        <w:rPr>
          <w:rFonts w:ascii="Times New Roman" w:hAnsi="Times New Roman" w:cs="Times New Roman"/>
          <w:sz w:val="18"/>
          <w:szCs w:val="18"/>
        </w:rPr>
        <w:t>para. 39.</w:t>
      </w:r>
    </w:p>
  </w:endnote>
  <w:endnote w:id="24">
    <w:p w14:paraId="0F6D61E0" w14:textId="773DE25B" w:rsidR="004B10F7" w:rsidRPr="00474791" w:rsidRDefault="004B10F7"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 xml:space="preserve">See </w:t>
      </w:r>
      <w:r w:rsidR="00826BB1" w:rsidRPr="00490718">
        <w:rPr>
          <w:rFonts w:ascii="Times New Roman" w:hAnsi="Times New Roman" w:cs="Times New Roman"/>
          <w:sz w:val="18"/>
          <w:szCs w:val="18"/>
        </w:rPr>
        <w:t>Committee</w:t>
      </w:r>
      <w:r w:rsidR="00E8454C" w:rsidRPr="00474791">
        <w:rPr>
          <w:rFonts w:ascii="Times New Roman" w:hAnsi="Times New Roman" w:cs="Times New Roman"/>
          <w:i/>
          <w:sz w:val="18"/>
          <w:szCs w:val="18"/>
        </w:rPr>
        <w:t xml:space="preserve"> </w:t>
      </w:r>
      <w:r w:rsidR="00E8454C" w:rsidRPr="00474791">
        <w:rPr>
          <w:rFonts w:ascii="Times New Roman" w:hAnsi="Times New Roman" w:cs="Times New Roman"/>
          <w:sz w:val="18"/>
          <w:szCs w:val="18"/>
        </w:rPr>
        <w:t xml:space="preserve">on </w:t>
      </w:r>
      <w:r w:rsidR="00A04202" w:rsidRPr="00474791">
        <w:rPr>
          <w:rFonts w:ascii="Times New Roman" w:hAnsi="Times New Roman" w:cs="Times New Roman"/>
          <w:sz w:val="18"/>
          <w:szCs w:val="18"/>
        </w:rPr>
        <w:t>t</w:t>
      </w:r>
      <w:r w:rsidR="00E8454C" w:rsidRPr="00474791">
        <w:rPr>
          <w:rFonts w:ascii="Times New Roman" w:hAnsi="Times New Roman" w:cs="Times New Roman"/>
          <w:sz w:val="18"/>
          <w:szCs w:val="18"/>
        </w:rPr>
        <w:t xml:space="preserve">he </w:t>
      </w:r>
      <w:r w:rsidR="00326E2B" w:rsidRPr="00474791">
        <w:rPr>
          <w:rFonts w:ascii="Times New Roman" w:hAnsi="Times New Roman" w:cs="Times New Roman"/>
          <w:sz w:val="18"/>
          <w:szCs w:val="18"/>
        </w:rPr>
        <w:t>R</w:t>
      </w:r>
      <w:r w:rsidR="00E8454C" w:rsidRPr="00474791">
        <w:rPr>
          <w:rFonts w:ascii="Times New Roman" w:hAnsi="Times New Roman" w:cs="Times New Roman"/>
          <w:sz w:val="18"/>
          <w:szCs w:val="18"/>
        </w:rPr>
        <w:t>ights of the Child</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General comment No. 15</w:t>
      </w:r>
      <w:r w:rsidR="00F4271F" w:rsidRPr="00474791">
        <w:rPr>
          <w:rFonts w:ascii="Times New Roman" w:hAnsi="Times New Roman" w:cs="Times New Roman"/>
          <w:i/>
          <w:sz w:val="18"/>
          <w:szCs w:val="18"/>
        </w:rPr>
        <w:t xml:space="preserve">: </w:t>
      </w:r>
      <w:r w:rsidRPr="00474791">
        <w:rPr>
          <w:rFonts w:ascii="Times New Roman" w:hAnsi="Times New Roman" w:cs="Times New Roman"/>
          <w:i/>
          <w:sz w:val="18"/>
          <w:szCs w:val="18"/>
        </w:rPr>
        <w:t>on the right of the child to the enjoyment of the highest attainable standard of health</w:t>
      </w:r>
      <w:r w:rsidR="00826BB1" w:rsidRPr="00474791">
        <w:rPr>
          <w:rFonts w:ascii="Times New Roman" w:hAnsi="Times New Roman" w:cs="Times New Roman"/>
          <w:sz w:val="18"/>
          <w:szCs w:val="18"/>
        </w:rPr>
        <w:t>,</w:t>
      </w:r>
      <w:r w:rsidR="00AF2CF4" w:rsidRPr="00474791">
        <w:rPr>
          <w:rFonts w:ascii="Times New Roman" w:hAnsi="Times New Roman" w:cs="Times New Roman"/>
          <w:sz w:val="18"/>
          <w:szCs w:val="18"/>
        </w:rPr>
        <w:t xml:space="preserve"> art. 24</w:t>
      </w:r>
      <w:r w:rsidR="008C160E" w:rsidRPr="00474791">
        <w:rPr>
          <w:rFonts w:ascii="Times New Roman" w:hAnsi="Times New Roman" w:cs="Times New Roman"/>
          <w:sz w:val="18"/>
          <w:szCs w:val="18"/>
        </w:rPr>
        <w:t>,</w:t>
      </w:r>
      <w:r w:rsidRPr="00474791">
        <w:rPr>
          <w:rFonts w:ascii="Times New Roman" w:hAnsi="Times New Roman" w:cs="Times New Roman"/>
          <w:i/>
          <w:sz w:val="18"/>
          <w:szCs w:val="18"/>
        </w:rPr>
        <w:t xml:space="preserve"> </w:t>
      </w:r>
      <w:r w:rsidR="00525EC3" w:rsidRPr="00474791">
        <w:rPr>
          <w:rFonts w:ascii="Times New Roman" w:hAnsi="Times New Roman" w:cs="Times New Roman"/>
          <w:sz w:val="18"/>
          <w:szCs w:val="18"/>
        </w:rPr>
        <w:t>(</w:t>
      </w:r>
      <w:r w:rsidR="004B3ED7" w:rsidRPr="00474791">
        <w:rPr>
          <w:rFonts w:ascii="Times New Roman" w:hAnsi="Times New Roman" w:cs="Times New Roman"/>
          <w:sz w:val="18"/>
          <w:szCs w:val="18"/>
        </w:rPr>
        <w:t>62</w:t>
      </w:r>
      <w:r w:rsidR="004B3ED7" w:rsidRPr="00474791">
        <w:rPr>
          <w:rFonts w:ascii="Times New Roman" w:hAnsi="Times New Roman" w:cs="Times New Roman"/>
          <w:sz w:val="18"/>
          <w:szCs w:val="18"/>
          <w:vertAlign w:val="superscript"/>
        </w:rPr>
        <w:t>nd</w:t>
      </w:r>
      <w:r w:rsidR="004B3ED7" w:rsidRPr="00474791">
        <w:rPr>
          <w:rFonts w:ascii="Times New Roman" w:hAnsi="Times New Roman" w:cs="Times New Roman"/>
          <w:sz w:val="18"/>
          <w:szCs w:val="18"/>
        </w:rPr>
        <w:t xml:space="preserve"> </w:t>
      </w:r>
      <w:r w:rsidR="00D23773" w:rsidRPr="00474791">
        <w:rPr>
          <w:rFonts w:ascii="Times New Roman" w:hAnsi="Times New Roman" w:cs="Times New Roman"/>
          <w:sz w:val="18"/>
          <w:szCs w:val="18"/>
        </w:rPr>
        <w:t>Sess.</w:t>
      </w:r>
      <w:r w:rsidR="00033701" w:rsidRPr="00474791">
        <w:rPr>
          <w:rFonts w:ascii="Times New Roman" w:hAnsi="Times New Roman" w:cs="Times New Roman"/>
          <w:sz w:val="18"/>
          <w:szCs w:val="18"/>
        </w:rPr>
        <w:t xml:space="preserve">, </w:t>
      </w:r>
      <w:r w:rsidR="008C160E" w:rsidRPr="00474791">
        <w:rPr>
          <w:rFonts w:ascii="Times New Roman" w:hAnsi="Times New Roman" w:cs="Times New Roman"/>
          <w:sz w:val="18"/>
          <w:szCs w:val="18"/>
        </w:rPr>
        <w:t xml:space="preserve">2013), </w:t>
      </w:r>
      <w:r w:rsidRPr="00474791">
        <w:rPr>
          <w:rFonts w:ascii="Times New Roman" w:hAnsi="Times New Roman" w:cs="Times New Roman"/>
          <w:sz w:val="18"/>
          <w:szCs w:val="18"/>
        </w:rPr>
        <w:t>, U.N. Doc. CRC/C/GC/15 (2013) [hereinafter CRC Committee</w:t>
      </w:r>
      <w:r w:rsidRPr="00474791">
        <w:rPr>
          <w:rFonts w:ascii="Times New Roman" w:hAnsi="Times New Roman" w:cs="Times New Roman"/>
          <w:i/>
          <w:sz w:val="18"/>
          <w:szCs w:val="18"/>
        </w:rPr>
        <w:t>, Gen. Comment No. 15</w:t>
      </w:r>
      <w:r w:rsidRPr="00474791">
        <w:rPr>
          <w:rFonts w:ascii="Times New Roman" w:hAnsi="Times New Roman" w:cs="Times New Roman"/>
          <w:sz w:val="18"/>
          <w:szCs w:val="18"/>
        </w:rPr>
        <w:t xml:space="preserve">]; </w:t>
      </w:r>
      <w:r w:rsidRPr="00474791">
        <w:rPr>
          <w:rFonts w:ascii="Times New Roman" w:eastAsia="Times New Roman" w:hAnsi="Times New Roman" w:cs="Times New Roman"/>
          <w:sz w:val="18"/>
          <w:szCs w:val="18"/>
          <w:shd w:val="clear" w:color="auto" w:fill="FFFFFF"/>
        </w:rPr>
        <w:t xml:space="preserve">CEDAW Committee, </w:t>
      </w:r>
      <w:r w:rsidRPr="00474791">
        <w:rPr>
          <w:rFonts w:ascii="Times New Roman" w:hAnsi="Times New Roman" w:cs="Times New Roman"/>
          <w:i/>
          <w:sz w:val="18"/>
          <w:szCs w:val="18"/>
        </w:rPr>
        <w:t>General Recommendation No. 24</w:t>
      </w:r>
      <w:r w:rsidR="006006D1" w:rsidRPr="00474791">
        <w:rPr>
          <w:rFonts w:ascii="Times New Roman" w:hAnsi="Times New Roman" w:cs="Times New Roman"/>
          <w:i/>
          <w:sz w:val="18"/>
          <w:szCs w:val="18"/>
        </w:rPr>
        <w:t>,</w:t>
      </w:r>
    </w:p>
  </w:endnote>
  <w:endnote w:id="25">
    <w:p w14:paraId="72508871" w14:textId="5F75F87A" w:rsidR="004B10F7" w:rsidRPr="00474791" w:rsidRDefault="004B10F7"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w:t>
      </w:r>
      <w:r w:rsidRPr="00490718">
        <w:rPr>
          <w:rFonts w:ascii="Times New Roman" w:hAnsi="Times New Roman" w:cs="Times New Roman"/>
          <w:sz w:val="18"/>
          <w:szCs w:val="18"/>
        </w:rPr>
        <w:t xml:space="preserve"> </w:t>
      </w:r>
      <w:r w:rsidRPr="00474791">
        <w:rPr>
          <w:rFonts w:ascii="Times New Roman" w:eastAsia="Times New Roman" w:hAnsi="Times New Roman" w:cs="Times New Roman"/>
          <w:sz w:val="18"/>
          <w:szCs w:val="18"/>
          <w:shd w:val="clear" w:color="auto" w:fill="FFFFFF"/>
        </w:rPr>
        <w:t>ESCR Committee,</w:t>
      </w:r>
      <w:r w:rsidRPr="00474791">
        <w:rPr>
          <w:rFonts w:ascii="Times New Roman" w:eastAsia="Times New Roman" w:hAnsi="Times New Roman" w:cs="Times New Roman"/>
          <w:i/>
          <w:sz w:val="18"/>
          <w:szCs w:val="18"/>
          <w:shd w:val="clear" w:color="auto" w:fill="FFFFFF"/>
        </w:rPr>
        <w:t xml:space="preserve"> Gen. Comment No. 22</w:t>
      </w:r>
      <w:r w:rsidRPr="00474791">
        <w:rPr>
          <w:rFonts w:ascii="Times New Roman" w:eastAsia="Times New Roman" w:hAnsi="Times New Roman" w:cs="Times New Roman"/>
          <w:sz w:val="18"/>
          <w:szCs w:val="18"/>
          <w:shd w:val="clear" w:color="auto" w:fill="FFFFFF"/>
        </w:rPr>
        <w:t xml:space="preserve">, at </w:t>
      </w:r>
      <w:r w:rsidRPr="00474791">
        <w:rPr>
          <w:rFonts w:ascii="Times New Roman" w:hAnsi="Times New Roman" w:cs="Times New Roman"/>
          <w:sz w:val="18"/>
          <w:szCs w:val="18"/>
        </w:rPr>
        <w:t>para</w:t>
      </w:r>
      <w:r w:rsidRPr="00474791">
        <w:rPr>
          <w:rFonts w:ascii="Times New Roman" w:eastAsia="Times New Roman" w:hAnsi="Times New Roman" w:cs="Times New Roman"/>
          <w:sz w:val="18"/>
          <w:szCs w:val="18"/>
          <w:shd w:val="clear" w:color="auto" w:fill="FFFFFF"/>
        </w:rPr>
        <w:t xml:space="preserve">. 5. </w:t>
      </w:r>
    </w:p>
  </w:endnote>
  <w:endnote w:id="26">
    <w:p w14:paraId="168F4E7D" w14:textId="150BC37B" w:rsidR="004B10F7" w:rsidRPr="00474791" w:rsidRDefault="004B10F7"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Id</w:t>
      </w:r>
      <w:r w:rsidRPr="00490718">
        <w:rPr>
          <w:rFonts w:ascii="Times New Roman" w:hAnsi="Times New Roman" w:cs="Times New Roman"/>
          <w:sz w:val="18"/>
          <w:szCs w:val="18"/>
        </w:rPr>
        <w:t xml:space="preserve">. at para. 5. </w:t>
      </w:r>
    </w:p>
  </w:endnote>
  <w:endnote w:id="27">
    <w:p w14:paraId="12C2D992" w14:textId="0F34691F" w:rsidR="004B10F7" w:rsidRPr="00474791" w:rsidRDefault="004B10F7" w:rsidP="00474791">
      <w:pPr>
        <w:jc w:val="both"/>
        <w:rPr>
          <w:rFonts w:ascii="Times New Roman" w:eastAsia="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w:t>
      </w:r>
      <w:r w:rsidRPr="00490718">
        <w:rPr>
          <w:rFonts w:ascii="Times New Roman" w:hAnsi="Times New Roman" w:cs="Times New Roman"/>
          <w:sz w:val="18"/>
          <w:szCs w:val="18"/>
        </w:rPr>
        <w:t xml:space="preserve"> CRPD Committee, </w:t>
      </w:r>
      <w:r w:rsidRPr="00474791">
        <w:rPr>
          <w:rFonts w:ascii="Times New Roman" w:eastAsia="Times New Roman" w:hAnsi="Times New Roman" w:cs="Times New Roman"/>
          <w:i/>
          <w:sz w:val="18"/>
          <w:szCs w:val="18"/>
        </w:rPr>
        <w:t xml:space="preserve">General </w:t>
      </w:r>
      <w:r w:rsidR="00CD6346" w:rsidRPr="00474791">
        <w:rPr>
          <w:rFonts w:ascii="Times New Roman" w:eastAsia="Times New Roman" w:hAnsi="Times New Roman" w:cs="Times New Roman"/>
          <w:i/>
          <w:sz w:val="18"/>
          <w:szCs w:val="18"/>
        </w:rPr>
        <w:t>C</w:t>
      </w:r>
      <w:r w:rsidRPr="00474791">
        <w:rPr>
          <w:rFonts w:ascii="Times New Roman" w:eastAsia="Times New Roman" w:hAnsi="Times New Roman" w:cs="Times New Roman"/>
          <w:i/>
          <w:sz w:val="18"/>
          <w:szCs w:val="18"/>
        </w:rPr>
        <w:t>omment No. 3 (2016) on women and girls with disabilities</w:t>
      </w:r>
      <w:r w:rsidRPr="00474791">
        <w:rPr>
          <w:rFonts w:ascii="Times New Roman" w:eastAsia="Times New Roman" w:hAnsi="Times New Roman" w:cs="Times New Roman"/>
          <w:sz w:val="18"/>
          <w:szCs w:val="18"/>
        </w:rPr>
        <w:t xml:space="preserve">, para. 38, U.N. Doc. CRPD/C/GC/3 (2016) [hereinafter CRPD Committee, </w:t>
      </w:r>
      <w:r w:rsidRPr="00474791">
        <w:rPr>
          <w:rFonts w:ascii="Times New Roman" w:eastAsia="Times New Roman" w:hAnsi="Times New Roman" w:cs="Times New Roman"/>
          <w:i/>
          <w:sz w:val="18"/>
          <w:szCs w:val="18"/>
        </w:rPr>
        <w:t>Gen. Comment No. 3</w:t>
      </w:r>
      <w:r w:rsidRPr="00474791">
        <w:rPr>
          <w:rFonts w:ascii="Times New Roman" w:eastAsia="Times New Roman" w:hAnsi="Times New Roman" w:cs="Times New Roman"/>
          <w:sz w:val="18"/>
          <w:szCs w:val="18"/>
        </w:rPr>
        <w:t xml:space="preserve">]; ESCR Committee, Gen. </w:t>
      </w:r>
      <w:r w:rsidRPr="00474791">
        <w:rPr>
          <w:rFonts w:ascii="Times New Roman" w:eastAsia="Times New Roman" w:hAnsi="Times New Roman" w:cs="Times New Roman"/>
          <w:sz w:val="18"/>
          <w:szCs w:val="18"/>
          <w:shd w:val="clear" w:color="auto" w:fill="FFFFFF"/>
        </w:rPr>
        <w:t xml:space="preserve">Comment No. 22, at para. 24. </w:t>
      </w:r>
      <w:r w:rsidRPr="00474791">
        <w:rPr>
          <w:rFonts w:ascii="Times New Roman" w:eastAsia="Times New Roman" w:hAnsi="Times New Roman" w:cs="Times New Roman"/>
          <w:i/>
          <w:sz w:val="18"/>
          <w:szCs w:val="18"/>
        </w:rPr>
        <w:t>See also</w:t>
      </w:r>
      <w:r w:rsidRPr="00474791">
        <w:rPr>
          <w:rFonts w:ascii="Times New Roman" w:eastAsia="Times New Roman" w:hAnsi="Times New Roman" w:cs="Times New Roman"/>
          <w:sz w:val="18"/>
          <w:szCs w:val="18"/>
        </w:rPr>
        <w:t xml:space="preserve"> ESCR Committee, </w:t>
      </w:r>
      <w:r w:rsidRPr="00474791">
        <w:rPr>
          <w:rFonts w:ascii="Times New Roman" w:eastAsia="Times New Roman" w:hAnsi="Times New Roman" w:cs="Times New Roman"/>
          <w:i/>
          <w:sz w:val="18"/>
          <w:szCs w:val="18"/>
        </w:rPr>
        <w:t xml:space="preserve">General Comment No. 5: Persons with Disabilities, </w:t>
      </w:r>
      <w:r w:rsidRPr="00474791">
        <w:rPr>
          <w:rFonts w:ascii="Times New Roman" w:eastAsia="Times New Roman" w:hAnsi="Times New Roman" w:cs="Times New Roman"/>
          <w:sz w:val="18"/>
          <w:szCs w:val="18"/>
        </w:rPr>
        <w:t>para. 34, U.N. Doc. E/1995/22 (1994).</w:t>
      </w:r>
    </w:p>
  </w:endnote>
  <w:endnote w:id="28">
    <w:p w14:paraId="58216671" w14:textId="2BA1207A" w:rsidR="004B10F7" w:rsidRPr="00474791" w:rsidRDefault="004B10F7"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w:t>
      </w:r>
      <w:r w:rsidRPr="00490718">
        <w:rPr>
          <w:rFonts w:ascii="Times New Roman" w:hAnsi="Times New Roman" w:cs="Times New Roman"/>
          <w:sz w:val="18"/>
          <w:szCs w:val="18"/>
        </w:rPr>
        <w:t xml:space="preserve"> </w:t>
      </w:r>
      <w:r w:rsidRPr="00474791">
        <w:rPr>
          <w:rFonts w:ascii="Times New Roman" w:eastAsia="Times New Roman" w:hAnsi="Times New Roman" w:cs="Times New Roman"/>
          <w:sz w:val="18"/>
          <w:szCs w:val="18"/>
        </w:rPr>
        <w:t xml:space="preserve">ESCR Committee, </w:t>
      </w:r>
      <w:r w:rsidRPr="00474791">
        <w:rPr>
          <w:rFonts w:ascii="Times New Roman" w:eastAsia="Times New Roman" w:hAnsi="Times New Roman" w:cs="Times New Roman"/>
          <w:i/>
          <w:sz w:val="18"/>
          <w:szCs w:val="18"/>
        </w:rPr>
        <w:t xml:space="preserve">Gen. </w:t>
      </w:r>
      <w:r w:rsidRPr="00474791">
        <w:rPr>
          <w:rFonts w:ascii="Times New Roman" w:eastAsia="Times New Roman" w:hAnsi="Times New Roman" w:cs="Times New Roman"/>
          <w:i/>
          <w:sz w:val="18"/>
          <w:szCs w:val="18"/>
          <w:shd w:val="clear" w:color="auto" w:fill="FFFFFF"/>
        </w:rPr>
        <w:t>Comment No. 22,</w:t>
      </w:r>
      <w:r w:rsidRPr="00474791">
        <w:rPr>
          <w:rFonts w:ascii="Times New Roman" w:eastAsia="Times New Roman" w:hAnsi="Times New Roman" w:cs="Times New Roman"/>
          <w:sz w:val="18"/>
          <w:szCs w:val="18"/>
          <w:shd w:val="clear" w:color="auto" w:fill="FFFFFF"/>
        </w:rPr>
        <w:t xml:space="preserve"> at para. 7.</w:t>
      </w:r>
    </w:p>
  </w:endnote>
  <w:endnote w:id="29">
    <w:p w14:paraId="1463E3EE" w14:textId="6F331078" w:rsidR="004B10F7" w:rsidRPr="00474791" w:rsidRDefault="004B10F7" w:rsidP="00474791">
      <w:pPr>
        <w:pStyle w:val="EndnoteText"/>
        <w:jc w:val="both"/>
        <w:rPr>
          <w:rFonts w:ascii="Times New Roman" w:eastAsia="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 xml:space="preserve">See id. </w:t>
      </w:r>
      <w:r w:rsidRPr="00490718">
        <w:rPr>
          <w:rFonts w:ascii="Times New Roman" w:hAnsi="Times New Roman" w:cs="Times New Roman"/>
          <w:sz w:val="18"/>
          <w:szCs w:val="18"/>
        </w:rPr>
        <w:t>at para. 7.</w:t>
      </w:r>
    </w:p>
  </w:endnote>
  <w:endnote w:id="30">
    <w:p w14:paraId="572BE3FF" w14:textId="345F9F89" w:rsidR="004B10F7" w:rsidRPr="00474791" w:rsidRDefault="004B10F7"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eastAsia="Times New Roman" w:hAnsi="Times New Roman" w:cs="Times New Roman"/>
          <w:bCs/>
          <w:sz w:val="18"/>
          <w:szCs w:val="18"/>
        </w:rPr>
        <w:t>CRPD, , art. 23.</w:t>
      </w:r>
    </w:p>
  </w:endnote>
  <w:endnote w:id="31">
    <w:p w14:paraId="61D8DE41" w14:textId="1330ED18" w:rsidR="005A16E1" w:rsidRPr="00474791" w:rsidRDefault="005A16E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w:t>
      </w:r>
      <w:r w:rsidRPr="00490718">
        <w:rPr>
          <w:rFonts w:ascii="Times New Roman" w:hAnsi="Times New Roman" w:cs="Times New Roman"/>
          <w:sz w:val="18"/>
          <w:szCs w:val="18"/>
        </w:rPr>
        <w:t xml:space="preserve"> </w:t>
      </w:r>
      <w:r w:rsidRPr="00474791">
        <w:rPr>
          <w:rFonts w:ascii="Times New Roman" w:hAnsi="Times New Roman" w:cs="Times New Roman"/>
          <w:smallCaps/>
          <w:sz w:val="18"/>
          <w:szCs w:val="18"/>
        </w:rPr>
        <w:t>Center for Reproductive Rights</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 xml:space="preserve">The Human Right to Information on Sexual and Reproductive Health: Government Duties to Ensure Comprehensive Sexuality Education, in </w:t>
      </w:r>
      <w:r w:rsidRPr="00474791">
        <w:rPr>
          <w:rFonts w:ascii="Times New Roman" w:hAnsi="Times New Roman" w:cs="Times New Roman"/>
          <w:smallCaps/>
          <w:sz w:val="18"/>
          <w:szCs w:val="18"/>
        </w:rPr>
        <w:t>Bringing Rights to Bear</w:t>
      </w:r>
      <w:r w:rsidRPr="00474791">
        <w:rPr>
          <w:rFonts w:ascii="Times New Roman" w:hAnsi="Times New Roman" w:cs="Times New Roman"/>
          <w:sz w:val="18"/>
          <w:szCs w:val="18"/>
        </w:rPr>
        <w:t xml:space="preserve"> (2008); </w:t>
      </w:r>
      <w:r w:rsidRPr="00474791">
        <w:rPr>
          <w:rFonts w:ascii="Times New Roman" w:hAnsi="Times New Roman" w:cs="Times New Roman"/>
          <w:i/>
          <w:sz w:val="18"/>
          <w:szCs w:val="18"/>
        </w:rPr>
        <w:t>see also, e.g.</w:t>
      </w:r>
      <w:r w:rsidRPr="00474791">
        <w:rPr>
          <w:rFonts w:ascii="Times New Roman" w:hAnsi="Times New Roman" w:cs="Times New Roman"/>
          <w:sz w:val="18"/>
          <w:szCs w:val="18"/>
        </w:rPr>
        <w:t xml:space="preserve">, </w:t>
      </w:r>
      <w:r w:rsidR="00FE3108" w:rsidRPr="00474791">
        <w:rPr>
          <w:rFonts w:ascii="Times New Roman" w:hAnsi="Times New Roman" w:cs="Times New Roman"/>
          <w:sz w:val="18"/>
          <w:szCs w:val="18"/>
        </w:rPr>
        <w:t>CRC Committee</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General Comment No. 4: Adolescent health and development in the context of the Convention on the Rights of the Child</w:t>
      </w:r>
      <w:r w:rsidRPr="00474791">
        <w:rPr>
          <w:rFonts w:ascii="Times New Roman" w:hAnsi="Times New Roman" w:cs="Times New Roman"/>
          <w:sz w:val="18"/>
          <w:szCs w:val="18"/>
        </w:rPr>
        <w:t>, (33</w:t>
      </w:r>
      <w:r w:rsidRPr="00474791">
        <w:rPr>
          <w:rFonts w:ascii="Times New Roman" w:hAnsi="Times New Roman" w:cs="Times New Roman"/>
          <w:sz w:val="18"/>
          <w:szCs w:val="18"/>
          <w:vertAlign w:val="superscript"/>
        </w:rPr>
        <w:t>rd</w:t>
      </w:r>
      <w:r w:rsidRPr="00474791">
        <w:rPr>
          <w:rFonts w:ascii="Times New Roman" w:hAnsi="Times New Roman" w:cs="Times New Roman"/>
          <w:sz w:val="18"/>
          <w:szCs w:val="18"/>
        </w:rPr>
        <w:t xml:space="preserve"> Sess., 2003), at 418, para. 28, U.N. Doc. HRI/GEN/1/Rev.9 (Vol. II) (2008) [hereinafter </w:t>
      </w:r>
      <w:r w:rsidR="006006D1" w:rsidRPr="00474791">
        <w:rPr>
          <w:rFonts w:ascii="Times New Roman" w:hAnsi="Times New Roman" w:cs="Times New Roman"/>
          <w:sz w:val="18"/>
          <w:szCs w:val="18"/>
        </w:rPr>
        <w:t>CRC Committee</w:t>
      </w:r>
      <w:r w:rsidRPr="00474791">
        <w:rPr>
          <w:rFonts w:ascii="Times New Roman" w:hAnsi="Times New Roman" w:cs="Times New Roman"/>
          <w:i/>
          <w:sz w:val="18"/>
          <w:szCs w:val="18"/>
        </w:rPr>
        <w:t>, Gen. Comment No. 4</w:t>
      </w:r>
      <w:r w:rsidRPr="00474791">
        <w:rPr>
          <w:rFonts w:ascii="Times New Roman" w:hAnsi="Times New Roman" w:cs="Times New Roman"/>
          <w:sz w:val="18"/>
          <w:szCs w:val="18"/>
        </w:rPr>
        <w:t xml:space="preserve">]; Special Rapporteur on the right to education, </w:t>
      </w:r>
      <w:r w:rsidRPr="00474791">
        <w:rPr>
          <w:rFonts w:ascii="Times New Roman" w:hAnsi="Times New Roman" w:cs="Times New Roman"/>
          <w:i/>
          <w:sz w:val="18"/>
          <w:szCs w:val="18"/>
        </w:rPr>
        <w:t>Rep. of the United Nations Special Rapporteur on the right to education</w:t>
      </w:r>
      <w:r w:rsidRPr="00474791">
        <w:rPr>
          <w:rFonts w:ascii="Times New Roman" w:hAnsi="Times New Roman" w:cs="Times New Roman"/>
          <w:sz w:val="18"/>
          <w:szCs w:val="18"/>
        </w:rPr>
        <w:t xml:space="preserve">, paras. 19, 24-37, U.N. Doc. A/65/162 (July 23, 2010) (by Vernon Muñoz) [hereinafter </w:t>
      </w:r>
      <w:r w:rsidRPr="00474791">
        <w:rPr>
          <w:rFonts w:ascii="Times New Roman" w:hAnsi="Times New Roman" w:cs="Times New Roman"/>
          <w:i/>
          <w:sz w:val="18"/>
          <w:szCs w:val="18"/>
        </w:rPr>
        <w:t>Rep. of the Special Rapporteur on the right to education</w:t>
      </w:r>
      <w:r w:rsidRPr="00474791">
        <w:rPr>
          <w:rFonts w:ascii="Times New Roman" w:hAnsi="Times New Roman" w:cs="Times New Roman"/>
          <w:sz w:val="18"/>
          <w:szCs w:val="18"/>
        </w:rPr>
        <w:t xml:space="preserve">]; CEDAW Committee, </w:t>
      </w:r>
      <w:r w:rsidRPr="00474791">
        <w:rPr>
          <w:rFonts w:ascii="Times New Roman" w:hAnsi="Times New Roman" w:cs="Times New Roman"/>
          <w:i/>
          <w:sz w:val="18"/>
          <w:szCs w:val="18"/>
        </w:rPr>
        <w:t>Concluding Observations: Antigua and Barbuda</w:t>
      </w:r>
      <w:r w:rsidRPr="00474791">
        <w:rPr>
          <w:rFonts w:ascii="Times New Roman" w:hAnsi="Times New Roman" w:cs="Times New Roman"/>
          <w:sz w:val="18"/>
          <w:szCs w:val="18"/>
        </w:rPr>
        <w:t xml:space="preserve">, para. 267, U.N. Doc. A/52/38/Rev.1, Part II (1997); </w:t>
      </w:r>
      <w:r w:rsidRPr="00474791">
        <w:rPr>
          <w:rFonts w:ascii="Times New Roman" w:hAnsi="Times New Roman" w:cs="Times New Roman"/>
          <w:i/>
          <w:sz w:val="18"/>
          <w:szCs w:val="18"/>
        </w:rPr>
        <w:t>Belize</w:t>
      </w:r>
      <w:r w:rsidRPr="00474791">
        <w:rPr>
          <w:rFonts w:ascii="Times New Roman" w:hAnsi="Times New Roman" w:cs="Times New Roman"/>
          <w:sz w:val="18"/>
          <w:szCs w:val="18"/>
        </w:rPr>
        <w:t xml:space="preserve">, paras. 56–57, U.N. Doc. A/54/38 (1999); </w:t>
      </w:r>
      <w:r w:rsidRPr="00474791">
        <w:rPr>
          <w:rFonts w:ascii="Times New Roman" w:hAnsi="Times New Roman" w:cs="Times New Roman"/>
          <w:i/>
          <w:sz w:val="18"/>
          <w:szCs w:val="18"/>
        </w:rPr>
        <w:t>Bosnia and Herzegovina</w:t>
      </w:r>
      <w:r w:rsidRPr="00474791">
        <w:rPr>
          <w:rFonts w:ascii="Times New Roman" w:hAnsi="Times New Roman" w:cs="Times New Roman"/>
          <w:sz w:val="18"/>
          <w:szCs w:val="18"/>
        </w:rPr>
        <w:t xml:space="preserve">, para. 36, U.N. Doc. CEDAW/C/BIH/CO/3 (2006); </w:t>
      </w:r>
      <w:r w:rsidRPr="00474791">
        <w:rPr>
          <w:rFonts w:ascii="Times New Roman" w:hAnsi="Times New Roman" w:cs="Times New Roman"/>
          <w:i/>
          <w:sz w:val="18"/>
          <w:szCs w:val="18"/>
        </w:rPr>
        <w:t>Chile</w:t>
      </w:r>
      <w:r w:rsidRPr="00474791">
        <w:rPr>
          <w:rFonts w:ascii="Times New Roman" w:hAnsi="Times New Roman" w:cs="Times New Roman"/>
          <w:sz w:val="18"/>
          <w:szCs w:val="18"/>
        </w:rPr>
        <w:t xml:space="preserve">, para. 227, U.N. Doc. A/54/38 (1999); </w:t>
      </w:r>
      <w:r w:rsidRPr="00474791">
        <w:rPr>
          <w:rFonts w:ascii="Times New Roman" w:hAnsi="Times New Roman" w:cs="Times New Roman"/>
          <w:i/>
          <w:sz w:val="18"/>
          <w:szCs w:val="18"/>
        </w:rPr>
        <w:t>Dominican Republic</w:t>
      </w:r>
      <w:r w:rsidRPr="00474791">
        <w:rPr>
          <w:rFonts w:ascii="Times New Roman" w:hAnsi="Times New Roman" w:cs="Times New Roman"/>
          <w:sz w:val="18"/>
          <w:szCs w:val="18"/>
        </w:rPr>
        <w:t xml:space="preserve">, para. 349, U.N. Doc. A/53/38 (1998); </w:t>
      </w:r>
      <w:r w:rsidRPr="00474791">
        <w:rPr>
          <w:rFonts w:ascii="Times New Roman" w:hAnsi="Times New Roman" w:cs="Times New Roman"/>
          <w:i/>
          <w:sz w:val="18"/>
          <w:szCs w:val="18"/>
        </w:rPr>
        <w:t>Greece</w:t>
      </w:r>
      <w:r w:rsidRPr="00474791">
        <w:rPr>
          <w:rFonts w:ascii="Times New Roman" w:hAnsi="Times New Roman" w:cs="Times New Roman"/>
          <w:sz w:val="18"/>
          <w:szCs w:val="18"/>
        </w:rPr>
        <w:t xml:space="preserve">, para. 208, U.N. Doc. A/54/38 (1999); </w:t>
      </w:r>
      <w:r w:rsidRPr="00474791">
        <w:rPr>
          <w:rFonts w:ascii="Times New Roman" w:hAnsi="Times New Roman" w:cs="Times New Roman"/>
          <w:i/>
          <w:sz w:val="18"/>
          <w:szCs w:val="18"/>
        </w:rPr>
        <w:t>Peru</w:t>
      </w:r>
      <w:r w:rsidRPr="00474791">
        <w:rPr>
          <w:rFonts w:ascii="Times New Roman" w:hAnsi="Times New Roman" w:cs="Times New Roman"/>
          <w:sz w:val="18"/>
          <w:szCs w:val="18"/>
        </w:rPr>
        <w:t xml:space="preserve">, para. 342, U.N. Doc. A/53/38 (1998); </w:t>
      </w:r>
      <w:r w:rsidRPr="00474791">
        <w:rPr>
          <w:rFonts w:ascii="Times New Roman" w:hAnsi="Times New Roman" w:cs="Times New Roman"/>
          <w:i/>
          <w:sz w:val="18"/>
          <w:szCs w:val="18"/>
        </w:rPr>
        <w:t>Slovakia</w:t>
      </w:r>
      <w:r w:rsidRPr="00474791">
        <w:rPr>
          <w:rFonts w:ascii="Times New Roman" w:hAnsi="Times New Roman" w:cs="Times New Roman"/>
          <w:sz w:val="18"/>
          <w:szCs w:val="18"/>
        </w:rPr>
        <w:t xml:space="preserve">, para. 92, U.N. Doc. A/53/38/Rev.1 (1998); </w:t>
      </w:r>
      <w:r w:rsidRPr="00474791">
        <w:rPr>
          <w:rFonts w:ascii="Times New Roman" w:hAnsi="Times New Roman" w:cs="Times New Roman"/>
          <w:i/>
          <w:sz w:val="18"/>
          <w:szCs w:val="18"/>
        </w:rPr>
        <w:t>Slovenia</w:t>
      </w:r>
      <w:r w:rsidRPr="00474791">
        <w:rPr>
          <w:rFonts w:ascii="Times New Roman" w:hAnsi="Times New Roman" w:cs="Times New Roman"/>
          <w:sz w:val="18"/>
          <w:szCs w:val="18"/>
        </w:rPr>
        <w:t xml:space="preserve">, para. 119, U.N. Doc. A/52/38/Rev.1 (1997); </w:t>
      </w:r>
      <w:r w:rsidRPr="00474791">
        <w:rPr>
          <w:rFonts w:ascii="Times New Roman" w:hAnsi="Times New Roman" w:cs="Times New Roman"/>
          <w:i/>
          <w:sz w:val="18"/>
          <w:szCs w:val="18"/>
        </w:rPr>
        <w:t>Zimbabwe</w:t>
      </w:r>
      <w:r w:rsidRPr="00474791">
        <w:rPr>
          <w:rFonts w:ascii="Times New Roman" w:hAnsi="Times New Roman" w:cs="Times New Roman"/>
          <w:sz w:val="18"/>
          <w:szCs w:val="18"/>
        </w:rPr>
        <w:t>, para. 161, U.N. Doc. A/53/38 (1998).</w:t>
      </w:r>
    </w:p>
  </w:endnote>
  <w:endnote w:id="32">
    <w:p w14:paraId="57D34565" w14:textId="2CA57418" w:rsidR="005A16E1" w:rsidRPr="00474791" w:rsidRDefault="005A16E1" w:rsidP="00474791">
      <w:pPr>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0079324F" w:rsidRPr="00490718">
        <w:rPr>
          <w:rFonts w:ascii="Times New Roman" w:hAnsi="Times New Roman" w:cs="Times New Roman"/>
          <w:sz w:val="18"/>
          <w:szCs w:val="18"/>
        </w:rPr>
        <w:t>ESCR Committee</w:t>
      </w:r>
      <w:r w:rsidRPr="00490718">
        <w:rPr>
          <w:rFonts w:ascii="Times New Roman" w:hAnsi="Times New Roman" w:cs="Times New Roman"/>
          <w:sz w:val="18"/>
          <w:szCs w:val="18"/>
        </w:rPr>
        <w:t xml:space="preserve">, </w:t>
      </w:r>
      <w:r w:rsidRPr="00474791">
        <w:rPr>
          <w:rFonts w:ascii="Times New Roman" w:hAnsi="Times New Roman" w:cs="Times New Roman"/>
          <w:i/>
          <w:sz w:val="18"/>
          <w:szCs w:val="18"/>
        </w:rPr>
        <w:t>General Comment No. 1</w:t>
      </w:r>
      <w:r w:rsidR="006006D1" w:rsidRPr="00474791">
        <w:rPr>
          <w:rFonts w:ascii="Times New Roman" w:hAnsi="Times New Roman" w:cs="Times New Roman"/>
          <w:i/>
          <w:sz w:val="18"/>
          <w:szCs w:val="18"/>
        </w:rPr>
        <w:t>4</w:t>
      </w:r>
      <w:r w:rsidR="006006D1" w:rsidRPr="00474791">
        <w:rPr>
          <w:rFonts w:ascii="Times New Roman" w:hAnsi="Times New Roman" w:cs="Times New Roman"/>
          <w:sz w:val="18"/>
          <w:szCs w:val="18"/>
        </w:rPr>
        <w:t>.</w:t>
      </w:r>
      <w:r w:rsidR="006006D1" w:rsidRPr="00474791">
        <w:rPr>
          <w:rFonts w:ascii="Times New Roman" w:hAnsi="Times New Roman" w:cs="Times New Roman"/>
          <w:i/>
          <w:sz w:val="18"/>
          <w:szCs w:val="18"/>
        </w:rPr>
        <w:t>.</w:t>
      </w:r>
    </w:p>
  </w:endnote>
  <w:endnote w:id="33">
    <w:p w14:paraId="5F1A0F1A" w14:textId="77777777" w:rsidR="005A16E1" w:rsidRPr="00474791" w:rsidRDefault="005A16E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 xml:space="preserve">Id. </w:t>
      </w:r>
      <w:r w:rsidRPr="00474791">
        <w:rPr>
          <w:rFonts w:ascii="Times New Roman" w:hAnsi="Times New Roman" w:cs="Times New Roman"/>
          <w:sz w:val="18"/>
          <w:szCs w:val="18"/>
        </w:rPr>
        <w:t>para. 12(b).</w:t>
      </w:r>
    </w:p>
  </w:endnote>
  <w:endnote w:id="34">
    <w:p w14:paraId="05C2495E" w14:textId="77777777" w:rsidR="005A16E1" w:rsidRPr="00474791" w:rsidRDefault="005A16E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Id.</w:t>
      </w:r>
      <w:r w:rsidRPr="00474791">
        <w:rPr>
          <w:rFonts w:ascii="Times New Roman" w:hAnsi="Times New Roman" w:cs="Times New Roman"/>
          <w:sz w:val="18"/>
          <w:szCs w:val="18"/>
        </w:rPr>
        <w:t xml:space="preserve"> para. 21.</w:t>
      </w:r>
    </w:p>
  </w:endnote>
  <w:endnote w:id="35">
    <w:p w14:paraId="0985445D" w14:textId="36061E45" w:rsidR="005A16E1" w:rsidRPr="00474791" w:rsidRDefault="005A16E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00581EAD" w:rsidRPr="00490718">
        <w:rPr>
          <w:rFonts w:ascii="Times New Roman" w:hAnsi="Times New Roman" w:cs="Times New Roman"/>
          <w:sz w:val="18"/>
          <w:szCs w:val="18"/>
        </w:rPr>
        <w:t>CEDAW Committee</w:t>
      </w:r>
      <w:r w:rsidRPr="00474791">
        <w:rPr>
          <w:rFonts w:ascii="Times New Roman" w:hAnsi="Times New Roman" w:cs="Times New Roman"/>
          <w:sz w:val="18"/>
          <w:szCs w:val="18"/>
        </w:rPr>
        <w:t xml:space="preserve">, </w:t>
      </w:r>
      <w:r w:rsidRPr="00474791">
        <w:rPr>
          <w:rFonts w:ascii="Times New Roman" w:hAnsi="Times New Roman" w:cs="Times New Roman"/>
          <w:i/>
          <w:iCs/>
          <w:sz w:val="18"/>
          <w:szCs w:val="18"/>
        </w:rPr>
        <w:t>General</w:t>
      </w:r>
      <w:r w:rsidRPr="00474791">
        <w:rPr>
          <w:rFonts w:ascii="Times New Roman" w:hAnsi="Times New Roman" w:cs="Times New Roman"/>
          <w:sz w:val="18"/>
          <w:szCs w:val="18"/>
        </w:rPr>
        <w:t xml:space="preserve"> </w:t>
      </w:r>
      <w:r w:rsidRPr="00474791">
        <w:rPr>
          <w:rFonts w:ascii="Times New Roman" w:hAnsi="Times New Roman" w:cs="Times New Roman"/>
          <w:i/>
          <w:iCs/>
          <w:sz w:val="18"/>
          <w:szCs w:val="18"/>
        </w:rPr>
        <w:t>Recommendation No. 21: Equality in marriage and family relations</w:t>
      </w:r>
      <w:r w:rsidRPr="00474791">
        <w:rPr>
          <w:rFonts w:ascii="Times New Roman" w:hAnsi="Times New Roman" w:cs="Times New Roman"/>
          <w:iCs/>
          <w:sz w:val="18"/>
          <w:szCs w:val="18"/>
        </w:rPr>
        <w:t>,</w:t>
      </w:r>
      <w:r w:rsidRPr="00474791">
        <w:rPr>
          <w:rFonts w:ascii="Times New Roman" w:hAnsi="Times New Roman" w:cs="Times New Roman"/>
          <w:i/>
          <w:iCs/>
          <w:sz w:val="18"/>
          <w:szCs w:val="18"/>
        </w:rPr>
        <w:t xml:space="preserve"> </w:t>
      </w:r>
      <w:r w:rsidRPr="00474791">
        <w:rPr>
          <w:rFonts w:ascii="Times New Roman" w:hAnsi="Times New Roman" w:cs="Times New Roman"/>
          <w:sz w:val="18"/>
          <w:szCs w:val="18"/>
        </w:rPr>
        <w:t>(13th Sess., 1994), at 337, para. 22, U.N. Doc. HRI/GEN/1/Rev.9 (Vol. II) (2008)</w:t>
      </w:r>
      <w:r w:rsidR="00F7244C" w:rsidRPr="00474791">
        <w:rPr>
          <w:rFonts w:ascii="Times New Roman" w:hAnsi="Times New Roman" w:cs="Times New Roman"/>
          <w:sz w:val="18"/>
          <w:szCs w:val="18"/>
        </w:rPr>
        <w:t>.</w:t>
      </w:r>
    </w:p>
  </w:endnote>
  <w:endnote w:id="36">
    <w:p w14:paraId="589C5383" w14:textId="28C48543" w:rsidR="005A16E1" w:rsidRPr="00474791" w:rsidRDefault="005A16E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004A71A5" w:rsidRPr="00490718">
        <w:rPr>
          <w:rFonts w:ascii="Times New Roman" w:hAnsi="Times New Roman" w:cs="Times New Roman"/>
          <w:sz w:val="18"/>
          <w:szCs w:val="18"/>
        </w:rPr>
        <w:t>CRC Committee</w:t>
      </w:r>
      <w:r w:rsidRPr="00474791">
        <w:rPr>
          <w:rFonts w:ascii="Times New Roman" w:hAnsi="Times New Roman" w:cs="Times New Roman"/>
          <w:i/>
          <w:sz w:val="18"/>
          <w:szCs w:val="18"/>
        </w:rPr>
        <w:t>, Gen. Comment No. 4</w:t>
      </w:r>
      <w:r w:rsidRPr="00474791">
        <w:rPr>
          <w:rFonts w:ascii="Times New Roman" w:hAnsi="Times New Roman" w:cs="Times New Roman"/>
          <w:sz w:val="18"/>
          <w:szCs w:val="18"/>
        </w:rPr>
        <w:t>, para. 28.</w:t>
      </w:r>
    </w:p>
  </w:endnote>
  <w:endnote w:id="37">
    <w:p w14:paraId="003CBD7B" w14:textId="2BC980E3" w:rsidR="005A16E1" w:rsidRPr="00474791" w:rsidRDefault="005A16E1" w:rsidP="00474791">
      <w:pPr>
        <w:pStyle w:val="Default"/>
        <w:jc w:val="both"/>
        <w:rPr>
          <w:sz w:val="18"/>
          <w:szCs w:val="18"/>
        </w:rPr>
      </w:pPr>
      <w:r w:rsidRPr="00490718">
        <w:rPr>
          <w:rStyle w:val="EndnoteReference"/>
          <w:sz w:val="18"/>
          <w:szCs w:val="18"/>
        </w:rPr>
        <w:endnoteRef/>
      </w:r>
      <w:r w:rsidRPr="00490718">
        <w:rPr>
          <w:sz w:val="18"/>
          <w:szCs w:val="18"/>
        </w:rPr>
        <w:t xml:space="preserve"> Special Rapporteur on torture and other cruel, inhuman or degrading treatment or punishment, </w:t>
      </w:r>
      <w:r w:rsidRPr="00490718">
        <w:rPr>
          <w:i/>
          <w:sz w:val="18"/>
          <w:szCs w:val="18"/>
        </w:rPr>
        <w:t xml:space="preserve">Rep. of the Special Rapporteur on torture and other cruel, inhuman or degrading treatment or punishment, </w:t>
      </w:r>
      <w:r w:rsidRPr="00474791">
        <w:rPr>
          <w:sz w:val="18"/>
          <w:szCs w:val="18"/>
        </w:rPr>
        <w:t xml:space="preserve">para. 47, U.N. Doc. A/HRC/22/53 (Feb. 1, 2013) (by Juan E. Méndez) [hereinafter </w:t>
      </w:r>
      <w:r w:rsidRPr="00474791">
        <w:rPr>
          <w:i/>
          <w:sz w:val="18"/>
          <w:szCs w:val="18"/>
        </w:rPr>
        <w:t>Rep. of the Special Rapporteur on torture</w:t>
      </w:r>
      <w:r w:rsidR="0024565C" w:rsidRPr="00474791">
        <w:rPr>
          <w:i/>
          <w:sz w:val="18"/>
          <w:szCs w:val="18"/>
        </w:rPr>
        <w:t xml:space="preserve"> </w:t>
      </w:r>
      <w:r w:rsidR="0024565C" w:rsidRPr="00474791">
        <w:rPr>
          <w:sz w:val="18"/>
          <w:szCs w:val="18"/>
        </w:rPr>
        <w:t>(2013)</w:t>
      </w:r>
      <w:r w:rsidRPr="00474791">
        <w:rPr>
          <w:sz w:val="18"/>
          <w:szCs w:val="18"/>
        </w:rPr>
        <w:t>].</w:t>
      </w:r>
    </w:p>
  </w:endnote>
  <w:endnote w:id="38">
    <w:p w14:paraId="1D9F71B2" w14:textId="0D33AEB5"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eastAsia="Times New Roman" w:hAnsi="Times New Roman" w:cs="Times New Roman"/>
          <w:sz w:val="18"/>
          <w:szCs w:val="18"/>
        </w:rPr>
        <w:t xml:space="preserve">ESCR Committee, </w:t>
      </w:r>
      <w:r w:rsidRPr="00474791">
        <w:rPr>
          <w:rFonts w:ascii="Times New Roman" w:eastAsia="Times New Roman" w:hAnsi="Times New Roman" w:cs="Times New Roman"/>
          <w:i/>
          <w:sz w:val="18"/>
          <w:szCs w:val="18"/>
        </w:rPr>
        <w:t xml:space="preserve">Gen. </w:t>
      </w:r>
      <w:r w:rsidRPr="00474791">
        <w:rPr>
          <w:rFonts w:ascii="Times New Roman" w:eastAsia="Times New Roman" w:hAnsi="Times New Roman" w:cs="Times New Roman"/>
          <w:i/>
          <w:sz w:val="18"/>
          <w:szCs w:val="18"/>
          <w:shd w:val="clear" w:color="auto" w:fill="FFFFFF"/>
        </w:rPr>
        <w:t>Comment No. 22</w:t>
      </w:r>
      <w:r w:rsidRPr="00474791">
        <w:rPr>
          <w:rFonts w:ascii="Times New Roman" w:eastAsia="Times New Roman" w:hAnsi="Times New Roman" w:cs="Times New Roman"/>
          <w:sz w:val="18"/>
          <w:szCs w:val="18"/>
          <w:shd w:val="clear" w:color="auto" w:fill="FFFFFF"/>
        </w:rPr>
        <w:t>, at para</w:t>
      </w:r>
      <w:r w:rsidRPr="00474791">
        <w:rPr>
          <w:rFonts w:ascii="Times New Roman" w:hAnsi="Times New Roman" w:cs="Times New Roman"/>
          <w:sz w:val="18"/>
          <w:szCs w:val="18"/>
        </w:rPr>
        <w:t xml:space="preserve">. 39; </w:t>
      </w:r>
      <w:r w:rsidRPr="00474791">
        <w:rPr>
          <w:rFonts w:ascii="Times New Roman" w:hAnsi="Times New Roman" w:cs="Times New Roman"/>
          <w:i/>
          <w:sz w:val="18"/>
          <w:szCs w:val="18"/>
        </w:rPr>
        <w:t>see also</w:t>
      </w:r>
      <w:r w:rsidRPr="00474791">
        <w:rPr>
          <w:rFonts w:ascii="Times New Roman" w:hAnsi="Times New Roman" w:cs="Times New Roman"/>
          <w:sz w:val="18"/>
          <w:szCs w:val="18"/>
        </w:rPr>
        <w:t xml:space="preserve"> </w:t>
      </w:r>
      <w:r w:rsidRPr="00474791">
        <w:rPr>
          <w:rFonts w:ascii="Times New Roman" w:eastAsia="Times New Roman" w:hAnsi="Times New Roman" w:cs="Times New Roman"/>
          <w:sz w:val="18"/>
          <w:szCs w:val="18"/>
          <w:shd w:val="clear" w:color="auto" w:fill="FFFFFF"/>
        </w:rPr>
        <w:t xml:space="preserve">ESCR Committee, </w:t>
      </w:r>
      <w:r w:rsidRPr="00474791">
        <w:rPr>
          <w:rFonts w:ascii="Times New Roman" w:eastAsia="Times New Roman" w:hAnsi="Times New Roman" w:cs="Times New Roman"/>
          <w:i/>
          <w:sz w:val="18"/>
          <w:szCs w:val="18"/>
          <w:shd w:val="clear" w:color="auto" w:fill="FFFFFF"/>
        </w:rPr>
        <w:t>Gen. Comment No. 14</w:t>
      </w:r>
      <w:r w:rsidRPr="00474791">
        <w:rPr>
          <w:rFonts w:ascii="Times New Roman" w:eastAsia="Times New Roman" w:hAnsi="Times New Roman" w:cs="Times New Roman"/>
          <w:sz w:val="18"/>
          <w:szCs w:val="18"/>
          <w:shd w:val="clear" w:color="auto" w:fill="FFFFFF"/>
        </w:rPr>
        <w:t>,</w:t>
      </w:r>
      <w:r w:rsidR="00403105">
        <w:rPr>
          <w:rFonts w:ascii="Times New Roman" w:eastAsia="Times New Roman" w:hAnsi="Times New Roman" w:cs="Times New Roman"/>
          <w:sz w:val="18"/>
          <w:szCs w:val="18"/>
          <w:shd w:val="clear" w:color="auto" w:fill="FFFFFF"/>
        </w:rPr>
        <w:t xml:space="preserve"> </w:t>
      </w:r>
      <w:r w:rsidRPr="00474791">
        <w:rPr>
          <w:rFonts w:ascii="Times New Roman" w:hAnsi="Times New Roman" w:cs="Times New Roman"/>
          <w:sz w:val="18"/>
          <w:szCs w:val="18"/>
        </w:rPr>
        <w:t>at para. 12.</w:t>
      </w:r>
    </w:p>
  </w:endnote>
  <w:endnote w:id="39">
    <w:p w14:paraId="67A3E0CE" w14:textId="2C4CFD45"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w:t>
      </w:r>
      <w:r w:rsidRPr="00474791">
        <w:rPr>
          <w:rFonts w:ascii="Times New Roman" w:hAnsi="Times New Roman" w:cs="Times New Roman"/>
          <w:sz w:val="18"/>
          <w:szCs w:val="18"/>
        </w:rPr>
        <w:t xml:space="preserve"> CRPD Committee, </w:t>
      </w:r>
      <w:r w:rsidRPr="00474791">
        <w:rPr>
          <w:rFonts w:ascii="Times New Roman" w:hAnsi="Times New Roman" w:cs="Times New Roman"/>
          <w:i/>
          <w:sz w:val="18"/>
          <w:szCs w:val="18"/>
        </w:rPr>
        <w:t>General Comment No. 2 (2014) Article 9: Accessibility</w:t>
      </w:r>
      <w:r w:rsidRPr="00474791">
        <w:rPr>
          <w:rFonts w:ascii="Times New Roman" w:hAnsi="Times New Roman" w:cs="Times New Roman"/>
          <w:sz w:val="18"/>
          <w:szCs w:val="18"/>
        </w:rPr>
        <w:t xml:space="preserve">, paras. 25, 26, 40, U.N. Doc. CRPD/C/GC/2 (2014) [hereinafter CRPD Committee, </w:t>
      </w:r>
      <w:r w:rsidRPr="00474791">
        <w:rPr>
          <w:rFonts w:ascii="Times New Roman" w:hAnsi="Times New Roman" w:cs="Times New Roman"/>
          <w:i/>
          <w:sz w:val="18"/>
          <w:szCs w:val="18"/>
        </w:rPr>
        <w:t>Gen. Comment No. 2</w:t>
      </w:r>
      <w:r w:rsidRPr="00474791">
        <w:rPr>
          <w:rFonts w:ascii="Times New Roman" w:hAnsi="Times New Roman" w:cs="Times New Roman"/>
          <w:sz w:val="18"/>
          <w:szCs w:val="18"/>
        </w:rPr>
        <w:t>].</w:t>
      </w:r>
    </w:p>
  </w:endnote>
  <w:endnote w:id="40">
    <w:p w14:paraId="1C48A53E" w14:textId="20BE587C"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smallCaps/>
          <w:sz w:val="18"/>
          <w:szCs w:val="18"/>
        </w:rPr>
        <w:t>WHO, World Report on Disability</w:t>
      </w:r>
      <w:r w:rsidR="008B126B" w:rsidRPr="00474791">
        <w:rPr>
          <w:rFonts w:ascii="Times New Roman" w:hAnsi="Times New Roman" w:cs="Times New Roman"/>
          <w:sz w:val="18"/>
          <w:szCs w:val="18"/>
        </w:rPr>
        <w:t xml:space="preserve"> 70-71 (</w:t>
      </w:r>
      <w:r w:rsidR="00403105" w:rsidRPr="00474791">
        <w:rPr>
          <w:rFonts w:ascii="Times New Roman" w:hAnsi="Times New Roman" w:cs="Times New Roman"/>
          <w:sz w:val="18"/>
          <w:szCs w:val="18"/>
        </w:rPr>
        <w:t>2011)</w:t>
      </w:r>
    </w:p>
  </w:endnote>
  <w:endnote w:id="41">
    <w:p w14:paraId="519DC08E" w14:textId="66F68E64"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i/>
          <w:sz w:val="18"/>
          <w:szCs w:val="18"/>
        </w:rPr>
        <w:t xml:space="preserve"> See Mandatory Delays and Biased Counseling for Women Seeking Abortions</w:t>
      </w:r>
      <w:r w:rsidRPr="00474791">
        <w:rPr>
          <w:rFonts w:ascii="Times New Roman" w:hAnsi="Times New Roman" w:cs="Times New Roman"/>
          <w:sz w:val="18"/>
          <w:szCs w:val="18"/>
        </w:rPr>
        <w:t xml:space="preserve">, </w:t>
      </w:r>
      <w:r w:rsidRPr="00474791">
        <w:rPr>
          <w:rFonts w:ascii="Times New Roman" w:hAnsi="Times New Roman" w:cs="Times New Roman"/>
          <w:smallCaps/>
          <w:sz w:val="18"/>
          <w:szCs w:val="18"/>
        </w:rPr>
        <w:t>Center for Reproductive Rights</w:t>
      </w:r>
      <w:r w:rsidRPr="00474791">
        <w:rPr>
          <w:rFonts w:ascii="Times New Roman" w:hAnsi="Times New Roman" w:cs="Times New Roman"/>
          <w:sz w:val="18"/>
          <w:szCs w:val="18"/>
        </w:rPr>
        <w:t xml:space="preserve"> (Sept. 30, 2010), </w:t>
      </w:r>
      <w:hyperlink r:id="rId3" w:history="1">
        <w:r w:rsidRPr="00474791">
          <w:rPr>
            <w:rStyle w:val="Hyperlink"/>
            <w:rFonts w:ascii="Times New Roman" w:hAnsi="Times New Roman" w:cs="Times New Roman"/>
            <w:color w:val="auto"/>
            <w:sz w:val="18"/>
            <w:szCs w:val="18"/>
          </w:rPr>
          <w:t>http://reproductiverights.org/en/project/mandatory-delays-and-biased-counseling-for-women-seeking-abortions</w:t>
        </w:r>
      </w:hyperlink>
      <w:r w:rsidR="0019720F" w:rsidRPr="00490718">
        <w:rPr>
          <w:rFonts w:ascii="Times New Roman" w:hAnsi="Times New Roman" w:cs="Times New Roman"/>
          <w:sz w:val="18"/>
          <w:szCs w:val="18"/>
        </w:rPr>
        <w:t xml:space="preserve">; Mellet v. Ireland, Human Rights Committee, </w:t>
      </w:r>
      <w:r w:rsidR="00D26F29" w:rsidRPr="00490718">
        <w:rPr>
          <w:rFonts w:ascii="Times New Roman" w:hAnsi="Times New Roman" w:cs="Times New Roman"/>
          <w:sz w:val="18"/>
          <w:szCs w:val="18"/>
        </w:rPr>
        <w:t>C</w:t>
      </w:r>
      <w:r w:rsidR="005661D3" w:rsidRPr="00474791">
        <w:rPr>
          <w:rFonts w:ascii="Times New Roman" w:hAnsi="Times New Roman" w:cs="Times New Roman"/>
          <w:sz w:val="18"/>
          <w:szCs w:val="18"/>
        </w:rPr>
        <w:t>ommc’n</w:t>
      </w:r>
      <w:r w:rsidR="00D26F29" w:rsidRPr="00474791">
        <w:rPr>
          <w:rFonts w:ascii="Times New Roman" w:hAnsi="Times New Roman" w:cs="Times New Roman"/>
          <w:sz w:val="18"/>
          <w:szCs w:val="18"/>
        </w:rPr>
        <w:t xml:space="preserve"> </w:t>
      </w:r>
      <w:r w:rsidR="0019720F" w:rsidRPr="00474791">
        <w:rPr>
          <w:rFonts w:ascii="Times New Roman" w:hAnsi="Times New Roman" w:cs="Times New Roman"/>
          <w:sz w:val="18"/>
          <w:szCs w:val="18"/>
        </w:rPr>
        <w:t>No. 2324/2013, U.N. Doc. CCPR/C/116/D/2324/2013, para. 7.5 (2016</w:t>
      </w:r>
      <w:r w:rsidR="005661D3" w:rsidRPr="00474791">
        <w:rPr>
          <w:rFonts w:ascii="Times New Roman" w:hAnsi="Times New Roman" w:cs="Times New Roman"/>
          <w:sz w:val="18"/>
          <w:szCs w:val="18"/>
        </w:rPr>
        <w:t>)</w:t>
      </w:r>
      <w:r w:rsidR="0019720F" w:rsidRPr="00474791">
        <w:rPr>
          <w:rFonts w:ascii="Times New Roman" w:hAnsi="Times New Roman" w:cs="Times New Roman"/>
          <w:sz w:val="18"/>
          <w:szCs w:val="18"/>
        </w:rPr>
        <w:t xml:space="preserve">; and </w:t>
      </w:r>
      <w:r w:rsidR="002E30DA" w:rsidRPr="00474791">
        <w:rPr>
          <w:rFonts w:ascii="Times New Roman" w:hAnsi="Times New Roman" w:cs="Times New Roman"/>
          <w:sz w:val="18"/>
          <w:szCs w:val="18"/>
        </w:rPr>
        <w:t>Whelan v. Ireland, Human Rights Committee, Commc’n No. 2425/2014, para. 7.6 U.N. Doc. CCPR/C/119/D/2425/2014 (2017).</w:t>
      </w:r>
    </w:p>
  </w:endnote>
  <w:endnote w:id="42">
    <w:p w14:paraId="01068D02" w14:textId="41554458" w:rsidR="00AB2EAE" w:rsidRPr="00474791" w:rsidRDefault="00AB2EAE"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ESCR Committee, </w:t>
      </w:r>
      <w:r w:rsidR="00117B65" w:rsidRPr="00490718">
        <w:rPr>
          <w:rFonts w:ascii="Times New Roman" w:hAnsi="Times New Roman" w:cs="Times New Roman"/>
          <w:i/>
          <w:sz w:val="18"/>
          <w:szCs w:val="18"/>
        </w:rPr>
        <w:t>Gen.</w:t>
      </w:r>
      <w:r w:rsidRPr="00474791">
        <w:rPr>
          <w:rFonts w:ascii="Times New Roman" w:hAnsi="Times New Roman" w:cs="Times New Roman"/>
          <w:i/>
          <w:sz w:val="18"/>
          <w:szCs w:val="18"/>
        </w:rPr>
        <w:t>Comment</w:t>
      </w:r>
      <w:r w:rsidR="00117B65" w:rsidRPr="00474791">
        <w:rPr>
          <w:rFonts w:ascii="Times New Roman" w:hAnsi="Times New Roman" w:cs="Times New Roman"/>
          <w:i/>
          <w:sz w:val="18"/>
          <w:szCs w:val="18"/>
        </w:rPr>
        <w:t xml:space="preserve"> </w:t>
      </w:r>
      <w:r w:rsidR="006006D1" w:rsidRPr="00474791">
        <w:rPr>
          <w:rFonts w:ascii="Times New Roman" w:hAnsi="Times New Roman" w:cs="Times New Roman"/>
          <w:i/>
          <w:sz w:val="18"/>
          <w:szCs w:val="18"/>
        </w:rPr>
        <w:t xml:space="preserve"> N</w:t>
      </w:r>
      <w:r w:rsidR="00117B65" w:rsidRPr="00474791">
        <w:rPr>
          <w:rFonts w:ascii="Times New Roman" w:hAnsi="Times New Roman" w:cs="Times New Roman"/>
          <w:i/>
          <w:sz w:val="18"/>
          <w:szCs w:val="18"/>
        </w:rPr>
        <w:t>o.</w:t>
      </w:r>
      <w:r w:rsidRPr="00474791">
        <w:rPr>
          <w:rFonts w:ascii="Times New Roman" w:hAnsi="Times New Roman" w:cs="Times New Roman"/>
          <w:i/>
          <w:sz w:val="18"/>
          <w:szCs w:val="18"/>
        </w:rPr>
        <w:t>22</w:t>
      </w:r>
      <w:r w:rsidRPr="00474791">
        <w:rPr>
          <w:rFonts w:ascii="Times New Roman" w:hAnsi="Times New Roman" w:cs="Times New Roman"/>
          <w:sz w:val="18"/>
          <w:szCs w:val="18"/>
        </w:rPr>
        <w:t>,</w:t>
      </w:r>
      <w:r w:rsidR="006006D1" w:rsidRPr="00474791">
        <w:rPr>
          <w:rFonts w:ascii="Times New Roman" w:hAnsi="Times New Roman" w:cs="Times New Roman"/>
          <w:sz w:val="18"/>
          <w:szCs w:val="18"/>
        </w:rPr>
        <w:t xml:space="preserve"> </w:t>
      </w:r>
      <w:r w:rsidR="006006D1" w:rsidRPr="00474791">
        <w:rPr>
          <w:rFonts w:ascii="Times New Roman" w:hAnsi="Times New Roman" w:cs="Times New Roman"/>
          <w:i/>
          <w:sz w:val="18"/>
          <w:szCs w:val="18"/>
        </w:rPr>
        <w:t xml:space="preserve">supra </w:t>
      </w:r>
      <w:r w:rsidR="006006D1" w:rsidRPr="00474791">
        <w:rPr>
          <w:rFonts w:ascii="Times New Roman" w:hAnsi="Times New Roman" w:cs="Times New Roman"/>
          <w:sz w:val="18"/>
          <w:szCs w:val="18"/>
        </w:rPr>
        <w:t>note</w:t>
      </w:r>
      <w:r w:rsidR="006006D1" w:rsidRPr="00474791">
        <w:rPr>
          <w:rFonts w:ascii="Times New Roman" w:hAnsi="Times New Roman" w:cs="Times New Roman"/>
          <w:i/>
          <w:sz w:val="18"/>
          <w:szCs w:val="18"/>
        </w:rPr>
        <w:t xml:space="preserve"> </w:t>
      </w:r>
      <w:r w:rsidR="006006D1" w:rsidRPr="00474791">
        <w:rPr>
          <w:rFonts w:ascii="Times New Roman" w:hAnsi="Times New Roman" w:cs="Times New Roman"/>
          <w:sz w:val="18"/>
          <w:szCs w:val="18"/>
        </w:rPr>
        <w:t>,</w:t>
      </w:r>
      <w:r w:rsidRPr="00474791">
        <w:rPr>
          <w:rFonts w:ascii="Times New Roman" w:hAnsi="Times New Roman" w:cs="Times New Roman"/>
          <w:sz w:val="18"/>
          <w:szCs w:val="18"/>
        </w:rPr>
        <w:t xml:space="preserve"> para.41</w:t>
      </w:r>
      <w:r w:rsidR="006006D1" w:rsidRPr="00474791">
        <w:rPr>
          <w:rFonts w:ascii="Times New Roman" w:hAnsi="Times New Roman" w:cs="Times New Roman"/>
          <w:sz w:val="18"/>
          <w:szCs w:val="18"/>
        </w:rPr>
        <w:t>.</w:t>
      </w:r>
      <w:r w:rsidRPr="00474791">
        <w:rPr>
          <w:rFonts w:ascii="Times New Roman" w:hAnsi="Times New Roman" w:cs="Times New Roman"/>
          <w:sz w:val="18"/>
          <w:szCs w:val="18"/>
        </w:rPr>
        <w:t xml:space="preserve"> </w:t>
      </w:r>
    </w:p>
  </w:endnote>
  <w:endnote w:id="43">
    <w:p w14:paraId="0AC47BCD" w14:textId="0127F559" w:rsidR="00AB2EAE" w:rsidRPr="00474791" w:rsidRDefault="00AB2EAE"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Id</w:t>
      </w:r>
      <w:r w:rsidR="006006D1" w:rsidRPr="00474791">
        <w:rPr>
          <w:rFonts w:ascii="Times New Roman" w:hAnsi="Times New Roman" w:cs="Times New Roman"/>
          <w:sz w:val="18"/>
          <w:szCs w:val="18"/>
        </w:rPr>
        <w:t>.</w:t>
      </w:r>
      <w:r w:rsidRPr="00474791">
        <w:rPr>
          <w:rFonts w:ascii="Times New Roman" w:hAnsi="Times New Roman" w:cs="Times New Roman"/>
          <w:sz w:val="18"/>
          <w:szCs w:val="18"/>
        </w:rPr>
        <w:t xml:space="preserve"> paras</w:t>
      </w:r>
      <w:r w:rsidR="00DB78CD" w:rsidRPr="00474791">
        <w:rPr>
          <w:rFonts w:ascii="Times New Roman" w:hAnsi="Times New Roman" w:cs="Times New Roman"/>
          <w:sz w:val="18"/>
          <w:szCs w:val="18"/>
        </w:rPr>
        <w:t>.</w:t>
      </w:r>
      <w:r w:rsidRPr="00474791">
        <w:rPr>
          <w:rFonts w:ascii="Times New Roman" w:hAnsi="Times New Roman" w:cs="Times New Roman"/>
          <w:sz w:val="18"/>
          <w:szCs w:val="18"/>
        </w:rPr>
        <w:t xml:space="preserve"> 18, 19 and 21</w:t>
      </w:r>
      <w:r w:rsidR="006006D1" w:rsidRPr="00474791">
        <w:rPr>
          <w:rFonts w:ascii="Times New Roman" w:hAnsi="Times New Roman" w:cs="Times New Roman"/>
          <w:sz w:val="18"/>
          <w:szCs w:val="18"/>
        </w:rPr>
        <w:t>.</w:t>
      </w:r>
      <w:r w:rsidRPr="00474791">
        <w:rPr>
          <w:rFonts w:ascii="Times New Roman" w:hAnsi="Times New Roman" w:cs="Times New Roman"/>
          <w:sz w:val="18"/>
          <w:szCs w:val="18"/>
        </w:rPr>
        <w:t xml:space="preserve"> </w:t>
      </w:r>
    </w:p>
  </w:endnote>
  <w:endnote w:id="44">
    <w:p w14:paraId="1148E015" w14:textId="00B13019"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008B126B" w:rsidRPr="00490718">
        <w:rPr>
          <w:rFonts w:ascii="Times New Roman" w:hAnsi="Times New Roman" w:cs="Times New Roman"/>
          <w:smallCaps/>
          <w:sz w:val="18"/>
          <w:szCs w:val="18"/>
        </w:rPr>
        <w:t xml:space="preserve">WHO, World Report on Disability, </w:t>
      </w:r>
      <w:r w:rsidR="008B126B" w:rsidRPr="00474791">
        <w:rPr>
          <w:rFonts w:ascii="Times New Roman" w:hAnsi="Times New Roman" w:cs="Times New Roman"/>
          <w:sz w:val="18"/>
          <w:szCs w:val="18"/>
        </w:rPr>
        <w:t>,</w:t>
      </w:r>
      <w:r w:rsidRPr="00474791">
        <w:rPr>
          <w:rFonts w:ascii="Times New Roman" w:hAnsi="Times New Roman" w:cs="Times New Roman"/>
          <w:i/>
          <w:sz w:val="18"/>
          <w:szCs w:val="18"/>
        </w:rPr>
        <w:t xml:space="preserve"> at</w:t>
      </w:r>
      <w:r w:rsidRPr="00474791">
        <w:rPr>
          <w:rFonts w:ascii="Times New Roman" w:hAnsi="Times New Roman" w:cs="Times New Roman"/>
          <w:sz w:val="18"/>
          <w:szCs w:val="18"/>
        </w:rPr>
        <w:t xml:space="preserve"> 77-79.</w:t>
      </w:r>
    </w:p>
  </w:endnote>
  <w:endnote w:id="45">
    <w:p w14:paraId="425CBBF5" w14:textId="4C683C82" w:rsidR="005A16E1" w:rsidRPr="00474791" w:rsidRDefault="005A16E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CRPD, art. </w:t>
      </w:r>
      <w:r w:rsidRPr="00474791">
        <w:rPr>
          <w:rFonts w:ascii="Times New Roman" w:hAnsi="Times New Roman" w:cs="Times New Roman"/>
          <w:sz w:val="18"/>
          <w:szCs w:val="18"/>
        </w:rPr>
        <w:t>21.</w:t>
      </w:r>
    </w:p>
  </w:endnote>
  <w:endnote w:id="46">
    <w:p w14:paraId="7AA36BAF" w14:textId="77777777" w:rsidR="005A16E1" w:rsidRPr="00474791" w:rsidRDefault="005A16E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 xml:space="preserve">Id. </w:t>
      </w:r>
      <w:r w:rsidRPr="00474791">
        <w:rPr>
          <w:rFonts w:ascii="Times New Roman" w:hAnsi="Times New Roman" w:cs="Times New Roman"/>
          <w:sz w:val="18"/>
          <w:szCs w:val="18"/>
        </w:rPr>
        <w:t>at art. 9.</w:t>
      </w:r>
    </w:p>
  </w:endnote>
  <w:endnote w:id="47">
    <w:p w14:paraId="6A6715ED" w14:textId="77777777" w:rsidR="005A16E1" w:rsidRPr="00474791" w:rsidRDefault="005A16E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CRPD Committee, </w:t>
      </w:r>
      <w:r w:rsidRPr="00490718">
        <w:rPr>
          <w:rFonts w:ascii="Times New Roman" w:hAnsi="Times New Roman" w:cs="Times New Roman"/>
          <w:i/>
          <w:sz w:val="18"/>
          <w:szCs w:val="18"/>
        </w:rPr>
        <w:t>Concluding Observations: Argentina</w:t>
      </w:r>
      <w:r w:rsidRPr="00474791">
        <w:rPr>
          <w:rFonts w:ascii="Times New Roman" w:hAnsi="Times New Roman" w:cs="Times New Roman"/>
          <w:sz w:val="18"/>
          <w:szCs w:val="18"/>
        </w:rPr>
        <w:t>, para. 39, U.N. Doc. CRPD/C/ARG/CO/1 (2012).</w:t>
      </w:r>
    </w:p>
  </w:endnote>
  <w:endnote w:id="48">
    <w:p w14:paraId="0FC120F5" w14:textId="77777777" w:rsidR="005A16E1" w:rsidRPr="00474791" w:rsidRDefault="005A16E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CRPD Committee, </w:t>
      </w:r>
      <w:r w:rsidRPr="00490718">
        <w:rPr>
          <w:rFonts w:ascii="Times New Roman" w:hAnsi="Times New Roman" w:cs="Times New Roman"/>
          <w:i/>
          <w:sz w:val="18"/>
          <w:szCs w:val="18"/>
        </w:rPr>
        <w:t>Concluding Observations: Peru</w:t>
      </w:r>
      <w:r w:rsidRPr="00474791">
        <w:rPr>
          <w:rFonts w:ascii="Times New Roman" w:hAnsi="Times New Roman" w:cs="Times New Roman"/>
          <w:sz w:val="18"/>
          <w:szCs w:val="18"/>
        </w:rPr>
        <w:t xml:space="preserve">, para. 39, U.N. Doc. </w:t>
      </w:r>
      <w:r w:rsidRPr="00474791">
        <w:rPr>
          <w:rFonts w:ascii="Times New Roman" w:hAnsi="Times New Roman" w:cs="Times New Roman"/>
          <w:color w:val="000000"/>
          <w:sz w:val="18"/>
          <w:szCs w:val="18"/>
          <w:shd w:val="clear" w:color="auto" w:fill="FFFFFF"/>
        </w:rPr>
        <w:t>CRPD/C/PER/1 (2012).</w:t>
      </w:r>
    </w:p>
  </w:endnote>
  <w:endnote w:id="49">
    <w:p w14:paraId="449D5394" w14:textId="7B68839C" w:rsidR="00AE0671" w:rsidRPr="00474791" w:rsidRDefault="00AE0671" w:rsidP="00474791">
      <w:pPr>
        <w:pStyle w:val="EndnoteText"/>
        <w:jc w:val="both"/>
        <w:rPr>
          <w:rFonts w:ascii="Times New Roman" w:eastAsia="Calibri"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CEDAW Committee, </w:t>
      </w:r>
      <w:r w:rsidRPr="00490718">
        <w:rPr>
          <w:rFonts w:ascii="Times New Roman" w:hAnsi="Times New Roman" w:cs="Times New Roman"/>
          <w:i/>
          <w:sz w:val="18"/>
          <w:szCs w:val="18"/>
        </w:rPr>
        <w:t xml:space="preserve">Gen. Recommendation No. 24, </w:t>
      </w:r>
      <w:r w:rsidRPr="00474791">
        <w:rPr>
          <w:rFonts w:ascii="Times New Roman" w:hAnsi="Times New Roman" w:cs="Times New Roman"/>
          <w:sz w:val="18"/>
          <w:szCs w:val="18"/>
        </w:rPr>
        <w:t xml:space="preserve">, para. 28; Human Rights Committee, </w:t>
      </w:r>
      <w:r w:rsidRPr="00474791">
        <w:rPr>
          <w:rFonts w:ascii="Times New Roman" w:hAnsi="Times New Roman" w:cs="Times New Roman"/>
          <w:i/>
          <w:sz w:val="18"/>
          <w:szCs w:val="18"/>
        </w:rPr>
        <w:t xml:space="preserve">Concluding Observations: </w:t>
      </w:r>
      <w:r w:rsidRPr="00474791">
        <w:rPr>
          <w:rFonts w:ascii="Times New Roman" w:eastAsia="Calibri" w:hAnsi="Times New Roman" w:cs="Times New Roman"/>
          <w:i/>
          <w:sz w:val="18"/>
          <w:szCs w:val="18"/>
        </w:rPr>
        <w:t>Paraguay</w:t>
      </w:r>
      <w:r w:rsidRPr="00490718">
        <w:rPr>
          <w:rFonts w:ascii="Times New Roman" w:eastAsia="Calibri" w:hAnsi="Times New Roman" w:cs="Times New Roman"/>
          <w:i/>
          <w:sz w:val="18"/>
          <w:szCs w:val="18"/>
        </w:rPr>
        <w:fldChar w:fldCharType="begin"/>
      </w:r>
      <w:r w:rsidRPr="00490718">
        <w:rPr>
          <w:rFonts w:ascii="Times New Roman" w:eastAsia="Times New Roman" w:hAnsi="Times New Roman" w:cs="Times New Roman"/>
          <w:i/>
          <w:sz w:val="18"/>
          <w:szCs w:val="18"/>
        </w:rPr>
        <w:instrText xml:space="preserve"> TC "</w:instrText>
      </w:r>
      <w:r w:rsidRPr="00490718">
        <w:rPr>
          <w:rFonts w:ascii="Times New Roman" w:eastAsia="Calibri" w:hAnsi="Times New Roman" w:cs="Times New Roman"/>
          <w:i/>
          <w:sz w:val="18"/>
          <w:szCs w:val="18"/>
        </w:rPr>
        <w:instrText>Paraguay</w:instrText>
      </w:r>
      <w:r w:rsidRPr="00474791">
        <w:rPr>
          <w:rFonts w:ascii="Times New Roman" w:eastAsia="Times New Roman" w:hAnsi="Times New Roman" w:cs="Times New Roman"/>
          <w:i/>
          <w:sz w:val="18"/>
          <w:szCs w:val="18"/>
        </w:rPr>
        <w:instrText xml:space="preserve">" \f C \l "4" </w:instrText>
      </w:r>
      <w:r w:rsidRPr="00490718">
        <w:rPr>
          <w:rFonts w:ascii="Times New Roman" w:eastAsia="Calibri" w:hAnsi="Times New Roman" w:cs="Times New Roman"/>
          <w:i/>
          <w:sz w:val="18"/>
          <w:szCs w:val="18"/>
        </w:rPr>
        <w:fldChar w:fldCharType="end"/>
      </w:r>
      <w:r w:rsidRPr="00490718">
        <w:rPr>
          <w:rFonts w:ascii="Times New Roman" w:eastAsia="Calibri" w:hAnsi="Times New Roman" w:cs="Times New Roman"/>
          <w:i/>
          <w:sz w:val="18"/>
          <w:szCs w:val="18"/>
        </w:rPr>
        <w:t>,</w:t>
      </w:r>
      <w:r w:rsidRPr="00490718">
        <w:rPr>
          <w:rFonts w:ascii="Times New Roman" w:eastAsia="Calibri" w:hAnsi="Times New Roman" w:cs="Times New Roman"/>
          <w:sz w:val="18"/>
          <w:szCs w:val="18"/>
        </w:rPr>
        <w:t xml:space="preserve"> para. 13</w:t>
      </w:r>
      <w:r w:rsidR="00E123B5" w:rsidRPr="00474791">
        <w:rPr>
          <w:rFonts w:ascii="Times New Roman" w:eastAsia="Calibri" w:hAnsi="Times New Roman" w:cs="Times New Roman"/>
          <w:sz w:val="18"/>
          <w:szCs w:val="18"/>
        </w:rPr>
        <w:t>,</w:t>
      </w:r>
      <w:r w:rsidRPr="00474791">
        <w:rPr>
          <w:rFonts w:ascii="Times New Roman" w:eastAsia="Calibri" w:hAnsi="Times New Roman" w:cs="Times New Roman"/>
          <w:sz w:val="18"/>
          <w:szCs w:val="18"/>
        </w:rPr>
        <w:t xml:space="preserve"> U.N. Doc CCPR/C/PRY/CO/3 (2013); </w:t>
      </w:r>
      <w:r w:rsidRPr="00474791">
        <w:rPr>
          <w:rFonts w:ascii="Times New Roman" w:hAnsi="Times New Roman" w:cs="Times New Roman"/>
          <w:sz w:val="18"/>
          <w:szCs w:val="18"/>
        </w:rPr>
        <w:t xml:space="preserve">CRC Committee, </w:t>
      </w:r>
      <w:r w:rsidRPr="00474791">
        <w:rPr>
          <w:rFonts w:ascii="Times New Roman" w:hAnsi="Times New Roman" w:cs="Times New Roman"/>
          <w:i/>
          <w:sz w:val="18"/>
          <w:szCs w:val="18"/>
        </w:rPr>
        <w:t>Gen. Comment No. 15</w:t>
      </w:r>
      <w:r w:rsidR="00490718" w:rsidRPr="00474791">
        <w:rPr>
          <w:rFonts w:ascii="Times New Roman" w:hAnsi="Times New Roman" w:cs="Times New Roman"/>
          <w:i/>
          <w:sz w:val="18"/>
          <w:szCs w:val="18"/>
        </w:rPr>
        <w:t>,</w:t>
      </w:r>
      <w:r w:rsidRPr="00474791">
        <w:rPr>
          <w:rFonts w:ascii="Times New Roman" w:hAnsi="Times New Roman" w:cs="Times New Roman"/>
          <w:sz w:val="18"/>
          <w:szCs w:val="18"/>
        </w:rPr>
        <w:t xml:space="preserve"> 4, at para. 69.</w:t>
      </w:r>
    </w:p>
  </w:endnote>
  <w:endnote w:id="50">
    <w:p w14:paraId="629C3C3D" w14:textId="738DE2D1"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smallCaps/>
          <w:sz w:val="18"/>
          <w:szCs w:val="18"/>
        </w:rPr>
        <w:t>United Nations Educational, Scientific</w:t>
      </w:r>
      <w:r w:rsidRPr="00474791">
        <w:rPr>
          <w:rFonts w:ascii="Times New Roman" w:hAnsi="Times New Roman" w:cs="Times New Roman"/>
          <w:smallCaps/>
          <w:sz w:val="18"/>
          <w:szCs w:val="18"/>
        </w:rPr>
        <w:t xml:space="preserve"> and Cultural Organization, The rationale for sexuality education: International Technical Guidance on Sexuality Education</w:t>
      </w:r>
      <w:r w:rsidR="00E123B5" w:rsidRPr="00474791">
        <w:rPr>
          <w:rFonts w:ascii="Times New Roman" w:hAnsi="Times New Roman" w:cs="Times New Roman"/>
          <w:sz w:val="18"/>
          <w:szCs w:val="18"/>
        </w:rPr>
        <w:t xml:space="preserve"> 20 (2009)</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 xml:space="preserve"> </w:t>
      </w:r>
    </w:p>
  </w:endnote>
  <w:endnote w:id="51">
    <w:p w14:paraId="1EBFEA72" w14:textId="0C617D9D" w:rsidR="00AE0671" w:rsidRPr="00490718" w:rsidRDefault="00AE0671" w:rsidP="00474791">
      <w:pPr>
        <w:pStyle w:val="EndnoteText"/>
        <w:tabs>
          <w:tab w:val="left" w:pos="4230"/>
        </w:tabs>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smallCaps/>
          <w:sz w:val="18"/>
          <w:szCs w:val="18"/>
        </w:rPr>
        <w:t>WHO,</w:t>
      </w:r>
      <w:r w:rsidR="00B90F7F" w:rsidRPr="00474791">
        <w:rPr>
          <w:rFonts w:ascii="Times New Roman" w:hAnsi="Times New Roman" w:cs="Times New Roman"/>
          <w:smallCaps/>
          <w:sz w:val="18"/>
          <w:szCs w:val="18"/>
        </w:rPr>
        <w:t xml:space="preserve"> </w:t>
      </w:r>
      <w:r w:rsidRPr="00474791">
        <w:rPr>
          <w:rFonts w:ascii="Times New Roman" w:hAnsi="Times New Roman" w:cs="Times New Roman"/>
          <w:smallCaps/>
          <w:sz w:val="18"/>
          <w:szCs w:val="18"/>
        </w:rPr>
        <w:t xml:space="preserve">Disability </w:t>
      </w:r>
      <w:r w:rsidR="00E25CDE" w:rsidRPr="00474791">
        <w:rPr>
          <w:rFonts w:ascii="Times New Roman" w:hAnsi="Times New Roman" w:cs="Times New Roman"/>
          <w:smallCaps/>
          <w:sz w:val="18"/>
          <w:szCs w:val="18"/>
        </w:rPr>
        <w:t>A</w:t>
      </w:r>
      <w:r w:rsidRPr="00474791">
        <w:rPr>
          <w:rFonts w:ascii="Times New Roman" w:hAnsi="Times New Roman" w:cs="Times New Roman"/>
          <w:smallCaps/>
          <w:sz w:val="18"/>
          <w:szCs w:val="18"/>
        </w:rPr>
        <w:t xml:space="preserve">nd </w:t>
      </w:r>
      <w:r w:rsidR="00E25CDE" w:rsidRPr="00474791">
        <w:rPr>
          <w:rFonts w:ascii="Times New Roman" w:hAnsi="Times New Roman" w:cs="Times New Roman"/>
          <w:smallCaps/>
          <w:sz w:val="18"/>
          <w:szCs w:val="18"/>
        </w:rPr>
        <w:t>H</w:t>
      </w:r>
      <w:r w:rsidRPr="00474791">
        <w:rPr>
          <w:rFonts w:ascii="Times New Roman" w:hAnsi="Times New Roman" w:cs="Times New Roman"/>
          <w:smallCaps/>
          <w:sz w:val="18"/>
          <w:szCs w:val="18"/>
        </w:rPr>
        <w:t>ealth</w:t>
      </w:r>
      <w:r w:rsidRPr="00474791">
        <w:rPr>
          <w:rFonts w:ascii="Times New Roman" w:hAnsi="Times New Roman" w:cs="Times New Roman"/>
          <w:sz w:val="18"/>
          <w:szCs w:val="18"/>
        </w:rPr>
        <w:t xml:space="preserve"> (2018),</w:t>
      </w:r>
      <w:r w:rsidR="000F1889" w:rsidRPr="00474791">
        <w:rPr>
          <w:rFonts w:ascii="Times New Roman" w:hAnsi="Times New Roman" w:cs="Times New Roman"/>
          <w:sz w:val="18"/>
          <w:szCs w:val="18"/>
        </w:rPr>
        <w:t xml:space="preserve"> </w:t>
      </w:r>
      <w:r w:rsidR="000F1889" w:rsidRPr="00474791">
        <w:rPr>
          <w:rFonts w:ascii="Times New Roman" w:hAnsi="Times New Roman" w:cs="Times New Roman"/>
          <w:i/>
          <w:sz w:val="18"/>
          <w:szCs w:val="18"/>
        </w:rPr>
        <w:t>available at</w:t>
      </w:r>
      <w:r w:rsidRPr="00474791">
        <w:rPr>
          <w:rFonts w:ascii="Times New Roman" w:hAnsi="Times New Roman" w:cs="Times New Roman"/>
          <w:sz w:val="18"/>
          <w:szCs w:val="18"/>
        </w:rPr>
        <w:t xml:space="preserve"> </w:t>
      </w:r>
      <w:hyperlink r:id="rId4" w:history="1">
        <w:r w:rsidR="00E123B5" w:rsidRPr="00474791">
          <w:rPr>
            <w:rStyle w:val="Hyperlink"/>
            <w:rFonts w:ascii="Times New Roman" w:hAnsi="Times New Roman" w:cs="Times New Roman"/>
            <w:color w:val="auto"/>
            <w:sz w:val="18"/>
            <w:szCs w:val="18"/>
          </w:rPr>
          <w:t>http://www.who.int/mediacentre/factsheets/fs352/en/</w:t>
        </w:r>
      </w:hyperlink>
      <w:r w:rsidR="009771A5" w:rsidRPr="00490718">
        <w:rPr>
          <w:rFonts w:ascii="Times New Roman" w:hAnsi="Times New Roman" w:cs="Times New Roman"/>
          <w:sz w:val="18"/>
          <w:szCs w:val="18"/>
        </w:rPr>
        <w:t>.</w:t>
      </w:r>
    </w:p>
  </w:endnote>
  <w:endnote w:id="52">
    <w:p w14:paraId="486DC60B" w14:textId="4D09A306"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smallCaps/>
          <w:sz w:val="18"/>
          <w:szCs w:val="18"/>
        </w:rPr>
        <w:t>United Nations Educational, Scientific</w:t>
      </w:r>
      <w:r w:rsidRPr="00474791">
        <w:rPr>
          <w:rFonts w:ascii="Times New Roman" w:hAnsi="Times New Roman" w:cs="Times New Roman"/>
          <w:smallCaps/>
          <w:sz w:val="18"/>
          <w:szCs w:val="18"/>
        </w:rPr>
        <w:t xml:space="preserve"> and Cultural Organization (UNESCO), International technical guidance on sexuality education: An evidence-informed approach</w:t>
      </w:r>
      <w:r w:rsidRPr="00474791">
        <w:rPr>
          <w:rFonts w:ascii="Times New Roman" w:hAnsi="Times New Roman" w:cs="Times New Roman"/>
          <w:sz w:val="18"/>
          <w:szCs w:val="18"/>
        </w:rPr>
        <w:t xml:space="preserve"> 25 (2018) [hereinafter </w:t>
      </w:r>
      <w:r w:rsidRPr="00474791">
        <w:rPr>
          <w:rFonts w:ascii="Times New Roman" w:hAnsi="Times New Roman" w:cs="Times New Roman"/>
          <w:smallCaps/>
          <w:sz w:val="18"/>
          <w:szCs w:val="18"/>
        </w:rPr>
        <w:t>UNESCO, International Technical Guidance on Sexuality Education</w:t>
      </w:r>
      <w:r w:rsidRPr="00474791">
        <w:rPr>
          <w:rFonts w:ascii="Times New Roman" w:hAnsi="Times New Roman" w:cs="Times New Roman"/>
          <w:sz w:val="18"/>
          <w:szCs w:val="18"/>
        </w:rPr>
        <w:t>]</w:t>
      </w:r>
      <w:r w:rsidR="003F1C96" w:rsidRPr="00474791">
        <w:rPr>
          <w:rFonts w:ascii="Times New Roman" w:hAnsi="Times New Roman" w:cs="Times New Roman"/>
          <w:sz w:val="18"/>
          <w:szCs w:val="18"/>
        </w:rPr>
        <w:t>. (</w:t>
      </w:r>
      <w:r w:rsidR="0013028C" w:rsidRPr="00474791">
        <w:rPr>
          <w:rFonts w:ascii="Times New Roman" w:hAnsi="Times New Roman" w:cs="Times New Roman"/>
          <w:sz w:val="18"/>
          <w:szCs w:val="18"/>
        </w:rPr>
        <w:t>see also</w:t>
      </w:r>
      <w:r w:rsidR="00F50A4C" w:rsidRPr="00474791">
        <w:rPr>
          <w:rFonts w:ascii="Times New Roman" w:hAnsi="Times New Roman" w:cs="Times New Roman"/>
          <w:sz w:val="18"/>
          <w:szCs w:val="18"/>
        </w:rPr>
        <w:t>,</w:t>
      </w:r>
      <w:r w:rsidR="0013028C" w:rsidRPr="00474791">
        <w:rPr>
          <w:rFonts w:ascii="Times New Roman" w:hAnsi="Times New Roman" w:cs="Times New Roman"/>
          <w:sz w:val="18"/>
          <w:szCs w:val="18"/>
        </w:rPr>
        <w:t xml:space="preserve"> </w:t>
      </w:r>
      <w:r w:rsidR="0013028C" w:rsidRPr="00474791">
        <w:rPr>
          <w:rFonts w:ascii="Times New Roman" w:hAnsi="Times New Roman" w:cs="Times New Roman"/>
          <w:i/>
          <w:sz w:val="18"/>
          <w:szCs w:val="18"/>
        </w:rPr>
        <w:t>CRPD Gen</w:t>
      </w:r>
      <w:r w:rsidR="00F7149E" w:rsidRPr="00474791">
        <w:rPr>
          <w:rFonts w:ascii="Times New Roman" w:hAnsi="Times New Roman" w:cs="Times New Roman"/>
          <w:i/>
          <w:sz w:val="18"/>
          <w:szCs w:val="18"/>
        </w:rPr>
        <w:t>.</w:t>
      </w:r>
      <w:r w:rsidR="0013028C" w:rsidRPr="00474791">
        <w:rPr>
          <w:rFonts w:ascii="Times New Roman" w:hAnsi="Times New Roman" w:cs="Times New Roman"/>
          <w:i/>
          <w:sz w:val="18"/>
          <w:szCs w:val="18"/>
        </w:rPr>
        <w:t xml:space="preserve"> Comment </w:t>
      </w:r>
      <w:r w:rsidR="008B31D7" w:rsidRPr="00474791">
        <w:rPr>
          <w:rFonts w:ascii="Times New Roman" w:hAnsi="Times New Roman" w:cs="Times New Roman"/>
          <w:i/>
          <w:sz w:val="18"/>
          <w:szCs w:val="18"/>
        </w:rPr>
        <w:t xml:space="preserve">No. </w:t>
      </w:r>
      <w:r w:rsidR="0013028C" w:rsidRPr="00474791">
        <w:rPr>
          <w:rFonts w:ascii="Times New Roman" w:hAnsi="Times New Roman" w:cs="Times New Roman"/>
          <w:i/>
          <w:sz w:val="18"/>
          <w:szCs w:val="18"/>
        </w:rPr>
        <w:t>3</w:t>
      </w:r>
      <w:r w:rsidR="00490718" w:rsidRPr="00474791">
        <w:rPr>
          <w:rFonts w:ascii="Times New Roman" w:hAnsi="Times New Roman" w:cs="Times New Roman"/>
          <w:i/>
          <w:sz w:val="18"/>
          <w:szCs w:val="18"/>
        </w:rPr>
        <w:t>,</w:t>
      </w:r>
      <w:r w:rsidR="004C7D4F" w:rsidRPr="00474791">
        <w:rPr>
          <w:rFonts w:ascii="Times New Roman" w:hAnsi="Times New Roman" w:cs="Times New Roman"/>
          <w:sz w:val="18"/>
          <w:szCs w:val="18"/>
        </w:rPr>
        <w:t xml:space="preserve">, </w:t>
      </w:r>
      <w:r w:rsidR="0013028C" w:rsidRPr="00474791">
        <w:rPr>
          <w:rFonts w:ascii="Times New Roman" w:hAnsi="Times New Roman" w:cs="Times New Roman"/>
          <w:sz w:val="18"/>
          <w:szCs w:val="18"/>
        </w:rPr>
        <w:t>para 40</w:t>
      </w:r>
      <w:r w:rsidR="00F50A4C" w:rsidRPr="00474791">
        <w:rPr>
          <w:rFonts w:ascii="Times New Roman" w:hAnsi="Times New Roman" w:cs="Times New Roman"/>
          <w:sz w:val="18"/>
          <w:szCs w:val="18"/>
        </w:rPr>
        <w:t>).</w:t>
      </w:r>
    </w:p>
  </w:endnote>
  <w:endnote w:id="53">
    <w:p w14:paraId="4DA54188" w14:textId="04108930"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smallCaps/>
          <w:sz w:val="18"/>
          <w:szCs w:val="18"/>
        </w:rPr>
        <w:t>UNESCO, International Technical Guidance on Sexuality Education</w:t>
      </w:r>
      <w:r w:rsidR="008B126B" w:rsidRPr="00474791">
        <w:rPr>
          <w:rFonts w:ascii="Times New Roman" w:hAnsi="Times New Roman" w:cs="Times New Roman"/>
          <w:smallCaps/>
          <w:sz w:val="18"/>
          <w:szCs w:val="18"/>
        </w:rPr>
        <w:t xml:space="preserve">, </w:t>
      </w:r>
      <w:r w:rsidR="008B126B" w:rsidRPr="00474791">
        <w:rPr>
          <w:rFonts w:ascii="Times New Roman" w:hAnsi="Times New Roman" w:cs="Times New Roman"/>
          <w:sz w:val="18"/>
          <w:szCs w:val="18"/>
        </w:rPr>
        <w:t xml:space="preserve">, at 25. </w:t>
      </w:r>
    </w:p>
  </w:endnote>
  <w:endnote w:id="54">
    <w:p w14:paraId="57CFD566" w14:textId="39106880"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Id</w:t>
      </w:r>
      <w:r w:rsidRPr="00474791">
        <w:rPr>
          <w:rFonts w:ascii="Times New Roman" w:hAnsi="Times New Roman" w:cs="Times New Roman"/>
          <w:sz w:val="18"/>
          <w:szCs w:val="18"/>
        </w:rPr>
        <w:t>. at 25.</w:t>
      </w:r>
    </w:p>
  </w:endnote>
  <w:endnote w:id="55">
    <w:p w14:paraId="5B3A7F79" w14:textId="723F258D"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w:t>
      </w:r>
      <w:r w:rsidRPr="00474791">
        <w:rPr>
          <w:rFonts w:ascii="Times New Roman" w:hAnsi="Times New Roman" w:cs="Times New Roman"/>
          <w:sz w:val="18"/>
          <w:szCs w:val="18"/>
        </w:rPr>
        <w:t xml:space="preserve"> as an example of barriers to health services in the USA, including HIV prevention for deaf persons, Center for AIDS Prevention</w:t>
      </w:r>
      <w:r w:rsidR="005254A7" w:rsidRPr="00474791">
        <w:rPr>
          <w:rFonts w:ascii="Times New Roman" w:hAnsi="Times New Roman" w:cs="Times New Roman"/>
          <w:sz w:val="18"/>
          <w:szCs w:val="18"/>
        </w:rPr>
        <w:t xml:space="preserve"> Studies</w:t>
      </w:r>
      <w:r w:rsidRPr="00474791">
        <w:rPr>
          <w:rFonts w:ascii="Times New Roman" w:hAnsi="Times New Roman" w:cs="Times New Roman"/>
          <w:sz w:val="18"/>
          <w:szCs w:val="18"/>
        </w:rPr>
        <w:t xml:space="preserve">, University of California, San Francisco, </w:t>
      </w:r>
      <w:r w:rsidRPr="00474791">
        <w:rPr>
          <w:rFonts w:ascii="Times New Roman" w:hAnsi="Times New Roman" w:cs="Times New Roman"/>
          <w:i/>
          <w:sz w:val="18"/>
          <w:szCs w:val="18"/>
        </w:rPr>
        <w:t>What Are Deaf Persons’ HIV Prevention Needs</w:t>
      </w:r>
      <w:r w:rsidR="00A21835" w:rsidRPr="00474791">
        <w:rPr>
          <w:rFonts w:ascii="Times New Roman" w:hAnsi="Times New Roman" w:cs="Times New Roman"/>
          <w:sz w:val="18"/>
          <w:szCs w:val="18"/>
        </w:rPr>
        <w:t>?</w:t>
      </w:r>
      <w:r w:rsidR="005254A7" w:rsidRPr="00474791">
        <w:rPr>
          <w:rFonts w:ascii="Times New Roman" w:hAnsi="Times New Roman" w:cs="Times New Roman"/>
          <w:sz w:val="18"/>
          <w:szCs w:val="18"/>
        </w:rPr>
        <w:t xml:space="preserve"> (</w:t>
      </w:r>
      <w:r w:rsidR="00773B0B" w:rsidRPr="00474791">
        <w:rPr>
          <w:rFonts w:ascii="Times New Roman" w:hAnsi="Times New Roman" w:cs="Times New Roman"/>
          <w:sz w:val="18"/>
          <w:szCs w:val="18"/>
        </w:rPr>
        <w:t>Sept.</w:t>
      </w:r>
      <w:r w:rsidR="004A2E4D" w:rsidRPr="00474791">
        <w:rPr>
          <w:rFonts w:ascii="Times New Roman" w:hAnsi="Times New Roman" w:cs="Times New Roman"/>
          <w:sz w:val="18"/>
          <w:szCs w:val="18"/>
        </w:rPr>
        <w:t xml:space="preserve"> 2009)</w:t>
      </w:r>
      <w:r w:rsidR="00A21835" w:rsidRPr="00474791">
        <w:rPr>
          <w:rFonts w:ascii="Times New Roman" w:hAnsi="Times New Roman" w:cs="Times New Roman"/>
          <w:sz w:val="18"/>
          <w:szCs w:val="18"/>
        </w:rPr>
        <w:t>,</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available at</w:t>
      </w:r>
      <w:r w:rsidRPr="00474791">
        <w:rPr>
          <w:rFonts w:ascii="Times New Roman" w:hAnsi="Times New Roman" w:cs="Times New Roman"/>
          <w:sz w:val="18"/>
          <w:szCs w:val="18"/>
        </w:rPr>
        <w:t xml:space="preserve"> </w:t>
      </w:r>
      <w:r w:rsidR="00856D97" w:rsidRPr="00474791">
        <w:rPr>
          <w:rFonts w:ascii="Times New Roman" w:hAnsi="Times New Roman" w:cs="Times New Roman"/>
          <w:sz w:val="18"/>
          <w:szCs w:val="18"/>
        </w:rPr>
        <w:t>https://prevention.ucsf.edu/sites/prevention.ucsf.edu/files/deafFS.pdf</w:t>
      </w:r>
      <w:r w:rsidRPr="00474791">
        <w:rPr>
          <w:rFonts w:ascii="Times New Roman" w:hAnsi="Times New Roman" w:cs="Times New Roman"/>
          <w:sz w:val="18"/>
          <w:szCs w:val="18"/>
        </w:rPr>
        <w:t>.</w:t>
      </w:r>
    </w:p>
  </w:endnote>
  <w:endnote w:id="56">
    <w:p w14:paraId="6E39217E" w14:textId="726B4712" w:rsidR="00AE0671" w:rsidRPr="00474791" w:rsidRDefault="00AE0671" w:rsidP="00474791">
      <w:pPr>
        <w:pStyle w:val="EndnoteText"/>
        <w:jc w:val="both"/>
        <w:rPr>
          <w:rFonts w:ascii="Times New Roman" w:hAnsi="Times New Roman" w:cs="Times New Roman"/>
          <w:sz w:val="18"/>
          <w:szCs w:val="18"/>
        </w:rPr>
      </w:pPr>
      <w:r w:rsidRPr="00490718">
        <w:rPr>
          <w:rFonts w:ascii="Times New Roman" w:hAnsi="Times New Roman" w:cs="Times New Roman"/>
          <w:sz w:val="18"/>
          <w:szCs w:val="18"/>
          <w:vertAlign w:val="superscript"/>
        </w:rPr>
        <w:endnoteRef/>
      </w:r>
      <w:r w:rsidRPr="00490718">
        <w:rPr>
          <w:rFonts w:ascii="Times New Roman" w:hAnsi="Times New Roman" w:cs="Times New Roman"/>
          <w:sz w:val="18"/>
          <w:szCs w:val="18"/>
        </w:rPr>
        <w:t xml:space="preserve"> </w:t>
      </w:r>
      <w:r w:rsidRPr="00490718">
        <w:rPr>
          <w:rFonts w:ascii="Times New Roman" w:hAnsi="Times New Roman" w:cs="Times New Roman"/>
          <w:smallCaps/>
          <w:sz w:val="18"/>
          <w:szCs w:val="18"/>
        </w:rPr>
        <w:t>World Health Organization</w:t>
      </w:r>
      <w:r w:rsidRPr="00474791">
        <w:rPr>
          <w:rFonts w:ascii="Times New Roman" w:hAnsi="Times New Roman" w:cs="Times New Roman"/>
          <w:sz w:val="18"/>
          <w:szCs w:val="18"/>
        </w:rPr>
        <w:t xml:space="preserve"> (</w:t>
      </w:r>
      <w:r w:rsidRPr="00474791">
        <w:rPr>
          <w:rFonts w:ascii="Times New Roman" w:hAnsi="Times New Roman" w:cs="Times New Roman"/>
          <w:smallCaps/>
          <w:sz w:val="18"/>
          <w:szCs w:val="18"/>
        </w:rPr>
        <w:t>WHO</w:t>
      </w:r>
      <w:r w:rsidR="00F84840" w:rsidRPr="00474791">
        <w:rPr>
          <w:rFonts w:ascii="Times New Roman" w:hAnsi="Times New Roman" w:cs="Times New Roman"/>
          <w:smallCaps/>
          <w:sz w:val="18"/>
          <w:szCs w:val="18"/>
        </w:rPr>
        <w:t xml:space="preserve"> </w:t>
      </w:r>
      <w:r w:rsidR="00C15A55" w:rsidRPr="00474791">
        <w:rPr>
          <w:rFonts w:ascii="Times New Roman" w:hAnsi="Times New Roman" w:cs="Times New Roman"/>
          <w:smallCaps/>
          <w:sz w:val="18"/>
          <w:szCs w:val="18"/>
        </w:rPr>
        <w:t>and</w:t>
      </w:r>
      <w:r w:rsidR="00F84840" w:rsidRPr="00474791">
        <w:rPr>
          <w:rFonts w:ascii="Times New Roman" w:hAnsi="Times New Roman" w:cs="Times New Roman"/>
          <w:smallCaps/>
          <w:sz w:val="18"/>
          <w:szCs w:val="18"/>
        </w:rPr>
        <w:t xml:space="preserve"> </w:t>
      </w:r>
      <w:r w:rsidRPr="00474791">
        <w:rPr>
          <w:rFonts w:ascii="Times New Roman" w:hAnsi="Times New Roman" w:cs="Times New Roman"/>
          <w:smallCaps/>
          <w:sz w:val="18"/>
          <w:szCs w:val="18"/>
        </w:rPr>
        <w:t>United Nations Population Fund (UNFPA), Promoting sexual and reproductive health for persons with disabilities</w:t>
      </w:r>
      <w:r w:rsidR="00BA74E1" w:rsidRPr="00474791">
        <w:rPr>
          <w:rFonts w:ascii="Times New Roman" w:hAnsi="Times New Roman" w:cs="Times New Roman"/>
          <w:sz w:val="18"/>
          <w:szCs w:val="18"/>
        </w:rPr>
        <w:t xml:space="preserve"> 7 (2009) [hereinafter </w:t>
      </w:r>
      <w:r w:rsidR="00BA74E1" w:rsidRPr="00474791">
        <w:rPr>
          <w:rFonts w:ascii="Times New Roman" w:hAnsi="Times New Roman" w:cs="Times New Roman"/>
          <w:smallCaps/>
          <w:sz w:val="18"/>
          <w:szCs w:val="18"/>
        </w:rPr>
        <w:t>Promoting sexual and reproductive health</w:t>
      </w:r>
      <w:r w:rsidR="00BA74E1" w:rsidRPr="00474791">
        <w:rPr>
          <w:rFonts w:ascii="Times New Roman" w:hAnsi="Times New Roman" w:cs="Times New Roman"/>
          <w:sz w:val="18"/>
          <w:szCs w:val="18"/>
        </w:rPr>
        <w:t>].</w:t>
      </w:r>
    </w:p>
  </w:endnote>
  <w:endnote w:id="57">
    <w:p w14:paraId="20C6C521" w14:textId="439A253B"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CRPD Committee</w:t>
      </w:r>
      <w:r w:rsidRPr="00490718">
        <w:rPr>
          <w:rFonts w:ascii="Times New Roman" w:hAnsi="Times New Roman" w:cs="Times New Roman"/>
          <w:i/>
          <w:sz w:val="18"/>
          <w:szCs w:val="18"/>
        </w:rPr>
        <w:t>, Gen. Comment No. 1</w:t>
      </w:r>
      <w:r w:rsidR="003930D4" w:rsidRPr="00474791">
        <w:rPr>
          <w:rFonts w:ascii="Times New Roman" w:hAnsi="Times New Roman" w:cs="Times New Roman"/>
          <w:i/>
          <w:sz w:val="18"/>
          <w:szCs w:val="18"/>
        </w:rPr>
        <w:t xml:space="preserve">, </w:t>
      </w:r>
      <w:r w:rsidR="003930D4" w:rsidRPr="00474791">
        <w:rPr>
          <w:rFonts w:ascii="Times New Roman" w:hAnsi="Times New Roman" w:cs="Times New Roman"/>
          <w:sz w:val="18"/>
          <w:szCs w:val="18"/>
        </w:rPr>
        <w:t>, para.</w:t>
      </w:r>
      <w:r w:rsidRPr="00474791">
        <w:rPr>
          <w:rFonts w:ascii="Times New Roman" w:hAnsi="Times New Roman" w:cs="Times New Roman"/>
          <w:sz w:val="18"/>
          <w:szCs w:val="18"/>
        </w:rPr>
        <w:t xml:space="preserve"> 35; </w:t>
      </w:r>
      <w:r w:rsidRPr="00474791">
        <w:rPr>
          <w:rFonts w:ascii="Times New Roman" w:hAnsi="Times New Roman" w:cs="Times New Roman"/>
          <w:i/>
          <w:sz w:val="18"/>
          <w:szCs w:val="18"/>
        </w:rPr>
        <w:t>see also</w:t>
      </w:r>
      <w:r w:rsidRPr="00474791">
        <w:rPr>
          <w:rFonts w:ascii="Times New Roman" w:hAnsi="Times New Roman" w:cs="Times New Roman"/>
          <w:sz w:val="18"/>
          <w:szCs w:val="18"/>
        </w:rPr>
        <w:t xml:space="preserve"> </w:t>
      </w:r>
      <w:r w:rsidR="00341BE3" w:rsidRPr="00474791">
        <w:rPr>
          <w:rFonts w:ascii="Times New Roman" w:hAnsi="Times New Roman" w:cs="Times New Roman"/>
          <w:smallCaps/>
          <w:sz w:val="18"/>
          <w:szCs w:val="18"/>
        </w:rPr>
        <w:t>Human Rights W</w:t>
      </w:r>
      <w:r w:rsidR="003A647C" w:rsidRPr="00474791">
        <w:rPr>
          <w:rFonts w:ascii="Times New Roman" w:hAnsi="Times New Roman" w:cs="Times New Roman"/>
          <w:smallCaps/>
          <w:sz w:val="18"/>
          <w:szCs w:val="18"/>
        </w:rPr>
        <w:t xml:space="preserve">atch, </w:t>
      </w:r>
      <w:r w:rsidRPr="00474791">
        <w:rPr>
          <w:rFonts w:ascii="Times New Roman" w:hAnsi="Times New Roman" w:cs="Times New Roman"/>
          <w:smallCaps/>
          <w:sz w:val="18"/>
          <w:szCs w:val="18"/>
        </w:rPr>
        <w:t>A</w:t>
      </w:r>
      <w:r w:rsidR="003A647C" w:rsidRPr="00474791">
        <w:rPr>
          <w:rFonts w:ascii="Times New Roman" w:hAnsi="Times New Roman" w:cs="Times New Roman"/>
          <w:smallCaps/>
          <w:sz w:val="18"/>
          <w:szCs w:val="18"/>
        </w:rPr>
        <w:t>s</w:t>
      </w:r>
      <w:r w:rsidRPr="00474791">
        <w:rPr>
          <w:rFonts w:ascii="Times New Roman" w:hAnsi="Times New Roman" w:cs="Times New Roman"/>
          <w:smallCaps/>
          <w:sz w:val="18"/>
          <w:szCs w:val="18"/>
        </w:rPr>
        <w:t xml:space="preserve"> </w:t>
      </w:r>
      <w:r w:rsidR="003A647C" w:rsidRPr="00474791">
        <w:rPr>
          <w:rFonts w:ascii="Times New Roman" w:hAnsi="Times New Roman" w:cs="Times New Roman"/>
          <w:smallCaps/>
          <w:sz w:val="18"/>
          <w:szCs w:val="18"/>
        </w:rPr>
        <w:t>I</w:t>
      </w:r>
      <w:r w:rsidRPr="00474791">
        <w:rPr>
          <w:rFonts w:ascii="Times New Roman" w:hAnsi="Times New Roman" w:cs="Times New Roman"/>
          <w:smallCaps/>
          <w:sz w:val="18"/>
          <w:szCs w:val="18"/>
        </w:rPr>
        <w:t>f We Weren’t Human: Discrimination and Violence against Women with Disabilities in Northern Uganda</w:t>
      </w:r>
      <w:r w:rsidRPr="00474791">
        <w:rPr>
          <w:rFonts w:ascii="Times New Roman" w:hAnsi="Times New Roman" w:cs="Times New Roman"/>
          <w:sz w:val="18"/>
          <w:szCs w:val="18"/>
        </w:rPr>
        <w:t xml:space="preserve"> 46-47 (2010). </w:t>
      </w:r>
      <w:r w:rsidRPr="00474791">
        <w:rPr>
          <w:rFonts w:ascii="Times New Roman" w:hAnsi="Times New Roman" w:cs="Times New Roman"/>
          <w:i/>
          <w:iCs/>
          <w:sz w:val="18"/>
          <w:szCs w:val="18"/>
        </w:rPr>
        <w:t xml:space="preserve">See </w:t>
      </w:r>
      <w:r w:rsidR="00BB43DB" w:rsidRPr="00474791">
        <w:rPr>
          <w:rFonts w:ascii="Times New Roman" w:hAnsi="Times New Roman" w:cs="Times New Roman"/>
          <w:sz w:val="18"/>
          <w:szCs w:val="18"/>
          <w:shd w:val="clear" w:color="auto" w:fill="FFFFFF"/>
        </w:rPr>
        <w:t>Michael De</w:t>
      </w:r>
      <w:r w:rsidRPr="00474791">
        <w:rPr>
          <w:rFonts w:ascii="Times New Roman" w:hAnsi="Times New Roman" w:cs="Times New Roman"/>
          <w:sz w:val="18"/>
          <w:szCs w:val="18"/>
          <w:shd w:val="clear" w:color="auto" w:fill="FFFFFF"/>
        </w:rPr>
        <w:t>sjardin,</w:t>
      </w:r>
      <w:r w:rsidRPr="00474791">
        <w:rPr>
          <w:rFonts w:ascii="Times New Roman" w:hAnsi="Times New Roman" w:cs="Times New Roman"/>
          <w:i/>
          <w:sz w:val="18"/>
          <w:szCs w:val="18"/>
        </w:rPr>
        <w:t xml:space="preserve"> The sexualized body of the child</w:t>
      </w:r>
      <w:r w:rsidR="00123A03" w:rsidRPr="00474791">
        <w:rPr>
          <w:rFonts w:ascii="Times New Roman" w:hAnsi="Times New Roman" w:cs="Times New Roman"/>
          <w:i/>
          <w:sz w:val="18"/>
          <w:szCs w:val="18"/>
        </w:rPr>
        <w:t xml:space="preserve">: </w:t>
      </w:r>
      <w:r w:rsidRPr="00474791">
        <w:rPr>
          <w:rFonts w:ascii="Times New Roman" w:hAnsi="Times New Roman" w:cs="Times New Roman"/>
          <w:i/>
          <w:sz w:val="18"/>
          <w:szCs w:val="18"/>
        </w:rPr>
        <w:t>parents and the politics of ‘voluntary’ sterilization of people labelled intellectually disabled</w:t>
      </w:r>
      <w:r w:rsidR="004E4772" w:rsidRPr="00474791">
        <w:rPr>
          <w:rFonts w:ascii="Times New Roman" w:hAnsi="Times New Roman" w:cs="Times New Roman"/>
          <w:i/>
          <w:sz w:val="18"/>
          <w:szCs w:val="18"/>
        </w:rPr>
        <w:t>,</w:t>
      </w:r>
      <w:r w:rsidRPr="00474791">
        <w:rPr>
          <w:rFonts w:ascii="Times New Roman" w:eastAsiaTheme="minorHAnsi" w:hAnsi="Times New Roman" w:cs="Times New Roman"/>
          <w:i/>
          <w:sz w:val="18"/>
          <w:szCs w:val="18"/>
          <w:bdr w:val="none" w:sz="0" w:space="0" w:color="auto" w:frame="1"/>
        </w:rPr>
        <w:t xml:space="preserve"> </w:t>
      </w:r>
      <w:r w:rsidRPr="00474791">
        <w:rPr>
          <w:rFonts w:ascii="Times New Roman" w:hAnsi="Times New Roman" w:cs="Times New Roman"/>
          <w:i/>
          <w:sz w:val="18"/>
          <w:szCs w:val="18"/>
        </w:rPr>
        <w:t>in</w:t>
      </w:r>
      <w:r w:rsidRPr="00474791">
        <w:rPr>
          <w:rFonts w:ascii="Times New Roman" w:hAnsi="Times New Roman" w:cs="Times New Roman"/>
          <w:i/>
          <w:smallCaps/>
          <w:sz w:val="18"/>
          <w:szCs w:val="18"/>
        </w:rPr>
        <w:t xml:space="preserve"> </w:t>
      </w:r>
      <w:r w:rsidRPr="00474791">
        <w:rPr>
          <w:rFonts w:ascii="Times New Roman" w:hAnsi="Times New Roman" w:cs="Times New Roman"/>
          <w:smallCaps/>
          <w:sz w:val="18"/>
          <w:szCs w:val="18"/>
        </w:rPr>
        <w:t>Sex and Disability</w:t>
      </w:r>
      <w:r w:rsidRPr="00474791">
        <w:rPr>
          <w:rFonts w:ascii="Times New Roman" w:hAnsi="Times New Roman" w:cs="Times New Roman"/>
          <w:sz w:val="18"/>
          <w:szCs w:val="18"/>
        </w:rPr>
        <w:t xml:space="preserve"> (R</w:t>
      </w:r>
      <w:r w:rsidR="00FF22D3" w:rsidRPr="00474791">
        <w:rPr>
          <w:rFonts w:ascii="Times New Roman" w:hAnsi="Times New Roman" w:cs="Times New Roman"/>
          <w:sz w:val="18"/>
          <w:szCs w:val="18"/>
        </w:rPr>
        <w:t>obert</w:t>
      </w:r>
      <w:r w:rsidRPr="00474791">
        <w:rPr>
          <w:rFonts w:ascii="Times New Roman" w:hAnsi="Times New Roman" w:cs="Times New Roman"/>
          <w:sz w:val="18"/>
          <w:szCs w:val="18"/>
        </w:rPr>
        <w:t xml:space="preserve"> McRuer </w:t>
      </w:r>
      <w:r w:rsidR="00611FA6" w:rsidRPr="00474791">
        <w:rPr>
          <w:rFonts w:ascii="Times New Roman" w:hAnsi="Times New Roman" w:cs="Times New Roman"/>
          <w:sz w:val="18"/>
          <w:szCs w:val="18"/>
        </w:rPr>
        <w:t xml:space="preserve">&amp; </w:t>
      </w:r>
      <w:r w:rsidR="00814EAD" w:rsidRPr="00474791">
        <w:rPr>
          <w:rFonts w:ascii="Times New Roman" w:hAnsi="Times New Roman" w:cs="Times New Roman"/>
          <w:sz w:val="18"/>
          <w:szCs w:val="18"/>
        </w:rPr>
        <w:t>Anna Mollow</w:t>
      </w:r>
      <w:r w:rsidRPr="00474791">
        <w:rPr>
          <w:rFonts w:ascii="Times New Roman" w:hAnsi="Times New Roman" w:cs="Times New Roman"/>
          <w:sz w:val="18"/>
          <w:szCs w:val="18"/>
        </w:rPr>
        <w:t xml:space="preserve"> </w:t>
      </w:r>
      <w:r w:rsidR="00937857" w:rsidRPr="00474791">
        <w:rPr>
          <w:rFonts w:ascii="Times New Roman" w:hAnsi="Times New Roman" w:cs="Times New Roman"/>
          <w:sz w:val="18"/>
          <w:szCs w:val="18"/>
        </w:rPr>
        <w:t>ed</w:t>
      </w:r>
      <w:r w:rsidR="0072232C" w:rsidRPr="00474791">
        <w:rPr>
          <w:rFonts w:ascii="Times New Roman" w:hAnsi="Times New Roman" w:cs="Times New Roman"/>
          <w:sz w:val="18"/>
          <w:szCs w:val="18"/>
        </w:rPr>
        <w:t>s</w:t>
      </w:r>
      <w:r w:rsidR="00937857" w:rsidRPr="00474791">
        <w:rPr>
          <w:rFonts w:ascii="Times New Roman" w:hAnsi="Times New Roman" w:cs="Times New Roman"/>
          <w:sz w:val="18"/>
          <w:szCs w:val="18"/>
        </w:rPr>
        <w:t xml:space="preserve">., </w:t>
      </w:r>
      <w:r w:rsidR="00E471E8" w:rsidRPr="00474791">
        <w:rPr>
          <w:rFonts w:ascii="Times New Roman" w:hAnsi="Times New Roman" w:cs="Times New Roman"/>
          <w:sz w:val="18"/>
          <w:szCs w:val="18"/>
        </w:rPr>
        <w:t>2012).</w:t>
      </w:r>
    </w:p>
  </w:endnote>
  <w:endnote w:id="58">
    <w:p w14:paraId="5289EF09" w14:textId="0B932858"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smallCaps/>
          <w:sz w:val="18"/>
          <w:szCs w:val="18"/>
        </w:rPr>
        <w:t xml:space="preserve">Open </w:t>
      </w:r>
      <w:r w:rsidRPr="00474791">
        <w:rPr>
          <w:rFonts w:ascii="Times New Roman" w:hAnsi="Times New Roman" w:cs="Times New Roman"/>
          <w:smallCaps/>
          <w:sz w:val="18"/>
          <w:szCs w:val="18"/>
        </w:rPr>
        <w:t>Society Foundations, Against Her Will: Forced and Coerced Sterilization of Women Worldwide</w:t>
      </w:r>
      <w:r w:rsidRPr="00474791">
        <w:rPr>
          <w:rFonts w:ascii="Times New Roman" w:hAnsi="Times New Roman" w:cs="Times New Roman"/>
          <w:sz w:val="18"/>
          <w:szCs w:val="18"/>
        </w:rPr>
        <w:t xml:space="preserve"> 6 (2011) [hereinafter </w:t>
      </w:r>
      <w:r w:rsidRPr="00474791">
        <w:rPr>
          <w:rFonts w:ascii="Times New Roman" w:hAnsi="Times New Roman" w:cs="Times New Roman"/>
          <w:smallCaps/>
          <w:sz w:val="18"/>
          <w:szCs w:val="18"/>
        </w:rPr>
        <w:t>Against Her Will</w:t>
      </w:r>
      <w:r w:rsidRPr="00474791">
        <w:rPr>
          <w:rFonts w:ascii="Times New Roman" w:hAnsi="Times New Roman" w:cs="Times New Roman"/>
          <w:sz w:val="18"/>
          <w:szCs w:val="18"/>
        </w:rPr>
        <w:t>].</w:t>
      </w:r>
    </w:p>
  </w:endnote>
  <w:endnote w:id="59">
    <w:p w14:paraId="10A403A4" w14:textId="74391812"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w:t>
      </w:r>
      <w:r w:rsidRPr="00474791">
        <w:rPr>
          <w:rFonts w:ascii="Times New Roman" w:hAnsi="Times New Roman" w:cs="Times New Roman"/>
          <w:sz w:val="18"/>
          <w:szCs w:val="18"/>
        </w:rPr>
        <w:t xml:space="preserve"> Roxanne Mykitiuk &amp; Ena Chadha, </w:t>
      </w:r>
      <w:r w:rsidRPr="00474791">
        <w:rPr>
          <w:rFonts w:ascii="Times New Roman" w:hAnsi="Times New Roman" w:cs="Times New Roman"/>
          <w:i/>
          <w:sz w:val="18"/>
          <w:szCs w:val="18"/>
        </w:rPr>
        <w:t>Sites of Exclusion: Disabled Women’s Sexual, Reproductive and Parenting Rights</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in</w:t>
      </w:r>
      <w:r w:rsidRPr="00474791">
        <w:rPr>
          <w:rFonts w:ascii="Times New Roman" w:hAnsi="Times New Roman" w:cs="Times New Roman"/>
          <w:sz w:val="18"/>
          <w:szCs w:val="18"/>
        </w:rPr>
        <w:t xml:space="preserve"> </w:t>
      </w:r>
      <w:r w:rsidRPr="00474791">
        <w:rPr>
          <w:rStyle w:val="Emphasis"/>
          <w:rFonts w:ascii="Times New Roman" w:hAnsi="Times New Roman" w:cs="Times New Roman"/>
          <w:i w:val="0"/>
          <w:smallCaps/>
          <w:sz w:val="18"/>
          <w:szCs w:val="18"/>
          <w:shd w:val="clear" w:color="auto" w:fill="FFFFFF"/>
        </w:rPr>
        <w:t>Critical perspectives on human rights and disability law 35 (</w:t>
      </w:r>
      <w:r w:rsidRPr="00474791">
        <w:rPr>
          <w:rStyle w:val="Emphasis"/>
          <w:rFonts w:ascii="Times New Roman" w:hAnsi="Times New Roman" w:cs="Times New Roman"/>
          <w:i w:val="0"/>
          <w:sz w:val="18"/>
          <w:szCs w:val="18"/>
          <w:shd w:val="clear" w:color="auto" w:fill="FFFFFF"/>
        </w:rPr>
        <w:t xml:space="preserve">Marcia </w:t>
      </w:r>
      <w:r w:rsidR="00E036B3" w:rsidRPr="00474791">
        <w:rPr>
          <w:rStyle w:val="Emphasis"/>
          <w:rFonts w:ascii="Times New Roman" w:hAnsi="Times New Roman" w:cs="Times New Roman"/>
          <w:i w:val="0"/>
          <w:sz w:val="18"/>
          <w:szCs w:val="18"/>
          <w:shd w:val="clear" w:color="auto" w:fill="FFFFFF"/>
        </w:rPr>
        <w:t xml:space="preserve">H. </w:t>
      </w:r>
      <w:r w:rsidRPr="00474791">
        <w:rPr>
          <w:rStyle w:val="Emphasis"/>
          <w:rFonts w:ascii="Times New Roman" w:hAnsi="Times New Roman" w:cs="Times New Roman"/>
          <w:i w:val="0"/>
          <w:sz w:val="18"/>
          <w:szCs w:val="18"/>
          <w:shd w:val="clear" w:color="auto" w:fill="FFFFFF"/>
        </w:rPr>
        <w:t>Riou</w:t>
      </w:r>
      <w:r w:rsidR="005B51AD" w:rsidRPr="00474791">
        <w:rPr>
          <w:rStyle w:val="Emphasis"/>
          <w:rFonts w:ascii="Times New Roman" w:hAnsi="Times New Roman" w:cs="Times New Roman"/>
          <w:i w:val="0"/>
          <w:sz w:val="18"/>
          <w:szCs w:val="18"/>
          <w:shd w:val="clear" w:color="auto" w:fill="FFFFFF"/>
        </w:rPr>
        <w:t>x</w:t>
      </w:r>
      <w:r w:rsidRPr="00474791">
        <w:rPr>
          <w:rStyle w:val="Emphasis"/>
          <w:rFonts w:ascii="Times New Roman" w:hAnsi="Times New Roman" w:cs="Times New Roman"/>
          <w:i w:val="0"/>
          <w:sz w:val="18"/>
          <w:szCs w:val="18"/>
          <w:shd w:val="clear" w:color="auto" w:fill="FFFFFF"/>
        </w:rPr>
        <w:t xml:space="preserve">, Lee Ann Basser &amp; Melinda Jones, eds., 2011); </w:t>
      </w:r>
      <w:r w:rsidRPr="00474791">
        <w:rPr>
          <w:rFonts w:ascii="Times New Roman" w:hAnsi="Times New Roman" w:cs="Times New Roman"/>
          <w:sz w:val="18"/>
          <w:szCs w:val="18"/>
        </w:rPr>
        <w:t xml:space="preserve">Suzanne </w:t>
      </w:r>
      <w:r w:rsidR="00E83652" w:rsidRPr="00474791">
        <w:rPr>
          <w:rFonts w:ascii="Times New Roman" w:hAnsi="Times New Roman" w:cs="Times New Roman"/>
          <w:sz w:val="18"/>
          <w:szCs w:val="18"/>
        </w:rPr>
        <w:t>C.</w:t>
      </w:r>
      <w:r w:rsidRPr="00474791">
        <w:rPr>
          <w:rFonts w:ascii="Times New Roman" w:hAnsi="Times New Roman" w:cs="Times New Roman"/>
          <w:sz w:val="18"/>
          <w:szCs w:val="18"/>
        </w:rPr>
        <w:t xml:space="preserve"> Smeltzer, </w:t>
      </w:r>
      <w:r w:rsidRPr="00474791">
        <w:rPr>
          <w:rFonts w:ascii="Times New Roman" w:hAnsi="Times New Roman" w:cs="Times New Roman"/>
          <w:i/>
          <w:sz w:val="18"/>
          <w:szCs w:val="18"/>
        </w:rPr>
        <w:t>Pregnancy in Women With Physical Disabilities</w:t>
      </w:r>
      <w:r w:rsidR="00372D26" w:rsidRPr="00474791">
        <w:rPr>
          <w:rFonts w:ascii="Times New Roman" w:hAnsi="Times New Roman" w:cs="Times New Roman"/>
          <w:sz w:val="18"/>
          <w:szCs w:val="18"/>
        </w:rPr>
        <w:t>,</w:t>
      </w:r>
      <w:r w:rsidRPr="00474791">
        <w:rPr>
          <w:rFonts w:ascii="Times New Roman" w:hAnsi="Times New Roman" w:cs="Times New Roman"/>
          <w:sz w:val="18"/>
          <w:szCs w:val="18"/>
        </w:rPr>
        <w:t xml:space="preserve"> 36 </w:t>
      </w:r>
      <w:r w:rsidRPr="00474791">
        <w:rPr>
          <w:rFonts w:ascii="Times New Roman" w:hAnsi="Times New Roman" w:cs="Times New Roman"/>
          <w:smallCaps/>
          <w:sz w:val="18"/>
          <w:szCs w:val="18"/>
        </w:rPr>
        <w:t>Journal of Obstetric, Gyn</w:t>
      </w:r>
      <w:r w:rsidR="00255CFD" w:rsidRPr="00474791">
        <w:rPr>
          <w:rFonts w:ascii="Times New Roman" w:hAnsi="Times New Roman" w:cs="Times New Roman"/>
          <w:smallCaps/>
          <w:sz w:val="18"/>
          <w:szCs w:val="18"/>
        </w:rPr>
        <w:t>e</w:t>
      </w:r>
      <w:r w:rsidRPr="00474791">
        <w:rPr>
          <w:rFonts w:ascii="Times New Roman" w:hAnsi="Times New Roman" w:cs="Times New Roman"/>
          <w:smallCaps/>
          <w:sz w:val="18"/>
          <w:szCs w:val="18"/>
        </w:rPr>
        <w:t>cologic, and Neonatal Nursing</w:t>
      </w:r>
      <w:r w:rsidRPr="00474791">
        <w:rPr>
          <w:rFonts w:ascii="Times New Roman" w:hAnsi="Times New Roman" w:cs="Times New Roman"/>
          <w:sz w:val="18"/>
          <w:szCs w:val="18"/>
        </w:rPr>
        <w:t xml:space="preserve"> </w:t>
      </w:r>
      <w:r w:rsidR="00D3198E" w:rsidRPr="00474791">
        <w:rPr>
          <w:rFonts w:ascii="Times New Roman" w:hAnsi="Times New Roman" w:cs="Times New Roman"/>
          <w:sz w:val="18"/>
          <w:szCs w:val="18"/>
        </w:rPr>
        <w:t>88</w:t>
      </w:r>
      <w:r w:rsidRPr="00474791">
        <w:rPr>
          <w:rFonts w:ascii="Times New Roman" w:hAnsi="Times New Roman" w:cs="Times New Roman"/>
          <w:sz w:val="18"/>
          <w:szCs w:val="18"/>
        </w:rPr>
        <w:t>, 88-96 (2007).</w:t>
      </w:r>
    </w:p>
  </w:endnote>
  <w:endnote w:id="60">
    <w:p w14:paraId="7F2C561C" w14:textId="5590BAF7"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M. Aunos &amp; M.A. Feldman, </w:t>
      </w:r>
      <w:r w:rsidRPr="00490718">
        <w:rPr>
          <w:rFonts w:ascii="Times New Roman" w:hAnsi="Times New Roman" w:cs="Times New Roman"/>
          <w:i/>
          <w:sz w:val="18"/>
          <w:szCs w:val="18"/>
        </w:rPr>
        <w:t xml:space="preserve">Attitudes </w:t>
      </w:r>
      <w:r w:rsidR="009E4A22" w:rsidRPr="00474791">
        <w:rPr>
          <w:rFonts w:ascii="Times New Roman" w:hAnsi="Times New Roman" w:cs="Times New Roman"/>
          <w:i/>
          <w:sz w:val="18"/>
          <w:szCs w:val="18"/>
        </w:rPr>
        <w:t>T</w:t>
      </w:r>
      <w:r w:rsidRPr="00474791">
        <w:rPr>
          <w:rFonts w:ascii="Times New Roman" w:hAnsi="Times New Roman" w:cs="Times New Roman"/>
          <w:i/>
          <w:sz w:val="18"/>
          <w:szCs w:val="18"/>
        </w:rPr>
        <w:t>owards Sexuality, Sterilization and Parenting Rights of Persons with Intellectual Disabilities</w:t>
      </w:r>
      <w:r w:rsidRPr="00474791">
        <w:rPr>
          <w:rFonts w:ascii="Times New Roman" w:hAnsi="Times New Roman" w:cs="Times New Roman"/>
          <w:sz w:val="18"/>
          <w:szCs w:val="18"/>
        </w:rPr>
        <w:t xml:space="preserve">, 15 </w:t>
      </w:r>
      <w:r w:rsidRPr="00474791">
        <w:rPr>
          <w:rFonts w:ascii="Times New Roman" w:hAnsi="Times New Roman" w:cs="Times New Roman"/>
          <w:smallCaps/>
          <w:sz w:val="18"/>
          <w:szCs w:val="18"/>
        </w:rPr>
        <w:t>Journal of Applied Research in Intellectual Disabilities</w:t>
      </w:r>
      <w:r w:rsidRPr="00474791">
        <w:rPr>
          <w:rFonts w:ascii="Times New Roman" w:hAnsi="Times New Roman" w:cs="Times New Roman"/>
          <w:sz w:val="18"/>
          <w:szCs w:val="18"/>
        </w:rPr>
        <w:t xml:space="preserve"> 28</w:t>
      </w:r>
      <w:r w:rsidR="008915C8" w:rsidRPr="00474791">
        <w:rPr>
          <w:rFonts w:ascii="Times New Roman" w:hAnsi="Times New Roman" w:cs="Times New Roman"/>
          <w:sz w:val="18"/>
          <w:szCs w:val="18"/>
        </w:rPr>
        <w:t>9</w:t>
      </w:r>
      <w:r w:rsidRPr="00474791">
        <w:rPr>
          <w:rFonts w:ascii="Times New Roman" w:hAnsi="Times New Roman" w:cs="Times New Roman"/>
          <w:sz w:val="18"/>
          <w:szCs w:val="18"/>
        </w:rPr>
        <w:t>, 285</w:t>
      </w:r>
      <w:r w:rsidR="008915C8" w:rsidRPr="00474791">
        <w:rPr>
          <w:rFonts w:ascii="Times New Roman" w:hAnsi="Times New Roman" w:cs="Times New Roman"/>
          <w:sz w:val="18"/>
          <w:szCs w:val="18"/>
        </w:rPr>
        <w:t>-</w:t>
      </w:r>
      <w:r w:rsidR="0046543A" w:rsidRPr="00474791">
        <w:rPr>
          <w:rFonts w:ascii="Times New Roman" w:hAnsi="Times New Roman" w:cs="Times New Roman"/>
          <w:sz w:val="18"/>
          <w:szCs w:val="18"/>
        </w:rPr>
        <w:t>296</w:t>
      </w:r>
      <w:r w:rsidRPr="00474791">
        <w:rPr>
          <w:rFonts w:ascii="Times New Roman" w:hAnsi="Times New Roman" w:cs="Times New Roman"/>
          <w:sz w:val="18"/>
          <w:szCs w:val="18"/>
        </w:rPr>
        <w:t xml:space="preserve"> (2002). On the other hand, as Women with Disabilities Australia has noted, women with disabilities who ask for support services to help them parent often see that request used as proof that they are not capable of being parents. </w:t>
      </w:r>
      <w:r w:rsidRPr="00474791">
        <w:rPr>
          <w:rFonts w:ascii="Times New Roman" w:hAnsi="Times New Roman" w:cs="Times New Roman"/>
          <w:smallCaps/>
          <w:sz w:val="18"/>
          <w:szCs w:val="18"/>
        </w:rPr>
        <w:t>Women with Disabilities Australia</w:t>
      </w:r>
      <w:r w:rsidR="00F367F1" w:rsidRPr="00474791">
        <w:rPr>
          <w:rFonts w:ascii="Times New Roman" w:hAnsi="Times New Roman" w:cs="Times New Roman"/>
          <w:smallCaps/>
          <w:sz w:val="18"/>
          <w:szCs w:val="18"/>
        </w:rPr>
        <w:t xml:space="preserve"> (WWDA)</w:t>
      </w:r>
      <w:r w:rsidRPr="00474791">
        <w:rPr>
          <w:rFonts w:ascii="Times New Roman" w:hAnsi="Times New Roman" w:cs="Times New Roman"/>
          <w:sz w:val="18"/>
          <w:szCs w:val="18"/>
        </w:rPr>
        <w:t xml:space="preserve">, </w:t>
      </w:r>
      <w:r w:rsidRPr="00474791">
        <w:rPr>
          <w:rFonts w:ascii="Times New Roman" w:hAnsi="Times New Roman" w:cs="Times New Roman"/>
          <w:smallCaps/>
          <w:sz w:val="18"/>
          <w:szCs w:val="18"/>
        </w:rPr>
        <w:t xml:space="preserve">Parenting Issues for Women with Disabilities in Australia </w:t>
      </w:r>
      <w:r w:rsidRPr="00474791">
        <w:rPr>
          <w:rFonts w:ascii="Times New Roman" w:hAnsi="Times New Roman" w:cs="Times New Roman"/>
          <w:sz w:val="18"/>
          <w:szCs w:val="18"/>
        </w:rPr>
        <w:t>12 (2009).</w:t>
      </w:r>
    </w:p>
  </w:endnote>
  <w:endnote w:id="61">
    <w:p w14:paraId="45C123F1" w14:textId="0D9E6112"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w:t>
      </w:r>
      <w:r w:rsidRPr="00474791">
        <w:rPr>
          <w:rFonts w:ascii="Times New Roman" w:hAnsi="Times New Roman" w:cs="Times New Roman"/>
          <w:sz w:val="18"/>
          <w:szCs w:val="18"/>
        </w:rPr>
        <w:t xml:space="preserve"> </w:t>
      </w:r>
      <w:r w:rsidRPr="00474791">
        <w:rPr>
          <w:rFonts w:ascii="Times New Roman" w:hAnsi="Times New Roman" w:cs="Times New Roman"/>
          <w:smallCaps/>
          <w:sz w:val="18"/>
          <w:szCs w:val="18"/>
        </w:rPr>
        <w:t xml:space="preserve">Center for Reproductive Rights, </w:t>
      </w:r>
      <w:r w:rsidR="007F001B" w:rsidRPr="00474791">
        <w:rPr>
          <w:rFonts w:ascii="Times New Roman" w:hAnsi="Times New Roman" w:cs="Times New Roman"/>
          <w:smallCaps/>
          <w:sz w:val="18"/>
          <w:szCs w:val="18"/>
        </w:rPr>
        <w:t>F</w:t>
      </w:r>
      <w:r w:rsidR="00B65564" w:rsidRPr="00474791">
        <w:rPr>
          <w:rFonts w:ascii="Times New Roman" w:hAnsi="Times New Roman" w:cs="Times New Roman"/>
          <w:smallCaps/>
          <w:sz w:val="18"/>
          <w:szCs w:val="18"/>
        </w:rPr>
        <w:t xml:space="preserve">actsheet: </w:t>
      </w:r>
      <w:r w:rsidRPr="00474791">
        <w:rPr>
          <w:rFonts w:ascii="Times New Roman" w:hAnsi="Times New Roman" w:cs="Times New Roman"/>
          <w:smallCaps/>
          <w:sz w:val="18"/>
          <w:szCs w:val="18"/>
        </w:rPr>
        <w:t>Access to Contraceptives: The Social and Economic Benefits and Role in Achieving Gender Equality</w:t>
      </w:r>
      <w:r w:rsidRPr="00474791">
        <w:rPr>
          <w:rFonts w:ascii="Times New Roman" w:hAnsi="Times New Roman" w:cs="Times New Roman"/>
          <w:sz w:val="18"/>
          <w:szCs w:val="18"/>
        </w:rPr>
        <w:t xml:space="preserve"> 1 (2009).</w:t>
      </w:r>
    </w:p>
  </w:endnote>
  <w:endnote w:id="62">
    <w:p w14:paraId="6336B17F" w14:textId="32C55168"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00BA74E1" w:rsidRPr="00490718">
        <w:rPr>
          <w:rFonts w:ascii="Times New Roman" w:hAnsi="Times New Roman" w:cs="Times New Roman"/>
          <w:smallCaps/>
          <w:sz w:val="18"/>
          <w:szCs w:val="18"/>
        </w:rPr>
        <w:t>Human Rights Watch,</w:t>
      </w:r>
      <w:r w:rsidR="00BA74E1" w:rsidRPr="00474791">
        <w:rPr>
          <w:rFonts w:ascii="Times New Roman" w:hAnsi="Times New Roman" w:cs="Times New Roman"/>
          <w:smallCaps/>
          <w:sz w:val="18"/>
          <w:szCs w:val="18"/>
        </w:rPr>
        <w:t xml:space="preserve"> HIV and Disability</w:t>
      </w:r>
      <w:r w:rsidR="00BA74E1" w:rsidRPr="00474791">
        <w:rPr>
          <w:rFonts w:ascii="Times New Roman" w:hAnsi="Times New Roman" w:cs="Times New Roman"/>
          <w:sz w:val="18"/>
          <w:szCs w:val="18"/>
        </w:rPr>
        <w:t xml:space="preserve"> 8 (201</w:t>
      </w:r>
      <w:r w:rsidR="008F1A75" w:rsidRPr="00474791">
        <w:rPr>
          <w:rFonts w:ascii="Times New Roman" w:hAnsi="Times New Roman" w:cs="Times New Roman"/>
          <w:sz w:val="18"/>
          <w:szCs w:val="18"/>
        </w:rPr>
        <w:t>1</w:t>
      </w:r>
      <w:r w:rsidR="00BA74E1" w:rsidRPr="00474791">
        <w:rPr>
          <w:rFonts w:ascii="Times New Roman" w:hAnsi="Times New Roman" w:cs="Times New Roman"/>
          <w:sz w:val="18"/>
          <w:szCs w:val="18"/>
        </w:rPr>
        <w:t xml:space="preserve">) [hereinafter </w:t>
      </w:r>
      <w:r w:rsidR="00BA74E1" w:rsidRPr="00474791">
        <w:rPr>
          <w:rFonts w:ascii="Times New Roman" w:hAnsi="Times New Roman" w:cs="Times New Roman"/>
          <w:smallCaps/>
          <w:sz w:val="18"/>
          <w:szCs w:val="18"/>
        </w:rPr>
        <w:t>HIV and Disability]</w:t>
      </w:r>
      <w:r w:rsidRPr="00474791">
        <w:rPr>
          <w:rFonts w:ascii="Times New Roman" w:hAnsi="Times New Roman" w:cs="Times New Roman"/>
          <w:sz w:val="18"/>
          <w:szCs w:val="18"/>
        </w:rPr>
        <w:t>.</w:t>
      </w:r>
    </w:p>
  </w:endnote>
  <w:endnote w:id="63">
    <w:p w14:paraId="14847795" w14:textId="0BA837D4"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w:t>
      </w:r>
      <w:r w:rsidRPr="00474791">
        <w:rPr>
          <w:rFonts w:ascii="Times New Roman" w:hAnsi="Times New Roman" w:cs="Times New Roman"/>
          <w:sz w:val="18"/>
          <w:szCs w:val="18"/>
        </w:rPr>
        <w:t xml:space="preserve"> </w:t>
      </w:r>
      <w:r w:rsidRPr="00474791">
        <w:rPr>
          <w:rFonts w:ascii="Times New Roman" w:hAnsi="Times New Roman" w:cs="Times New Roman"/>
          <w:smallCaps/>
          <w:sz w:val="18"/>
          <w:szCs w:val="18"/>
        </w:rPr>
        <w:t xml:space="preserve">Promoting </w:t>
      </w:r>
      <w:r w:rsidR="00BA74E1" w:rsidRPr="00474791">
        <w:rPr>
          <w:rFonts w:ascii="Times New Roman" w:hAnsi="Times New Roman" w:cs="Times New Roman"/>
          <w:smallCaps/>
          <w:sz w:val="18"/>
          <w:szCs w:val="18"/>
        </w:rPr>
        <w:t>sexual and reproductive health,</w:t>
      </w:r>
      <w:r w:rsidR="00BA74E1" w:rsidRPr="00474791">
        <w:rPr>
          <w:rFonts w:ascii="Times New Roman" w:hAnsi="Times New Roman" w:cs="Times New Roman"/>
          <w:sz w:val="18"/>
          <w:szCs w:val="18"/>
        </w:rPr>
        <w:t xml:space="preserve"> at 6-7. </w:t>
      </w:r>
    </w:p>
  </w:endnote>
  <w:endnote w:id="64">
    <w:p w14:paraId="2C925822" w14:textId="61BB9939"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w:t>
      </w:r>
      <w:r w:rsidRPr="00474791">
        <w:rPr>
          <w:rFonts w:ascii="Times New Roman" w:hAnsi="Times New Roman" w:cs="Times New Roman"/>
          <w:sz w:val="18"/>
          <w:szCs w:val="18"/>
        </w:rPr>
        <w:t xml:space="preserve"> </w:t>
      </w:r>
      <w:r w:rsidR="007C574D" w:rsidRPr="00474791">
        <w:rPr>
          <w:rFonts w:ascii="Times New Roman" w:hAnsi="Times New Roman" w:cs="Times New Roman"/>
          <w:sz w:val="18"/>
          <w:szCs w:val="18"/>
        </w:rPr>
        <w:t>C</w:t>
      </w:r>
      <w:r w:rsidR="0029207C" w:rsidRPr="00474791">
        <w:rPr>
          <w:rFonts w:ascii="Times New Roman" w:hAnsi="Times New Roman" w:cs="Times New Roman"/>
          <w:sz w:val="18"/>
          <w:szCs w:val="18"/>
        </w:rPr>
        <w:t>ommittee</w:t>
      </w:r>
      <w:r w:rsidRPr="00474791">
        <w:rPr>
          <w:rFonts w:ascii="Times New Roman" w:hAnsi="Times New Roman" w:cs="Times New Roman"/>
          <w:sz w:val="18"/>
          <w:szCs w:val="18"/>
        </w:rPr>
        <w:t xml:space="preserve"> </w:t>
      </w:r>
      <w:r w:rsidR="00F84840" w:rsidRPr="00474791">
        <w:rPr>
          <w:rFonts w:ascii="Times New Roman" w:hAnsi="Times New Roman" w:cs="Times New Roman"/>
          <w:sz w:val="18"/>
          <w:szCs w:val="18"/>
        </w:rPr>
        <w:t xml:space="preserve">against Torture and Other Cruel, </w:t>
      </w:r>
      <w:r w:rsidR="0024470C" w:rsidRPr="00474791">
        <w:rPr>
          <w:rFonts w:ascii="Times New Roman" w:hAnsi="Times New Roman" w:cs="Times New Roman"/>
          <w:sz w:val="18"/>
          <w:szCs w:val="18"/>
        </w:rPr>
        <w:t>Inhuman or Degrading Treatment of Punishment</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Concluding Observations: Peru</w:t>
      </w:r>
      <w:r w:rsidRPr="00474791">
        <w:rPr>
          <w:rFonts w:ascii="Times New Roman" w:hAnsi="Times New Roman" w:cs="Times New Roman"/>
          <w:sz w:val="18"/>
          <w:szCs w:val="18"/>
        </w:rPr>
        <w:t>, para. 15, U.N. Doc. CAT/C/PER/CO/5-6 (2013)</w:t>
      </w:r>
      <w:r w:rsidR="0029207C" w:rsidRPr="00474791">
        <w:rPr>
          <w:rFonts w:ascii="Times New Roman" w:hAnsi="Times New Roman" w:cs="Times New Roman"/>
          <w:sz w:val="18"/>
          <w:szCs w:val="18"/>
        </w:rPr>
        <w:t>.</w:t>
      </w:r>
    </w:p>
  </w:endnote>
  <w:endnote w:id="65">
    <w:p w14:paraId="054BD930" w14:textId="79CAD5BA" w:rsidR="00AE0671" w:rsidRPr="00474791" w:rsidRDefault="00AE0671" w:rsidP="00474791">
      <w:pPr>
        <w:pStyle w:val="Default"/>
        <w:jc w:val="both"/>
        <w:rPr>
          <w:color w:val="auto"/>
          <w:sz w:val="18"/>
          <w:szCs w:val="18"/>
        </w:rPr>
      </w:pPr>
      <w:r w:rsidRPr="00490718">
        <w:rPr>
          <w:rStyle w:val="EndnoteReference"/>
          <w:color w:val="auto"/>
          <w:sz w:val="18"/>
          <w:szCs w:val="18"/>
        </w:rPr>
        <w:endnoteRef/>
      </w:r>
      <w:r w:rsidRPr="00490718">
        <w:rPr>
          <w:color w:val="auto"/>
          <w:sz w:val="18"/>
          <w:szCs w:val="18"/>
        </w:rPr>
        <w:t xml:space="preserve"> Special Rapporteur on violence against women, its causes and consequences, </w:t>
      </w:r>
      <w:r w:rsidRPr="00490718">
        <w:rPr>
          <w:i/>
          <w:color w:val="auto"/>
          <w:sz w:val="18"/>
          <w:szCs w:val="18"/>
        </w:rPr>
        <w:t>Rep. of the Special Rapporteur on violence against women, its causes and consequences</w:t>
      </w:r>
      <w:r w:rsidRPr="00474791">
        <w:rPr>
          <w:color w:val="auto"/>
          <w:sz w:val="18"/>
          <w:szCs w:val="18"/>
        </w:rPr>
        <w:t xml:space="preserve">, para. 60, U.N. Doc. A/67/227 (Aug. 3, 2012) (by Rashida Manjoo) [hereinafter SRVAW, </w:t>
      </w:r>
      <w:r w:rsidRPr="00474791">
        <w:rPr>
          <w:i/>
          <w:color w:val="auto"/>
          <w:sz w:val="18"/>
          <w:szCs w:val="18"/>
        </w:rPr>
        <w:t xml:space="preserve">Rep. of the Special Rapporteur </w:t>
      </w:r>
      <w:r w:rsidRPr="00474791">
        <w:rPr>
          <w:color w:val="auto"/>
          <w:sz w:val="18"/>
          <w:szCs w:val="18"/>
        </w:rPr>
        <w:t xml:space="preserve">(2012)]; </w:t>
      </w:r>
      <w:r w:rsidRPr="00474791">
        <w:rPr>
          <w:i/>
          <w:color w:val="auto"/>
          <w:sz w:val="18"/>
          <w:szCs w:val="18"/>
        </w:rPr>
        <w:t xml:space="preserve">see also </w:t>
      </w:r>
      <w:r w:rsidRPr="00474791">
        <w:rPr>
          <w:smallCaps/>
          <w:color w:val="auto"/>
          <w:sz w:val="18"/>
          <w:szCs w:val="18"/>
        </w:rPr>
        <w:t>Stephanie Ortoleva &amp; Hope Lewis, Forgotten Sisters: A Report on Violence against Women with Disabilities: An Overview of its Nature, Scope, Causes and Consequences</w:t>
      </w:r>
      <w:r w:rsidRPr="00474791">
        <w:rPr>
          <w:i/>
          <w:color w:val="auto"/>
          <w:sz w:val="18"/>
          <w:szCs w:val="18"/>
        </w:rPr>
        <w:t xml:space="preserve"> </w:t>
      </w:r>
      <w:r w:rsidR="00BA74E1" w:rsidRPr="00474791">
        <w:rPr>
          <w:color w:val="auto"/>
          <w:sz w:val="18"/>
          <w:szCs w:val="18"/>
        </w:rPr>
        <w:t>(2012)</w:t>
      </w:r>
      <w:r w:rsidRPr="00474791">
        <w:rPr>
          <w:color w:val="auto"/>
          <w:sz w:val="18"/>
          <w:szCs w:val="18"/>
        </w:rPr>
        <w:t>.</w:t>
      </w:r>
    </w:p>
  </w:endnote>
  <w:endnote w:id="66">
    <w:p w14:paraId="4AF72240" w14:textId="77777777"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smallCaps/>
          <w:sz w:val="18"/>
          <w:szCs w:val="18"/>
        </w:rPr>
        <w:t xml:space="preserve">Human Rights Watch, Illusions of </w:t>
      </w:r>
      <w:r w:rsidRPr="00474791">
        <w:rPr>
          <w:rFonts w:ascii="Times New Roman" w:hAnsi="Times New Roman" w:cs="Times New Roman"/>
          <w:smallCaps/>
          <w:sz w:val="18"/>
          <w:szCs w:val="18"/>
        </w:rPr>
        <w:t>Care: Lack of Accountability for Reproductive Rights in Argentina</w:t>
      </w:r>
      <w:r w:rsidRPr="00474791">
        <w:rPr>
          <w:rFonts w:ascii="Times New Roman" w:hAnsi="Times New Roman" w:cs="Times New Roman"/>
          <w:sz w:val="18"/>
          <w:szCs w:val="18"/>
        </w:rPr>
        <w:t xml:space="preserve"> 35 (2010).</w:t>
      </w:r>
    </w:p>
  </w:endnote>
  <w:endnote w:id="67">
    <w:p w14:paraId="2958A0D8" w14:textId="44C54E9F" w:rsidR="005A16E1" w:rsidRPr="00474791" w:rsidRDefault="005A16E1" w:rsidP="00474791">
      <w:pPr>
        <w:autoSpaceDE w:val="0"/>
        <w:autoSpaceDN w:val="0"/>
        <w:adjustRightInd w:val="0"/>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Procedural barriers include mandatory and biased counseling requirements, waiting periods, third-party consent and notification requirements, limitations on the range of abortion options (such as restrictions on medical abortion), conscience clauses, limitations on abortion funding, and abortion advertising restrictions. These burdensome procedural barriers impede access to safe and legal abortions, demean women, and undermine th</w:t>
      </w:r>
      <w:r w:rsidRPr="00474791">
        <w:rPr>
          <w:rFonts w:ascii="Times New Roman" w:hAnsi="Times New Roman" w:cs="Times New Roman"/>
          <w:sz w:val="18"/>
          <w:szCs w:val="18"/>
        </w:rPr>
        <w:t xml:space="preserve">eir autonomy in making decisions about their lives. Reed Boland &amp; Laura Katzive, </w:t>
      </w:r>
      <w:r w:rsidRPr="00474791">
        <w:rPr>
          <w:rFonts w:ascii="Times New Roman" w:hAnsi="Times New Roman" w:cs="Times New Roman"/>
          <w:i/>
          <w:sz w:val="18"/>
          <w:szCs w:val="18"/>
        </w:rPr>
        <w:t>Developments in Laws on Induced Abortion: 1998-2007</w:t>
      </w:r>
      <w:r w:rsidRPr="00474791">
        <w:rPr>
          <w:rFonts w:ascii="Times New Roman" w:hAnsi="Times New Roman" w:cs="Times New Roman"/>
          <w:sz w:val="18"/>
          <w:szCs w:val="18"/>
        </w:rPr>
        <w:t xml:space="preserve">, 34 </w:t>
      </w:r>
      <w:r w:rsidRPr="00474791">
        <w:rPr>
          <w:rFonts w:ascii="Times New Roman" w:hAnsi="Times New Roman" w:cs="Times New Roman"/>
          <w:smallCaps/>
          <w:sz w:val="18"/>
          <w:szCs w:val="18"/>
        </w:rPr>
        <w:t xml:space="preserve">International </w:t>
      </w:r>
      <w:r w:rsidR="002C7A0E" w:rsidRPr="00474791">
        <w:rPr>
          <w:rFonts w:ascii="Times New Roman" w:hAnsi="Times New Roman" w:cs="Times New Roman"/>
          <w:smallCaps/>
          <w:sz w:val="18"/>
          <w:szCs w:val="18"/>
        </w:rPr>
        <w:t xml:space="preserve">Family Planning </w:t>
      </w:r>
      <w:r w:rsidR="00735290" w:rsidRPr="00474791">
        <w:rPr>
          <w:rFonts w:ascii="Times New Roman" w:hAnsi="Times New Roman" w:cs="Times New Roman"/>
          <w:smallCaps/>
          <w:sz w:val="18"/>
          <w:szCs w:val="18"/>
        </w:rPr>
        <w:t xml:space="preserve">Perspectives </w:t>
      </w:r>
      <w:r w:rsidR="005F15DC" w:rsidRPr="00474791">
        <w:rPr>
          <w:rFonts w:ascii="Times New Roman" w:hAnsi="Times New Roman" w:cs="Times New Roman"/>
          <w:smallCaps/>
          <w:sz w:val="18"/>
          <w:szCs w:val="18"/>
        </w:rPr>
        <w:t>110</w:t>
      </w:r>
      <w:r w:rsidR="00C42091" w:rsidRPr="00474791">
        <w:rPr>
          <w:rFonts w:ascii="Times New Roman" w:hAnsi="Times New Roman" w:cs="Times New Roman"/>
          <w:smallCaps/>
          <w:sz w:val="18"/>
          <w:szCs w:val="18"/>
        </w:rPr>
        <w:t>,</w:t>
      </w:r>
      <w:r w:rsidR="00FF2CCF" w:rsidRPr="00474791">
        <w:rPr>
          <w:rFonts w:ascii="Times New Roman" w:hAnsi="Times New Roman" w:cs="Times New Roman"/>
          <w:smallCaps/>
          <w:sz w:val="18"/>
          <w:szCs w:val="18"/>
        </w:rPr>
        <w:t xml:space="preserve"> </w:t>
      </w:r>
      <w:r w:rsidRPr="00474791">
        <w:rPr>
          <w:rFonts w:ascii="Times New Roman" w:hAnsi="Times New Roman" w:cs="Times New Roman"/>
          <w:smallCaps/>
          <w:sz w:val="18"/>
          <w:szCs w:val="18"/>
        </w:rPr>
        <w:t>(2008) [</w:t>
      </w:r>
      <w:r w:rsidRPr="00474791">
        <w:rPr>
          <w:rFonts w:ascii="Times New Roman" w:hAnsi="Times New Roman" w:cs="Times New Roman"/>
          <w:sz w:val="18"/>
          <w:szCs w:val="18"/>
        </w:rPr>
        <w:t xml:space="preserve">hereinafter </w:t>
      </w:r>
      <w:r w:rsidRPr="00474791">
        <w:rPr>
          <w:rFonts w:ascii="Times New Roman" w:hAnsi="Times New Roman" w:cs="Times New Roman"/>
          <w:i/>
          <w:sz w:val="18"/>
          <w:szCs w:val="18"/>
        </w:rPr>
        <w:t>Developments in Laws on Induced Abortion</w:t>
      </w:r>
      <w:r w:rsidRPr="00474791">
        <w:rPr>
          <w:rFonts w:ascii="Times New Roman" w:hAnsi="Times New Roman" w:cs="Times New Roman"/>
          <w:sz w:val="18"/>
          <w:szCs w:val="18"/>
        </w:rPr>
        <w:t xml:space="preserve">]; </w:t>
      </w:r>
      <w:r w:rsidRPr="00474791">
        <w:rPr>
          <w:rFonts w:ascii="Times New Roman" w:hAnsi="Times New Roman" w:cs="Times New Roman"/>
          <w:smallCaps/>
          <w:sz w:val="18"/>
          <w:szCs w:val="18"/>
        </w:rPr>
        <w:t>W</w:t>
      </w:r>
      <w:r w:rsidR="00C74C6A" w:rsidRPr="00474791">
        <w:rPr>
          <w:rFonts w:ascii="Times New Roman" w:hAnsi="Times New Roman" w:cs="Times New Roman"/>
          <w:smallCaps/>
          <w:sz w:val="18"/>
          <w:szCs w:val="18"/>
        </w:rPr>
        <w:t>orld Health Organization (WHO)</w:t>
      </w:r>
      <w:r w:rsidRPr="00474791">
        <w:rPr>
          <w:rFonts w:ascii="Times New Roman" w:hAnsi="Times New Roman" w:cs="Times New Roman"/>
          <w:smallCaps/>
          <w:sz w:val="18"/>
          <w:szCs w:val="18"/>
        </w:rPr>
        <w:t>, Safe abortion: technical and policy guidance for health systems</w:t>
      </w:r>
      <w:r w:rsidRPr="00474791">
        <w:rPr>
          <w:rFonts w:ascii="Times New Roman" w:hAnsi="Times New Roman" w:cs="Times New Roman"/>
          <w:sz w:val="18"/>
          <w:szCs w:val="18"/>
        </w:rPr>
        <w:t xml:space="preserve"> 96-97 (2</w:t>
      </w:r>
      <w:r w:rsidRPr="00474791">
        <w:rPr>
          <w:rFonts w:ascii="Times New Roman" w:hAnsi="Times New Roman" w:cs="Times New Roman"/>
          <w:sz w:val="18"/>
          <w:szCs w:val="18"/>
          <w:vertAlign w:val="superscript"/>
        </w:rPr>
        <w:t>nd</w:t>
      </w:r>
      <w:r w:rsidRPr="00474791">
        <w:rPr>
          <w:rFonts w:ascii="Times New Roman" w:hAnsi="Times New Roman" w:cs="Times New Roman"/>
          <w:sz w:val="18"/>
          <w:szCs w:val="18"/>
        </w:rPr>
        <w:t xml:space="preserve"> ed.</w:t>
      </w:r>
      <w:r w:rsidR="00AB1387" w:rsidRPr="00474791">
        <w:rPr>
          <w:rFonts w:ascii="Times New Roman" w:hAnsi="Times New Roman" w:cs="Times New Roman"/>
          <w:sz w:val="18"/>
          <w:szCs w:val="18"/>
        </w:rPr>
        <w:t xml:space="preserve"> </w:t>
      </w:r>
      <w:r w:rsidRPr="00474791">
        <w:rPr>
          <w:rFonts w:ascii="Times New Roman" w:hAnsi="Times New Roman" w:cs="Times New Roman"/>
          <w:sz w:val="18"/>
          <w:szCs w:val="18"/>
        </w:rPr>
        <w:t xml:space="preserve">2012) [hereinafter </w:t>
      </w:r>
      <w:r w:rsidRPr="00474791">
        <w:rPr>
          <w:rFonts w:ascii="Times New Roman" w:hAnsi="Times New Roman" w:cs="Times New Roman"/>
          <w:smallCaps/>
          <w:sz w:val="18"/>
          <w:szCs w:val="18"/>
        </w:rPr>
        <w:t>WHO</w:t>
      </w:r>
      <w:r w:rsidR="00C4272C" w:rsidRPr="00474791">
        <w:rPr>
          <w:rFonts w:ascii="Times New Roman" w:hAnsi="Times New Roman" w:cs="Times New Roman"/>
          <w:smallCaps/>
          <w:sz w:val="18"/>
          <w:szCs w:val="18"/>
        </w:rPr>
        <w:t>,</w:t>
      </w:r>
      <w:r w:rsidRPr="00474791">
        <w:rPr>
          <w:rFonts w:ascii="Times New Roman" w:hAnsi="Times New Roman" w:cs="Times New Roman"/>
          <w:smallCaps/>
          <w:sz w:val="18"/>
          <w:szCs w:val="18"/>
        </w:rPr>
        <w:t xml:space="preserve"> Safe abortion guidance</w:t>
      </w:r>
      <w:r w:rsidR="00886AD5" w:rsidRPr="00474791">
        <w:rPr>
          <w:rFonts w:ascii="Times New Roman" w:hAnsi="Times New Roman" w:cs="Times New Roman"/>
          <w:smallCaps/>
          <w:sz w:val="18"/>
          <w:szCs w:val="18"/>
        </w:rPr>
        <w:t xml:space="preserve"> (2012</w:t>
      </w:r>
      <w:r w:rsidR="006F35D7" w:rsidRPr="00474791">
        <w:rPr>
          <w:rFonts w:ascii="Times New Roman" w:hAnsi="Times New Roman" w:cs="Times New Roman"/>
          <w:smallCaps/>
          <w:sz w:val="18"/>
          <w:szCs w:val="18"/>
        </w:rPr>
        <w:t>)</w:t>
      </w:r>
      <w:r w:rsidRPr="00474791">
        <w:rPr>
          <w:rFonts w:ascii="Times New Roman" w:hAnsi="Times New Roman" w:cs="Times New Roman"/>
          <w:sz w:val="18"/>
          <w:szCs w:val="18"/>
        </w:rPr>
        <w:t>].</w:t>
      </w:r>
    </w:p>
  </w:endnote>
  <w:endnote w:id="68">
    <w:p w14:paraId="481F43B4" w14:textId="45CD0F4C" w:rsidR="005A16E1" w:rsidRPr="00474791" w:rsidRDefault="005A16E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w:t>
      </w:r>
      <w:r w:rsidRPr="00474791">
        <w:rPr>
          <w:rFonts w:ascii="Times New Roman" w:hAnsi="Times New Roman" w:cs="Times New Roman"/>
          <w:sz w:val="18"/>
          <w:szCs w:val="18"/>
        </w:rPr>
        <w:t xml:space="preserve"> </w:t>
      </w:r>
      <w:r w:rsidRPr="00474791">
        <w:rPr>
          <w:rFonts w:ascii="Times New Roman" w:hAnsi="Times New Roman" w:cs="Times New Roman"/>
          <w:smallCaps/>
          <w:sz w:val="18"/>
          <w:szCs w:val="18"/>
        </w:rPr>
        <w:t>WHO</w:t>
      </w:r>
      <w:r w:rsidR="004A5FA2" w:rsidRPr="00474791">
        <w:rPr>
          <w:rFonts w:ascii="Times New Roman" w:hAnsi="Times New Roman" w:cs="Times New Roman"/>
          <w:smallCaps/>
          <w:sz w:val="18"/>
          <w:szCs w:val="18"/>
        </w:rPr>
        <w:t>,</w:t>
      </w:r>
      <w:r w:rsidRPr="00474791">
        <w:rPr>
          <w:rFonts w:ascii="Times New Roman" w:hAnsi="Times New Roman" w:cs="Times New Roman"/>
          <w:smallCaps/>
          <w:sz w:val="18"/>
          <w:szCs w:val="18"/>
        </w:rPr>
        <w:t xml:space="preserve"> Safe abortion guidance</w:t>
      </w:r>
      <w:r w:rsidR="005451F3" w:rsidRPr="00474791">
        <w:rPr>
          <w:rFonts w:ascii="Times New Roman" w:hAnsi="Times New Roman" w:cs="Times New Roman"/>
          <w:smallCaps/>
          <w:sz w:val="18"/>
          <w:szCs w:val="18"/>
        </w:rPr>
        <w:t xml:space="preserve"> (2012)</w:t>
      </w:r>
      <w:r w:rsidRPr="00474791">
        <w:rPr>
          <w:rFonts w:ascii="Times New Roman" w:hAnsi="Times New Roman" w:cs="Times New Roman"/>
          <w:smallCaps/>
          <w:sz w:val="18"/>
          <w:szCs w:val="18"/>
        </w:rPr>
        <w:t xml:space="preserve">, </w:t>
      </w:r>
      <w:r w:rsidRPr="00474791">
        <w:rPr>
          <w:rFonts w:ascii="Times New Roman" w:hAnsi="Times New Roman" w:cs="Times New Roman"/>
          <w:sz w:val="18"/>
          <w:szCs w:val="18"/>
        </w:rPr>
        <w:t>, at 23.</w:t>
      </w:r>
    </w:p>
  </w:endnote>
  <w:endnote w:id="69">
    <w:p w14:paraId="727523EF" w14:textId="6E9DE27E" w:rsidR="005A16E1" w:rsidRPr="00474791" w:rsidRDefault="005A16E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 id. at 23</w:t>
      </w:r>
      <w:r w:rsidRPr="00474791">
        <w:rPr>
          <w:rFonts w:ascii="Times New Roman" w:hAnsi="Times New Roman" w:cs="Times New Roman"/>
          <w:sz w:val="18"/>
          <w:szCs w:val="18"/>
        </w:rPr>
        <w:t>;</w:t>
      </w:r>
      <w:r w:rsidRPr="00474791">
        <w:rPr>
          <w:rFonts w:ascii="Times New Roman" w:hAnsi="Times New Roman" w:cs="Times New Roman"/>
          <w:i/>
          <w:sz w:val="18"/>
          <w:szCs w:val="18"/>
        </w:rPr>
        <w:t xml:space="preserve"> </w:t>
      </w:r>
      <w:r w:rsidRPr="00474791">
        <w:rPr>
          <w:rFonts w:ascii="Times New Roman" w:hAnsi="Times New Roman" w:cs="Times New Roman"/>
          <w:sz w:val="18"/>
          <w:szCs w:val="18"/>
        </w:rPr>
        <w:t xml:space="preserve">Gilda Sedgh et al., </w:t>
      </w:r>
      <w:r w:rsidRPr="00474791">
        <w:rPr>
          <w:rFonts w:ascii="Times New Roman" w:hAnsi="Times New Roman" w:cs="Times New Roman"/>
          <w:i/>
          <w:sz w:val="18"/>
          <w:szCs w:val="18"/>
        </w:rPr>
        <w:t>Induced Abortion: Incidence and Trends Worldwide from 1995 to 2008,</w:t>
      </w:r>
      <w:r w:rsidRPr="00474791">
        <w:rPr>
          <w:rFonts w:ascii="Times New Roman" w:hAnsi="Times New Roman" w:cs="Times New Roman"/>
          <w:sz w:val="18"/>
          <w:szCs w:val="18"/>
        </w:rPr>
        <w:t xml:space="preserve"> 379 </w:t>
      </w:r>
      <w:r w:rsidRPr="00474791">
        <w:rPr>
          <w:rFonts w:ascii="Times New Roman" w:hAnsi="Times New Roman" w:cs="Times New Roman"/>
          <w:smallCaps/>
          <w:sz w:val="18"/>
          <w:szCs w:val="18"/>
        </w:rPr>
        <w:t xml:space="preserve">The </w:t>
      </w:r>
      <w:r w:rsidR="00ED6530" w:rsidRPr="00474791">
        <w:rPr>
          <w:rFonts w:ascii="Times New Roman" w:hAnsi="Times New Roman" w:cs="Times New Roman"/>
          <w:smallCaps/>
          <w:sz w:val="18"/>
          <w:szCs w:val="18"/>
        </w:rPr>
        <w:t>Lancet</w:t>
      </w:r>
      <w:r w:rsidRPr="00474791">
        <w:rPr>
          <w:rFonts w:ascii="Times New Roman" w:hAnsi="Times New Roman" w:cs="Times New Roman"/>
          <w:sz w:val="18"/>
          <w:szCs w:val="18"/>
        </w:rPr>
        <w:t xml:space="preserve"> 625</w:t>
      </w:r>
      <w:r w:rsidR="008A7CB0" w:rsidRPr="00474791">
        <w:rPr>
          <w:rFonts w:ascii="Times New Roman" w:hAnsi="Times New Roman" w:cs="Times New Roman"/>
          <w:sz w:val="18"/>
          <w:szCs w:val="18"/>
        </w:rPr>
        <w:t>, 625-632</w:t>
      </w:r>
      <w:r w:rsidRPr="00474791">
        <w:rPr>
          <w:rFonts w:ascii="Times New Roman" w:hAnsi="Times New Roman" w:cs="Times New Roman"/>
          <w:sz w:val="18"/>
          <w:szCs w:val="18"/>
        </w:rPr>
        <w:t xml:space="preserve"> (2012).</w:t>
      </w:r>
    </w:p>
  </w:endnote>
  <w:endnote w:id="70">
    <w:p w14:paraId="12F075F9" w14:textId="472C1CDA" w:rsidR="005A16E1" w:rsidRPr="00474791" w:rsidRDefault="005A16E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w:t>
      </w:r>
      <w:r w:rsidRPr="00474791">
        <w:rPr>
          <w:rFonts w:ascii="Times New Roman" w:hAnsi="Times New Roman" w:cs="Times New Roman"/>
          <w:sz w:val="18"/>
          <w:szCs w:val="18"/>
        </w:rPr>
        <w:t xml:space="preserve"> </w:t>
      </w:r>
      <w:r w:rsidRPr="00474791">
        <w:rPr>
          <w:rFonts w:ascii="Times New Roman" w:hAnsi="Times New Roman" w:cs="Times New Roman"/>
          <w:smallCaps/>
          <w:sz w:val="18"/>
          <w:szCs w:val="18"/>
        </w:rPr>
        <w:t>WHO</w:t>
      </w:r>
      <w:r w:rsidR="00F1547F" w:rsidRPr="00474791">
        <w:rPr>
          <w:rFonts w:ascii="Times New Roman" w:hAnsi="Times New Roman" w:cs="Times New Roman"/>
          <w:smallCaps/>
          <w:sz w:val="18"/>
          <w:szCs w:val="18"/>
        </w:rPr>
        <w:t>,</w:t>
      </w:r>
      <w:r w:rsidRPr="00474791">
        <w:rPr>
          <w:rFonts w:ascii="Times New Roman" w:hAnsi="Times New Roman" w:cs="Times New Roman"/>
          <w:smallCaps/>
          <w:sz w:val="18"/>
          <w:szCs w:val="18"/>
        </w:rPr>
        <w:t xml:space="preserve"> Safe abortion guidance</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 xml:space="preserve">supra </w:t>
      </w:r>
      <w:r w:rsidRPr="00474791">
        <w:rPr>
          <w:rFonts w:ascii="Times New Roman" w:hAnsi="Times New Roman" w:cs="Times New Roman"/>
          <w:sz w:val="18"/>
          <w:szCs w:val="18"/>
        </w:rPr>
        <w:t>note 99, at 23.</w:t>
      </w:r>
    </w:p>
  </w:endnote>
  <w:endnote w:id="71">
    <w:p w14:paraId="2DEA8589" w14:textId="56E4996E" w:rsidR="005A16E1" w:rsidRPr="00474791" w:rsidRDefault="005A16E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Id.</w:t>
      </w:r>
      <w:r w:rsidR="00101BE1" w:rsidRPr="00474791">
        <w:rPr>
          <w:rFonts w:ascii="Times New Roman" w:hAnsi="Times New Roman" w:cs="Times New Roman"/>
          <w:i/>
          <w:sz w:val="18"/>
          <w:szCs w:val="18"/>
        </w:rPr>
        <w:t xml:space="preserve"> </w:t>
      </w:r>
      <w:r w:rsidR="00101BE1" w:rsidRPr="00474791">
        <w:rPr>
          <w:rFonts w:ascii="Times New Roman" w:hAnsi="Times New Roman" w:cs="Times New Roman"/>
          <w:sz w:val="18"/>
          <w:szCs w:val="18"/>
        </w:rPr>
        <w:t>at 23</w:t>
      </w:r>
      <w:r w:rsidR="00101BE1" w:rsidRPr="00474791">
        <w:rPr>
          <w:rFonts w:ascii="Times New Roman" w:hAnsi="Times New Roman" w:cs="Times New Roman"/>
          <w:i/>
          <w:sz w:val="18"/>
          <w:szCs w:val="18"/>
        </w:rPr>
        <w:t>.</w:t>
      </w:r>
    </w:p>
  </w:endnote>
  <w:endnote w:id="72">
    <w:p w14:paraId="19119577" w14:textId="3A06DC6E" w:rsidR="005A16E1" w:rsidRPr="00474791" w:rsidRDefault="005A16E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smallCaps/>
          <w:sz w:val="18"/>
          <w:szCs w:val="18"/>
        </w:rPr>
        <w:t>Guttmacher Institute, Facts on Induced Abortion Worldwide</w:t>
      </w:r>
      <w:r w:rsidR="00317F7E" w:rsidRPr="00474791">
        <w:rPr>
          <w:rFonts w:ascii="Times New Roman" w:hAnsi="Times New Roman" w:cs="Times New Roman"/>
          <w:smallCaps/>
          <w:sz w:val="18"/>
          <w:szCs w:val="18"/>
        </w:rPr>
        <w:t xml:space="preserve"> </w:t>
      </w:r>
      <w:r w:rsidRPr="00474791">
        <w:rPr>
          <w:rFonts w:ascii="Times New Roman" w:hAnsi="Times New Roman" w:cs="Times New Roman"/>
          <w:smallCaps/>
          <w:sz w:val="18"/>
          <w:szCs w:val="18"/>
        </w:rPr>
        <w:t>In Brief: Fact Sheet</w:t>
      </w:r>
      <w:r w:rsidRPr="00474791">
        <w:rPr>
          <w:rFonts w:ascii="Times New Roman" w:hAnsi="Times New Roman" w:cs="Times New Roman"/>
          <w:sz w:val="18"/>
          <w:szCs w:val="18"/>
        </w:rPr>
        <w:t xml:space="preserve"> 2 (2012).</w:t>
      </w:r>
    </w:p>
  </w:endnote>
  <w:endnote w:id="73">
    <w:p w14:paraId="529FAEA7" w14:textId="77777777" w:rsidR="005A16E1" w:rsidRPr="00474791" w:rsidRDefault="005A16E1" w:rsidP="00474791">
      <w:pPr>
        <w:pStyle w:val="NormalWeb"/>
        <w:spacing w:before="0" w:beforeAutospacing="0" w:after="0" w:afterAutospacing="0"/>
        <w:jc w:val="both"/>
        <w:rPr>
          <w:color w:val="000000"/>
          <w:sz w:val="18"/>
          <w:szCs w:val="18"/>
        </w:rPr>
      </w:pPr>
      <w:r w:rsidRPr="00490718">
        <w:rPr>
          <w:rStyle w:val="EndnoteReference"/>
          <w:sz w:val="18"/>
          <w:szCs w:val="18"/>
        </w:rPr>
        <w:endnoteRef/>
      </w:r>
      <w:r w:rsidRPr="00490718">
        <w:rPr>
          <w:sz w:val="18"/>
          <w:szCs w:val="18"/>
        </w:rPr>
        <w:t xml:space="preserve"> </w:t>
      </w:r>
      <w:r w:rsidRPr="00490718">
        <w:rPr>
          <w:i/>
          <w:iCs/>
          <w:color w:val="000000"/>
          <w:sz w:val="18"/>
          <w:szCs w:val="18"/>
        </w:rPr>
        <w:t>See, e.g.,</w:t>
      </w:r>
      <w:r w:rsidRPr="00474791">
        <w:rPr>
          <w:color w:val="000000"/>
          <w:sz w:val="18"/>
          <w:szCs w:val="18"/>
        </w:rPr>
        <w:t xml:space="preserve"> L.C. v. Peru, CEDAW Committee, Commc’n No. 22/2009, para. 12(b), U.N. Doc. CEDAW/C/50/D/22/2009 (2011); K.L. v. Peru, Human Rights Committee, Commc’n No. 1153/2003, U.N. Doc. CCPR/C/85/D/1153/2003 (2005); L.M.R. v. Argentina, Human Rights Committee, Commc’n No. 1608/2007, U.N. Doc. CCPR/C/101/D/1608/2007 (2011); Human Rights Committee, </w:t>
      </w:r>
      <w:r w:rsidRPr="00474791">
        <w:rPr>
          <w:i/>
          <w:color w:val="000000"/>
          <w:sz w:val="18"/>
          <w:szCs w:val="18"/>
        </w:rPr>
        <w:t>Concluding Observations: Ireland</w:t>
      </w:r>
      <w:r w:rsidRPr="00474791">
        <w:rPr>
          <w:color w:val="000000"/>
          <w:sz w:val="18"/>
          <w:szCs w:val="18"/>
        </w:rPr>
        <w:t xml:space="preserve">, para. 9, U.N. Doc. CCPR/C/ IRL/CO/4 (2014); CEDAW Committee, </w:t>
      </w:r>
      <w:r w:rsidRPr="00474791">
        <w:rPr>
          <w:i/>
          <w:iCs/>
          <w:color w:val="000000"/>
          <w:sz w:val="18"/>
          <w:szCs w:val="18"/>
        </w:rPr>
        <w:t>Concluding Observations: Paraguay</w:t>
      </w:r>
      <w:r w:rsidRPr="00474791">
        <w:rPr>
          <w:color w:val="000000"/>
          <w:sz w:val="18"/>
          <w:szCs w:val="18"/>
        </w:rPr>
        <w:t>, para. 31(a), U.N. Doc. CEDAW/C/PRY/CO/6 (2011).</w:t>
      </w:r>
    </w:p>
  </w:endnote>
  <w:endnote w:id="74">
    <w:p w14:paraId="23A74198" w14:textId="444665E6" w:rsidR="0071116B" w:rsidRPr="00474791" w:rsidRDefault="0071116B"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Special Rapporteur on the right </w:t>
      </w:r>
      <w:r w:rsidRPr="00490718">
        <w:rPr>
          <w:rFonts w:ascii="Times New Roman" w:hAnsi="Times New Roman" w:cs="Times New Roman"/>
          <w:bCs/>
          <w:sz w:val="18"/>
          <w:szCs w:val="18"/>
        </w:rPr>
        <w:t xml:space="preserve">of everyone to the enjoyment of the highest attainable standard of physical and mental health, </w:t>
      </w:r>
      <w:r w:rsidRPr="00474791">
        <w:rPr>
          <w:rFonts w:ascii="Times New Roman" w:hAnsi="Times New Roman" w:cs="Times New Roman"/>
          <w:bCs/>
          <w:i/>
          <w:sz w:val="18"/>
          <w:szCs w:val="18"/>
        </w:rPr>
        <w:t>Interim rep. of the Special Rapporteur on the right of everyone to the enjoyment of the highest attainable standard of physical and mental health, transmitted by Note of the Secretary-General</w:t>
      </w:r>
      <w:r w:rsidRPr="00474791">
        <w:rPr>
          <w:rFonts w:ascii="Times New Roman" w:hAnsi="Times New Roman" w:cs="Times New Roman"/>
          <w:bCs/>
          <w:sz w:val="18"/>
          <w:szCs w:val="18"/>
        </w:rPr>
        <w:t>,</w:t>
      </w:r>
      <w:r w:rsidRPr="00474791">
        <w:rPr>
          <w:rFonts w:ascii="Times New Roman" w:hAnsi="Times New Roman" w:cs="Times New Roman"/>
          <w:bCs/>
          <w:i/>
          <w:sz w:val="18"/>
          <w:szCs w:val="18"/>
        </w:rPr>
        <w:t xml:space="preserve"> </w:t>
      </w:r>
      <w:r w:rsidR="005B0713" w:rsidRPr="00474791">
        <w:rPr>
          <w:rFonts w:ascii="Times New Roman" w:hAnsi="Times New Roman" w:cs="Times New Roman"/>
          <w:bCs/>
          <w:i/>
          <w:sz w:val="18"/>
          <w:szCs w:val="18"/>
        </w:rPr>
        <w:t xml:space="preserve"> </w:t>
      </w:r>
      <w:r w:rsidRPr="00474791">
        <w:rPr>
          <w:rFonts w:ascii="Times New Roman" w:hAnsi="Times New Roman" w:cs="Times New Roman"/>
          <w:bCs/>
          <w:sz w:val="18"/>
          <w:szCs w:val="18"/>
        </w:rPr>
        <w:t>U.N. Doc. A/66/254 (Aug. 3, 2011) (by Anand Grover)</w:t>
      </w:r>
      <w:r w:rsidRPr="00474791">
        <w:rPr>
          <w:rFonts w:ascii="Times New Roman" w:hAnsi="Times New Roman" w:cs="Times New Roman"/>
          <w:sz w:val="18"/>
          <w:szCs w:val="18"/>
        </w:rPr>
        <w:t xml:space="preserve">; </w:t>
      </w:r>
      <w:r w:rsidRPr="00474791">
        <w:rPr>
          <w:rFonts w:ascii="Times New Roman" w:hAnsi="Times New Roman" w:cs="Times New Roman"/>
          <w:smallCaps/>
          <w:sz w:val="18"/>
          <w:szCs w:val="18"/>
        </w:rPr>
        <w:t xml:space="preserve">Center for Reproductive Rights, In Harm’s Way: The Impact of Kenya’s Restrictive Abortion Law </w:t>
      </w:r>
      <w:r w:rsidRPr="00474791">
        <w:rPr>
          <w:rFonts w:ascii="Times New Roman" w:hAnsi="Times New Roman" w:cs="Times New Roman"/>
          <w:sz w:val="18"/>
          <w:szCs w:val="18"/>
        </w:rPr>
        <w:t xml:space="preserve">(2010); </w:t>
      </w:r>
      <w:r w:rsidRPr="00474791">
        <w:rPr>
          <w:rFonts w:ascii="Times New Roman" w:hAnsi="Times New Roman" w:cs="Times New Roman"/>
          <w:smallCaps/>
          <w:sz w:val="18"/>
          <w:szCs w:val="18"/>
        </w:rPr>
        <w:t>Center for Reproductive Rights, Forsaken Lives: The Harmful Impact of the Philippine Criminal Abortion Ban (2010).</w:t>
      </w:r>
    </w:p>
  </w:endnote>
  <w:endnote w:id="75">
    <w:p w14:paraId="5891DBF7" w14:textId="4BCB4872" w:rsidR="0071116B" w:rsidRPr="00474791" w:rsidRDefault="0071116B"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003E0B43" w:rsidRPr="00490718">
        <w:rPr>
          <w:rFonts w:ascii="Times New Roman" w:hAnsi="Times New Roman" w:cs="Times New Roman"/>
          <w:sz w:val="18"/>
          <w:szCs w:val="18"/>
        </w:rPr>
        <w:t>World Health Organization (WHO</w:t>
      </w:r>
      <w:r w:rsidR="009670E0" w:rsidRPr="00474791">
        <w:rPr>
          <w:rFonts w:ascii="Times New Roman" w:hAnsi="Times New Roman" w:cs="Times New Roman"/>
          <w:sz w:val="18"/>
          <w:szCs w:val="18"/>
        </w:rPr>
        <w:t>)</w:t>
      </w:r>
      <w:r w:rsidR="003E0B43" w:rsidRPr="00474791">
        <w:rPr>
          <w:rFonts w:ascii="Times New Roman" w:hAnsi="Times New Roman" w:cs="Times New Roman"/>
          <w:sz w:val="18"/>
          <w:szCs w:val="18"/>
        </w:rPr>
        <w:t xml:space="preserve"> and UNFPA, </w:t>
      </w:r>
      <w:r w:rsidR="003E0B43" w:rsidRPr="00474791">
        <w:rPr>
          <w:rFonts w:ascii="Times New Roman" w:hAnsi="Times New Roman" w:cs="Times New Roman"/>
          <w:smallCaps/>
          <w:sz w:val="18"/>
          <w:szCs w:val="18"/>
        </w:rPr>
        <w:t>Promoting sexual and reproductive health for persons with disabilities</w:t>
      </w:r>
      <w:r w:rsidR="003B3602" w:rsidRPr="00474791">
        <w:rPr>
          <w:rFonts w:ascii="Times New Roman" w:hAnsi="Times New Roman" w:cs="Times New Roman"/>
          <w:smallCaps/>
          <w:sz w:val="18"/>
          <w:szCs w:val="18"/>
        </w:rPr>
        <w:t>,</w:t>
      </w:r>
      <w:r w:rsidR="003E0B43" w:rsidRPr="00474791">
        <w:rPr>
          <w:rFonts w:ascii="Times New Roman" w:hAnsi="Times New Roman" w:cs="Times New Roman"/>
          <w:color w:val="1A1A1A"/>
          <w:sz w:val="18"/>
          <w:szCs w:val="18"/>
        </w:rPr>
        <w:t xml:space="preserve"> 6-7 (2009).</w:t>
      </w:r>
    </w:p>
  </w:endnote>
  <w:endnote w:id="76">
    <w:p w14:paraId="108D34D3" w14:textId="2317AE10" w:rsidR="005A16E1" w:rsidRPr="00474791" w:rsidRDefault="005A16E1" w:rsidP="00474791">
      <w:pPr>
        <w:autoSpaceDE w:val="0"/>
        <w:autoSpaceDN w:val="0"/>
        <w:adjustRightInd w:val="0"/>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 e.g.,</w:t>
      </w:r>
      <w:r w:rsidRPr="00474791">
        <w:rPr>
          <w:rFonts w:ascii="Times New Roman" w:hAnsi="Times New Roman" w:cs="Times New Roman"/>
          <w:sz w:val="18"/>
          <w:szCs w:val="18"/>
        </w:rPr>
        <w:t xml:space="preserve"> CEDAW Committee, </w:t>
      </w:r>
      <w:r w:rsidRPr="00474791">
        <w:rPr>
          <w:rFonts w:ascii="Times New Roman" w:hAnsi="Times New Roman" w:cs="Times New Roman"/>
          <w:i/>
          <w:sz w:val="18"/>
          <w:szCs w:val="18"/>
        </w:rPr>
        <w:t>Concluding Observations:</w:t>
      </w:r>
      <w:r w:rsidRPr="00474791">
        <w:rPr>
          <w:rFonts w:ascii="Times New Roman" w:hAnsi="Times New Roman" w:cs="Times New Roman"/>
          <w:sz w:val="18"/>
          <w:szCs w:val="18"/>
        </w:rPr>
        <w:t xml:space="preserve"> </w:t>
      </w:r>
      <w:r w:rsidRPr="00474791">
        <w:rPr>
          <w:rFonts w:ascii="Times New Roman" w:hAnsi="Times New Roman" w:cs="Times New Roman"/>
          <w:bCs/>
          <w:i/>
          <w:sz w:val="18"/>
          <w:szCs w:val="18"/>
        </w:rPr>
        <w:t>Belize</w:t>
      </w:r>
      <w:r w:rsidRPr="00474791">
        <w:rPr>
          <w:rFonts w:ascii="Times New Roman" w:hAnsi="Times New Roman" w:cs="Times New Roman"/>
          <w:sz w:val="18"/>
          <w:szCs w:val="18"/>
        </w:rPr>
        <w:t xml:space="preserve">, para. 56, U.N. Doc. A/54/38/Rev. 1 (1999); </w:t>
      </w:r>
      <w:r w:rsidRPr="00474791">
        <w:rPr>
          <w:rFonts w:ascii="Times New Roman" w:hAnsi="Times New Roman" w:cs="Times New Roman"/>
          <w:bCs/>
          <w:i/>
          <w:sz w:val="18"/>
          <w:szCs w:val="18"/>
        </w:rPr>
        <w:t>Colombia</w:t>
      </w:r>
      <w:r w:rsidRPr="00474791">
        <w:rPr>
          <w:rFonts w:ascii="Times New Roman" w:hAnsi="Times New Roman" w:cs="Times New Roman"/>
          <w:sz w:val="18"/>
          <w:szCs w:val="18"/>
        </w:rPr>
        <w:t xml:space="preserve">, para. 393, U.N. Doc. A/54/38/Rev. 1; </w:t>
      </w:r>
      <w:r w:rsidRPr="00474791">
        <w:rPr>
          <w:rFonts w:ascii="Times New Roman" w:hAnsi="Times New Roman" w:cs="Times New Roman"/>
          <w:bCs/>
          <w:i/>
          <w:sz w:val="18"/>
          <w:szCs w:val="18"/>
        </w:rPr>
        <w:t>Dominican</w:t>
      </w:r>
      <w:r w:rsidRPr="00474791">
        <w:rPr>
          <w:rFonts w:ascii="Times New Roman" w:hAnsi="Times New Roman" w:cs="Times New Roman"/>
          <w:i/>
          <w:sz w:val="18"/>
          <w:szCs w:val="18"/>
        </w:rPr>
        <w:t xml:space="preserve"> </w:t>
      </w:r>
      <w:r w:rsidRPr="00474791">
        <w:rPr>
          <w:rFonts w:ascii="Times New Roman" w:hAnsi="Times New Roman" w:cs="Times New Roman"/>
          <w:bCs/>
          <w:i/>
          <w:sz w:val="18"/>
          <w:szCs w:val="18"/>
        </w:rPr>
        <w:t>Republic</w:t>
      </w:r>
      <w:r w:rsidRPr="00474791">
        <w:rPr>
          <w:rFonts w:ascii="Times New Roman" w:hAnsi="Times New Roman" w:cs="Times New Roman"/>
          <w:sz w:val="18"/>
          <w:szCs w:val="18"/>
        </w:rPr>
        <w:t xml:space="preserve">, para. 337, U.N. Doc. A/53/38/Rev. 1, (1998); Human Rights Committee, </w:t>
      </w:r>
      <w:r w:rsidRPr="00474791">
        <w:rPr>
          <w:rFonts w:ascii="Times New Roman" w:hAnsi="Times New Roman" w:cs="Times New Roman"/>
          <w:i/>
          <w:sz w:val="18"/>
          <w:szCs w:val="18"/>
        </w:rPr>
        <w:t>Concluding Observations: Mali</w:t>
      </w:r>
      <w:r w:rsidRPr="00474791">
        <w:rPr>
          <w:rFonts w:ascii="Times New Roman" w:hAnsi="Times New Roman" w:cs="Times New Roman"/>
          <w:sz w:val="18"/>
          <w:szCs w:val="18"/>
        </w:rPr>
        <w:t xml:space="preserve">, para. 81(14), U.N. Doc. A/58/40 (Vol. I) (2003); </w:t>
      </w:r>
      <w:r w:rsidRPr="00474791">
        <w:rPr>
          <w:rFonts w:ascii="Times New Roman" w:hAnsi="Times New Roman" w:cs="Times New Roman"/>
          <w:i/>
          <w:sz w:val="18"/>
          <w:szCs w:val="18"/>
        </w:rPr>
        <w:t>El Salvador</w:t>
      </w:r>
      <w:r w:rsidRPr="00474791">
        <w:rPr>
          <w:rFonts w:ascii="Times New Roman" w:hAnsi="Times New Roman" w:cs="Times New Roman"/>
          <w:sz w:val="18"/>
          <w:szCs w:val="18"/>
        </w:rPr>
        <w:t>, para. 10, U.N. Doc. CCPR/C/SLV/CO/6 (2010) (“The Committee expresses its concern that the current Criminal Code criminalizes all forms of abortion, given that illegal abortions have serious detrimental consequences for women’s lives, health and well-being</w:t>
      </w:r>
      <w:r w:rsidR="008329D0" w:rsidRPr="00474791">
        <w:rPr>
          <w:rFonts w:ascii="Times New Roman" w:hAnsi="Times New Roman" w:cs="Times New Roman"/>
          <w:sz w:val="18"/>
          <w:szCs w:val="18"/>
        </w:rPr>
        <w:t>.</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Peru</w:t>
      </w:r>
      <w:r w:rsidRPr="00474791">
        <w:rPr>
          <w:rFonts w:ascii="Times New Roman" w:hAnsi="Times New Roman" w:cs="Times New Roman"/>
          <w:sz w:val="18"/>
          <w:szCs w:val="18"/>
        </w:rPr>
        <w:t>, para. 20, U.N. Doc. CCPR/CO/70/PE (2000).</w:t>
      </w:r>
    </w:p>
  </w:endnote>
  <w:endnote w:id="77">
    <w:p w14:paraId="14303D66" w14:textId="54405AE6" w:rsidR="005A16E1" w:rsidRPr="00474791" w:rsidRDefault="005A16E1" w:rsidP="00474791">
      <w:pPr>
        <w:autoSpaceDE w:val="0"/>
        <w:autoSpaceDN w:val="0"/>
        <w:adjustRightInd w:val="0"/>
        <w:jc w:val="both"/>
        <w:rPr>
          <w:rFonts w:ascii="Times New Roman" w:hAnsi="Times New Roman" w:cs="Times New Roman"/>
          <w:bCs/>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 e.g.,</w:t>
      </w:r>
      <w:r w:rsidRPr="00474791">
        <w:rPr>
          <w:rFonts w:ascii="Times New Roman" w:hAnsi="Times New Roman" w:cs="Times New Roman"/>
          <w:sz w:val="18"/>
          <w:szCs w:val="18"/>
        </w:rPr>
        <w:t xml:space="preserve"> CEDAW Committee, </w:t>
      </w:r>
      <w:r w:rsidRPr="00474791">
        <w:rPr>
          <w:rFonts w:ascii="Times New Roman" w:hAnsi="Times New Roman" w:cs="Times New Roman"/>
          <w:i/>
          <w:sz w:val="18"/>
          <w:szCs w:val="18"/>
        </w:rPr>
        <w:t xml:space="preserve">Concluding Observations: </w:t>
      </w:r>
      <w:r w:rsidRPr="00474791">
        <w:rPr>
          <w:rFonts w:ascii="Times New Roman" w:hAnsi="Times New Roman" w:cs="Times New Roman"/>
          <w:bCs/>
          <w:i/>
          <w:iCs/>
          <w:sz w:val="18"/>
          <w:szCs w:val="18"/>
        </w:rPr>
        <w:t>Philippines</w:t>
      </w:r>
      <w:r w:rsidRPr="00474791">
        <w:rPr>
          <w:rFonts w:ascii="Times New Roman" w:hAnsi="Times New Roman" w:cs="Times New Roman"/>
          <w:sz w:val="18"/>
          <w:szCs w:val="18"/>
        </w:rPr>
        <w:t>, para. 28, U.N. Doc. CEDAW/C/PHI/CO/6 (2006) (“</w:t>
      </w:r>
      <w:r w:rsidRPr="00474791">
        <w:rPr>
          <w:rFonts w:ascii="Times New Roman" w:hAnsi="Times New Roman" w:cs="Times New Roman"/>
          <w:bCs/>
          <w:sz w:val="18"/>
          <w:szCs w:val="18"/>
        </w:rPr>
        <w:t>The Committee recommends that the State party consider reviewing the laws relating to abortion with a view to removing punitive provisions imposed on women who have abortions and provide them with access to quality services for the management of complications arising from unsafe abortions and to reduce women’s maternal mortality rates in accordance with the Committee’s general recommendation 24 on women and health and the Beijing Declaration and Platform for Action.”)</w:t>
      </w:r>
      <w:r w:rsidRPr="00474791">
        <w:rPr>
          <w:rFonts w:ascii="Times New Roman" w:hAnsi="Times New Roman" w:cs="Times New Roman"/>
          <w:sz w:val="18"/>
          <w:szCs w:val="18"/>
        </w:rPr>
        <w:t xml:space="preserve">; Human Rights Committee, </w:t>
      </w:r>
      <w:r w:rsidRPr="00474791">
        <w:rPr>
          <w:rFonts w:ascii="Times New Roman" w:hAnsi="Times New Roman" w:cs="Times New Roman"/>
          <w:i/>
          <w:sz w:val="18"/>
          <w:szCs w:val="18"/>
        </w:rPr>
        <w:t>Concluding Observations: Morocco</w:t>
      </w:r>
      <w:r w:rsidRPr="00474791">
        <w:rPr>
          <w:rFonts w:ascii="Times New Roman" w:hAnsi="Times New Roman" w:cs="Times New Roman"/>
          <w:sz w:val="18"/>
          <w:szCs w:val="18"/>
        </w:rPr>
        <w:t>, para. 29, U.N. Doc. CCPR/CO/82/MAR (2004) (“The State party should ensure that women are not forced to carry a pregnancy to full term where that would be incompatible with its obligations under the Covenant (</w:t>
      </w:r>
      <w:r w:rsidR="00DA021A" w:rsidRPr="00474791">
        <w:rPr>
          <w:rFonts w:ascii="Times New Roman" w:hAnsi="Times New Roman" w:cs="Times New Roman"/>
          <w:i/>
          <w:sz w:val="18"/>
          <w:szCs w:val="18"/>
        </w:rPr>
        <w:t>A</w:t>
      </w:r>
      <w:r w:rsidRPr="00474791">
        <w:rPr>
          <w:rFonts w:ascii="Times New Roman" w:hAnsi="Times New Roman" w:cs="Times New Roman"/>
          <w:i/>
          <w:sz w:val="18"/>
          <w:szCs w:val="18"/>
        </w:rPr>
        <w:t>rt. 6 and 7</w:t>
      </w:r>
      <w:r w:rsidRPr="00474791">
        <w:rPr>
          <w:rFonts w:ascii="Times New Roman" w:hAnsi="Times New Roman" w:cs="Times New Roman"/>
          <w:sz w:val="18"/>
          <w:szCs w:val="18"/>
        </w:rPr>
        <w:t xml:space="preserve">) and should relax the legislation relating to abortion.”); CEDAW Committee, </w:t>
      </w:r>
      <w:r w:rsidRPr="00474791">
        <w:rPr>
          <w:rFonts w:ascii="Times New Roman" w:hAnsi="Times New Roman" w:cs="Times New Roman"/>
          <w:i/>
          <w:sz w:val="18"/>
          <w:szCs w:val="18"/>
        </w:rPr>
        <w:t>Concluding Observations: Nigeria</w:t>
      </w:r>
      <w:r w:rsidRPr="00474791">
        <w:rPr>
          <w:rFonts w:ascii="Times New Roman" w:hAnsi="Times New Roman" w:cs="Times New Roman"/>
          <w:sz w:val="18"/>
          <w:szCs w:val="18"/>
        </w:rPr>
        <w:t xml:space="preserve">, para. 34, </w:t>
      </w:r>
      <w:r w:rsidRPr="00490718">
        <w:rPr>
          <w:rFonts w:ascii="Times New Roman" w:hAnsi="Times New Roman" w:cs="Times New Roman"/>
          <w:sz w:val="18"/>
          <w:szCs w:val="18"/>
          <w:u w:val="single"/>
        </w:rPr>
        <w:fldChar w:fldCharType="begin"/>
      </w:r>
      <w:r w:rsidRPr="00490718">
        <w:rPr>
          <w:rFonts w:ascii="Times New Roman" w:hAnsi="Times New Roman" w:cs="Times New Roman"/>
          <w:sz w:val="18"/>
          <w:szCs w:val="18"/>
        </w:rPr>
        <w:instrText xml:space="preserve"> TC "Nigeria" \f C \l "4" </w:instrText>
      </w:r>
      <w:r w:rsidRPr="00490718">
        <w:rPr>
          <w:rFonts w:ascii="Times New Roman" w:hAnsi="Times New Roman" w:cs="Times New Roman"/>
          <w:sz w:val="18"/>
          <w:szCs w:val="18"/>
          <w:u w:val="single"/>
        </w:rPr>
        <w:fldChar w:fldCharType="end"/>
      </w:r>
      <w:r w:rsidRPr="00490718">
        <w:rPr>
          <w:rFonts w:ascii="Times New Roman" w:hAnsi="Times New Roman" w:cs="Times New Roman"/>
          <w:sz w:val="18"/>
          <w:szCs w:val="18"/>
        </w:rPr>
        <w:t>U.N. Doc CEDAW/C/NGA/CO/6 (2008) (The Committee “</w:t>
      </w:r>
      <w:r w:rsidRPr="00490718">
        <w:rPr>
          <w:rFonts w:ascii="Times New Roman" w:hAnsi="Times New Roman" w:cs="Times New Roman"/>
          <w:bCs/>
          <w:sz w:val="18"/>
          <w:szCs w:val="18"/>
        </w:rPr>
        <w:t>also calls upon the State party to assess the impact of i</w:t>
      </w:r>
      <w:r w:rsidRPr="00474791">
        <w:rPr>
          <w:rFonts w:ascii="Times New Roman" w:hAnsi="Times New Roman" w:cs="Times New Roman"/>
          <w:bCs/>
          <w:sz w:val="18"/>
          <w:szCs w:val="18"/>
        </w:rPr>
        <w:t xml:space="preserve">ts abortion law on the maternal mortality rate and to give consideration to its reform or modification.”); CRC Committee, </w:t>
      </w:r>
      <w:r w:rsidRPr="00474791">
        <w:rPr>
          <w:rFonts w:ascii="Times New Roman" w:hAnsi="Times New Roman" w:cs="Times New Roman"/>
          <w:bCs/>
          <w:i/>
          <w:sz w:val="18"/>
          <w:szCs w:val="18"/>
        </w:rPr>
        <w:t xml:space="preserve">Concluding Observations: </w:t>
      </w:r>
      <w:r w:rsidRPr="00474791">
        <w:rPr>
          <w:rFonts w:ascii="Times New Roman" w:hAnsi="Times New Roman" w:cs="Times New Roman"/>
          <w:i/>
          <w:color w:val="000000"/>
          <w:sz w:val="18"/>
          <w:szCs w:val="18"/>
        </w:rPr>
        <w:t>Nicaragua</w:t>
      </w:r>
      <w:r w:rsidRPr="00474791">
        <w:rPr>
          <w:rFonts w:ascii="Times New Roman" w:hAnsi="Times New Roman" w:cs="Times New Roman"/>
          <w:color w:val="000000"/>
          <w:sz w:val="18"/>
          <w:szCs w:val="18"/>
        </w:rPr>
        <w:t>, para. 59(b), U.N. Doc. CRC/C/NIC/CO/4 (2010) (“Repeal the articles of the Penal Code that criminalize abortion and ensure that girls are not subject to criminal sanctions for seeking or obtaining an abortion under any circumstances</w:t>
      </w:r>
      <w:r w:rsidR="00B06350" w:rsidRPr="00474791">
        <w:rPr>
          <w:rFonts w:ascii="Times New Roman" w:hAnsi="Times New Roman" w:cs="Times New Roman"/>
          <w:color w:val="000000"/>
          <w:sz w:val="18"/>
          <w:szCs w:val="18"/>
        </w:rPr>
        <w:t>.</w:t>
      </w:r>
      <w:r w:rsidRPr="00474791">
        <w:rPr>
          <w:rFonts w:ascii="Times New Roman" w:hAnsi="Times New Roman" w:cs="Times New Roman"/>
          <w:color w:val="000000"/>
          <w:sz w:val="18"/>
          <w:szCs w:val="18"/>
        </w:rPr>
        <w:t xml:space="preserve">”); Human Rights Committee, </w:t>
      </w:r>
      <w:r w:rsidRPr="00474791">
        <w:rPr>
          <w:rFonts w:ascii="Times New Roman" w:hAnsi="Times New Roman" w:cs="Times New Roman"/>
          <w:i/>
          <w:color w:val="000000"/>
          <w:sz w:val="18"/>
          <w:szCs w:val="18"/>
        </w:rPr>
        <w:t>Concluding Observations: Sri Lanka</w:t>
      </w:r>
      <w:r w:rsidRPr="00474791">
        <w:rPr>
          <w:rFonts w:ascii="Times New Roman" w:hAnsi="Times New Roman" w:cs="Times New Roman"/>
          <w:color w:val="000000"/>
          <w:sz w:val="18"/>
          <w:szCs w:val="18"/>
        </w:rPr>
        <w:t xml:space="preserve">, para. 12, CCPR/CO/79/LKA (2003) (“The State party should ensure that women are not compelled to continue with pregnancies, where this would be incompatible with obligations arising under the Covenant </w:t>
      </w:r>
      <w:r w:rsidR="00AC397D" w:rsidRPr="00474791">
        <w:rPr>
          <w:rFonts w:ascii="Times New Roman" w:hAnsi="Times New Roman" w:cs="Times New Roman"/>
          <w:i/>
          <w:color w:val="000000"/>
          <w:sz w:val="18"/>
          <w:szCs w:val="18"/>
        </w:rPr>
        <w:t>A</w:t>
      </w:r>
      <w:r w:rsidRPr="00474791">
        <w:rPr>
          <w:rFonts w:ascii="Times New Roman" w:hAnsi="Times New Roman" w:cs="Times New Roman"/>
          <w:i/>
          <w:color w:val="000000"/>
          <w:sz w:val="18"/>
          <w:szCs w:val="18"/>
        </w:rPr>
        <w:t>rt. 7</w:t>
      </w:r>
      <w:r w:rsidRPr="00474791">
        <w:rPr>
          <w:rFonts w:ascii="Times New Roman" w:hAnsi="Times New Roman" w:cs="Times New Roman"/>
          <w:color w:val="000000"/>
          <w:sz w:val="18"/>
          <w:szCs w:val="18"/>
        </w:rPr>
        <w:t xml:space="preserve"> and </w:t>
      </w:r>
      <w:r w:rsidRPr="00474791">
        <w:rPr>
          <w:rFonts w:ascii="Times New Roman" w:hAnsi="Times New Roman" w:cs="Times New Roman"/>
          <w:i/>
          <w:color w:val="000000"/>
          <w:sz w:val="18"/>
          <w:szCs w:val="18"/>
        </w:rPr>
        <w:t>Gen</w:t>
      </w:r>
      <w:r w:rsidR="000E44BE" w:rsidRPr="00474791">
        <w:rPr>
          <w:rFonts w:ascii="Times New Roman" w:hAnsi="Times New Roman" w:cs="Times New Roman"/>
          <w:i/>
          <w:color w:val="000000"/>
          <w:sz w:val="18"/>
          <w:szCs w:val="18"/>
        </w:rPr>
        <w:t>.</w:t>
      </w:r>
      <w:r w:rsidRPr="00474791">
        <w:rPr>
          <w:rFonts w:ascii="Times New Roman" w:hAnsi="Times New Roman" w:cs="Times New Roman"/>
          <w:i/>
          <w:color w:val="000000"/>
          <w:sz w:val="18"/>
          <w:szCs w:val="18"/>
        </w:rPr>
        <w:t xml:space="preserve"> Comment 28</w:t>
      </w:r>
      <w:r w:rsidRPr="00474791">
        <w:rPr>
          <w:rFonts w:ascii="Times New Roman" w:hAnsi="Times New Roman" w:cs="Times New Roman"/>
          <w:color w:val="000000"/>
          <w:sz w:val="18"/>
          <w:szCs w:val="18"/>
        </w:rPr>
        <w:t>), and repeal the provisions criminalizing abortion.”).</w:t>
      </w:r>
    </w:p>
  </w:endnote>
  <w:endnote w:id="78">
    <w:p w14:paraId="19B0351E" w14:textId="77777777" w:rsidR="005A16E1" w:rsidRPr="00474791" w:rsidRDefault="005A16E1" w:rsidP="00474791">
      <w:pPr>
        <w:autoSpaceDE w:val="0"/>
        <w:autoSpaceDN w:val="0"/>
        <w:adjustRightInd w:val="0"/>
        <w:jc w:val="both"/>
        <w:rPr>
          <w:rFonts w:ascii="Times New Roman" w:hAnsi="Times New Roman" w:cs="Times New Roman"/>
          <w:i/>
          <w:iCs/>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Human Rights Committee, </w:t>
      </w:r>
      <w:r w:rsidRPr="00490718">
        <w:rPr>
          <w:rFonts w:ascii="Times New Roman" w:hAnsi="Times New Roman" w:cs="Times New Roman"/>
          <w:i/>
          <w:iCs/>
          <w:sz w:val="18"/>
          <w:szCs w:val="18"/>
        </w:rPr>
        <w:t xml:space="preserve">Concluding Observations: </w:t>
      </w:r>
      <w:r w:rsidRPr="00474791">
        <w:rPr>
          <w:rFonts w:ascii="Times New Roman" w:hAnsi="Times New Roman" w:cs="Times New Roman"/>
          <w:bCs/>
          <w:i/>
          <w:iCs/>
          <w:sz w:val="18"/>
          <w:szCs w:val="18"/>
        </w:rPr>
        <w:t>Mongolia</w:t>
      </w:r>
      <w:r w:rsidRPr="00474791">
        <w:rPr>
          <w:rFonts w:ascii="Times New Roman" w:hAnsi="Times New Roman" w:cs="Times New Roman"/>
          <w:sz w:val="18"/>
          <w:szCs w:val="18"/>
        </w:rPr>
        <w:t>, para. 8(b), U.N. Doc. CCPR/C/79/Add.120 (2000).</w:t>
      </w:r>
    </w:p>
  </w:endnote>
  <w:endnote w:id="79">
    <w:p w14:paraId="17F2892E" w14:textId="51B81AF0" w:rsidR="005A16E1" w:rsidRPr="00474791" w:rsidRDefault="005A16E1" w:rsidP="00474791">
      <w:pPr>
        <w:autoSpaceDE w:val="0"/>
        <w:autoSpaceDN w:val="0"/>
        <w:adjustRightInd w:val="0"/>
        <w:jc w:val="both"/>
        <w:rPr>
          <w:rFonts w:ascii="Times New Roman" w:hAnsi="Times New Roman" w:cs="Times New Roman"/>
          <w:sz w:val="18"/>
          <w:szCs w:val="18"/>
        </w:rPr>
      </w:pPr>
      <w:r w:rsidRPr="00490718">
        <w:rPr>
          <w:rStyle w:val="EndnoteReference"/>
          <w:rFonts w:ascii="Times New Roman" w:eastAsia="MS Gothic" w:hAnsi="Times New Roman" w:cs="Times New Roman"/>
          <w:sz w:val="18"/>
          <w:szCs w:val="18"/>
        </w:rPr>
        <w:endnoteRef/>
      </w:r>
      <w:r w:rsidRPr="00490718">
        <w:rPr>
          <w:rFonts w:ascii="Times New Roman" w:hAnsi="Times New Roman" w:cs="Times New Roman"/>
          <w:sz w:val="18"/>
          <w:szCs w:val="18"/>
        </w:rPr>
        <w:t xml:space="preserve"> Human Rights Committee, </w:t>
      </w:r>
      <w:r w:rsidRPr="00490718">
        <w:rPr>
          <w:rFonts w:ascii="Times New Roman" w:hAnsi="Times New Roman" w:cs="Times New Roman"/>
          <w:i/>
          <w:sz w:val="18"/>
          <w:szCs w:val="18"/>
        </w:rPr>
        <w:t xml:space="preserve">Concluding Observations: Cameroon, </w:t>
      </w:r>
      <w:r w:rsidRPr="00474791">
        <w:rPr>
          <w:rFonts w:ascii="Times New Roman" w:hAnsi="Times New Roman" w:cs="Times New Roman"/>
          <w:sz w:val="18"/>
          <w:szCs w:val="18"/>
        </w:rPr>
        <w:t>para</w:t>
      </w:r>
      <w:r w:rsidRPr="00474791">
        <w:rPr>
          <w:rFonts w:ascii="Times New Roman" w:hAnsi="Times New Roman" w:cs="Times New Roman"/>
          <w:i/>
          <w:sz w:val="18"/>
          <w:szCs w:val="18"/>
        </w:rPr>
        <w:t>.</w:t>
      </w:r>
      <w:r w:rsidRPr="00490718">
        <w:rPr>
          <w:rFonts w:ascii="Times New Roman" w:hAnsi="Times New Roman" w:cs="Times New Roman"/>
          <w:i/>
          <w:sz w:val="18"/>
          <w:szCs w:val="18"/>
        </w:rPr>
        <w:fldChar w:fldCharType="begin"/>
      </w:r>
      <w:r w:rsidRPr="00490718">
        <w:rPr>
          <w:rFonts w:ascii="Times New Roman" w:hAnsi="Times New Roman" w:cs="Times New Roman"/>
          <w:i/>
          <w:sz w:val="18"/>
          <w:szCs w:val="18"/>
        </w:rPr>
        <w:instrText xml:space="preserve"> TC "Cameroon" \f C \l "4" </w:instrText>
      </w:r>
      <w:r w:rsidRPr="00490718">
        <w:rPr>
          <w:rFonts w:ascii="Times New Roman" w:hAnsi="Times New Roman" w:cs="Times New Roman"/>
          <w:i/>
          <w:sz w:val="18"/>
          <w:szCs w:val="18"/>
        </w:rPr>
        <w:fldChar w:fldCharType="end"/>
      </w:r>
      <w:r w:rsidRPr="00490718">
        <w:rPr>
          <w:rFonts w:ascii="Times New Roman" w:hAnsi="Times New Roman" w:cs="Times New Roman"/>
          <w:sz w:val="18"/>
          <w:szCs w:val="18"/>
        </w:rPr>
        <w:t xml:space="preserve"> 13 U.N. Doc CCPR/C/CMR/CO/4 (2010) (“The Committee remains concerned about high maternal mortalit</w:t>
      </w:r>
      <w:r w:rsidR="002E2DCF" w:rsidRPr="00474791">
        <w:rPr>
          <w:rFonts w:ascii="Times New Roman" w:hAnsi="Times New Roman" w:cs="Times New Roman"/>
          <w:sz w:val="18"/>
          <w:szCs w:val="18"/>
        </w:rPr>
        <w:t>y</w:t>
      </w:r>
      <w:r w:rsidRPr="00474791">
        <w:rPr>
          <w:rFonts w:ascii="Times New Roman" w:hAnsi="Times New Roman" w:cs="Times New Roman"/>
          <w:sz w:val="18"/>
          <w:szCs w:val="18"/>
        </w:rPr>
        <w:t xml:space="preserve"> … It is also concerned about the unavailability of abortion in practice even when the law permits it, for example in cases of pregnancy resulting from rape.</w:t>
      </w:r>
      <w:r w:rsidR="00A15052" w:rsidRPr="00474791">
        <w:rPr>
          <w:rFonts w:ascii="Times New Roman" w:hAnsi="Times New Roman" w:cs="Times New Roman"/>
          <w:sz w:val="18"/>
          <w:szCs w:val="18"/>
        </w:rPr>
        <w:t>”</w:t>
      </w:r>
      <w:r w:rsidRPr="00474791">
        <w:rPr>
          <w:rFonts w:ascii="Times New Roman" w:hAnsi="Times New Roman" w:cs="Times New Roman"/>
          <w:sz w:val="18"/>
          <w:szCs w:val="18"/>
        </w:rPr>
        <w:t>); L.M.R. v. Argentina, Human Rights Committee, Commc’n No. 1608/2007, U.N. Doc. CCPR/C/101/D/1608/2007 (2011).</w:t>
      </w:r>
    </w:p>
  </w:endnote>
  <w:endnote w:id="80">
    <w:p w14:paraId="4E8575EA" w14:textId="77777777" w:rsidR="005A16E1" w:rsidRPr="00474791" w:rsidRDefault="005A16E1" w:rsidP="00474791">
      <w:pPr>
        <w:autoSpaceDE w:val="0"/>
        <w:autoSpaceDN w:val="0"/>
        <w:adjustRightInd w:val="0"/>
        <w:jc w:val="both"/>
        <w:rPr>
          <w:rFonts w:ascii="Times New Roman" w:hAnsi="Times New Roman" w:cs="Times New Roman"/>
          <w:sz w:val="18"/>
          <w:szCs w:val="18"/>
          <w:lang w:val="pt-BR"/>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sz w:val="18"/>
          <w:szCs w:val="18"/>
          <w:lang w:val="pt-BR"/>
        </w:rPr>
        <w:t xml:space="preserve">L.C. v. Peru, CEDAW Committee, Commc’n No. 22/2009, </w:t>
      </w:r>
      <w:r w:rsidRPr="00474791">
        <w:rPr>
          <w:rFonts w:ascii="Times New Roman" w:hAnsi="Times New Roman" w:cs="Times New Roman"/>
          <w:sz w:val="18"/>
          <w:szCs w:val="18"/>
        </w:rPr>
        <w:t>U.N. Doc. CEDAW/C/50/D/22/2009 (2011).</w:t>
      </w:r>
    </w:p>
  </w:endnote>
  <w:endnote w:id="81">
    <w:p w14:paraId="5F91D2DD" w14:textId="3B201227" w:rsidR="000E766F" w:rsidRPr="00490718" w:rsidRDefault="000E766F"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00646159" w:rsidRPr="00490718">
        <w:rPr>
          <w:rFonts w:ascii="Times New Roman" w:hAnsi="Times New Roman" w:cs="Times New Roman"/>
          <w:i/>
          <w:sz w:val="18"/>
          <w:szCs w:val="18"/>
        </w:rPr>
        <w:t xml:space="preserve">Guaranteeing sexual and reproductive health and rights for all women, in particular women with </w:t>
      </w:r>
      <w:r w:rsidR="00646159" w:rsidRPr="00474791">
        <w:rPr>
          <w:rFonts w:ascii="Times New Roman" w:hAnsi="Times New Roman" w:cs="Times New Roman"/>
          <w:i/>
          <w:sz w:val="18"/>
          <w:szCs w:val="18"/>
        </w:rPr>
        <w:t>disabilities</w:t>
      </w:r>
      <w:r w:rsidR="00646159" w:rsidRPr="00474791">
        <w:rPr>
          <w:rFonts w:ascii="Times New Roman" w:hAnsi="Times New Roman" w:cs="Times New Roman"/>
          <w:sz w:val="18"/>
          <w:szCs w:val="18"/>
        </w:rPr>
        <w:t>, Joint statement by the Committee on the Rights of Persons with Disabilities and the Committee on the Elimination of All Forms of Discrimination against Women, 29 August 2018,</w:t>
      </w:r>
      <w:r w:rsidR="00646159" w:rsidRPr="00474791">
        <w:rPr>
          <w:rFonts w:ascii="Times New Roman" w:hAnsi="Times New Roman" w:cs="Times New Roman"/>
          <w:i/>
          <w:sz w:val="18"/>
          <w:szCs w:val="18"/>
        </w:rPr>
        <w:t xml:space="preserve">available at </w:t>
      </w:r>
      <w:hyperlink r:id="rId5" w:history="1">
        <w:r w:rsidR="00646159" w:rsidRPr="00474791">
          <w:rPr>
            <w:rStyle w:val="Hyperlink"/>
            <w:rFonts w:ascii="Times New Roman" w:hAnsi="Times New Roman" w:cs="Times New Roman"/>
            <w:sz w:val="18"/>
            <w:szCs w:val="18"/>
          </w:rPr>
          <w:t>https://www.ohchr.org/EN/HRBodies/CRPD/Pages/CRPDStatements.aspx</w:t>
        </w:r>
      </w:hyperlink>
      <w:r w:rsidR="00646159" w:rsidRPr="00490718">
        <w:rPr>
          <w:rStyle w:val="Hyperlink"/>
          <w:rFonts w:ascii="Times New Roman" w:hAnsi="Times New Roman" w:cs="Times New Roman"/>
          <w:sz w:val="18"/>
          <w:szCs w:val="18"/>
        </w:rPr>
        <w:t>.</w:t>
      </w:r>
    </w:p>
  </w:endnote>
  <w:endnote w:id="82">
    <w:p w14:paraId="642382EB" w14:textId="691AB60A" w:rsidR="00FE386E" w:rsidRPr="00474791" w:rsidRDefault="00FE386E"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004839B5" w:rsidRPr="00490718">
        <w:rPr>
          <w:rFonts w:ascii="Times New Roman" w:hAnsi="Times New Roman" w:cs="Times New Roman"/>
          <w:smallCaps/>
          <w:sz w:val="18"/>
          <w:szCs w:val="18"/>
        </w:rPr>
        <w:t>Center for Reproductive Rights</w:t>
      </w:r>
      <w:r w:rsidRPr="00474791">
        <w:rPr>
          <w:rFonts w:ascii="Times New Roman" w:hAnsi="Times New Roman" w:cs="Times New Roman"/>
          <w:sz w:val="18"/>
          <w:szCs w:val="18"/>
        </w:rPr>
        <w:t xml:space="preserve">, </w:t>
      </w:r>
      <w:r w:rsidRPr="00474791">
        <w:rPr>
          <w:rFonts w:ascii="Times New Roman" w:hAnsi="Times New Roman" w:cs="Times New Roman"/>
          <w:smallCaps/>
          <w:sz w:val="18"/>
          <w:szCs w:val="18"/>
        </w:rPr>
        <w:t xml:space="preserve">Breaking Ground </w:t>
      </w:r>
      <w:r w:rsidR="00DE720B" w:rsidRPr="00474791">
        <w:rPr>
          <w:rFonts w:ascii="Times New Roman" w:hAnsi="Times New Roman" w:cs="Times New Roman"/>
          <w:smallCaps/>
          <w:sz w:val="18"/>
          <w:szCs w:val="18"/>
        </w:rPr>
        <w:t xml:space="preserve">2018: </w:t>
      </w:r>
      <w:r w:rsidR="002D4128" w:rsidRPr="00474791">
        <w:rPr>
          <w:rFonts w:ascii="Times New Roman" w:hAnsi="Times New Roman" w:cs="Times New Roman"/>
          <w:smallCaps/>
          <w:sz w:val="18"/>
          <w:szCs w:val="18"/>
        </w:rPr>
        <w:t xml:space="preserve">Treaty Monitoring Bodies On Reproductive Rights </w:t>
      </w:r>
      <w:r w:rsidR="005903F4" w:rsidRPr="00474791">
        <w:rPr>
          <w:rFonts w:ascii="Times New Roman" w:hAnsi="Times New Roman" w:cs="Times New Roman"/>
          <w:smallCaps/>
          <w:sz w:val="18"/>
          <w:szCs w:val="18"/>
        </w:rPr>
        <w:t>(2018</w:t>
      </w:r>
      <w:r w:rsidR="00646159" w:rsidRPr="00474791">
        <w:rPr>
          <w:rFonts w:ascii="Times New Roman" w:hAnsi="Times New Roman" w:cs="Times New Roman"/>
          <w:smallCaps/>
          <w:sz w:val="18"/>
          <w:szCs w:val="18"/>
        </w:rPr>
        <w:t>).</w:t>
      </w:r>
      <w:r w:rsidRPr="00474791">
        <w:rPr>
          <w:rFonts w:ascii="Times New Roman" w:hAnsi="Times New Roman" w:cs="Times New Roman"/>
          <w:sz w:val="18"/>
          <w:szCs w:val="18"/>
        </w:rPr>
        <w:t xml:space="preserve"> </w:t>
      </w:r>
    </w:p>
  </w:endnote>
  <w:endnote w:id="83">
    <w:p w14:paraId="41625626" w14:textId="0562CB7B" w:rsidR="00FE386E" w:rsidRPr="00474791" w:rsidRDefault="00FE386E" w:rsidP="00474791">
      <w:pPr>
        <w:pStyle w:val="NormalWeb"/>
        <w:spacing w:before="0" w:beforeAutospacing="0" w:after="0" w:afterAutospacing="0"/>
        <w:jc w:val="both"/>
        <w:rPr>
          <w:rFonts w:eastAsiaTheme="minorEastAsia"/>
          <w:sz w:val="18"/>
          <w:szCs w:val="18"/>
        </w:rPr>
      </w:pPr>
      <w:r w:rsidRPr="00490718">
        <w:rPr>
          <w:rStyle w:val="EndnoteReference"/>
          <w:sz w:val="18"/>
          <w:szCs w:val="18"/>
        </w:rPr>
        <w:endnoteRef/>
      </w:r>
      <w:r w:rsidRPr="00490718">
        <w:rPr>
          <w:sz w:val="18"/>
          <w:szCs w:val="18"/>
        </w:rPr>
        <w:t xml:space="preserve"> Human Rights Committee, </w:t>
      </w:r>
      <w:r w:rsidRPr="00490718">
        <w:rPr>
          <w:i/>
          <w:sz w:val="18"/>
          <w:szCs w:val="18"/>
        </w:rPr>
        <w:t xml:space="preserve">General Comment </w:t>
      </w:r>
      <w:r w:rsidR="00EC2B95" w:rsidRPr="00474791">
        <w:rPr>
          <w:i/>
          <w:sz w:val="18"/>
          <w:szCs w:val="18"/>
        </w:rPr>
        <w:t>No.</w:t>
      </w:r>
      <w:r w:rsidRPr="00474791">
        <w:rPr>
          <w:i/>
          <w:sz w:val="18"/>
          <w:szCs w:val="18"/>
        </w:rPr>
        <w:t xml:space="preserve"> 36</w:t>
      </w:r>
      <w:r w:rsidRPr="00474791">
        <w:rPr>
          <w:sz w:val="18"/>
          <w:szCs w:val="18"/>
        </w:rPr>
        <w:t>, para</w:t>
      </w:r>
      <w:r w:rsidR="00AC184D" w:rsidRPr="00474791">
        <w:rPr>
          <w:sz w:val="18"/>
          <w:szCs w:val="18"/>
        </w:rPr>
        <w:t>.</w:t>
      </w:r>
      <w:r w:rsidRPr="00474791">
        <w:rPr>
          <w:sz w:val="18"/>
          <w:szCs w:val="18"/>
        </w:rPr>
        <w:t xml:space="preserve"> 8, U</w:t>
      </w:r>
      <w:r w:rsidR="009C2C72" w:rsidRPr="00474791">
        <w:rPr>
          <w:sz w:val="18"/>
          <w:szCs w:val="18"/>
        </w:rPr>
        <w:t>.</w:t>
      </w:r>
      <w:r w:rsidRPr="00474791">
        <w:rPr>
          <w:sz w:val="18"/>
          <w:szCs w:val="18"/>
        </w:rPr>
        <w:t>N</w:t>
      </w:r>
      <w:r w:rsidR="009C2C72" w:rsidRPr="00474791">
        <w:rPr>
          <w:sz w:val="18"/>
          <w:szCs w:val="18"/>
        </w:rPr>
        <w:t>.</w:t>
      </w:r>
      <w:r w:rsidRPr="00474791">
        <w:rPr>
          <w:sz w:val="18"/>
          <w:szCs w:val="18"/>
        </w:rPr>
        <w:t xml:space="preserve"> Doc. HRC/C/GC/36 (2018);</w:t>
      </w:r>
      <w:r w:rsidRPr="00474791">
        <w:rPr>
          <w:i/>
          <w:sz w:val="18"/>
          <w:szCs w:val="18"/>
        </w:rPr>
        <w:t xml:space="preserve"> </w:t>
      </w:r>
      <w:r w:rsidRPr="00474791">
        <w:rPr>
          <w:sz w:val="18"/>
          <w:szCs w:val="18"/>
        </w:rPr>
        <w:t xml:space="preserve">CEDAW </w:t>
      </w:r>
      <w:r w:rsidRPr="00474791">
        <w:rPr>
          <w:i/>
          <w:sz w:val="18"/>
          <w:szCs w:val="18"/>
        </w:rPr>
        <w:t xml:space="preserve">General Recommendation </w:t>
      </w:r>
      <w:r w:rsidR="00230481" w:rsidRPr="00474791">
        <w:rPr>
          <w:i/>
          <w:sz w:val="18"/>
          <w:szCs w:val="18"/>
        </w:rPr>
        <w:t>No.</w:t>
      </w:r>
      <w:r w:rsidRPr="00474791">
        <w:rPr>
          <w:i/>
          <w:sz w:val="18"/>
          <w:szCs w:val="18"/>
        </w:rPr>
        <w:t xml:space="preserve"> 35, </w:t>
      </w:r>
      <w:r w:rsidRPr="00474791">
        <w:rPr>
          <w:sz w:val="18"/>
          <w:szCs w:val="18"/>
        </w:rPr>
        <w:t>para.</w:t>
      </w:r>
      <w:r w:rsidRPr="00474791">
        <w:rPr>
          <w:i/>
          <w:sz w:val="18"/>
          <w:szCs w:val="18"/>
        </w:rPr>
        <w:t xml:space="preserve"> </w:t>
      </w:r>
      <w:r w:rsidRPr="00474791">
        <w:rPr>
          <w:sz w:val="18"/>
          <w:szCs w:val="18"/>
        </w:rPr>
        <w:t>18, 29 (c) (i</w:t>
      </w:r>
      <w:r w:rsidRPr="00474791">
        <w:rPr>
          <w:i/>
          <w:sz w:val="18"/>
          <w:szCs w:val="18"/>
        </w:rPr>
        <w:t xml:space="preserve">) </w:t>
      </w:r>
      <w:r w:rsidRPr="00474791">
        <w:rPr>
          <w:sz w:val="18"/>
          <w:szCs w:val="18"/>
        </w:rPr>
        <w:t>U</w:t>
      </w:r>
      <w:r w:rsidR="00E76008" w:rsidRPr="00474791">
        <w:rPr>
          <w:sz w:val="18"/>
          <w:szCs w:val="18"/>
        </w:rPr>
        <w:t>.</w:t>
      </w:r>
      <w:r w:rsidRPr="00474791">
        <w:rPr>
          <w:sz w:val="18"/>
          <w:szCs w:val="18"/>
        </w:rPr>
        <w:t>N</w:t>
      </w:r>
      <w:r w:rsidR="00E76008" w:rsidRPr="00474791">
        <w:rPr>
          <w:sz w:val="18"/>
          <w:szCs w:val="18"/>
        </w:rPr>
        <w:t>.</w:t>
      </w:r>
      <w:r w:rsidRPr="00474791">
        <w:rPr>
          <w:sz w:val="18"/>
          <w:szCs w:val="18"/>
        </w:rPr>
        <w:t xml:space="preserve"> Doc. CEDAW/GC/C/36 (2017);</w:t>
      </w:r>
      <w:r w:rsidRPr="00474791">
        <w:rPr>
          <w:i/>
          <w:sz w:val="18"/>
          <w:szCs w:val="18"/>
        </w:rPr>
        <w:t xml:space="preserve"> </w:t>
      </w:r>
      <w:r w:rsidR="001D3EB1" w:rsidRPr="00474791">
        <w:rPr>
          <w:sz w:val="18"/>
          <w:szCs w:val="18"/>
        </w:rPr>
        <w:t>ESCR Committee</w:t>
      </w:r>
      <w:r w:rsidRPr="00474791">
        <w:rPr>
          <w:i/>
          <w:sz w:val="18"/>
          <w:szCs w:val="18"/>
        </w:rPr>
        <w:t>, Ge</w:t>
      </w:r>
      <w:r w:rsidR="001D3EB1" w:rsidRPr="00474791">
        <w:rPr>
          <w:i/>
          <w:sz w:val="18"/>
          <w:szCs w:val="18"/>
        </w:rPr>
        <w:t>n.</w:t>
      </w:r>
      <w:r w:rsidRPr="00474791">
        <w:rPr>
          <w:i/>
          <w:sz w:val="18"/>
          <w:szCs w:val="18"/>
        </w:rPr>
        <w:t xml:space="preserve"> Comment </w:t>
      </w:r>
      <w:r w:rsidR="00F61AEE" w:rsidRPr="00474791">
        <w:rPr>
          <w:i/>
          <w:sz w:val="18"/>
          <w:szCs w:val="18"/>
        </w:rPr>
        <w:t>No.</w:t>
      </w:r>
      <w:r w:rsidRPr="00474791">
        <w:rPr>
          <w:i/>
          <w:sz w:val="18"/>
          <w:szCs w:val="18"/>
        </w:rPr>
        <w:t xml:space="preserve"> 22,</w:t>
      </w:r>
      <w:r w:rsidR="001D3EB1" w:rsidRPr="00474791">
        <w:rPr>
          <w:i/>
          <w:sz w:val="18"/>
          <w:szCs w:val="18"/>
        </w:rPr>
        <w:t xml:space="preserve"> </w:t>
      </w:r>
      <w:r w:rsidR="001D3EB1" w:rsidRPr="00474791">
        <w:rPr>
          <w:sz w:val="18"/>
          <w:szCs w:val="18"/>
        </w:rPr>
        <w:t>,</w:t>
      </w:r>
      <w:r w:rsidRPr="00474791">
        <w:rPr>
          <w:i/>
          <w:sz w:val="18"/>
          <w:szCs w:val="18"/>
        </w:rPr>
        <w:t xml:space="preserve"> </w:t>
      </w:r>
      <w:r w:rsidRPr="00474791">
        <w:rPr>
          <w:sz w:val="18"/>
          <w:szCs w:val="18"/>
        </w:rPr>
        <w:t xml:space="preserve">para. 34; </w:t>
      </w:r>
      <w:r w:rsidR="00247F50" w:rsidRPr="00474791">
        <w:rPr>
          <w:sz w:val="18"/>
          <w:szCs w:val="18"/>
        </w:rPr>
        <w:t>Human Rights Council</w:t>
      </w:r>
      <w:r w:rsidR="002D706B" w:rsidRPr="00474791">
        <w:rPr>
          <w:sz w:val="18"/>
          <w:szCs w:val="18"/>
        </w:rPr>
        <w:t>,</w:t>
      </w:r>
      <w:r w:rsidR="007D5909" w:rsidRPr="00474791">
        <w:rPr>
          <w:sz w:val="18"/>
          <w:szCs w:val="18"/>
        </w:rPr>
        <w:t xml:space="preserve"> </w:t>
      </w:r>
      <w:r w:rsidR="007D5909" w:rsidRPr="00474791">
        <w:rPr>
          <w:i/>
          <w:sz w:val="18"/>
          <w:szCs w:val="18"/>
        </w:rPr>
        <w:t>Report of the</w:t>
      </w:r>
      <w:r w:rsidRPr="00474791">
        <w:rPr>
          <w:i/>
          <w:sz w:val="18"/>
          <w:szCs w:val="18"/>
        </w:rPr>
        <w:t xml:space="preserve"> Working Group on the issue of discrimination against women in law and in practice</w:t>
      </w:r>
      <w:r w:rsidRPr="00474791">
        <w:rPr>
          <w:sz w:val="18"/>
          <w:szCs w:val="18"/>
        </w:rPr>
        <w:t>, U</w:t>
      </w:r>
      <w:r w:rsidR="00E76008" w:rsidRPr="00474791">
        <w:rPr>
          <w:sz w:val="18"/>
          <w:szCs w:val="18"/>
        </w:rPr>
        <w:t>.</w:t>
      </w:r>
      <w:r w:rsidRPr="00474791">
        <w:rPr>
          <w:sz w:val="18"/>
          <w:szCs w:val="18"/>
        </w:rPr>
        <w:t>N</w:t>
      </w:r>
      <w:r w:rsidR="00E76008" w:rsidRPr="00474791">
        <w:rPr>
          <w:sz w:val="18"/>
          <w:szCs w:val="18"/>
        </w:rPr>
        <w:t>.</w:t>
      </w:r>
      <w:r w:rsidRPr="00474791">
        <w:rPr>
          <w:sz w:val="18"/>
          <w:szCs w:val="18"/>
        </w:rPr>
        <w:t xml:space="preserve"> Doc. </w:t>
      </w:r>
      <w:r w:rsidRPr="00474791">
        <w:rPr>
          <w:sz w:val="18"/>
          <w:szCs w:val="18"/>
          <w:lang w:val="es-ES"/>
        </w:rPr>
        <w:t xml:space="preserve">A/HRC/32/44 (2016), </w:t>
      </w:r>
      <w:r w:rsidRPr="00474791">
        <w:rPr>
          <w:bCs/>
          <w:sz w:val="18"/>
          <w:szCs w:val="18"/>
          <w:lang w:val="es-ES"/>
        </w:rPr>
        <w:t>para. 79;</w:t>
      </w:r>
      <w:r w:rsidRPr="00474791">
        <w:rPr>
          <w:sz w:val="18"/>
          <w:szCs w:val="18"/>
        </w:rPr>
        <w:t xml:space="preserve"> </w:t>
      </w:r>
      <w:r w:rsidR="00F32848" w:rsidRPr="00474791">
        <w:rPr>
          <w:sz w:val="18"/>
          <w:szCs w:val="18"/>
        </w:rPr>
        <w:t xml:space="preserve">Special Rapporteur on the right of everyone to the enjoyment </w:t>
      </w:r>
      <w:r w:rsidR="00F34D85" w:rsidRPr="00474791">
        <w:rPr>
          <w:sz w:val="18"/>
          <w:szCs w:val="18"/>
        </w:rPr>
        <w:t>of the highest attainable standard of physical and mental health</w:t>
      </w:r>
      <w:r w:rsidRPr="00474791">
        <w:rPr>
          <w:sz w:val="18"/>
          <w:szCs w:val="18"/>
        </w:rPr>
        <w:t xml:space="preserve">, </w:t>
      </w:r>
      <w:r w:rsidR="000D1F72" w:rsidRPr="00474791">
        <w:rPr>
          <w:i/>
          <w:sz w:val="18"/>
          <w:szCs w:val="18"/>
        </w:rPr>
        <w:t xml:space="preserve">Rep. of </w:t>
      </w:r>
      <w:r w:rsidR="00BA3ED7" w:rsidRPr="00474791">
        <w:rPr>
          <w:i/>
          <w:sz w:val="18"/>
          <w:szCs w:val="18"/>
        </w:rPr>
        <w:t>the</w:t>
      </w:r>
      <w:r w:rsidRPr="00474791">
        <w:rPr>
          <w:sz w:val="18"/>
          <w:szCs w:val="18"/>
        </w:rPr>
        <w:t xml:space="preserve"> </w:t>
      </w:r>
      <w:r w:rsidRPr="00474791">
        <w:rPr>
          <w:i/>
          <w:sz w:val="18"/>
          <w:szCs w:val="18"/>
        </w:rPr>
        <w:t>Special Rapporteur on the right of everyone to the enjoyment of the highest attainable standard of physical and mental health</w:t>
      </w:r>
      <w:r w:rsidRPr="00474791">
        <w:rPr>
          <w:sz w:val="18"/>
          <w:szCs w:val="18"/>
        </w:rPr>
        <w:t>, U</w:t>
      </w:r>
      <w:r w:rsidR="00BA3ED7" w:rsidRPr="00474791">
        <w:rPr>
          <w:sz w:val="18"/>
          <w:szCs w:val="18"/>
        </w:rPr>
        <w:t>.</w:t>
      </w:r>
      <w:r w:rsidRPr="00474791">
        <w:rPr>
          <w:sz w:val="18"/>
          <w:szCs w:val="18"/>
        </w:rPr>
        <w:t>N</w:t>
      </w:r>
      <w:r w:rsidR="00BA3ED7" w:rsidRPr="00474791">
        <w:rPr>
          <w:sz w:val="18"/>
          <w:szCs w:val="18"/>
        </w:rPr>
        <w:t>.</w:t>
      </w:r>
      <w:r w:rsidRPr="00474791">
        <w:rPr>
          <w:sz w:val="18"/>
          <w:szCs w:val="18"/>
        </w:rPr>
        <w:t xml:space="preserve"> Doc. </w:t>
      </w:r>
      <w:r w:rsidRPr="00474791">
        <w:rPr>
          <w:sz w:val="18"/>
          <w:szCs w:val="18"/>
          <w:lang w:val="es-ES_tradnl"/>
        </w:rPr>
        <w:t>A/66/254</w:t>
      </w:r>
      <w:r w:rsidR="00B52714" w:rsidRPr="00474791">
        <w:rPr>
          <w:sz w:val="18"/>
          <w:szCs w:val="18"/>
          <w:lang w:val="es-ES_tradnl"/>
        </w:rPr>
        <w:t xml:space="preserve"> (Aug. 3, 2011) (by </w:t>
      </w:r>
      <w:r w:rsidR="00B52714" w:rsidRPr="00474791">
        <w:rPr>
          <w:sz w:val="18"/>
          <w:szCs w:val="18"/>
        </w:rPr>
        <w:t>Anand Grover)</w:t>
      </w:r>
      <w:r w:rsidRPr="00474791">
        <w:rPr>
          <w:sz w:val="18"/>
          <w:szCs w:val="18"/>
          <w:lang w:val="es-ES_tradnl"/>
        </w:rPr>
        <w:t xml:space="preserve">; </w:t>
      </w:r>
      <w:r w:rsidRPr="00474791">
        <w:rPr>
          <w:color w:val="000000" w:themeColor="text1"/>
          <w:sz w:val="18"/>
          <w:szCs w:val="18"/>
        </w:rPr>
        <w:t xml:space="preserve">L.C. v. Peru, </w:t>
      </w:r>
      <w:r w:rsidR="000579B8" w:rsidRPr="00474791">
        <w:rPr>
          <w:color w:val="000000" w:themeColor="text1"/>
          <w:sz w:val="18"/>
          <w:szCs w:val="18"/>
        </w:rPr>
        <w:t xml:space="preserve">CEDAW Committee, </w:t>
      </w:r>
      <w:r w:rsidR="000B5C66" w:rsidRPr="00474791">
        <w:rPr>
          <w:color w:val="000000" w:themeColor="text1"/>
          <w:sz w:val="18"/>
          <w:szCs w:val="18"/>
        </w:rPr>
        <w:t xml:space="preserve">Commc’n </w:t>
      </w:r>
      <w:r w:rsidRPr="00474791">
        <w:rPr>
          <w:color w:val="000000" w:themeColor="text1"/>
          <w:sz w:val="18"/>
          <w:szCs w:val="18"/>
        </w:rPr>
        <w:t>No. 22/2009, U</w:t>
      </w:r>
      <w:r w:rsidR="000B5C66" w:rsidRPr="00474791">
        <w:rPr>
          <w:color w:val="000000" w:themeColor="text1"/>
          <w:sz w:val="18"/>
          <w:szCs w:val="18"/>
        </w:rPr>
        <w:t>.</w:t>
      </w:r>
      <w:r w:rsidRPr="00474791">
        <w:rPr>
          <w:color w:val="000000" w:themeColor="text1"/>
          <w:sz w:val="18"/>
          <w:szCs w:val="18"/>
        </w:rPr>
        <w:t>N</w:t>
      </w:r>
      <w:r w:rsidR="000B5C66" w:rsidRPr="00474791">
        <w:rPr>
          <w:color w:val="000000" w:themeColor="text1"/>
          <w:sz w:val="18"/>
          <w:szCs w:val="18"/>
        </w:rPr>
        <w:t>.</w:t>
      </w:r>
      <w:r w:rsidRPr="00474791">
        <w:rPr>
          <w:color w:val="000000" w:themeColor="text1"/>
          <w:sz w:val="18"/>
          <w:szCs w:val="18"/>
        </w:rPr>
        <w:t xml:space="preserve"> Doc. CEDAW/C/50/D/22/2009 (2011)</w:t>
      </w:r>
      <w:r w:rsidRPr="00474791">
        <w:rPr>
          <w:sz w:val="18"/>
          <w:szCs w:val="18"/>
          <w:lang w:val="es-ES_tradnl"/>
        </w:rPr>
        <w:t xml:space="preserve">; </w:t>
      </w:r>
      <w:r w:rsidRPr="00474791">
        <w:rPr>
          <w:rFonts w:eastAsiaTheme="minorEastAsia"/>
          <w:sz w:val="18"/>
          <w:szCs w:val="18"/>
        </w:rPr>
        <w:t>Mellet</w:t>
      </w:r>
      <w:r w:rsidRPr="00474791">
        <w:rPr>
          <w:rFonts w:eastAsiaTheme="minorEastAsia"/>
          <w:i/>
          <w:sz w:val="18"/>
          <w:szCs w:val="18"/>
        </w:rPr>
        <w:t xml:space="preserve"> </w:t>
      </w:r>
      <w:r w:rsidRPr="00474791">
        <w:rPr>
          <w:rFonts w:eastAsiaTheme="minorEastAsia"/>
          <w:sz w:val="18"/>
          <w:szCs w:val="18"/>
        </w:rPr>
        <w:t xml:space="preserve">v. Ireland, Human Rights Committee, </w:t>
      </w:r>
      <w:r w:rsidR="00AE220E" w:rsidRPr="00474791">
        <w:rPr>
          <w:color w:val="000000" w:themeColor="text1"/>
          <w:sz w:val="18"/>
          <w:szCs w:val="18"/>
        </w:rPr>
        <w:t>Commc’n No</w:t>
      </w:r>
      <w:r w:rsidR="00AE220E" w:rsidRPr="00474791">
        <w:rPr>
          <w:rFonts w:eastAsiaTheme="minorEastAsia"/>
          <w:sz w:val="18"/>
          <w:szCs w:val="18"/>
        </w:rPr>
        <w:t xml:space="preserve">. </w:t>
      </w:r>
      <w:r w:rsidRPr="00474791">
        <w:rPr>
          <w:rFonts w:eastAsiaTheme="minorEastAsia"/>
          <w:sz w:val="18"/>
          <w:szCs w:val="18"/>
        </w:rPr>
        <w:t>2324/2013, U.N. Doc. CCPR/C/116/2324/2013 (2016)</w:t>
      </w:r>
      <w:r w:rsidRPr="00474791">
        <w:rPr>
          <w:sz w:val="18"/>
          <w:szCs w:val="18"/>
        </w:rPr>
        <w:t xml:space="preserve">; CRC Committee, </w:t>
      </w:r>
      <w:r w:rsidRPr="00474791">
        <w:rPr>
          <w:i/>
          <w:sz w:val="18"/>
          <w:szCs w:val="18"/>
        </w:rPr>
        <w:t>General Comment No. 15</w:t>
      </w:r>
      <w:r w:rsidRPr="00474791">
        <w:rPr>
          <w:sz w:val="18"/>
          <w:szCs w:val="18"/>
        </w:rPr>
        <w:t>, para. 70, U</w:t>
      </w:r>
      <w:r w:rsidR="00D801F2" w:rsidRPr="00474791">
        <w:rPr>
          <w:sz w:val="18"/>
          <w:szCs w:val="18"/>
        </w:rPr>
        <w:t>.</w:t>
      </w:r>
      <w:r w:rsidRPr="00474791">
        <w:rPr>
          <w:sz w:val="18"/>
          <w:szCs w:val="18"/>
        </w:rPr>
        <w:t>N</w:t>
      </w:r>
      <w:r w:rsidR="00D801F2" w:rsidRPr="00474791">
        <w:rPr>
          <w:sz w:val="18"/>
          <w:szCs w:val="18"/>
        </w:rPr>
        <w:t>.</w:t>
      </w:r>
      <w:r w:rsidRPr="00474791">
        <w:rPr>
          <w:sz w:val="18"/>
          <w:szCs w:val="18"/>
        </w:rPr>
        <w:t xml:space="preserve"> Doc. CRC/C/GC/15 (2013); H</w:t>
      </w:r>
      <w:r w:rsidR="00D801F2" w:rsidRPr="00474791">
        <w:rPr>
          <w:sz w:val="18"/>
          <w:szCs w:val="18"/>
        </w:rPr>
        <w:t>uman Rights</w:t>
      </w:r>
      <w:r w:rsidRPr="00474791">
        <w:rPr>
          <w:sz w:val="18"/>
          <w:szCs w:val="18"/>
        </w:rPr>
        <w:t xml:space="preserve"> Committee, </w:t>
      </w:r>
      <w:r w:rsidRPr="00474791">
        <w:rPr>
          <w:i/>
          <w:sz w:val="18"/>
          <w:szCs w:val="18"/>
        </w:rPr>
        <w:t>Concluding Observations: Ireland</w:t>
      </w:r>
      <w:r w:rsidRPr="00474791">
        <w:rPr>
          <w:sz w:val="18"/>
          <w:szCs w:val="18"/>
        </w:rPr>
        <w:t>, para. 9, U</w:t>
      </w:r>
      <w:r w:rsidR="00074B1B" w:rsidRPr="00474791">
        <w:rPr>
          <w:sz w:val="18"/>
          <w:szCs w:val="18"/>
        </w:rPr>
        <w:t>.</w:t>
      </w:r>
      <w:r w:rsidRPr="00474791">
        <w:rPr>
          <w:sz w:val="18"/>
          <w:szCs w:val="18"/>
        </w:rPr>
        <w:t>N</w:t>
      </w:r>
      <w:r w:rsidR="00074B1B" w:rsidRPr="00474791">
        <w:rPr>
          <w:sz w:val="18"/>
          <w:szCs w:val="18"/>
        </w:rPr>
        <w:t>.</w:t>
      </w:r>
      <w:r w:rsidRPr="00474791">
        <w:rPr>
          <w:sz w:val="18"/>
          <w:szCs w:val="18"/>
        </w:rPr>
        <w:t xml:space="preserve"> Doc. CCPR/C/ IRL/CO/4 (2014); CEDAW, </w:t>
      </w:r>
      <w:r w:rsidRPr="00474791">
        <w:rPr>
          <w:i/>
          <w:sz w:val="18"/>
          <w:szCs w:val="18"/>
        </w:rPr>
        <w:t>Concluding Observations: Bahrain</w:t>
      </w:r>
      <w:r w:rsidRPr="00474791">
        <w:rPr>
          <w:sz w:val="18"/>
          <w:szCs w:val="18"/>
        </w:rPr>
        <w:t>, para. 42(b), U</w:t>
      </w:r>
      <w:r w:rsidR="00074B1B" w:rsidRPr="00474791">
        <w:rPr>
          <w:sz w:val="18"/>
          <w:szCs w:val="18"/>
        </w:rPr>
        <w:t>.</w:t>
      </w:r>
      <w:r w:rsidRPr="00474791">
        <w:rPr>
          <w:sz w:val="18"/>
          <w:szCs w:val="18"/>
        </w:rPr>
        <w:t>N</w:t>
      </w:r>
      <w:r w:rsidR="00074B1B" w:rsidRPr="00474791">
        <w:rPr>
          <w:sz w:val="18"/>
          <w:szCs w:val="18"/>
        </w:rPr>
        <w:t>.</w:t>
      </w:r>
      <w:r w:rsidRPr="00474791">
        <w:rPr>
          <w:sz w:val="18"/>
          <w:szCs w:val="18"/>
        </w:rPr>
        <w:t xml:space="preserve"> Doc. CEDAW/C/BHR/CO/3 (2014); CAT, </w:t>
      </w:r>
      <w:r w:rsidRPr="00474791">
        <w:rPr>
          <w:i/>
          <w:sz w:val="18"/>
          <w:szCs w:val="18"/>
        </w:rPr>
        <w:t>Concluding Observations: Paraguay</w:t>
      </w:r>
      <w:r w:rsidRPr="00474791">
        <w:rPr>
          <w:sz w:val="18"/>
          <w:szCs w:val="18"/>
        </w:rPr>
        <w:t>, para. 22, U</w:t>
      </w:r>
      <w:r w:rsidR="00824BD8" w:rsidRPr="00474791">
        <w:rPr>
          <w:sz w:val="18"/>
          <w:szCs w:val="18"/>
        </w:rPr>
        <w:t>.</w:t>
      </w:r>
      <w:r w:rsidRPr="00474791">
        <w:rPr>
          <w:sz w:val="18"/>
          <w:szCs w:val="18"/>
        </w:rPr>
        <w:t>N</w:t>
      </w:r>
      <w:r w:rsidR="00824BD8" w:rsidRPr="00474791">
        <w:rPr>
          <w:sz w:val="18"/>
          <w:szCs w:val="18"/>
        </w:rPr>
        <w:t>.</w:t>
      </w:r>
      <w:r w:rsidRPr="00474791">
        <w:rPr>
          <w:sz w:val="18"/>
          <w:szCs w:val="18"/>
        </w:rPr>
        <w:t xml:space="preserve"> Doc. CAT/C/PRY/CO/4-6 (2011); Human Rights Committee, </w:t>
      </w:r>
      <w:r w:rsidRPr="00474791">
        <w:rPr>
          <w:i/>
          <w:sz w:val="18"/>
          <w:szCs w:val="18"/>
        </w:rPr>
        <w:t>Concluding Observations: Sierra Leone</w:t>
      </w:r>
      <w:r w:rsidRPr="00474791">
        <w:rPr>
          <w:sz w:val="18"/>
          <w:szCs w:val="18"/>
        </w:rPr>
        <w:t>, para. 14, U</w:t>
      </w:r>
      <w:r w:rsidR="00824BD8" w:rsidRPr="00474791">
        <w:rPr>
          <w:sz w:val="18"/>
          <w:szCs w:val="18"/>
        </w:rPr>
        <w:t>.</w:t>
      </w:r>
      <w:r w:rsidRPr="00474791">
        <w:rPr>
          <w:sz w:val="18"/>
          <w:szCs w:val="18"/>
        </w:rPr>
        <w:t>N</w:t>
      </w:r>
      <w:r w:rsidR="00824BD8" w:rsidRPr="00474791">
        <w:rPr>
          <w:sz w:val="18"/>
          <w:szCs w:val="18"/>
        </w:rPr>
        <w:t>.</w:t>
      </w:r>
      <w:r w:rsidRPr="00474791">
        <w:rPr>
          <w:sz w:val="18"/>
          <w:szCs w:val="18"/>
        </w:rPr>
        <w:t xml:space="preserve"> Doc CCPR/C/SLE/CO/1 (2014); CRC, </w:t>
      </w:r>
      <w:r w:rsidRPr="00474791">
        <w:rPr>
          <w:i/>
          <w:sz w:val="18"/>
          <w:szCs w:val="18"/>
        </w:rPr>
        <w:t>Concluding Observations: Chad</w:t>
      </w:r>
      <w:r w:rsidRPr="00474791">
        <w:rPr>
          <w:sz w:val="18"/>
          <w:szCs w:val="18"/>
        </w:rPr>
        <w:t xml:space="preserve">, para. </w:t>
      </w:r>
      <w:r w:rsidRPr="00474791">
        <w:rPr>
          <w:sz w:val="18"/>
          <w:szCs w:val="18"/>
          <w:lang w:val="es-CO"/>
        </w:rPr>
        <w:t>30, U</w:t>
      </w:r>
      <w:r w:rsidR="00D41A01" w:rsidRPr="00474791">
        <w:rPr>
          <w:sz w:val="18"/>
          <w:szCs w:val="18"/>
          <w:lang w:val="es-CO"/>
        </w:rPr>
        <w:t>.</w:t>
      </w:r>
      <w:r w:rsidRPr="00474791">
        <w:rPr>
          <w:sz w:val="18"/>
          <w:szCs w:val="18"/>
          <w:lang w:val="es-CO"/>
        </w:rPr>
        <w:t>N</w:t>
      </w:r>
      <w:r w:rsidR="00D41A01" w:rsidRPr="00474791">
        <w:rPr>
          <w:sz w:val="18"/>
          <w:szCs w:val="18"/>
          <w:lang w:val="es-CO"/>
        </w:rPr>
        <w:t>.</w:t>
      </w:r>
      <w:r w:rsidRPr="00474791">
        <w:rPr>
          <w:sz w:val="18"/>
          <w:szCs w:val="18"/>
          <w:lang w:val="es-CO"/>
        </w:rPr>
        <w:t xml:space="preserve"> Doc. CRC/C/15/Add.107 (1999); </w:t>
      </w:r>
      <w:r w:rsidRPr="00474791">
        <w:rPr>
          <w:i/>
          <w:sz w:val="18"/>
          <w:szCs w:val="18"/>
          <w:lang w:val="es-CO"/>
        </w:rPr>
        <w:t>Chile</w:t>
      </w:r>
      <w:r w:rsidRPr="00474791">
        <w:rPr>
          <w:sz w:val="18"/>
          <w:szCs w:val="18"/>
          <w:lang w:val="es-CO"/>
        </w:rPr>
        <w:t>, para. 56, U</w:t>
      </w:r>
      <w:r w:rsidR="00D41A01" w:rsidRPr="00474791">
        <w:rPr>
          <w:sz w:val="18"/>
          <w:szCs w:val="18"/>
          <w:lang w:val="es-CO"/>
        </w:rPr>
        <w:t>.</w:t>
      </w:r>
      <w:r w:rsidRPr="00474791">
        <w:rPr>
          <w:sz w:val="18"/>
          <w:szCs w:val="18"/>
          <w:lang w:val="es-CO"/>
        </w:rPr>
        <w:t>N</w:t>
      </w:r>
      <w:r w:rsidR="00D41A01" w:rsidRPr="00474791">
        <w:rPr>
          <w:sz w:val="18"/>
          <w:szCs w:val="18"/>
          <w:lang w:val="es-CO"/>
        </w:rPr>
        <w:t>.</w:t>
      </w:r>
      <w:r w:rsidRPr="00474791">
        <w:rPr>
          <w:sz w:val="18"/>
          <w:szCs w:val="18"/>
          <w:lang w:val="es-CO"/>
        </w:rPr>
        <w:t xml:space="preserve"> Doc. CRC/C/CHL/ CO/3 (2007); </w:t>
      </w:r>
      <w:r w:rsidRPr="00474791">
        <w:rPr>
          <w:i/>
          <w:sz w:val="18"/>
          <w:szCs w:val="18"/>
          <w:lang w:val="es-CO"/>
        </w:rPr>
        <w:t>Costa Rica</w:t>
      </w:r>
      <w:r w:rsidRPr="00474791">
        <w:rPr>
          <w:sz w:val="18"/>
          <w:szCs w:val="18"/>
          <w:lang w:val="es-CO"/>
        </w:rPr>
        <w:t xml:space="preserve">, para. </w:t>
      </w:r>
      <w:r w:rsidRPr="00474791">
        <w:rPr>
          <w:sz w:val="18"/>
          <w:szCs w:val="18"/>
          <w:lang w:val="fr-CH"/>
        </w:rPr>
        <w:t>64(c), U</w:t>
      </w:r>
      <w:r w:rsidR="00D41A01" w:rsidRPr="00474791">
        <w:rPr>
          <w:sz w:val="18"/>
          <w:szCs w:val="18"/>
          <w:lang w:val="fr-CH"/>
        </w:rPr>
        <w:t>.</w:t>
      </w:r>
      <w:r w:rsidRPr="00474791">
        <w:rPr>
          <w:sz w:val="18"/>
          <w:szCs w:val="18"/>
          <w:lang w:val="fr-CH"/>
        </w:rPr>
        <w:t>N</w:t>
      </w:r>
      <w:r w:rsidR="00D41A01" w:rsidRPr="00474791">
        <w:rPr>
          <w:sz w:val="18"/>
          <w:szCs w:val="18"/>
          <w:lang w:val="fr-CH"/>
        </w:rPr>
        <w:t>.</w:t>
      </w:r>
      <w:r w:rsidRPr="00474791">
        <w:rPr>
          <w:sz w:val="18"/>
          <w:szCs w:val="18"/>
          <w:lang w:val="fr-CH"/>
        </w:rPr>
        <w:t xml:space="preserve"> Doc. </w:t>
      </w:r>
      <w:r w:rsidRPr="00474791">
        <w:rPr>
          <w:sz w:val="18"/>
          <w:szCs w:val="18"/>
        </w:rPr>
        <w:t xml:space="preserve">CRC /C/CRI/CO/4 (2011); Human Rights Committee, </w:t>
      </w:r>
      <w:r w:rsidRPr="00474791">
        <w:rPr>
          <w:i/>
          <w:sz w:val="18"/>
          <w:szCs w:val="18"/>
        </w:rPr>
        <w:t>Concluding Observations: Guatemala</w:t>
      </w:r>
      <w:r w:rsidRPr="00474791">
        <w:rPr>
          <w:sz w:val="18"/>
          <w:szCs w:val="18"/>
        </w:rPr>
        <w:t>, para. 20, U</w:t>
      </w:r>
      <w:r w:rsidR="00D41A01" w:rsidRPr="00474791">
        <w:rPr>
          <w:sz w:val="18"/>
          <w:szCs w:val="18"/>
        </w:rPr>
        <w:t>.</w:t>
      </w:r>
      <w:r w:rsidRPr="00474791">
        <w:rPr>
          <w:sz w:val="18"/>
          <w:szCs w:val="18"/>
        </w:rPr>
        <w:t>N</w:t>
      </w:r>
      <w:r w:rsidR="00D41A01" w:rsidRPr="00474791">
        <w:rPr>
          <w:sz w:val="18"/>
          <w:szCs w:val="18"/>
        </w:rPr>
        <w:t>.</w:t>
      </w:r>
      <w:r w:rsidRPr="00474791">
        <w:rPr>
          <w:sz w:val="18"/>
          <w:szCs w:val="18"/>
        </w:rPr>
        <w:t xml:space="preserve"> Doc. CCPR/C/GTM/CO/3 (2012); CESCR, </w:t>
      </w:r>
      <w:r w:rsidRPr="00474791">
        <w:rPr>
          <w:i/>
          <w:sz w:val="18"/>
          <w:szCs w:val="18"/>
        </w:rPr>
        <w:t>Concluding Observations: Dominican Republic</w:t>
      </w:r>
      <w:r w:rsidRPr="00474791">
        <w:rPr>
          <w:sz w:val="18"/>
          <w:szCs w:val="18"/>
        </w:rPr>
        <w:t>, para. 29, U</w:t>
      </w:r>
      <w:r w:rsidR="00D41A01" w:rsidRPr="00474791">
        <w:rPr>
          <w:sz w:val="18"/>
          <w:szCs w:val="18"/>
        </w:rPr>
        <w:t>.</w:t>
      </w:r>
      <w:r w:rsidRPr="00474791">
        <w:rPr>
          <w:sz w:val="18"/>
          <w:szCs w:val="18"/>
        </w:rPr>
        <w:t>N</w:t>
      </w:r>
      <w:r w:rsidR="00D41A01" w:rsidRPr="00474791">
        <w:rPr>
          <w:sz w:val="18"/>
          <w:szCs w:val="18"/>
        </w:rPr>
        <w:t>.</w:t>
      </w:r>
      <w:r w:rsidRPr="00474791">
        <w:rPr>
          <w:sz w:val="18"/>
          <w:szCs w:val="18"/>
        </w:rPr>
        <w:t xml:space="preserve"> Doc. E/C.12/DOM/CO/3 (2010); CESCR, </w:t>
      </w:r>
      <w:r w:rsidRPr="00474791">
        <w:rPr>
          <w:i/>
          <w:sz w:val="18"/>
          <w:szCs w:val="18"/>
        </w:rPr>
        <w:t>Concluding Observations: Chile</w:t>
      </w:r>
      <w:r w:rsidRPr="00474791">
        <w:rPr>
          <w:sz w:val="18"/>
          <w:szCs w:val="18"/>
        </w:rPr>
        <w:t>, U</w:t>
      </w:r>
      <w:r w:rsidR="000B3555" w:rsidRPr="00474791">
        <w:rPr>
          <w:sz w:val="18"/>
          <w:szCs w:val="18"/>
        </w:rPr>
        <w:t>.</w:t>
      </w:r>
      <w:r w:rsidRPr="00474791">
        <w:rPr>
          <w:sz w:val="18"/>
          <w:szCs w:val="18"/>
        </w:rPr>
        <w:t>N</w:t>
      </w:r>
      <w:r w:rsidR="000B3555" w:rsidRPr="00474791">
        <w:rPr>
          <w:sz w:val="18"/>
          <w:szCs w:val="18"/>
        </w:rPr>
        <w:t>.</w:t>
      </w:r>
      <w:r w:rsidRPr="00474791">
        <w:rPr>
          <w:sz w:val="18"/>
          <w:szCs w:val="18"/>
        </w:rPr>
        <w:t xml:space="preserve"> Doc. E/C.12/1/Add.105 (2004), para. 53.</w:t>
      </w:r>
    </w:p>
  </w:endnote>
  <w:endnote w:id="84">
    <w:p w14:paraId="748FD568" w14:textId="642663AF" w:rsidR="00FE386E" w:rsidRPr="00474791" w:rsidRDefault="00FE386E" w:rsidP="00474791">
      <w:pPr>
        <w:pStyle w:val="EndnoteText"/>
        <w:spacing w:before="100" w:beforeAutospacing="1"/>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lang w:val="pl-PL"/>
        </w:rPr>
        <w:t xml:space="preserve"> CRC Committee</w:t>
      </w:r>
      <w:r w:rsidRPr="00490718">
        <w:rPr>
          <w:rFonts w:ascii="Times New Roman" w:hAnsi="Times New Roman" w:cs="Times New Roman"/>
          <w:i/>
          <w:sz w:val="18"/>
          <w:szCs w:val="18"/>
          <w:lang w:val="pl-PL"/>
        </w:rPr>
        <w:t xml:space="preserve">, General Comment No. 20, </w:t>
      </w:r>
      <w:r w:rsidRPr="00474791">
        <w:rPr>
          <w:rFonts w:ascii="Times New Roman" w:hAnsi="Times New Roman" w:cs="Times New Roman"/>
          <w:sz w:val="18"/>
          <w:szCs w:val="18"/>
          <w:lang w:val="pl-PL"/>
        </w:rPr>
        <w:t>U</w:t>
      </w:r>
      <w:r w:rsidR="000B3555" w:rsidRPr="00474791">
        <w:rPr>
          <w:rFonts w:ascii="Times New Roman" w:hAnsi="Times New Roman" w:cs="Times New Roman"/>
          <w:sz w:val="18"/>
          <w:szCs w:val="18"/>
          <w:lang w:val="pl-PL"/>
        </w:rPr>
        <w:t>.</w:t>
      </w:r>
      <w:r w:rsidRPr="00474791">
        <w:rPr>
          <w:rFonts w:ascii="Times New Roman" w:hAnsi="Times New Roman" w:cs="Times New Roman"/>
          <w:sz w:val="18"/>
          <w:szCs w:val="18"/>
          <w:lang w:val="pl-PL"/>
        </w:rPr>
        <w:t>N</w:t>
      </w:r>
      <w:r w:rsidR="000B3555" w:rsidRPr="00474791">
        <w:rPr>
          <w:rFonts w:ascii="Times New Roman" w:hAnsi="Times New Roman" w:cs="Times New Roman"/>
          <w:sz w:val="18"/>
          <w:szCs w:val="18"/>
          <w:lang w:val="pl-PL"/>
        </w:rPr>
        <w:t>.</w:t>
      </w:r>
      <w:r w:rsidRPr="00474791">
        <w:rPr>
          <w:rFonts w:ascii="Times New Roman" w:hAnsi="Times New Roman" w:cs="Times New Roman"/>
          <w:sz w:val="18"/>
          <w:szCs w:val="18"/>
          <w:lang w:val="pl-PL"/>
        </w:rPr>
        <w:t xml:space="preserve"> Doc. </w:t>
      </w:r>
      <w:r w:rsidRPr="00474791">
        <w:rPr>
          <w:rFonts w:ascii="Times New Roman" w:hAnsi="Times New Roman" w:cs="Times New Roman"/>
          <w:sz w:val="18"/>
          <w:szCs w:val="18"/>
        </w:rPr>
        <w:t xml:space="preserve">CRC/C/GC/20 (2016), para. 60; CEDAW Committee, </w:t>
      </w:r>
      <w:r w:rsidRPr="00474791">
        <w:rPr>
          <w:rFonts w:ascii="Times New Roman" w:hAnsi="Times New Roman" w:cs="Times New Roman"/>
          <w:i/>
          <w:sz w:val="18"/>
          <w:szCs w:val="18"/>
        </w:rPr>
        <w:t>General Recommendation No. 30,</w:t>
      </w:r>
      <w:r w:rsidRPr="00474791">
        <w:rPr>
          <w:rFonts w:ascii="Times New Roman" w:hAnsi="Times New Roman" w:cs="Times New Roman"/>
          <w:sz w:val="18"/>
          <w:szCs w:val="18"/>
        </w:rPr>
        <w:t xml:space="preserve"> U</w:t>
      </w:r>
      <w:r w:rsidR="000B3555" w:rsidRPr="00474791">
        <w:rPr>
          <w:rFonts w:ascii="Times New Roman" w:hAnsi="Times New Roman" w:cs="Times New Roman"/>
          <w:sz w:val="18"/>
          <w:szCs w:val="18"/>
        </w:rPr>
        <w:t>.</w:t>
      </w:r>
      <w:r w:rsidRPr="00474791">
        <w:rPr>
          <w:rFonts w:ascii="Times New Roman" w:hAnsi="Times New Roman" w:cs="Times New Roman"/>
          <w:sz w:val="18"/>
          <w:szCs w:val="18"/>
        </w:rPr>
        <w:t>N</w:t>
      </w:r>
      <w:r w:rsidR="000B3555" w:rsidRPr="00474791">
        <w:rPr>
          <w:rFonts w:ascii="Times New Roman" w:hAnsi="Times New Roman" w:cs="Times New Roman"/>
          <w:sz w:val="18"/>
          <w:szCs w:val="18"/>
        </w:rPr>
        <w:t>.</w:t>
      </w:r>
      <w:r w:rsidRPr="00474791">
        <w:rPr>
          <w:rFonts w:ascii="Times New Roman" w:hAnsi="Times New Roman" w:cs="Times New Roman"/>
          <w:sz w:val="18"/>
          <w:szCs w:val="18"/>
        </w:rPr>
        <w:t xml:space="preserve"> Doc. </w:t>
      </w:r>
      <w:r w:rsidRPr="00474791">
        <w:rPr>
          <w:rFonts w:ascii="Times New Roman" w:hAnsi="Times New Roman" w:cs="Times New Roman"/>
          <w:sz w:val="18"/>
          <w:szCs w:val="18"/>
          <w:lang w:val="es-ES_tradnl"/>
        </w:rPr>
        <w:t xml:space="preserve">CEDAW/C/GC/30 (2013), para. 52(c). </w:t>
      </w:r>
      <w:r w:rsidRPr="00474791">
        <w:rPr>
          <w:rFonts w:ascii="Times New Roman" w:hAnsi="Times New Roman" w:cs="Times New Roman"/>
          <w:sz w:val="18"/>
          <w:szCs w:val="18"/>
        </w:rPr>
        <w:t xml:space="preserve">This progressive trend is also visible in the CEDAW Committee’s concluding observations. </w:t>
      </w:r>
      <w:r w:rsidRPr="00474791">
        <w:rPr>
          <w:rFonts w:ascii="Times New Roman" w:hAnsi="Times New Roman" w:cs="Times New Roman"/>
          <w:i/>
          <w:sz w:val="18"/>
          <w:szCs w:val="18"/>
        </w:rPr>
        <w:t>See, e.g.,</w:t>
      </w:r>
      <w:r w:rsidRPr="00474791">
        <w:rPr>
          <w:rFonts w:ascii="Times New Roman" w:hAnsi="Times New Roman" w:cs="Times New Roman"/>
          <w:sz w:val="18"/>
          <w:szCs w:val="18"/>
        </w:rPr>
        <w:t xml:space="preserve"> CEDAW</w:t>
      </w:r>
      <w:r w:rsidRPr="00474791">
        <w:rPr>
          <w:rFonts w:ascii="Times New Roman" w:hAnsi="Times New Roman" w:cs="Times New Roman"/>
          <w:i/>
          <w:sz w:val="18"/>
          <w:szCs w:val="18"/>
        </w:rPr>
        <w:t>, Concluding Observations: New Zealand,</w:t>
      </w:r>
      <w:r w:rsidRPr="00474791">
        <w:rPr>
          <w:rFonts w:ascii="Times New Roman" w:hAnsi="Times New Roman" w:cs="Times New Roman"/>
          <w:sz w:val="18"/>
          <w:szCs w:val="18"/>
        </w:rPr>
        <w:t xml:space="preserve"> U</w:t>
      </w:r>
      <w:r w:rsidR="000B3555" w:rsidRPr="00474791">
        <w:rPr>
          <w:rFonts w:ascii="Times New Roman" w:hAnsi="Times New Roman" w:cs="Times New Roman"/>
          <w:sz w:val="18"/>
          <w:szCs w:val="18"/>
        </w:rPr>
        <w:t>.</w:t>
      </w:r>
      <w:r w:rsidRPr="00474791">
        <w:rPr>
          <w:rFonts w:ascii="Times New Roman" w:hAnsi="Times New Roman" w:cs="Times New Roman"/>
          <w:sz w:val="18"/>
          <w:szCs w:val="18"/>
        </w:rPr>
        <w:t>N</w:t>
      </w:r>
      <w:r w:rsidR="000B3555" w:rsidRPr="00474791">
        <w:rPr>
          <w:rFonts w:ascii="Times New Roman" w:hAnsi="Times New Roman" w:cs="Times New Roman"/>
          <w:sz w:val="18"/>
          <w:szCs w:val="18"/>
        </w:rPr>
        <w:t>.</w:t>
      </w:r>
      <w:r w:rsidRPr="00474791">
        <w:rPr>
          <w:rFonts w:ascii="Times New Roman" w:hAnsi="Times New Roman" w:cs="Times New Roman"/>
          <w:sz w:val="18"/>
          <w:szCs w:val="18"/>
        </w:rPr>
        <w:t xml:space="preserve"> Doc. CEDAW/C/NZL/CO/7 (2012), para. 35(a) (</w:t>
      </w:r>
      <w:r w:rsidR="00AE520A" w:rsidRPr="00474791">
        <w:rPr>
          <w:rFonts w:ascii="Times New Roman" w:hAnsi="Times New Roman" w:cs="Times New Roman"/>
          <w:sz w:val="18"/>
          <w:szCs w:val="18"/>
        </w:rPr>
        <w:t>u</w:t>
      </w:r>
      <w:r w:rsidRPr="00474791">
        <w:rPr>
          <w:rFonts w:ascii="Times New Roman" w:hAnsi="Times New Roman" w:cs="Times New Roman"/>
          <w:sz w:val="18"/>
          <w:szCs w:val="18"/>
        </w:rPr>
        <w:t xml:space="preserve">rging a state permitting abortion where pregnancy poses a risk to the woman’s physical or mental health and in instances of rape or incest to amend its abortion law “to ensure women’s autonomy to choose.”); </w:t>
      </w:r>
      <w:r w:rsidRPr="00474791">
        <w:rPr>
          <w:rFonts w:ascii="Times New Roman" w:hAnsi="Times New Roman" w:cs="Times New Roman"/>
          <w:i/>
          <w:sz w:val="18"/>
          <w:szCs w:val="18"/>
        </w:rPr>
        <w:t xml:space="preserve">Sierra Leone, </w:t>
      </w:r>
      <w:r w:rsidRPr="00474791">
        <w:rPr>
          <w:rFonts w:ascii="Times New Roman" w:hAnsi="Times New Roman" w:cs="Times New Roman"/>
          <w:sz w:val="18"/>
          <w:szCs w:val="18"/>
        </w:rPr>
        <w:t>U</w:t>
      </w:r>
      <w:r w:rsidR="00AE520A" w:rsidRPr="00474791">
        <w:rPr>
          <w:rFonts w:ascii="Times New Roman" w:hAnsi="Times New Roman" w:cs="Times New Roman"/>
          <w:sz w:val="18"/>
          <w:szCs w:val="18"/>
        </w:rPr>
        <w:t>.</w:t>
      </w:r>
      <w:r w:rsidRPr="00474791">
        <w:rPr>
          <w:rFonts w:ascii="Times New Roman" w:hAnsi="Times New Roman" w:cs="Times New Roman"/>
          <w:sz w:val="18"/>
          <w:szCs w:val="18"/>
        </w:rPr>
        <w:t>N</w:t>
      </w:r>
      <w:r w:rsidR="00AE520A" w:rsidRPr="00474791">
        <w:rPr>
          <w:rFonts w:ascii="Times New Roman" w:hAnsi="Times New Roman" w:cs="Times New Roman"/>
          <w:sz w:val="18"/>
          <w:szCs w:val="18"/>
        </w:rPr>
        <w:t>.</w:t>
      </w:r>
      <w:r w:rsidRPr="00474791">
        <w:rPr>
          <w:rFonts w:ascii="Times New Roman" w:hAnsi="Times New Roman" w:cs="Times New Roman"/>
          <w:sz w:val="18"/>
          <w:szCs w:val="18"/>
        </w:rPr>
        <w:t xml:space="preserve"> Doc. </w:t>
      </w:r>
      <w:r w:rsidRPr="00474791">
        <w:rPr>
          <w:rFonts w:ascii="Times New Roman" w:hAnsi="Times New Roman" w:cs="Times New Roman"/>
          <w:bCs/>
          <w:sz w:val="18"/>
          <w:szCs w:val="18"/>
        </w:rPr>
        <w:t xml:space="preserve">CEDAW/C/SLE/CO/6 (2014), </w:t>
      </w:r>
      <w:r w:rsidRPr="00474791">
        <w:rPr>
          <w:rFonts w:ascii="Times New Roman" w:hAnsi="Times New Roman" w:cs="Times New Roman"/>
          <w:sz w:val="18"/>
          <w:szCs w:val="18"/>
        </w:rPr>
        <w:t xml:space="preserve">para. 32; </w:t>
      </w:r>
      <w:r w:rsidRPr="00474791">
        <w:rPr>
          <w:rFonts w:ascii="Times New Roman" w:hAnsi="Times New Roman" w:cs="Times New Roman"/>
          <w:i/>
          <w:sz w:val="18"/>
          <w:szCs w:val="18"/>
        </w:rPr>
        <w:t>See</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also</w:t>
      </w:r>
      <w:r w:rsidRPr="00474791">
        <w:rPr>
          <w:rFonts w:ascii="Times New Roman" w:hAnsi="Times New Roman" w:cs="Times New Roman"/>
          <w:sz w:val="18"/>
          <w:szCs w:val="18"/>
        </w:rPr>
        <w:t xml:space="preserve"> CEDAW </w:t>
      </w:r>
      <w:r w:rsidRPr="00474791">
        <w:rPr>
          <w:rFonts w:ascii="Times New Roman" w:hAnsi="Times New Roman" w:cs="Times New Roman"/>
          <w:i/>
          <w:sz w:val="18"/>
          <w:szCs w:val="18"/>
        </w:rPr>
        <w:t xml:space="preserve">General Recommendation </w:t>
      </w:r>
      <w:r w:rsidR="00891E7B" w:rsidRPr="00474791">
        <w:rPr>
          <w:rFonts w:ascii="Times New Roman" w:hAnsi="Times New Roman" w:cs="Times New Roman"/>
          <w:i/>
          <w:sz w:val="18"/>
          <w:szCs w:val="18"/>
        </w:rPr>
        <w:t>No.</w:t>
      </w:r>
      <w:r w:rsidRPr="00474791">
        <w:rPr>
          <w:rFonts w:ascii="Times New Roman" w:hAnsi="Times New Roman" w:cs="Times New Roman"/>
          <w:i/>
          <w:sz w:val="18"/>
          <w:szCs w:val="18"/>
        </w:rPr>
        <w:t xml:space="preserve"> 35</w:t>
      </w:r>
      <w:r w:rsidRPr="00474791">
        <w:rPr>
          <w:rFonts w:ascii="Times New Roman" w:hAnsi="Times New Roman" w:cs="Times New Roman"/>
          <w:sz w:val="18"/>
          <w:szCs w:val="18"/>
        </w:rPr>
        <w:t xml:space="preserve"> on gender-based violence against women, updating </w:t>
      </w:r>
      <w:r w:rsidR="00891E7B" w:rsidRPr="00474791">
        <w:rPr>
          <w:rFonts w:ascii="Times New Roman" w:hAnsi="Times New Roman" w:cs="Times New Roman"/>
          <w:i/>
          <w:sz w:val="18"/>
          <w:szCs w:val="18"/>
        </w:rPr>
        <w:t>G</w:t>
      </w:r>
      <w:r w:rsidRPr="00474791">
        <w:rPr>
          <w:rFonts w:ascii="Times New Roman" w:hAnsi="Times New Roman" w:cs="Times New Roman"/>
          <w:i/>
          <w:sz w:val="18"/>
          <w:szCs w:val="18"/>
        </w:rPr>
        <w:t xml:space="preserve">eneral </w:t>
      </w:r>
      <w:r w:rsidR="00891E7B" w:rsidRPr="00474791">
        <w:rPr>
          <w:rFonts w:ascii="Times New Roman" w:hAnsi="Times New Roman" w:cs="Times New Roman"/>
          <w:i/>
          <w:sz w:val="18"/>
          <w:szCs w:val="18"/>
        </w:rPr>
        <w:t>R</w:t>
      </w:r>
      <w:r w:rsidRPr="00474791">
        <w:rPr>
          <w:rFonts w:ascii="Times New Roman" w:hAnsi="Times New Roman" w:cs="Times New Roman"/>
          <w:i/>
          <w:sz w:val="18"/>
          <w:szCs w:val="18"/>
        </w:rPr>
        <w:t xml:space="preserve">ecommendation </w:t>
      </w:r>
      <w:r w:rsidR="00891E7B" w:rsidRPr="00474791">
        <w:rPr>
          <w:rFonts w:ascii="Times New Roman" w:hAnsi="Times New Roman" w:cs="Times New Roman"/>
          <w:i/>
          <w:sz w:val="18"/>
          <w:szCs w:val="18"/>
        </w:rPr>
        <w:t>N</w:t>
      </w:r>
      <w:r w:rsidRPr="00474791">
        <w:rPr>
          <w:rFonts w:ascii="Times New Roman" w:hAnsi="Times New Roman" w:cs="Times New Roman"/>
          <w:i/>
          <w:sz w:val="18"/>
          <w:szCs w:val="18"/>
        </w:rPr>
        <w:t>o. 19</w:t>
      </w:r>
      <w:r w:rsidRPr="00474791">
        <w:rPr>
          <w:rFonts w:ascii="Times New Roman" w:hAnsi="Times New Roman" w:cs="Times New Roman"/>
          <w:sz w:val="18"/>
          <w:szCs w:val="18"/>
        </w:rPr>
        <w:t>, recognizing violations of sexual and reproductive health and rights, which include denial of abortion as ‘forced continuation of pregnancy’, para.18, U</w:t>
      </w:r>
      <w:r w:rsidR="00891E7B" w:rsidRPr="00474791">
        <w:rPr>
          <w:rFonts w:ascii="Times New Roman" w:hAnsi="Times New Roman" w:cs="Times New Roman"/>
          <w:sz w:val="18"/>
          <w:szCs w:val="18"/>
        </w:rPr>
        <w:t>.</w:t>
      </w:r>
      <w:r w:rsidRPr="00474791">
        <w:rPr>
          <w:rFonts w:ascii="Times New Roman" w:hAnsi="Times New Roman" w:cs="Times New Roman"/>
          <w:sz w:val="18"/>
          <w:szCs w:val="18"/>
        </w:rPr>
        <w:t>N</w:t>
      </w:r>
      <w:r w:rsidR="00891E7B" w:rsidRPr="00474791">
        <w:rPr>
          <w:rFonts w:ascii="Times New Roman" w:hAnsi="Times New Roman" w:cs="Times New Roman"/>
          <w:sz w:val="18"/>
          <w:szCs w:val="18"/>
        </w:rPr>
        <w:t>.</w:t>
      </w:r>
      <w:r w:rsidRPr="00474791">
        <w:rPr>
          <w:rFonts w:ascii="Times New Roman" w:hAnsi="Times New Roman" w:cs="Times New Roman"/>
          <w:sz w:val="18"/>
          <w:szCs w:val="18"/>
        </w:rPr>
        <w:t xml:space="preserve"> Doc. CEDAW/C/GC/35 (2017).</w:t>
      </w:r>
    </w:p>
  </w:endnote>
  <w:endnote w:id="85">
    <w:p w14:paraId="70767E82" w14:textId="1F6BE75E" w:rsidR="0071116B" w:rsidRPr="00490718" w:rsidRDefault="0071116B"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smallCaps/>
          <w:sz w:val="18"/>
          <w:szCs w:val="18"/>
        </w:rPr>
        <w:t xml:space="preserve">Center for Reproductive </w:t>
      </w:r>
      <w:r w:rsidR="005937D4" w:rsidRPr="00474791">
        <w:rPr>
          <w:rFonts w:ascii="Times New Roman" w:hAnsi="Times New Roman" w:cs="Times New Roman"/>
          <w:smallCaps/>
          <w:sz w:val="18"/>
          <w:szCs w:val="18"/>
        </w:rPr>
        <w:t>Rights</w:t>
      </w:r>
      <w:r w:rsidRPr="00474791">
        <w:rPr>
          <w:rFonts w:ascii="Times New Roman" w:hAnsi="Times New Roman" w:cs="Times New Roman"/>
          <w:sz w:val="18"/>
          <w:szCs w:val="18"/>
        </w:rPr>
        <w:t xml:space="preserve">, </w:t>
      </w:r>
      <w:r w:rsidR="005330C1" w:rsidRPr="00474791">
        <w:rPr>
          <w:rFonts w:ascii="Times New Roman" w:hAnsi="Times New Roman" w:cs="Times New Roman"/>
          <w:smallCaps/>
          <w:sz w:val="18"/>
          <w:szCs w:val="18"/>
        </w:rPr>
        <w:t>Whose Right To Life?</w:t>
      </w:r>
      <w:r w:rsidR="00687777" w:rsidRPr="00474791">
        <w:rPr>
          <w:rFonts w:ascii="Times New Roman" w:hAnsi="Times New Roman" w:cs="Times New Roman"/>
          <w:smallCaps/>
          <w:sz w:val="18"/>
          <w:szCs w:val="18"/>
        </w:rPr>
        <w:t xml:space="preserve">: Women’s Rights and Prenatal </w:t>
      </w:r>
      <w:r w:rsidR="008279CF" w:rsidRPr="00474791">
        <w:rPr>
          <w:rFonts w:ascii="Times New Roman" w:hAnsi="Times New Roman" w:cs="Times New Roman"/>
          <w:smallCaps/>
          <w:sz w:val="18"/>
          <w:szCs w:val="18"/>
        </w:rPr>
        <w:t xml:space="preserve">Protections </w:t>
      </w:r>
      <w:r w:rsidR="009914B1" w:rsidRPr="00474791">
        <w:rPr>
          <w:rFonts w:ascii="Times New Roman" w:hAnsi="Times New Roman" w:cs="Times New Roman"/>
          <w:smallCaps/>
          <w:sz w:val="18"/>
          <w:szCs w:val="18"/>
        </w:rPr>
        <w:t xml:space="preserve">Under Human Rights </w:t>
      </w:r>
      <w:r w:rsidR="00FE65D5" w:rsidRPr="00474791">
        <w:rPr>
          <w:rFonts w:ascii="Times New Roman" w:hAnsi="Times New Roman" w:cs="Times New Roman"/>
          <w:smallCaps/>
          <w:sz w:val="18"/>
          <w:szCs w:val="18"/>
        </w:rPr>
        <w:t>A</w:t>
      </w:r>
      <w:r w:rsidR="00300939" w:rsidRPr="00474791">
        <w:rPr>
          <w:rFonts w:ascii="Times New Roman" w:hAnsi="Times New Roman" w:cs="Times New Roman"/>
          <w:smallCaps/>
          <w:sz w:val="18"/>
          <w:szCs w:val="18"/>
        </w:rPr>
        <w:t>nd Comparative Law</w:t>
      </w:r>
      <w:r w:rsidR="00691E8E" w:rsidRPr="00474791">
        <w:rPr>
          <w:rFonts w:ascii="Times New Roman" w:hAnsi="Times New Roman" w:cs="Times New Roman"/>
          <w:smallCaps/>
          <w:sz w:val="18"/>
          <w:szCs w:val="18"/>
        </w:rPr>
        <w:t xml:space="preserve"> 2</w:t>
      </w:r>
      <w:r w:rsidR="0001621A" w:rsidRPr="00474791">
        <w:rPr>
          <w:rFonts w:ascii="Times New Roman" w:hAnsi="Times New Roman" w:cs="Times New Roman"/>
          <w:smallCaps/>
          <w:sz w:val="18"/>
          <w:szCs w:val="18"/>
        </w:rPr>
        <w:t xml:space="preserve"> (2014),</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 xml:space="preserve">available at </w:t>
      </w:r>
      <w:hyperlink r:id="rId6" w:history="1">
        <w:r w:rsidRPr="00474791">
          <w:rPr>
            <w:rStyle w:val="Hyperlink"/>
            <w:rFonts w:ascii="Times New Roman" w:hAnsi="Times New Roman" w:cs="Times New Roman"/>
            <w:sz w:val="18"/>
            <w:szCs w:val="18"/>
          </w:rPr>
          <w:t>http://reproductiverights.org/sites/crr.civicactions.net/files/documents/RTL_3%2014%2012.pdf</w:t>
        </w:r>
      </w:hyperlink>
      <w:r w:rsidR="00691E8E" w:rsidRPr="00490718">
        <w:rPr>
          <w:rStyle w:val="Hyperlink"/>
          <w:rFonts w:ascii="Times New Roman" w:hAnsi="Times New Roman" w:cs="Times New Roman"/>
          <w:sz w:val="18"/>
          <w:szCs w:val="18"/>
        </w:rPr>
        <w:t>.</w:t>
      </w:r>
    </w:p>
  </w:endnote>
  <w:endnote w:id="86">
    <w:p w14:paraId="4CFADC4F" w14:textId="27F900D1" w:rsidR="00FE386E" w:rsidRPr="00474791" w:rsidRDefault="00FE386E" w:rsidP="00474791">
      <w:pPr>
        <w:pStyle w:val="EndnoteText"/>
        <w:jc w:val="both"/>
        <w:rPr>
          <w:rFonts w:ascii="Times New Roman" w:hAnsi="Times New Roman" w:cs="Times New Roman"/>
          <w:b/>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UN Committee on the Elimination of Discrimination against Women, </w:t>
      </w:r>
      <w:r w:rsidRPr="00474791">
        <w:rPr>
          <w:rFonts w:ascii="Times New Roman" w:hAnsi="Times New Roman" w:cs="Times New Roman"/>
          <w:i/>
          <w:sz w:val="18"/>
          <w:szCs w:val="18"/>
        </w:rPr>
        <w:t>Report of the inquiry concerning the United Kingdom of Great Britain and Northern Ireland under article 8 of the Optional Protocol on the Convention on the Elimination of All Forms of Discrimination against Women</w:t>
      </w:r>
      <w:r w:rsidRPr="00474791">
        <w:rPr>
          <w:rFonts w:ascii="Times New Roman" w:hAnsi="Times New Roman" w:cs="Times New Roman"/>
          <w:sz w:val="18"/>
          <w:szCs w:val="18"/>
        </w:rPr>
        <w:t>, para. 68, U</w:t>
      </w:r>
      <w:r w:rsidR="008B64A3" w:rsidRPr="00474791">
        <w:rPr>
          <w:rFonts w:ascii="Times New Roman" w:hAnsi="Times New Roman" w:cs="Times New Roman"/>
          <w:sz w:val="18"/>
          <w:szCs w:val="18"/>
        </w:rPr>
        <w:t>.</w:t>
      </w:r>
      <w:r w:rsidRPr="00474791">
        <w:rPr>
          <w:rFonts w:ascii="Times New Roman" w:hAnsi="Times New Roman" w:cs="Times New Roman"/>
          <w:sz w:val="18"/>
          <w:szCs w:val="18"/>
        </w:rPr>
        <w:t>N</w:t>
      </w:r>
      <w:r w:rsidR="008B64A3" w:rsidRPr="00474791">
        <w:rPr>
          <w:rFonts w:ascii="Times New Roman" w:hAnsi="Times New Roman" w:cs="Times New Roman"/>
          <w:sz w:val="18"/>
          <w:szCs w:val="18"/>
        </w:rPr>
        <w:t>.</w:t>
      </w:r>
      <w:r w:rsidRPr="00474791">
        <w:rPr>
          <w:rFonts w:ascii="Times New Roman" w:hAnsi="Times New Roman" w:cs="Times New Roman"/>
          <w:sz w:val="18"/>
          <w:szCs w:val="18"/>
        </w:rPr>
        <w:t xml:space="preserve"> Doc. CEDAW/C/OP.8/GBR/1 (</w:t>
      </w:r>
      <w:r w:rsidR="008B64A3" w:rsidRPr="00474791">
        <w:rPr>
          <w:rFonts w:ascii="Times New Roman" w:hAnsi="Times New Roman" w:cs="Times New Roman"/>
          <w:sz w:val="18"/>
          <w:szCs w:val="18"/>
        </w:rPr>
        <w:t>Feb. 23,</w:t>
      </w:r>
      <w:r w:rsidRPr="00474791">
        <w:rPr>
          <w:rFonts w:ascii="Times New Roman" w:hAnsi="Times New Roman" w:cs="Times New Roman"/>
          <w:sz w:val="18"/>
          <w:szCs w:val="18"/>
        </w:rPr>
        <w:t xml:space="preserve"> 2018); Report by Nils Muiznieks, Commissioner for Human Rights of the Council of Europe, following his visit to Ireland</w:t>
      </w:r>
      <w:r w:rsidR="00022FF3" w:rsidRPr="00474791">
        <w:rPr>
          <w:rFonts w:ascii="Times New Roman" w:hAnsi="Times New Roman" w:cs="Times New Roman"/>
          <w:sz w:val="18"/>
          <w:szCs w:val="18"/>
        </w:rPr>
        <w:t xml:space="preserve">, </w:t>
      </w:r>
      <w:r w:rsidRPr="00474791">
        <w:rPr>
          <w:rFonts w:ascii="Times New Roman" w:hAnsi="Times New Roman" w:cs="Times New Roman"/>
          <w:sz w:val="18"/>
          <w:szCs w:val="18"/>
        </w:rPr>
        <w:t xml:space="preserve">November </w:t>
      </w:r>
      <w:r w:rsidR="009910B5" w:rsidRPr="00474791">
        <w:rPr>
          <w:rFonts w:ascii="Times New Roman" w:hAnsi="Times New Roman" w:cs="Times New Roman"/>
          <w:sz w:val="18"/>
          <w:szCs w:val="18"/>
        </w:rPr>
        <w:t>22-25,</w:t>
      </w:r>
      <w:r w:rsidRPr="00474791">
        <w:rPr>
          <w:rFonts w:ascii="Times New Roman" w:hAnsi="Times New Roman" w:cs="Times New Roman"/>
          <w:sz w:val="18"/>
          <w:szCs w:val="18"/>
        </w:rPr>
        <w:t xml:space="preserve"> 2016, para. 93, Doc. Comm</w:t>
      </w:r>
      <w:r w:rsidR="00CE62CD" w:rsidRPr="00474791">
        <w:rPr>
          <w:rFonts w:ascii="Times New Roman" w:hAnsi="Times New Roman" w:cs="Times New Roman"/>
          <w:sz w:val="18"/>
          <w:szCs w:val="18"/>
        </w:rPr>
        <w:t xml:space="preserve"> </w:t>
      </w:r>
      <w:r w:rsidRPr="00474791">
        <w:rPr>
          <w:rFonts w:ascii="Times New Roman" w:hAnsi="Times New Roman" w:cs="Times New Roman"/>
          <w:sz w:val="18"/>
          <w:szCs w:val="18"/>
        </w:rPr>
        <w:t>DH</w:t>
      </w:r>
      <w:r w:rsidR="00CE62CD" w:rsidRPr="00474791">
        <w:rPr>
          <w:rFonts w:ascii="Times New Roman" w:hAnsi="Times New Roman" w:cs="Times New Roman"/>
          <w:sz w:val="18"/>
          <w:szCs w:val="18"/>
        </w:rPr>
        <w:t xml:space="preserve"> </w:t>
      </w:r>
      <w:r w:rsidRPr="00474791">
        <w:rPr>
          <w:rFonts w:ascii="Times New Roman" w:hAnsi="Times New Roman" w:cs="Times New Roman"/>
          <w:sz w:val="18"/>
          <w:szCs w:val="18"/>
        </w:rPr>
        <w:t>(2017)</w:t>
      </w:r>
      <w:r w:rsidR="00CE62CD" w:rsidRPr="00474791">
        <w:rPr>
          <w:rFonts w:ascii="Times New Roman" w:hAnsi="Times New Roman" w:cs="Times New Roman"/>
          <w:sz w:val="18"/>
          <w:szCs w:val="18"/>
        </w:rPr>
        <w:t xml:space="preserve"> </w:t>
      </w:r>
      <w:r w:rsidRPr="00474791">
        <w:rPr>
          <w:rFonts w:ascii="Times New Roman" w:hAnsi="Times New Roman" w:cs="Times New Roman"/>
          <w:sz w:val="18"/>
          <w:szCs w:val="18"/>
        </w:rPr>
        <w:t>8.</w:t>
      </w:r>
      <w:r w:rsidRPr="00474791">
        <w:rPr>
          <w:rFonts w:ascii="Times New Roman" w:hAnsi="Times New Roman" w:cs="Times New Roman"/>
          <w:b/>
          <w:sz w:val="18"/>
          <w:szCs w:val="18"/>
        </w:rPr>
        <w:t xml:space="preserve"> </w:t>
      </w:r>
    </w:p>
  </w:endnote>
  <w:endnote w:id="87">
    <w:p w14:paraId="08D5FBAE" w14:textId="77777777"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CRPD Committee, </w:t>
      </w:r>
      <w:r w:rsidRPr="00490718">
        <w:rPr>
          <w:rFonts w:ascii="Times New Roman" w:hAnsi="Times New Roman" w:cs="Times New Roman"/>
          <w:i/>
          <w:sz w:val="18"/>
          <w:szCs w:val="18"/>
        </w:rPr>
        <w:t>Concluding Observations: Spain</w:t>
      </w:r>
      <w:r w:rsidRPr="00474791">
        <w:rPr>
          <w:rFonts w:ascii="Times New Roman" w:hAnsi="Times New Roman" w:cs="Times New Roman"/>
          <w:sz w:val="18"/>
          <w:szCs w:val="18"/>
        </w:rPr>
        <w:t xml:space="preserve">, paras. </w:t>
      </w:r>
      <w:r w:rsidRPr="00474791">
        <w:rPr>
          <w:rFonts w:ascii="Times New Roman" w:hAnsi="Times New Roman" w:cs="Times New Roman"/>
          <w:sz w:val="18"/>
          <w:szCs w:val="18"/>
          <w:lang w:val="es-CO"/>
        </w:rPr>
        <w:t xml:space="preserve">37-38, U.N. Doc. CRPD/C/ESP/CO/1 (2011); </w:t>
      </w:r>
      <w:r w:rsidRPr="00474791">
        <w:rPr>
          <w:rFonts w:ascii="Times New Roman" w:hAnsi="Times New Roman" w:cs="Times New Roman"/>
          <w:i/>
          <w:sz w:val="18"/>
          <w:szCs w:val="18"/>
          <w:lang w:val="es-CO"/>
        </w:rPr>
        <w:t>China</w:t>
      </w:r>
      <w:r w:rsidRPr="00474791">
        <w:rPr>
          <w:rFonts w:ascii="Times New Roman" w:hAnsi="Times New Roman" w:cs="Times New Roman"/>
          <w:sz w:val="18"/>
          <w:szCs w:val="18"/>
          <w:lang w:val="es-CO"/>
        </w:rPr>
        <w:t xml:space="preserve">, para. 34, U.N. Doc. CRPD/C/CHN/CO/1 (2012); </w:t>
      </w:r>
      <w:r w:rsidRPr="00474791">
        <w:rPr>
          <w:rFonts w:ascii="Times New Roman" w:hAnsi="Times New Roman" w:cs="Times New Roman"/>
          <w:i/>
          <w:sz w:val="18"/>
          <w:szCs w:val="18"/>
          <w:lang w:val="es-CO"/>
        </w:rPr>
        <w:t>Peru</w:t>
      </w:r>
      <w:r w:rsidRPr="00474791">
        <w:rPr>
          <w:rFonts w:ascii="Times New Roman" w:hAnsi="Times New Roman" w:cs="Times New Roman"/>
          <w:sz w:val="18"/>
          <w:szCs w:val="18"/>
          <w:lang w:val="es-CO"/>
        </w:rPr>
        <w:t xml:space="preserve">, paras. 34-35, U.N. Doc. </w:t>
      </w:r>
      <w:r w:rsidRPr="00474791">
        <w:rPr>
          <w:rFonts w:ascii="Times New Roman" w:hAnsi="Times New Roman" w:cs="Times New Roman"/>
          <w:sz w:val="18"/>
          <w:szCs w:val="18"/>
        </w:rPr>
        <w:t>CRPD/C/PER/CO/1 (2012).</w:t>
      </w:r>
    </w:p>
  </w:endnote>
  <w:endnote w:id="88">
    <w:p w14:paraId="142504AD" w14:textId="40F94444"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00E123B5" w:rsidRPr="00490718">
        <w:rPr>
          <w:rFonts w:ascii="Times New Roman" w:hAnsi="Times New Roman" w:cs="Times New Roman"/>
          <w:sz w:val="18"/>
          <w:szCs w:val="18"/>
        </w:rPr>
        <w:t xml:space="preserve">CRPD Committee, </w:t>
      </w:r>
      <w:r w:rsidR="00E123B5" w:rsidRPr="00474791">
        <w:rPr>
          <w:rFonts w:ascii="Times New Roman" w:hAnsi="Times New Roman" w:cs="Times New Roman"/>
          <w:i/>
          <w:sz w:val="18"/>
          <w:szCs w:val="18"/>
        </w:rPr>
        <w:t xml:space="preserve">Gen. Comment No. 1, </w:t>
      </w:r>
      <w:r w:rsidR="00E123B5" w:rsidRPr="00474791">
        <w:rPr>
          <w:rFonts w:ascii="Times New Roman" w:hAnsi="Times New Roman" w:cs="Times New Roman"/>
          <w:sz w:val="18"/>
          <w:szCs w:val="18"/>
        </w:rPr>
        <w:t xml:space="preserve">, at </w:t>
      </w:r>
      <w:r w:rsidRPr="00474791">
        <w:rPr>
          <w:rFonts w:ascii="Times New Roman" w:hAnsi="Times New Roman" w:cs="Times New Roman"/>
          <w:sz w:val="18"/>
          <w:szCs w:val="18"/>
        </w:rPr>
        <w:t>para</w:t>
      </w:r>
      <w:r w:rsidR="00E123B5" w:rsidRPr="00474791">
        <w:rPr>
          <w:rFonts w:ascii="Times New Roman" w:hAnsi="Times New Roman" w:cs="Times New Roman"/>
          <w:sz w:val="18"/>
          <w:szCs w:val="18"/>
        </w:rPr>
        <w:t>. 35</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see also</w:t>
      </w:r>
      <w:r w:rsidRPr="00474791">
        <w:rPr>
          <w:rFonts w:ascii="Times New Roman" w:hAnsi="Times New Roman" w:cs="Times New Roman"/>
          <w:sz w:val="18"/>
          <w:szCs w:val="18"/>
        </w:rPr>
        <w:t xml:space="preserve"> CEDAW Committee, </w:t>
      </w:r>
      <w:r w:rsidRPr="00474791">
        <w:rPr>
          <w:rFonts w:ascii="Times New Roman" w:hAnsi="Times New Roman" w:cs="Times New Roman"/>
          <w:i/>
          <w:sz w:val="18"/>
          <w:szCs w:val="18"/>
        </w:rPr>
        <w:t>Concluding Observations: Thailand</w:t>
      </w:r>
      <w:r w:rsidRPr="00474791">
        <w:rPr>
          <w:rFonts w:ascii="Times New Roman" w:hAnsi="Times New Roman" w:cs="Times New Roman"/>
          <w:sz w:val="18"/>
          <w:szCs w:val="18"/>
        </w:rPr>
        <w:t xml:space="preserve">, paras. 38-39, U.N. Doc. CEDAW/C/THA/CO/6-7 (2017). </w:t>
      </w:r>
    </w:p>
  </w:endnote>
  <w:endnote w:id="89">
    <w:p w14:paraId="2AC918FA" w14:textId="234E7E89" w:rsidR="00BA74E1" w:rsidRPr="00474791" w:rsidRDefault="00AE0671" w:rsidP="00474791">
      <w:pPr>
        <w:pStyle w:val="EndnoteText"/>
        <w:jc w:val="both"/>
        <w:rPr>
          <w:rFonts w:ascii="Times New Roman" w:hAnsi="Times New Roman" w:cs="Times New Roman"/>
          <w:i/>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 e.g.,</w:t>
      </w:r>
      <w:r w:rsidRPr="00474791">
        <w:rPr>
          <w:rFonts w:ascii="Times New Roman" w:hAnsi="Times New Roman" w:cs="Times New Roman"/>
          <w:sz w:val="18"/>
          <w:szCs w:val="18"/>
        </w:rPr>
        <w:t xml:space="preserve"> CAT Committee, </w:t>
      </w:r>
      <w:r w:rsidRPr="00474791">
        <w:rPr>
          <w:rFonts w:ascii="Times New Roman" w:hAnsi="Times New Roman" w:cs="Times New Roman"/>
          <w:i/>
          <w:sz w:val="18"/>
          <w:szCs w:val="18"/>
        </w:rPr>
        <w:t>Concluding Observations: Peru</w:t>
      </w:r>
      <w:r w:rsidRPr="00474791">
        <w:rPr>
          <w:rFonts w:ascii="Times New Roman" w:hAnsi="Times New Roman" w:cs="Times New Roman"/>
          <w:sz w:val="18"/>
          <w:szCs w:val="18"/>
        </w:rPr>
        <w:t>, para. 19, U.N. Doc. CAT/C/PER/CO/5-6, (2012);</w:t>
      </w:r>
      <w:r w:rsidRPr="00474791">
        <w:rPr>
          <w:rFonts w:ascii="Times New Roman" w:hAnsi="Times New Roman" w:cs="Times New Roman"/>
          <w:i/>
          <w:sz w:val="18"/>
          <w:szCs w:val="18"/>
        </w:rPr>
        <w:t xml:space="preserve"> </w:t>
      </w:r>
      <w:r w:rsidRPr="00474791">
        <w:rPr>
          <w:rFonts w:ascii="Times New Roman" w:hAnsi="Times New Roman" w:cs="Times New Roman"/>
          <w:sz w:val="18"/>
          <w:szCs w:val="18"/>
        </w:rPr>
        <w:t xml:space="preserve">CAT Committee, </w:t>
      </w:r>
      <w:r w:rsidRPr="00474791">
        <w:rPr>
          <w:rFonts w:ascii="Times New Roman" w:hAnsi="Times New Roman" w:cs="Times New Roman"/>
          <w:i/>
          <w:sz w:val="18"/>
          <w:szCs w:val="18"/>
        </w:rPr>
        <w:t>Concluding Observations: Czech Republic,</w:t>
      </w:r>
      <w:r w:rsidRPr="00474791">
        <w:rPr>
          <w:rFonts w:ascii="Times New Roman" w:hAnsi="Times New Roman" w:cs="Times New Roman"/>
          <w:sz w:val="18"/>
          <w:szCs w:val="18"/>
        </w:rPr>
        <w:t xml:space="preserve"> para. 12, U.N. Doc. CAT/C/CZE/CO/4-5 (2012). </w:t>
      </w:r>
      <w:r w:rsidRPr="00474791">
        <w:rPr>
          <w:rFonts w:ascii="Times New Roman" w:hAnsi="Times New Roman" w:cs="Times New Roman"/>
          <w:i/>
          <w:sz w:val="18"/>
          <w:szCs w:val="18"/>
        </w:rPr>
        <w:t xml:space="preserve">See </w:t>
      </w:r>
      <w:r w:rsidRPr="00474791">
        <w:rPr>
          <w:rFonts w:ascii="Times New Roman" w:hAnsi="Times New Roman" w:cs="Times New Roman"/>
          <w:sz w:val="18"/>
          <w:szCs w:val="18"/>
        </w:rPr>
        <w:t xml:space="preserve">CEDAW Committee, </w:t>
      </w:r>
      <w:r w:rsidRPr="00474791">
        <w:rPr>
          <w:rFonts w:ascii="Times New Roman" w:hAnsi="Times New Roman" w:cs="Times New Roman"/>
          <w:i/>
          <w:sz w:val="18"/>
          <w:szCs w:val="18"/>
        </w:rPr>
        <w:t>Gen. Recommendation No. 35</w:t>
      </w:r>
      <w:r w:rsidR="00BA74E1" w:rsidRPr="00474791">
        <w:rPr>
          <w:rFonts w:ascii="Times New Roman" w:hAnsi="Times New Roman" w:cs="Times New Roman"/>
          <w:i/>
          <w:sz w:val="18"/>
          <w:szCs w:val="18"/>
        </w:rPr>
        <w:t xml:space="preserve"> on gender-based violence</w:t>
      </w:r>
    </w:p>
    <w:p w14:paraId="4F451546" w14:textId="61BE54C7" w:rsidR="00AE0671" w:rsidRPr="00474791" w:rsidRDefault="00BA74E1" w:rsidP="00474791">
      <w:pPr>
        <w:pStyle w:val="EndnoteText"/>
        <w:jc w:val="both"/>
        <w:rPr>
          <w:rFonts w:ascii="Times New Roman" w:hAnsi="Times New Roman" w:cs="Times New Roman"/>
          <w:sz w:val="18"/>
          <w:szCs w:val="18"/>
        </w:rPr>
      </w:pPr>
      <w:r w:rsidRPr="00474791">
        <w:rPr>
          <w:rFonts w:ascii="Times New Roman" w:hAnsi="Times New Roman" w:cs="Times New Roman"/>
          <w:i/>
          <w:sz w:val="18"/>
          <w:szCs w:val="18"/>
        </w:rPr>
        <w:t xml:space="preserve">against women, updating </w:t>
      </w:r>
      <w:r w:rsidR="00747A5D" w:rsidRPr="00474791">
        <w:rPr>
          <w:rFonts w:ascii="Times New Roman" w:hAnsi="Times New Roman" w:cs="Times New Roman"/>
          <w:i/>
          <w:sz w:val="18"/>
          <w:szCs w:val="18"/>
        </w:rPr>
        <w:t>G</w:t>
      </w:r>
      <w:r w:rsidRPr="00474791">
        <w:rPr>
          <w:rFonts w:ascii="Times New Roman" w:hAnsi="Times New Roman" w:cs="Times New Roman"/>
          <w:i/>
          <w:sz w:val="18"/>
          <w:szCs w:val="18"/>
        </w:rPr>
        <w:t>en</w:t>
      </w:r>
      <w:r w:rsidR="003C145D" w:rsidRPr="00474791">
        <w:rPr>
          <w:rFonts w:ascii="Times New Roman" w:hAnsi="Times New Roman" w:cs="Times New Roman"/>
          <w:i/>
          <w:sz w:val="18"/>
          <w:szCs w:val="18"/>
        </w:rPr>
        <w:t>.</w:t>
      </w:r>
      <w:r w:rsidR="00747A5D" w:rsidRPr="00474791">
        <w:rPr>
          <w:rFonts w:ascii="Times New Roman" w:hAnsi="Times New Roman" w:cs="Times New Roman"/>
          <w:i/>
          <w:sz w:val="18"/>
          <w:szCs w:val="18"/>
        </w:rPr>
        <w:t xml:space="preserve"> R</w:t>
      </w:r>
      <w:r w:rsidRPr="00474791">
        <w:rPr>
          <w:rFonts w:ascii="Times New Roman" w:hAnsi="Times New Roman" w:cs="Times New Roman"/>
          <w:i/>
          <w:sz w:val="18"/>
          <w:szCs w:val="18"/>
        </w:rPr>
        <w:t>ecommendation No. 19</w:t>
      </w:r>
      <w:r w:rsidR="00AE0671" w:rsidRPr="00474791">
        <w:rPr>
          <w:rFonts w:ascii="Times New Roman" w:hAnsi="Times New Roman" w:cs="Times New Roman"/>
          <w:sz w:val="18"/>
          <w:szCs w:val="18"/>
        </w:rPr>
        <w:t>, para. 18.</w:t>
      </w:r>
      <w:r w:rsidRPr="00474791">
        <w:rPr>
          <w:rFonts w:ascii="Times New Roman" w:hAnsi="Times New Roman" w:cs="Times New Roman"/>
          <w:sz w:val="18"/>
          <w:szCs w:val="18"/>
        </w:rPr>
        <w:t xml:space="preserve"> U.N. Doc. CEDAW/C/GC/35 (2017).</w:t>
      </w:r>
    </w:p>
  </w:endnote>
  <w:endnote w:id="90">
    <w:p w14:paraId="284DFBDE" w14:textId="5DC752F9"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00BA74E1" w:rsidRPr="00490718">
        <w:rPr>
          <w:rFonts w:ascii="Times New Roman" w:hAnsi="Times New Roman" w:cs="Times New Roman"/>
          <w:sz w:val="18"/>
          <w:szCs w:val="18"/>
        </w:rPr>
        <w:t xml:space="preserve"> </w:t>
      </w:r>
      <w:r w:rsidR="00BA74E1" w:rsidRPr="00490718">
        <w:rPr>
          <w:rFonts w:ascii="Times New Roman" w:hAnsi="Times New Roman" w:cs="Times New Roman"/>
          <w:i/>
          <w:sz w:val="18"/>
          <w:szCs w:val="18"/>
        </w:rPr>
        <w:t>Id.</w:t>
      </w:r>
      <w:r w:rsidR="00B667D8" w:rsidRPr="00474791">
        <w:rPr>
          <w:rFonts w:ascii="Times New Roman" w:hAnsi="Times New Roman" w:cs="Times New Roman"/>
          <w:i/>
          <w:sz w:val="18"/>
          <w:szCs w:val="18"/>
        </w:rPr>
        <w:t>.</w:t>
      </w:r>
      <w:r w:rsidR="00BA74E1" w:rsidRPr="00474791">
        <w:rPr>
          <w:rFonts w:ascii="Times New Roman" w:hAnsi="Times New Roman" w:cs="Times New Roman"/>
          <w:i/>
          <w:sz w:val="18"/>
          <w:szCs w:val="18"/>
        </w:rPr>
        <w:t xml:space="preserve"> </w:t>
      </w:r>
      <w:r w:rsidR="00BA74E1" w:rsidRPr="00474791">
        <w:rPr>
          <w:rFonts w:ascii="Times New Roman" w:hAnsi="Times New Roman" w:cs="Times New Roman"/>
          <w:sz w:val="18"/>
          <w:szCs w:val="18"/>
        </w:rPr>
        <w:t>at</w:t>
      </w:r>
      <w:r w:rsidRPr="00474791">
        <w:rPr>
          <w:rFonts w:ascii="Times New Roman" w:hAnsi="Times New Roman" w:cs="Times New Roman"/>
          <w:sz w:val="18"/>
          <w:szCs w:val="18"/>
        </w:rPr>
        <w:t xml:space="preserve"> para. 18.</w:t>
      </w:r>
    </w:p>
  </w:endnote>
  <w:endnote w:id="91">
    <w:p w14:paraId="52C43A88" w14:textId="52E1BC0C"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CEDAW Committee, </w:t>
      </w:r>
      <w:r w:rsidRPr="00490718">
        <w:rPr>
          <w:rFonts w:ascii="Times New Roman" w:hAnsi="Times New Roman" w:cs="Times New Roman"/>
          <w:i/>
          <w:sz w:val="18"/>
          <w:szCs w:val="18"/>
        </w:rPr>
        <w:t>Concluding Observations: Slovakia</w:t>
      </w:r>
      <w:r w:rsidRPr="00474791">
        <w:rPr>
          <w:rFonts w:ascii="Times New Roman" w:hAnsi="Times New Roman" w:cs="Times New Roman"/>
          <w:sz w:val="18"/>
          <w:szCs w:val="18"/>
        </w:rPr>
        <w:t xml:space="preserve">, para. 33(d), UN Doc. CEDAW/C/SVK/CO/5-6 (2015); </w:t>
      </w:r>
      <w:r w:rsidRPr="00474791">
        <w:rPr>
          <w:rFonts w:ascii="Times New Roman" w:hAnsi="Times New Roman" w:cs="Times New Roman"/>
          <w:i/>
          <w:sz w:val="18"/>
          <w:szCs w:val="18"/>
        </w:rPr>
        <w:t xml:space="preserve">see also </w:t>
      </w:r>
      <w:r w:rsidRPr="00474791">
        <w:rPr>
          <w:rFonts w:ascii="Times New Roman" w:hAnsi="Times New Roman" w:cs="Times New Roman"/>
          <w:sz w:val="18"/>
          <w:szCs w:val="18"/>
        </w:rPr>
        <w:t xml:space="preserve">CEDAW Committee, </w:t>
      </w:r>
      <w:r w:rsidR="00523E7D" w:rsidRPr="00474791">
        <w:rPr>
          <w:rFonts w:ascii="Times New Roman" w:hAnsi="Times New Roman" w:cs="Times New Roman"/>
          <w:i/>
          <w:sz w:val="18"/>
          <w:szCs w:val="18"/>
        </w:rPr>
        <w:t>Gen. Recommendation No. 33 on women’s access to justice</w:t>
      </w:r>
      <w:r w:rsidRPr="00474791">
        <w:rPr>
          <w:rFonts w:ascii="Times New Roman" w:hAnsi="Times New Roman" w:cs="Times New Roman"/>
          <w:sz w:val="18"/>
          <w:szCs w:val="18"/>
        </w:rPr>
        <w:t>, para. 19(d)</w:t>
      </w:r>
      <w:r w:rsidR="00523E7D" w:rsidRPr="00474791">
        <w:rPr>
          <w:rFonts w:ascii="Times New Roman" w:hAnsi="Times New Roman" w:cs="Times New Roman"/>
          <w:sz w:val="18"/>
          <w:szCs w:val="18"/>
        </w:rPr>
        <w:t>, U.N. Doc. CEDAW/C/GC/33 (2015)</w:t>
      </w:r>
      <w:r w:rsidRPr="00474791">
        <w:rPr>
          <w:rFonts w:ascii="Times New Roman" w:hAnsi="Times New Roman" w:cs="Times New Roman"/>
          <w:sz w:val="18"/>
          <w:szCs w:val="18"/>
        </w:rPr>
        <w:t xml:space="preserve">; CEDAW Committee, </w:t>
      </w:r>
      <w:r w:rsidRPr="00474791">
        <w:rPr>
          <w:rFonts w:ascii="Times New Roman" w:hAnsi="Times New Roman" w:cs="Times New Roman"/>
          <w:i/>
          <w:sz w:val="18"/>
          <w:szCs w:val="18"/>
        </w:rPr>
        <w:t>Concluding Observations: Barbados</w:t>
      </w:r>
      <w:r w:rsidRPr="00474791">
        <w:rPr>
          <w:rFonts w:ascii="Times New Roman" w:hAnsi="Times New Roman" w:cs="Times New Roman"/>
          <w:sz w:val="18"/>
          <w:szCs w:val="18"/>
        </w:rPr>
        <w:t xml:space="preserve">, paras. 41-42 U.N. Doc. CEDAW/C/BRB/CO/5-8 (2017). </w:t>
      </w:r>
      <w:r w:rsidRPr="00474791">
        <w:rPr>
          <w:rFonts w:ascii="Times New Roman" w:hAnsi="Times New Roman" w:cs="Times New Roman"/>
          <w:sz w:val="18"/>
          <w:szCs w:val="18"/>
          <w:u w:val="single"/>
        </w:rPr>
        <w:t xml:space="preserve"> </w:t>
      </w:r>
    </w:p>
  </w:endnote>
  <w:endnote w:id="92">
    <w:p w14:paraId="4D0646CD" w14:textId="53DE320C"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w:t>
      </w:r>
      <w:r w:rsidRPr="00474791">
        <w:rPr>
          <w:rFonts w:ascii="Times New Roman" w:hAnsi="Times New Roman" w:cs="Times New Roman"/>
          <w:sz w:val="18"/>
          <w:szCs w:val="18"/>
        </w:rPr>
        <w:t xml:space="preserve"> CEDAW Committee, </w:t>
      </w:r>
      <w:r w:rsidRPr="00474791">
        <w:rPr>
          <w:rFonts w:ascii="Times New Roman" w:hAnsi="Times New Roman" w:cs="Times New Roman"/>
          <w:i/>
          <w:sz w:val="18"/>
          <w:szCs w:val="18"/>
        </w:rPr>
        <w:t>Concluding Observations: Ukraine</w:t>
      </w:r>
      <w:r w:rsidRPr="00474791">
        <w:rPr>
          <w:rFonts w:ascii="Times New Roman" w:hAnsi="Times New Roman" w:cs="Times New Roman"/>
          <w:sz w:val="18"/>
          <w:szCs w:val="18"/>
        </w:rPr>
        <w:t xml:space="preserve">, para. 44 (b), U.N. Doc. CEDAW/C/UKR/CO/8 (2017); </w:t>
      </w:r>
      <w:r w:rsidRPr="00474791">
        <w:rPr>
          <w:rFonts w:ascii="Times New Roman" w:hAnsi="Times New Roman" w:cs="Times New Roman"/>
          <w:i/>
          <w:sz w:val="18"/>
          <w:szCs w:val="18"/>
        </w:rPr>
        <w:t xml:space="preserve">Finland, </w:t>
      </w:r>
      <w:r w:rsidRPr="00474791">
        <w:rPr>
          <w:rFonts w:ascii="Times New Roman" w:hAnsi="Times New Roman" w:cs="Times New Roman"/>
          <w:sz w:val="18"/>
          <w:szCs w:val="18"/>
        </w:rPr>
        <w:t xml:space="preserve">paras. 28-29, U.N. Doc. CEDAW/C/FIN/CO/7 (2014); </w:t>
      </w:r>
      <w:r w:rsidRPr="00474791">
        <w:rPr>
          <w:rFonts w:ascii="Times New Roman" w:hAnsi="Times New Roman" w:cs="Times New Roman"/>
          <w:i/>
          <w:sz w:val="18"/>
          <w:szCs w:val="18"/>
        </w:rPr>
        <w:t>Belgium</w:t>
      </w:r>
      <w:r w:rsidRPr="00474791">
        <w:rPr>
          <w:rFonts w:ascii="Times New Roman" w:hAnsi="Times New Roman" w:cs="Times New Roman"/>
          <w:sz w:val="18"/>
          <w:szCs w:val="18"/>
        </w:rPr>
        <w:t xml:space="preserve">, para. 35, U.N. Doc. CEDAW/C/BEL/CO/7 (2014); </w:t>
      </w:r>
      <w:r w:rsidRPr="00474791">
        <w:rPr>
          <w:rFonts w:ascii="Times New Roman" w:hAnsi="Times New Roman" w:cs="Times New Roman"/>
          <w:i/>
          <w:sz w:val="18"/>
          <w:szCs w:val="18"/>
        </w:rPr>
        <w:t xml:space="preserve">Montenegro, </w:t>
      </w:r>
      <w:r w:rsidRPr="00474791">
        <w:rPr>
          <w:rFonts w:ascii="Times New Roman" w:hAnsi="Times New Roman" w:cs="Times New Roman"/>
          <w:sz w:val="18"/>
          <w:szCs w:val="18"/>
        </w:rPr>
        <w:t xml:space="preserve">paras. 40-41, U.N. Doc. CEDAW/C/MNE/CO/2 (2017); </w:t>
      </w:r>
      <w:r w:rsidRPr="00474791">
        <w:rPr>
          <w:rFonts w:ascii="Times New Roman" w:hAnsi="Times New Roman" w:cs="Times New Roman"/>
          <w:i/>
          <w:sz w:val="18"/>
          <w:szCs w:val="18"/>
        </w:rPr>
        <w:t xml:space="preserve">Thailand, </w:t>
      </w:r>
      <w:r w:rsidRPr="00474791">
        <w:rPr>
          <w:rFonts w:ascii="Times New Roman" w:hAnsi="Times New Roman" w:cs="Times New Roman"/>
          <w:sz w:val="18"/>
          <w:szCs w:val="18"/>
        </w:rPr>
        <w:t xml:space="preserve">para. 39, U.N. Doc. CEDAW/C/THA/CO/6-7 (2017); </w:t>
      </w:r>
      <w:r w:rsidRPr="00474791">
        <w:rPr>
          <w:rFonts w:ascii="Times New Roman" w:hAnsi="Times New Roman" w:cs="Times New Roman"/>
          <w:i/>
          <w:sz w:val="18"/>
          <w:szCs w:val="18"/>
        </w:rPr>
        <w:t>Hungary</w:t>
      </w:r>
      <w:r w:rsidRPr="00474791">
        <w:rPr>
          <w:rFonts w:ascii="Times New Roman" w:hAnsi="Times New Roman" w:cs="Times New Roman"/>
          <w:sz w:val="18"/>
          <w:szCs w:val="18"/>
        </w:rPr>
        <w:t xml:space="preserve">, paras. 32-33. </w:t>
      </w:r>
      <w:r w:rsidRPr="00474791">
        <w:rPr>
          <w:rFonts w:ascii="Times New Roman" w:eastAsia="Times New Roman" w:hAnsi="Times New Roman" w:cs="Times New Roman"/>
          <w:sz w:val="18"/>
          <w:szCs w:val="18"/>
        </w:rPr>
        <w:t xml:space="preserve">U.N. Doc CEDAW/C/HUN/CO/7-8 (2013); </w:t>
      </w:r>
      <w:r w:rsidRPr="00474791">
        <w:rPr>
          <w:rFonts w:ascii="Times New Roman" w:hAnsi="Times New Roman" w:cs="Times New Roman"/>
          <w:sz w:val="18"/>
          <w:szCs w:val="18"/>
        </w:rPr>
        <w:t xml:space="preserve">CRC Committee, </w:t>
      </w:r>
      <w:r w:rsidRPr="00474791">
        <w:rPr>
          <w:rFonts w:ascii="Times New Roman" w:hAnsi="Times New Roman" w:cs="Times New Roman"/>
          <w:i/>
          <w:sz w:val="18"/>
          <w:szCs w:val="18"/>
        </w:rPr>
        <w:t>Concluding Observations: Brazil</w:t>
      </w:r>
      <w:r w:rsidRPr="00474791">
        <w:rPr>
          <w:rFonts w:ascii="Times New Roman" w:hAnsi="Times New Roman" w:cs="Times New Roman"/>
          <w:sz w:val="18"/>
          <w:szCs w:val="18"/>
        </w:rPr>
        <w:t>, paras. 51-52,</w:t>
      </w:r>
      <w:r w:rsidRPr="00474791">
        <w:rPr>
          <w:rFonts w:ascii="Times New Roman" w:hAnsi="Times New Roman" w:cs="Times New Roman"/>
          <w:i/>
          <w:sz w:val="18"/>
          <w:szCs w:val="18"/>
        </w:rPr>
        <w:t xml:space="preserve"> </w:t>
      </w:r>
      <w:r w:rsidRPr="00474791">
        <w:rPr>
          <w:rFonts w:ascii="Times New Roman" w:hAnsi="Times New Roman" w:cs="Times New Roman"/>
          <w:sz w:val="18"/>
          <w:szCs w:val="18"/>
          <w:lang w:val="es-CO"/>
        </w:rPr>
        <w:t>U.N. Doc. CRC/C/BRA/CO/2-4</w:t>
      </w:r>
      <w:r w:rsidRPr="00474791">
        <w:rPr>
          <w:rFonts w:ascii="Times New Roman" w:hAnsi="Times New Roman" w:cs="Times New Roman"/>
          <w:sz w:val="18"/>
          <w:szCs w:val="18"/>
        </w:rPr>
        <w:t xml:space="preserve"> (2015); </w:t>
      </w:r>
      <w:r w:rsidRPr="00474791">
        <w:rPr>
          <w:rFonts w:ascii="Times New Roman" w:hAnsi="Times New Roman" w:cs="Times New Roman"/>
          <w:i/>
          <w:sz w:val="18"/>
          <w:szCs w:val="18"/>
        </w:rPr>
        <w:t>Romania</w:t>
      </w:r>
      <w:r w:rsidRPr="00474791">
        <w:rPr>
          <w:rFonts w:ascii="Times New Roman" w:hAnsi="Times New Roman" w:cs="Times New Roman"/>
          <w:sz w:val="18"/>
          <w:szCs w:val="18"/>
        </w:rPr>
        <w:t xml:space="preserve">, para. 32, U.N. Doc. CRC/C/ROU/CO/5 (2017); CESCR Committee, </w:t>
      </w:r>
      <w:r w:rsidRPr="00474791">
        <w:rPr>
          <w:rFonts w:ascii="Times New Roman" w:hAnsi="Times New Roman" w:cs="Times New Roman"/>
          <w:i/>
          <w:sz w:val="18"/>
          <w:szCs w:val="18"/>
        </w:rPr>
        <w:t>Concluding Observations: Australia</w:t>
      </w:r>
      <w:r w:rsidRPr="00474791">
        <w:rPr>
          <w:rFonts w:ascii="Times New Roman" w:hAnsi="Times New Roman" w:cs="Times New Roman"/>
          <w:sz w:val="18"/>
          <w:szCs w:val="18"/>
        </w:rPr>
        <w:t>, paras. 45-46, U.N. Doc. CESCR/C/AUS/CO/5 (2017).</w:t>
      </w:r>
    </w:p>
  </w:endnote>
  <w:endnote w:id="93">
    <w:p w14:paraId="6B3118BE" w14:textId="77777777"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For purposes of this paper, forced sterilization refers to the situation in which a person is sterilized after expressly refusing the procedure, without her knowledge or is not given an opportunity to provide consent. Coerced sterilization occurs when financial or other incentives, misinformation, or intimidation tactics are used to compel an individual to unde</w:t>
      </w:r>
      <w:r w:rsidRPr="00474791">
        <w:rPr>
          <w:rFonts w:ascii="Times New Roman" w:hAnsi="Times New Roman" w:cs="Times New Roman"/>
          <w:sz w:val="18"/>
          <w:szCs w:val="18"/>
        </w:rPr>
        <w:t>rgo the procedure.</w:t>
      </w:r>
    </w:p>
  </w:endnote>
  <w:endnote w:id="94">
    <w:p w14:paraId="558F1E31" w14:textId="50F803FA"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 e.g.,</w:t>
      </w:r>
      <w:r w:rsidRPr="00474791">
        <w:rPr>
          <w:rFonts w:ascii="Times New Roman" w:hAnsi="Times New Roman" w:cs="Times New Roman"/>
          <w:sz w:val="18"/>
          <w:szCs w:val="18"/>
        </w:rPr>
        <w:t xml:space="preserve"> </w:t>
      </w:r>
      <w:r w:rsidRPr="00474791">
        <w:rPr>
          <w:rFonts w:ascii="Times New Roman" w:hAnsi="Times New Roman" w:cs="Times New Roman"/>
          <w:smallCaps/>
          <w:sz w:val="18"/>
          <w:szCs w:val="18"/>
        </w:rPr>
        <w:t>Susan Brady et al.,</w:t>
      </w:r>
      <w:r w:rsidRPr="00474791">
        <w:rPr>
          <w:rFonts w:ascii="Times New Roman" w:hAnsi="Times New Roman" w:cs="Times New Roman"/>
          <w:sz w:val="18"/>
          <w:szCs w:val="18"/>
        </w:rPr>
        <w:t xml:space="preserve"> </w:t>
      </w:r>
      <w:r w:rsidRPr="00474791">
        <w:rPr>
          <w:rFonts w:ascii="Times New Roman" w:hAnsi="Times New Roman" w:cs="Times New Roman"/>
          <w:smallCaps/>
          <w:sz w:val="18"/>
          <w:szCs w:val="18"/>
        </w:rPr>
        <w:t>Human Rights and Equal Opportunity Commission</w:t>
      </w:r>
      <w:r w:rsidRPr="00474791">
        <w:rPr>
          <w:rFonts w:ascii="Times New Roman" w:hAnsi="Times New Roman" w:cs="Times New Roman"/>
          <w:sz w:val="18"/>
          <w:szCs w:val="18"/>
        </w:rPr>
        <w:t xml:space="preserve">, </w:t>
      </w:r>
      <w:r w:rsidRPr="00474791">
        <w:rPr>
          <w:rFonts w:ascii="Times New Roman" w:hAnsi="Times New Roman" w:cs="Times New Roman"/>
          <w:iCs/>
          <w:smallCaps/>
          <w:sz w:val="18"/>
          <w:szCs w:val="18"/>
        </w:rPr>
        <w:t>The Sterilisation of Girls and Young Women in Australia: Issues and Progress</w:t>
      </w:r>
      <w:r w:rsidRPr="00474791">
        <w:rPr>
          <w:rFonts w:ascii="Times New Roman" w:hAnsi="Times New Roman" w:cs="Times New Roman"/>
          <w:i/>
          <w:iCs/>
          <w:sz w:val="18"/>
          <w:szCs w:val="18"/>
        </w:rPr>
        <w:t xml:space="preserve">, </w:t>
      </w:r>
      <w:r w:rsidRPr="00474791">
        <w:rPr>
          <w:rFonts w:ascii="Times New Roman" w:hAnsi="Times New Roman" w:cs="Times New Roman"/>
          <w:sz w:val="18"/>
          <w:szCs w:val="18"/>
        </w:rPr>
        <w:t>A report commissioned by</w:t>
      </w:r>
      <w:r w:rsidRPr="00474791">
        <w:rPr>
          <w:rFonts w:ascii="Times New Roman" w:hAnsi="Times New Roman" w:cs="Times New Roman"/>
          <w:i/>
          <w:iCs/>
          <w:sz w:val="18"/>
          <w:szCs w:val="18"/>
        </w:rPr>
        <w:t xml:space="preserve"> </w:t>
      </w:r>
      <w:r w:rsidRPr="00474791">
        <w:rPr>
          <w:rFonts w:ascii="Times New Roman" w:hAnsi="Times New Roman" w:cs="Times New Roman"/>
          <w:sz w:val="18"/>
          <w:szCs w:val="18"/>
        </w:rPr>
        <w:t xml:space="preserve">the Federal Sex Discrimination Commissioner and the Disability Discrimination Commissioner (2001) [hereinafter </w:t>
      </w:r>
      <w:r w:rsidRPr="00474791">
        <w:rPr>
          <w:rFonts w:ascii="Times New Roman" w:hAnsi="Times New Roman" w:cs="Times New Roman"/>
          <w:smallCaps/>
          <w:sz w:val="18"/>
          <w:szCs w:val="18"/>
        </w:rPr>
        <w:t>Sterilisation of Girls and Young Women in Australia</w:t>
      </w:r>
      <w:r w:rsidRPr="00474791">
        <w:rPr>
          <w:rFonts w:ascii="Times New Roman" w:hAnsi="Times New Roman" w:cs="Times New Roman"/>
          <w:sz w:val="18"/>
          <w:szCs w:val="18"/>
        </w:rPr>
        <w:t>]</w:t>
      </w:r>
      <w:r w:rsidR="0097681E" w:rsidRPr="00474791">
        <w:rPr>
          <w:rFonts w:ascii="Times New Roman" w:hAnsi="Times New Roman" w:cs="Times New Roman"/>
          <w:sz w:val="18"/>
          <w:szCs w:val="18"/>
        </w:rPr>
        <w:t xml:space="preserve">; </w:t>
      </w:r>
      <w:r w:rsidR="004D6353" w:rsidRPr="00474791">
        <w:rPr>
          <w:rFonts w:ascii="Times New Roman" w:hAnsi="Times New Roman" w:cs="Times New Roman"/>
          <w:i/>
          <w:sz w:val="18"/>
          <w:szCs w:val="18"/>
        </w:rPr>
        <w:t>see also</w:t>
      </w:r>
      <w:r w:rsidR="00E1111D" w:rsidRPr="00474791">
        <w:rPr>
          <w:rFonts w:ascii="Times New Roman" w:hAnsi="Times New Roman" w:cs="Times New Roman"/>
          <w:i/>
          <w:sz w:val="18"/>
          <w:szCs w:val="18"/>
        </w:rPr>
        <w:t>,</w:t>
      </w:r>
      <w:r w:rsidR="007F79A0" w:rsidRPr="00474791">
        <w:rPr>
          <w:rFonts w:ascii="Times New Roman" w:hAnsi="Times New Roman" w:cs="Times New Roman"/>
          <w:i/>
          <w:sz w:val="18"/>
          <w:szCs w:val="18"/>
        </w:rPr>
        <w:t xml:space="preserve"> </w:t>
      </w:r>
      <w:r w:rsidR="00067743" w:rsidRPr="00474791">
        <w:rPr>
          <w:rFonts w:ascii="Times New Roman" w:hAnsi="Times New Roman" w:cs="Times New Roman"/>
          <w:sz w:val="18"/>
          <w:szCs w:val="18"/>
        </w:rPr>
        <w:t>WHO</w:t>
      </w:r>
      <w:r w:rsidR="00951C26" w:rsidRPr="00474791">
        <w:rPr>
          <w:rFonts w:ascii="Times New Roman" w:hAnsi="Times New Roman" w:cs="Times New Roman"/>
          <w:i/>
          <w:sz w:val="18"/>
          <w:szCs w:val="18"/>
        </w:rPr>
        <w:t>,</w:t>
      </w:r>
      <w:r w:rsidR="00904DA5" w:rsidRPr="00474791">
        <w:rPr>
          <w:rFonts w:ascii="Times New Roman" w:hAnsi="Times New Roman" w:cs="Times New Roman"/>
          <w:smallCaps/>
          <w:sz w:val="18"/>
          <w:szCs w:val="18"/>
        </w:rPr>
        <w:t xml:space="preserve"> Eliminating Forced, Coercive And Otherwise Involuntary Sterilization: An Interagency </w:t>
      </w:r>
      <w:r w:rsidR="008C52F5" w:rsidRPr="00474791">
        <w:rPr>
          <w:rFonts w:ascii="Times New Roman" w:hAnsi="Times New Roman" w:cs="Times New Roman"/>
          <w:smallCaps/>
          <w:sz w:val="18"/>
          <w:szCs w:val="18"/>
        </w:rPr>
        <w:t>Statement, OHCHR, UN Women, UNAIDS, UNFPA, UNICEF And WH</w:t>
      </w:r>
      <w:r w:rsidR="00032141" w:rsidRPr="00474791">
        <w:rPr>
          <w:rFonts w:ascii="Times New Roman" w:hAnsi="Times New Roman" w:cs="Times New Roman"/>
          <w:smallCaps/>
          <w:sz w:val="18"/>
          <w:szCs w:val="18"/>
        </w:rPr>
        <w:t>O</w:t>
      </w:r>
      <w:r w:rsidR="00686E5F" w:rsidRPr="00474791">
        <w:rPr>
          <w:rFonts w:ascii="Times New Roman" w:hAnsi="Times New Roman" w:cs="Times New Roman"/>
          <w:smallCaps/>
          <w:sz w:val="18"/>
          <w:szCs w:val="18"/>
        </w:rPr>
        <w:t>,</w:t>
      </w:r>
      <w:r w:rsidR="0074696B" w:rsidRPr="00474791">
        <w:rPr>
          <w:rFonts w:ascii="Times New Roman" w:hAnsi="Times New Roman" w:cs="Times New Roman"/>
          <w:smallCaps/>
          <w:sz w:val="18"/>
          <w:szCs w:val="18"/>
        </w:rPr>
        <w:t xml:space="preserve"> 6</w:t>
      </w:r>
      <w:r w:rsidR="005351C0" w:rsidRPr="00474791">
        <w:rPr>
          <w:rFonts w:ascii="Times New Roman" w:hAnsi="Times New Roman" w:cs="Times New Roman"/>
          <w:smallCaps/>
          <w:sz w:val="18"/>
          <w:szCs w:val="18"/>
        </w:rPr>
        <w:t xml:space="preserve"> (2014)</w:t>
      </w:r>
      <w:r w:rsidR="00032141" w:rsidRPr="00474791">
        <w:rPr>
          <w:rFonts w:ascii="Times New Roman" w:hAnsi="Times New Roman" w:cs="Times New Roman"/>
          <w:smallCaps/>
          <w:sz w:val="18"/>
          <w:szCs w:val="18"/>
        </w:rPr>
        <w:t>,</w:t>
      </w:r>
      <w:r w:rsidR="00951C26" w:rsidRPr="00474791">
        <w:rPr>
          <w:rFonts w:ascii="Times New Roman" w:hAnsi="Times New Roman" w:cs="Times New Roman"/>
          <w:i/>
          <w:sz w:val="18"/>
          <w:szCs w:val="18"/>
        </w:rPr>
        <w:t xml:space="preserve"> </w:t>
      </w:r>
      <w:r w:rsidR="00E1111D" w:rsidRPr="00474791">
        <w:rPr>
          <w:rFonts w:ascii="Times New Roman" w:hAnsi="Times New Roman" w:cs="Times New Roman"/>
          <w:i/>
          <w:sz w:val="18"/>
          <w:szCs w:val="18"/>
        </w:rPr>
        <w:t xml:space="preserve">available at </w:t>
      </w:r>
      <w:hyperlink r:id="rId7" w:history="1">
        <w:r w:rsidR="0071116B" w:rsidRPr="00490718">
          <w:rPr>
            <w:rStyle w:val="Hyperlink"/>
            <w:rFonts w:ascii="Times New Roman" w:hAnsi="Times New Roman" w:cs="Times New Roman"/>
            <w:sz w:val="18"/>
            <w:szCs w:val="18"/>
          </w:rPr>
          <w:t>https://www.unaids.org/sites/default/files/media_asset/201405_sterilization_en.pdf</w:t>
        </w:r>
      </w:hyperlink>
      <w:r w:rsidR="00E1111D" w:rsidRPr="00490718">
        <w:rPr>
          <w:rFonts w:ascii="Times New Roman" w:hAnsi="Times New Roman" w:cs="Times New Roman"/>
          <w:sz w:val="18"/>
          <w:szCs w:val="18"/>
        </w:rPr>
        <w:t>.</w:t>
      </w:r>
      <w:r w:rsidR="003C2DC4" w:rsidRPr="00490718">
        <w:rPr>
          <w:rFonts w:ascii="Times New Roman" w:hAnsi="Times New Roman" w:cs="Times New Roman"/>
          <w:sz w:val="18"/>
          <w:szCs w:val="18"/>
        </w:rPr>
        <w:t xml:space="preserve"> </w:t>
      </w:r>
    </w:p>
  </w:endnote>
  <w:endnote w:id="95">
    <w:p w14:paraId="6E8630AA" w14:textId="137C21CD"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smallCaps/>
          <w:sz w:val="18"/>
          <w:szCs w:val="18"/>
        </w:rPr>
        <w:t xml:space="preserve">Against her Will, </w:t>
      </w:r>
      <w:r w:rsidR="001D28CA" w:rsidRPr="00474791">
        <w:rPr>
          <w:rFonts w:ascii="Times New Roman" w:hAnsi="Times New Roman" w:cs="Times New Roman"/>
          <w:sz w:val="18"/>
          <w:szCs w:val="18"/>
        </w:rPr>
        <w:t>42</w:t>
      </w:r>
      <w:r w:rsidRPr="00474791">
        <w:rPr>
          <w:rFonts w:ascii="Times New Roman" w:hAnsi="Times New Roman" w:cs="Times New Roman"/>
          <w:sz w:val="18"/>
          <w:szCs w:val="18"/>
        </w:rPr>
        <w:t>, at 6.</w:t>
      </w:r>
    </w:p>
  </w:endnote>
  <w:endnote w:id="96">
    <w:p w14:paraId="3F1949FD" w14:textId="01ECF0BC" w:rsidR="00C96B45" w:rsidRPr="00474791" w:rsidRDefault="00C96B45"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00291968" w:rsidRPr="00490718">
        <w:rPr>
          <w:rFonts w:ascii="Times New Roman" w:hAnsi="Times New Roman" w:cs="Times New Roman"/>
          <w:sz w:val="18"/>
          <w:szCs w:val="18"/>
        </w:rPr>
        <w:t>WHO</w:t>
      </w:r>
      <w:r w:rsidR="00291968" w:rsidRPr="00474791">
        <w:rPr>
          <w:rFonts w:ascii="Times New Roman" w:hAnsi="Times New Roman" w:cs="Times New Roman"/>
          <w:i/>
          <w:sz w:val="18"/>
          <w:szCs w:val="18"/>
        </w:rPr>
        <w:t>,</w:t>
      </w:r>
      <w:r w:rsidR="00291968" w:rsidRPr="00474791">
        <w:rPr>
          <w:rFonts w:ascii="Times New Roman" w:hAnsi="Times New Roman" w:cs="Times New Roman"/>
          <w:smallCaps/>
          <w:sz w:val="18"/>
          <w:szCs w:val="18"/>
        </w:rPr>
        <w:t xml:space="preserve"> Eliminating Forced, Coercive And Otherwise Involuntary Sterilization: An Interagency Statement, OHCHR, UN Women, UNAIDS, UNFPA, UNICEF And WHO 5 (2014),</w:t>
      </w:r>
      <w:r w:rsidR="00291968" w:rsidRPr="00474791">
        <w:rPr>
          <w:rFonts w:ascii="Times New Roman" w:hAnsi="Times New Roman" w:cs="Times New Roman"/>
          <w:i/>
          <w:sz w:val="18"/>
          <w:szCs w:val="18"/>
        </w:rPr>
        <w:t xml:space="preserve"> available at </w:t>
      </w:r>
      <w:hyperlink r:id="rId8" w:history="1">
        <w:r w:rsidR="00291968" w:rsidRPr="00490718">
          <w:rPr>
            <w:rStyle w:val="Hyperlink"/>
            <w:rFonts w:ascii="Times New Roman" w:hAnsi="Times New Roman" w:cs="Times New Roman"/>
            <w:sz w:val="18"/>
            <w:szCs w:val="18"/>
          </w:rPr>
          <w:t>https:</w:t>
        </w:r>
        <w:r w:rsidR="00291968" w:rsidRPr="00474791">
          <w:rPr>
            <w:rStyle w:val="Hyperlink"/>
            <w:rFonts w:ascii="Times New Roman" w:hAnsi="Times New Roman" w:cs="Times New Roman"/>
            <w:sz w:val="18"/>
            <w:szCs w:val="18"/>
          </w:rPr>
          <w:t>//www.unaids.org/sites/default/files/media_asset/201405_sterilization_en.pdf</w:t>
        </w:r>
      </w:hyperlink>
      <w:r w:rsidR="00291968" w:rsidRPr="00490718">
        <w:rPr>
          <w:rFonts w:ascii="Times New Roman" w:hAnsi="Times New Roman" w:cs="Times New Roman"/>
          <w:sz w:val="18"/>
          <w:szCs w:val="18"/>
        </w:rPr>
        <w:t>.</w:t>
      </w:r>
      <w:r w:rsidRPr="00490718">
        <w:rPr>
          <w:rFonts w:ascii="Times New Roman" w:hAnsi="Times New Roman" w:cs="Times New Roman"/>
          <w:sz w:val="18"/>
          <w:szCs w:val="18"/>
        </w:rPr>
        <w:t xml:space="preserve"> </w:t>
      </w:r>
    </w:p>
  </w:endnote>
  <w:endnote w:id="97">
    <w:p w14:paraId="2D05D50E" w14:textId="2990C678"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SRVAW, </w:t>
      </w:r>
      <w:r w:rsidRPr="00490718">
        <w:rPr>
          <w:rFonts w:ascii="Times New Roman" w:hAnsi="Times New Roman" w:cs="Times New Roman"/>
          <w:i/>
          <w:sz w:val="18"/>
          <w:szCs w:val="18"/>
        </w:rPr>
        <w:t xml:space="preserve">Rep. of the Special Rapporteur </w:t>
      </w:r>
      <w:r w:rsidRPr="00474791">
        <w:rPr>
          <w:rFonts w:ascii="Times New Roman" w:hAnsi="Times New Roman" w:cs="Times New Roman"/>
          <w:sz w:val="18"/>
          <w:szCs w:val="18"/>
        </w:rPr>
        <w:t xml:space="preserve">(2012), , </w:t>
      </w:r>
      <w:r w:rsidR="00BA74E1" w:rsidRPr="00474791">
        <w:rPr>
          <w:rFonts w:ascii="Times New Roman" w:hAnsi="Times New Roman" w:cs="Times New Roman"/>
          <w:sz w:val="18"/>
          <w:szCs w:val="18"/>
        </w:rPr>
        <w:t xml:space="preserve">at </w:t>
      </w:r>
      <w:r w:rsidRPr="00474791">
        <w:rPr>
          <w:rFonts w:ascii="Times New Roman" w:hAnsi="Times New Roman" w:cs="Times New Roman"/>
          <w:sz w:val="18"/>
          <w:szCs w:val="18"/>
        </w:rPr>
        <w:t>para. 28.</w:t>
      </w:r>
    </w:p>
  </w:endnote>
  <w:endnote w:id="98">
    <w:p w14:paraId="53CB581F" w14:textId="25490743"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Special Rapporteur on the right of everyone to the enjoyment of the highest attainable standard of physical and mental health, </w:t>
      </w:r>
      <w:r w:rsidR="00036ABB" w:rsidRPr="00474791">
        <w:rPr>
          <w:rFonts w:ascii="Times New Roman" w:hAnsi="Times New Roman" w:cs="Times New Roman"/>
          <w:i/>
          <w:sz w:val="18"/>
          <w:szCs w:val="18"/>
        </w:rPr>
        <w:t xml:space="preserve">Rep. of the Special Rapporteur on </w:t>
      </w:r>
      <w:r w:rsidR="00A65F96" w:rsidRPr="00474791">
        <w:rPr>
          <w:rFonts w:ascii="Times New Roman" w:hAnsi="Times New Roman" w:cs="Times New Roman"/>
          <w:i/>
          <w:sz w:val="18"/>
          <w:szCs w:val="18"/>
        </w:rPr>
        <w:t>the r</w:t>
      </w:r>
      <w:r w:rsidRPr="00474791">
        <w:rPr>
          <w:rFonts w:ascii="Times New Roman" w:hAnsi="Times New Roman" w:cs="Times New Roman"/>
          <w:i/>
          <w:sz w:val="18"/>
          <w:szCs w:val="18"/>
        </w:rPr>
        <w:t xml:space="preserve">ight of </w:t>
      </w:r>
      <w:r w:rsidR="00A65F96" w:rsidRPr="00474791">
        <w:rPr>
          <w:rFonts w:ascii="Times New Roman" w:hAnsi="Times New Roman" w:cs="Times New Roman"/>
          <w:i/>
          <w:sz w:val="18"/>
          <w:szCs w:val="18"/>
        </w:rPr>
        <w:t>e</w:t>
      </w:r>
      <w:r w:rsidRPr="00474791">
        <w:rPr>
          <w:rFonts w:ascii="Times New Roman" w:hAnsi="Times New Roman" w:cs="Times New Roman"/>
          <w:i/>
          <w:sz w:val="18"/>
          <w:szCs w:val="18"/>
        </w:rPr>
        <w:t>veryone t</w:t>
      </w:r>
      <w:r w:rsidR="00523E7D" w:rsidRPr="00474791">
        <w:rPr>
          <w:rFonts w:ascii="Times New Roman" w:hAnsi="Times New Roman" w:cs="Times New Roman"/>
          <w:i/>
          <w:sz w:val="18"/>
          <w:szCs w:val="18"/>
        </w:rPr>
        <w:t xml:space="preserve">o the </w:t>
      </w:r>
      <w:r w:rsidR="00ED7DDF" w:rsidRPr="00474791">
        <w:rPr>
          <w:rFonts w:ascii="Times New Roman" w:hAnsi="Times New Roman" w:cs="Times New Roman"/>
          <w:i/>
          <w:sz w:val="18"/>
          <w:szCs w:val="18"/>
        </w:rPr>
        <w:t>e</w:t>
      </w:r>
      <w:r w:rsidR="00523E7D" w:rsidRPr="00474791">
        <w:rPr>
          <w:rFonts w:ascii="Times New Roman" w:hAnsi="Times New Roman" w:cs="Times New Roman"/>
          <w:i/>
          <w:sz w:val="18"/>
          <w:szCs w:val="18"/>
        </w:rPr>
        <w:t xml:space="preserve">njoyment of the </w:t>
      </w:r>
      <w:r w:rsidR="00ED7DDF" w:rsidRPr="00474791">
        <w:rPr>
          <w:rFonts w:ascii="Times New Roman" w:hAnsi="Times New Roman" w:cs="Times New Roman"/>
          <w:i/>
          <w:sz w:val="18"/>
          <w:szCs w:val="18"/>
        </w:rPr>
        <w:t>h</w:t>
      </w:r>
      <w:r w:rsidR="00523E7D" w:rsidRPr="00474791">
        <w:rPr>
          <w:rFonts w:ascii="Times New Roman" w:hAnsi="Times New Roman" w:cs="Times New Roman"/>
          <w:i/>
          <w:sz w:val="18"/>
          <w:szCs w:val="18"/>
        </w:rPr>
        <w:t xml:space="preserve">ighest </w:t>
      </w:r>
      <w:r w:rsidR="00ED7DDF" w:rsidRPr="00474791">
        <w:rPr>
          <w:rFonts w:ascii="Times New Roman" w:hAnsi="Times New Roman" w:cs="Times New Roman"/>
          <w:i/>
          <w:sz w:val="18"/>
          <w:szCs w:val="18"/>
        </w:rPr>
        <w:t>a</w:t>
      </w:r>
      <w:r w:rsidRPr="00474791">
        <w:rPr>
          <w:rFonts w:ascii="Times New Roman" w:hAnsi="Times New Roman" w:cs="Times New Roman"/>
          <w:i/>
          <w:sz w:val="18"/>
          <w:szCs w:val="18"/>
        </w:rPr>
        <w:t xml:space="preserve">ttainable </w:t>
      </w:r>
      <w:r w:rsidR="00ED7DDF" w:rsidRPr="00474791">
        <w:rPr>
          <w:rFonts w:ascii="Times New Roman" w:hAnsi="Times New Roman" w:cs="Times New Roman"/>
          <w:i/>
          <w:sz w:val="18"/>
          <w:szCs w:val="18"/>
        </w:rPr>
        <w:t>s</w:t>
      </w:r>
      <w:r w:rsidRPr="00474791">
        <w:rPr>
          <w:rFonts w:ascii="Times New Roman" w:hAnsi="Times New Roman" w:cs="Times New Roman"/>
          <w:i/>
          <w:sz w:val="18"/>
          <w:szCs w:val="18"/>
        </w:rPr>
        <w:t xml:space="preserve">tandard of </w:t>
      </w:r>
      <w:r w:rsidR="00ED7DDF" w:rsidRPr="00474791">
        <w:rPr>
          <w:rFonts w:ascii="Times New Roman" w:hAnsi="Times New Roman" w:cs="Times New Roman"/>
          <w:i/>
          <w:sz w:val="18"/>
          <w:szCs w:val="18"/>
        </w:rPr>
        <w:t>p</w:t>
      </w:r>
      <w:r w:rsidRPr="00474791">
        <w:rPr>
          <w:rFonts w:ascii="Times New Roman" w:hAnsi="Times New Roman" w:cs="Times New Roman"/>
          <w:i/>
          <w:sz w:val="18"/>
          <w:szCs w:val="18"/>
        </w:rPr>
        <w:t xml:space="preserve">hysical and </w:t>
      </w:r>
      <w:r w:rsidR="00ED7DDF" w:rsidRPr="00474791">
        <w:rPr>
          <w:rFonts w:ascii="Times New Roman" w:hAnsi="Times New Roman" w:cs="Times New Roman"/>
          <w:i/>
          <w:sz w:val="18"/>
          <w:szCs w:val="18"/>
        </w:rPr>
        <w:t>m</w:t>
      </w:r>
      <w:r w:rsidRPr="00474791">
        <w:rPr>
          <w:rFonts w:ascii="Times New Roman" w:hAnsi="Times New Roman" w:cs="Times New Roman"/>
          <w:i/>
          <w:sz w:val="18"/>
          <w:szCs w:val="18"/>
        </w:rPr>
        <w:t xml:space="preserve">ental </w:t>
      </w:r>
      <w:r w:rsidR="00ED7DDF" w:rsidRPr="00474791">
        <w:rPr>
          <w:rFonts w:ascii="Times New Roman" w:hAnsi="Times New Roman" w:cs="Times New Roman"/>
          <w:i/>
          <w:sz w:val="18"/>
          <w:szCs w:val="18"/>
        </w:rPr>
        <w:t>h</w:t>
      </w:r>
      <w:r w:rsidRPr="00474791">
        <w:rPr>
          <w:rFonts w:ascii="Times New Roman" w:hAnsi="Times New Roman" w:cs="Times New Roman"/>
          <w:i/>
          <w:sz w:val="18"/>
          <w:szCs w:val="18"/>
        </w:rPr>
        <w:t>ealth,</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Advancement of Women</w:t>
      </w:r>
      <w:r w:rsidRPr="00474791">
        <w:rPr>
          <w:rFonts w:ascii="Times New Roman" w:hAnsi="Times New Roman" w:cs="Times New Roman"/>
          <w:sz w:val="18"/>
          <w:szCs w:val="18"/>
        </w:rPr>
        <w:t>, para. 38, U.N. Doc. E/CN.4/2005/51 (Feb. 11, 2005) (by Paul Hunt).</w:t>
      </w:r>
    </w:p>
  </w:endnote>
  <w:endnote w:id="99">
    <w:p w14:paraId="2305A999" w14:textId="77777777"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Compare</w:t>
      </w:r>
      <w:r w:rsidRPr="00474791">
        <w:rPr>
          <w:rFonts w:ascii="Times New Roman" w:hAnsi="Times New Roman" w:cs="Times New Roman"/>
          <w:sz w:val="18"/>
          <w:szCs w:val="18"/>
        </w:rPr>
        <w:t xml:space="preserve"> Matter of A.W., 637 P.2d 366 (Colo. 1981); Estate of C.W., 640 A.2d 427 (Pa. Super. Ct. 1994); Matter of Terwilliger, 450 A.2d 1376 (Pa. Super. Ct. 1982); </w:t>
      </w:r>
      <w:r w:rsidRPr="00474791">
        <w:rPr>
          <w:rFonts w:ascii="Times New Roman" w:hAnsi="Times New Roman" w:cs="Times New Roman"/>
          <w:i/>
          <w:sz w:val="18"/>
          <w:szCs w:val="18"/>
        </w:rPr>
        <w:t>and</w:t>
      </w:r>
      <w:r w:rsidRPr="00474791">
        <w:rPr>
          <w:rFonts w:ascii="Times New Roman" w:hAnsi="Times New Roman" w:cs="Times New Roman"/>
          <w:sz w:val="18"/>
          <w:szCs w:val="18"/>
        </w:rPr>
        <w:t xml:space="preserve"> Conservatorship of Person and Estate of Maria B., 160 Cal. Rptr. 3d 269 (Cal. Ct. App. 2013); </w:t>
      </w:r>
      <w:r w:rsidRPr="00474791">
        <w:rPr>
          <w:rFonts w:ascii="Times New Roman" w:hAnsi="Times New Roman" w:cs="Times New Roman"/>
          <w:i/>
          <w:sz w:val="18"/>
          <w:szCs w:val="18"/>
        </w:rPr>
        <w:t>with</w:t>
      </w:r>
      <w:r w:rsidRPr="00474791">
        <w:rPr>
          <w:rFonts w:ascii="Times New Roman" w:hAnsi="Times New Roman" w:cs="Times New Roman"/>
          <w:sz w:val="18"/>
          <w:szCs w:val="18"/>
        </w:rPr>
        <w:t xml:space="preserve"> Wentzel v. Montgomery General Hosp., Inc., 447 A.2d 1244 (Md. 1982); Matter of Truesdell, 329 S.E.2d 630 (N.C. 1985); Conservatorship of Valerie N., 40 Cal. 3d 143 (Cal. 1985); </w:t>
      </w:r>
      <w:r w:rsidRPr="00474791">
        <w:rPr>
          <w:rFonts w:ascii="Times New Roman" w:hAnsi="Times New Roman" w:cs="Times New Roman"/>
          <w:i/>
          <w:sz w:val="18"/>
          <w:szCs w:val="18"/>
        </w:rPr>
        <w:t>and</w:t>
      </w:r>
      <w:r w:rsidRPr="00474791">
        <w:rPr>
          <w:rFonts w:ascii="Times New Roman" w:hAnsi="Times New Roman" w:cs="Times New Roman"/>
          <w:sz w:val="18"/>
          <w:szCs w:val="18"/>
        </w:rPr>
        <w:t xml:space="preserve"> Matter of Romero, 790 P.2d 819 (Colo. 1990).</w:t>
      </w:r>
    </w:p>
  </w:endnote>
  <w:endnote w:id="100">
    <w:p w14:paraId="2B481472" w14:textId="7DA86C67"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Arkansas (Ark. Code Ann. §20-49-101 (2016)); Colorado (Colo. Rev. Stat. §25.5- 10-233 (2016)); Delaware (16 Del. Code Ann. §5712 (2016)); Georgia (Ga. Code. Ann. §31-20-3 (2016)); Maine (34-B Me. Rev. Stat. §7010 (2016)</w:t>
      </w:r>
      <w:r w:rsidR="00E93CD8" w:rsidRPr="00474791">
        <w:rPr>
          <w:rFonts w:ascii="Times New Roman" w:hAnsi="Times New Roman" w:cs="Times New Roman"/>
          <w:sz w:val="18"/>
          <w:szCs w:val="18"/>
        </w:rPr>
        <w:t>)</w:t>
      </w:r>
      <w:r w:rsidRPr="00474791">
        <w:rPr>
          <w:rFonts w:ascii="Times New Roman" w:hAnsi="Times New Roman" w:cs="Times New Roman"/>
          <w:sz w:val="18"/>
          <w:szCs w:val="18"/>
        </w:rPr>
        <w:t>; North Carolina (N.C. Gen. Stat. §35A-1245 (2010)); Oregon (Or. Rev. Stat. §436.225 (2016)); Utah (Utah Code Ann. §62A-6-102 (2016)); Vermont (18 Vt. Stat. Ann. §8705 (2016)); Virginia (Va. Code Ann. §54.1-2975 (2016)).</w:t>
      </w:r>
    </w:p>
  </w:endnote>
  <w:endnote w:id="101">
    <w:p w14:paraId="0745264B" w14:textId="424D801D"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Gauer and Others v. France, No. 61521/08</w:t>
      </w:r>
      <w:r w:rsidRPr="00474791">
        <w:rPr>
          <w:rFonts w:ascii="Times New Roman" w:hAnsi="Times New Roman" w:cs="Times New Roman"/>
          <w:sz w:val="18"/>
          <w:szCs w:val="18"/>
        </w:rPr>
        <w:t xml:space="preserve"> Eur. Ct. H.R. (2012). </w:t>
      </w:r>
    </w:p>
  </w:endnote>
  <w:endnote w:id="102">
    <w:p w14:paraId="5EA7A760" w14:textId="32389FDE"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 xml:space="preserve">See </w:t>
      </w:r>
      <w:r w:rsidRPr="00474791">
        <w:rPr>
          <w:rFonts w:ascii="Times New Roman" w:hAnsi="Times New Roman" w:cs="Times New Roman"/>
          <w:sz w:val="18"/>
          <w:szCs w:val="18"/>
        </w:rPr>
        <w:t>Press Release</w:t>
      </w:r>
      <w:r w:rsidRPr="00474791">
        <w:rPr>
          <w:rFonts w:ascii="Times New Roman" w:hAnsi="Times New Roman" w:cs="Times New Roman"/>
          <w:i/>
          <w:sz w:val="18"/>
          <w:szCs w:val="18"/>
        </w:rPr>
        <w:t>, Organizations in several countries reject decision of the Colombian Constitutional Court allowing for sterilization of minors with disabilities without their consent</w:t>
      </w:r>
      <w:r w:rsidRPr="00474791">
        <w:rPr>
          <w:rFonts w:ascii="Times New Roman" w:hAnsi="Times New Roman" w:cs="Times New Roman"/>
          <w:sz w:val="18"/>
          <w:szCs w:val="18"/>
        </w:rPr>
        <w:t xml:space="preserve">, </w:t>
      </w:r>
      <w:r w:rsidRPr="00474791">
        <w:rPr>
          <w:rFonts w:ascii="Times New Roman" w:hAnsi="Times New Roman" w:cs="Times New Roman"/>
          <w:smallCaps/>
          <w:sz w:val="18"/>
          <w:szCs w:val="18"/>
        </w:rPr>
        <w:t>Center for Reproductive Rights</w:t>
      </w:r>
      <w:r w:rsidRPr="00474791">
        <w:rPr>
          <w:rFonts w:ascii="Times New Roman" w:hAnsi="Times New Roman" w:cs="Times New Roman"/>
          <w:sz w:val="18"/>
          <w:szCs w:val="18"/>
        </w:rPr>
        <w:t xml:space="preserve"> (Mar</w:t>
      </w:r>
      <w:r w:rsidR="00007B29" w:rsidRPr="00474791">
        <w:rPr>
          <w:rFonts w:ascii="Times New Roman" w:hAnsi="Times New Roman" w:cs="Times New Roman"/>
          <w:sz w:val="18"/>
          <w:szCs w:val="18"/>
        </w:rPr>
        <w:t>.</w:t>
      </w:r>
      <w:r w:rsidRPr="00474791">
        <w:rPr>
          <w:rFonts w:ascii="Times New Roman" w:hAnsi="Times New Roman" w:cs="Times New Roman"/>
          <w:sz w:val="18"/>
          <w:szCs w:val="18"/>
        </w:rPr>
        <w:t xml:space="preserve"> 18, 2014), </w:t>
      </w:r>
      <w:r w:rsidRPr="00474791">
        <w:rPr>
          <w:rFonts w:ascii="Times New Roman" w:hAnsi="Times New Roman" w:cs="Times New Roman"/>
          <w:i/>
          <w:sz w:val="18"/>
          <w:szCs w:val="18"/>
        </w:rPr>
        <w:t>available at</w:t>
      </w:r>
      <w:r w:rsidRPr="00474791">
        <w:rPr>
          <w:rFonts w:ascii="Times New Roman" w:hAnsi="Times New Roman" w:cs="Times New Roman"/>
          <w:sz w:val="18"/>
          <w:szCs w:val="18"/>
        </w:rPr>
        <w:t xml:space="preserve"> </w:t>
      </w:r>
      <w:hyperlink r:id="rId9" w:history="1">
        <w:r w:rsidR="00BF776A" w:rsidRPr="00490718">
          <w:rPr>
            <w:rStyle w:val="Hyperlink"/>
            <w:rFonts w:ascii="Times New Roman" w:hAnsi="Times New Roman" w:cs="Times New Roman"/>
            <w:sz w:val="18"/>
            <w:szCs w:val="18"/>
          </w:rPr>
          <w:t>https://reproductiverights.org/press-room/Organizations-in-several-countries-reject-decision-of-the-Colombian-Constitutional-Court</w:t>
        </w:r>
      </w:hyperlink>
      <w:r w:rsidRPr="00490718">
        <w:rPr>
          <w:rFonts w:ascii="Times New Roman" w:hAnsi="Times New Roman" w:cs="Times New Roman"/>
          <w:sz w:val="18"/>
          <w:szCs w:val="18"/>
        </w:rPr>
        <w:t>.</w:t>
      </w:r>
      <w:r w:rsidR="00BF776A" w:rsidRPr="00490718">
        <w:rPr>
          <w:rFonts w:ascii="Times New Roman" w:hAnsi="Times New Roman" w:cs="Times New Roman"/>
          <w:sz w:val="18"/>
          <w:szCs w:val="18"/>
        </w:rPr>
        <w:t xml:space="preserve"> </w:t>
      </w:r>
    </w:p>
  </w:endnote>
  <w:endnote w:id="103">
    <w:p w14:paraId="3B007587" w14:textId="01AE96C5"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Ho</w:t>
      </w:r>
      <w:r w:rsidR="005F4B5D" w:rsidRPr="00490718">
        <w:rPr>
          <w:rFonts w:ascii="Times New Roman" w:hAnsi="Times New Roman" w:cs="Times New Roman"/>
          <w:sz w:val="18"/>
          <w:szCs w:val="18"/>
        </w:rPr>
        <w:t>a</w:t>
      </w:r>
      <w:r w:rsidRPr="00474791">
        <w:rPr>
          <w:rFonts w:ascii="Times New Roman" w:hAnsi="Times New Roman" w:cs="Times New Roman"/>
          <w:sz w:val="18"/>
          <w:szCs w:val="18"/>
        </w:rPr>
        <w:t>ngmai H. Pham</w:t>
      </w:r>
      <w:r w:rsidR="00870F73" w:rsidRPr="00474791">
        <w:rPr>
          <w:rFonts w:ascii="Times New Roman" w:hAnsi="Times New Roman" w:cs="Times New Roman"/>
          <w:sz w:val="18"/>
          <w:szCs w:val="18"/>
        </w:rPr>
        <w:t xml:space="preserve"> and Barron H. Lerner</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 xml:space="preserve">In the </w:t>
      </w:r>
      <w:r w:rsidR="00EA5648" w:rsidRPr="00474791">
        <w:rPr>
          <w:rFonts w:ascii="Times New Roman" w:hAnsi="Times New Roman" w:cs="Times New Roman"/>
          <w:i/>
          <w:sz w:val="18"/>
          <w:szCs w:val="18"/>
        </w:rPr>
        <w:t>P</w:t>
      </w:r>
      <w:r w:rsidRPr="00474791">
        <w:rPr>
          <w:rFonts w:ascii="Times New Roman" w:hAnsi="Times New Roman" w:cs="Times New Roman"/>
          <w:i/>
          <w:sz w:val="18"/>
          <w:szCs w:val="18"/>
        </w:rPr>
        <w:t xml:space="preserve">atient’s </w:t>
      </w:r>
      <w:r w:rsidR="00EA5648" w:rsidRPr="00474791">
        <w:rPr>
          <w:rFonts w:ascii="Times New Roman" w:hAnsi="Times New Roman" w:cs="Times New Roman"/>
          <w:i/>
          <w:sz w:val="18"/>
          <w:szCs w:val="18"/>
        </w:rPr>
        <w:t>B</w:t>
      </w:r>
      <w:r w:rsidRPr="00474791">
        <w:rPr>
          <w:rFonts w:ascii="Times New Roman" w:hAnsi="Times New Roman" w:cs="Times New Roman"/>
          <w:i/>
          <w:sz w:val="18"/>
          <w:szCs w:val="18"/>
        </w:rPr>
        <w:t xml:space="preserve">est </w:t>
      </w:r>
      <w:r w:rsidR="00FA6BAC" w:rsidRPr="00474791">
        <w:rPr>
          <w:rFonts w:ascii="Times New Roman" w:hAnsi="Times New Roman" w:cs="Times New Roman"/>
          <w:i/>
          <w:sz w:val="18"/>
          <w:szCs w:val="18"/>
        </w:rPr>
        <w:t xml:space="preserve">Interest? </w:t>
      </w:r>
      <w:r w:rsidRPr="00474791">
        <w:rPr>
          <w:rFonts w:ascii="Times New Roman" w:hAnsi="Times New Roman" w:cs="Times New Roman"/>
          <w:i/>
          <w:sz w:val="18"/>
          <w:szCs w:val="18"/>
        </w:rPr>
        <w:t xml:space="preserve">Revisiting </w:t>
      </w:r>
      <w:r w:rsidR="00FA6BAC" w:rsidRPr="00474791">
        <w:rPr>
          <w:rFonts w:ascii="Times New Roman" w:hAnsi="Times New Roman" w:cs="Times New Roman"/>
          <w:i/>
          <w:sz w:val="18"/>
          <w:szCs w:val="18"/>
        </w:rPr>
        <w:t>S</w:t>
      </w:r>
      <w:r w:rsidRPr="00474791">
        <w:rPr>
          <w:rFonts w:ascii="Times New Roman" w:hAnsi="Times New Roman" w:cs="Times New Roman"/>
          <w:i/>
          <w:sz w:val="18"/>
          <w:szCs w:val="18"/>
        </w:rPr>
        <w:t xml:space="preserve">exual </w:t>
      </w:r>
      <w:r w:rsidR="00FA6BAC" w:rsidRPr="00474791">
        <w:rPr>
          <w:rFonts w:ascii="Times New Roman" w:hAnsi="Times New Roman" w:cs="Times New Roman"/>
          <w:i/>
          <w:sz w:val="18"/>
          <w:szCs w:val="18"/>
        </w:rPr>
        <w:t>A</w:t>
      </w:r>
      <w:r w:rsidRPr="00474791">
        <w:rPr>
          <w:rFonts w:ascii="Times New Roman" w:hAnsi="Times New Roman" w:cs="Times New Roman"/>
          <w:i/>
          <w:sz w:val="18"/>
          <w:szCs w:val="18"/>
        </w:rPr>
        <w:t xml:space="preserve">utonomy and </w:t>
      </w:r>
      <w:r w:rsidR="00FA6BAC" w:rsidRPr="00474791">
        <w:rPr>
          <w:rFonts w:ascii="Times New Roman" w:hAnsi="Times New Roman" w:cs="Times New Roman"/>
          <w:i/>
          <w:sz w:val="18"/>
          <w:szCs w:val="18"/>
        </w:rPr>
        <w:t>S</w:t>
      </w:r>
      <w:r w:rsidRPr="00474791">
        <w:rPr>
          <w:rFonts w:ascii="Times New Roman" w:hAnsi="Times New Roman" w:cs="Times New Roman"/>
          <w:i/>
          <w:sz w:val="18"/>
          <w:szCs w:val="18"/>
        </w:rPr>
        <w:t xml:space="preserve">terilization of the </w:t>
      </w:r>
      <w:r w:rsidR="00FA6BAC" w:rsidRPr="00474791">
        <w:rPr>
          <w:rFonts w:ascii="Times New Roman" w:hAnsi="Times New Roman" w:cs="Times New Roman"/>
          <w:i/>
          <w:sz w:val="18"/>
          <w:szCs w:val="18"/>
        </w:rPr>
        <w:t>D</w:t>
      </w:r>
      <w:r w:rsidRPr="00474791">
        <w:rPr>
          <w:rFonts w:ascii="Times New Roman" w:hAnsi="Times New Roman" w:cs="Times New Roman"/>
          <w:i/>
          <w:sz w:val="18"/>
          <w:szCs w:val="18"/>
        </w:rPr>
        <w:t xml:space="preserve">evelopmentally </w:t>
      </w:r>
      <w:r w:rsidR="00FA6BAC" w:rsidRPr="00474791">
        <w:rPr>
          <w:rFonts w:ascii="Times New Roman" w:hAnsi="Times New Roman" w:cs="Times New Roman"/>
          <w:i/>
          <w:sz w:val="18"/>
          <w:szCs w:val="18"/>
        </w:rPr>
        <w:t>D</w:t>
      </w:r>
      <w:r w:rsidRPr="00474791">
        <w:rPr>
          <w:rFonts w:ascii="Times New Roman" w:hAnsi="Times New Roman" w:cs="Times New Roman"/>
          <w:i/>
          <w:sz w:val="18"/>
          <w:szCs w:val="18"/>
        </w:rPr>
        <w:t>isabled</w:t>
      </w:r>
      <w:r w:rsidRPr="00474791">
        <w:rPr>
          <w:rFonts w:ascii="Times New Roman" w:hAnsi="Times New Roman" w:cs="Times New Roman"/>
          <w:sz w:val="18"/>
          <w:szCs w:val="18"/>
        </w:rPr>
        <w:t xml:space="preserve">, 175 </w:t>
      </w:r>
      <w:r w:rsidRPr="00474791">
        <w:rPr>
          <w:rFonts w:ascii="Times New Roman" w:hAnsi="Times New Roman" w:cs="Times New Roman"/>
          <w:smallCaps/>
          <w:sz w:val="18"/>
          <w:szCs w:val="18"/>
        </w:rPr>
        <w:t>W</w:t>
      </w:r>
      <w:r w:rsidR="007A7366" w:rsidRPr="00474791">
        <w:rPr>
          <w:rFonts w:ascii="Times New Roman" w:hAnsi="Times New Roman" w:cs="Times New Roman"/>
          <w:smallCaps/>
          <w:sz w:val="18"/>
          <w:szCs w:val="18"/>
        </w:rPr>
        <w:t xml:space="preserve">estern </w:t>
      </w:r>
      <w:r w:rsidRPr="00474791">
        <w:rPr>
          <w:rFonts w:ascii="Times New Roman" w:hAnsi="Times New Roman" w:cs="Times New Roman"/>
          <w:smallCaps/>
          <w:sz w:val="18"/>
          <w:szCs w:val="18"/>
        </w:rPr>
        <w:t xml:space="preserve"> J</w:t>
      </w:r>
      <w:r w:rsidR="007A7366" w:rsidRPr="00474791">
        <w:rPr>
          <w:rFonts w:ascii="Times New Roman" w:hAnsi="Times New Roman" w:cs="Times New Roman"/>
          <w:smallCaps/>
          <w:sz w:val="18"/>
          <w:szCs w:val="18"/>
        </w:rPr>
        <w:t>ournal</w:t>
      </w:r>
      <w:r w:rsidRPr="00474791">
        <w:rPr>
          <w:rFonts w:ascii="Times New Roman" w:hAnsi="Times New Roman" w:cs="Times New Roman"/>
          <w:smallCaps/>
          <w:sz w:val="18"/>
          <w:szCs w:val="18"/>
        </w:rPr>
        <w:t xml:space="preserve"> of Medicine</w:t>
      </w:r>
      <w:r w:rsidRPr="00474791">
        <w:rPr>
          <w:rFonts w:ascii="Times New Roman" w:hAnsi="Times New Roman" w:cs="Times New Roman"/>
          <w:sz w:val="18"/>
          <w:szCs w:val="18"/>
        </w:rPr>
        <w:t xml:space="preserve"> 283 (2001).</w:t>
      </w:r>
    </w:p>
  </w:endnote>
  <w:endnote w:id="104">
    <w:p w14:paraId="1BA994D6" w14:textId="62BBE6B1" w:rsidR="00AE0671" w:rsidRPr="00474791" w:rsidRDefault="00AE0671" w:rsidP="00474791">
      <w:pPr>
        <w:pStyle w:val="EndnoteText"/>
        <w:jc w:val="both"/>
        <w:rPr>
          <w:rFonts w:ascii="Times New Roman" w:hAnsi="Times New Roman" w:cs="Times New Roman"/>
          <w:i/>
          <w:iCs/>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Although parents may have concerns handling girls with disabilities who are undergoing menstruation, many requests for sterilization of girls with disabilities actually occur before menstruation even begins. </w:t>
      </w:r>
      <w:r w:rsidRPr="00490718">
        <w:rPr>
          <w:rFonts w:ascii="Times New Roman" w:hAnsi="Times New Roman" w:cs="Times New Roman"/>
          <w:i/>
          <w:sz w:val="18"/>
          <w:szCs w:val="18"/>
        </w:rPr>
        <w:t>See, e.g.,</w:t>
      </w:r>
      <w:r w:rsidRPr="00474791">
        <w:rPr>
          <w:rFonts w:ascii="Times New Roman" w:hAnsi="Times New Roman" w:cs="Times New Roman"/>
          <w:sz w:val="18"/>
          <w:szCs w:val="18"/>
        </w:rPr>
        <w:t xml:space="preserve"> </w:t>
      </w:r>
      <w:r w:rsidRPr="00474791">
        <w:rPr>
          <w:rFonts w:ascii="Times New Roman" w:hAnsi="Times New Roman" w:cs="Times New Roman"/>
          <w:smallCaps/>
          <w:sz w:val="18"/>
          <w:szCs w:val="18"/>
        </w:rPr>
        <w:t>Sterilisation of Girls and Young Women in Australia,</w:t>
      </w:r>
      <w:r w:rsidRPr="00474791">
        <w:rPr>
          <w:rFonts w:ascii="Times New Roman" w:hAnsi="Times New Roman" w:cs="Times New Roman"/>
          <w:sz w:val="18"/>
          <w:szCs w:val="18"/>
        </w:rPr>
        <w:t xml:space="preserve">. </w:t>
      </w:r>
    </w:p>
  </w:endnote>
  <w:endnote w:id="105">
    <w:p w14:paraId="4027E3EC" w14:textId="448B8D17" w:rsidR="008D63B9" w:rsidRPr="00490718" w:rsidRDefault="008D63B9" w:rsidP="00474791">
      <w:pPr>
        <w:pStyle w:val="EndnoteText"/>
        <w:jc w:val="both"/>
        <w:rPr>
          <w:rFonts w:ascii="Times New Roman" w:hAnsi="Times New Roman" w:cs="Times New Roman"/>
          <w:i/>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 xml:space="preserve">Mentally </w:t>
      </w:r>
      <w:r w:rsidR="006E00FF" w:rsidRPr="00474791">
        <w:rPr>
          <w:rFonts w:ascii="Times New Roman" w:hAnsi="Times New Roman" w:cs="Times New Roman"/>
          <w:i/>
          <w:sz w:val="18"/>
          <w:szCs w:val="18"/>
        </w:rPr>
        <w:t>D</w:t>
      </w:r>
      <w:r w:rsidRPr="00474791">
        <w:rPr>
          <w:rFonts w:ascii="Times New Roman" w:hAnsi="Times New Roman" w:cs="Times New Roman"/>
          <w:i/>
          <w:sz w:val="18"/>
          <w:szCs w:val="18"/>
        </w:rPr>
        <w:t xml:space="preserve">isabled </w:t>
      </w:r>
      <w:r w:rsidR="00990E4B" w:rsidRPr="00474791">
        <w:rPr>
          <w:rFonts w:ascii="Times New Roman" w:hAnsi="Times New Roman" w:cs="Times New Roman"/>
          <w:i/>
          <w:sz w:val="18"/>
          <w:szCs w:val="18"/>
        </w:rPr>
        <w:t>W</w:t>
      </w:r>
      <w:r w:rsidRPr="00474791">
        <w:rPr>
          <w:rFonts w:ascii="Times New Roman" w:hAnsi="Times New Roman" w:cs="Times New Roman"/>
          <w:i/>
          <w:sz w:val="18"/>
          <w:szCs w:val="18"/>
        </w:rPr>
        <w:t xml:space="preserve">oman </w:t>
      </w:r>
      <w:r w:rsidR="00990E4B" w:rsidRPr="00474791">
        <w:rPr>
          <w:rFonts w:ascii="Times New Roman" w:hAnsi="Times New Roman" w:cs="Times New Roman"/>
          <w:i/>
          <w:sz w:val="18"/>
          <w:szCs w:val="18"/>
        </w:rPr>
        <w:t>E</w:t>
      </w:r>
      <w:r w:rsidRPr="00474791">
        <w:rPr>
          <w:rFonts w:ascii="Times New Roman" w:hAnsi="Times New Roman" w:cs="Times New Roman"/>
          <w:i/>
          <w:sz w:val="18"/>
          <w:szCs w:val="18"/>
        </w:rPr>
        <w:t xml:space="preserve">scapes </w:t>
      </w:r>
      <w:r w:rsidR="00990E4B" w:rsidRPr="00474791">
        <w:rPr>
          <w:rFonts w:ascii="Times New Roman" w:hAnsi="Times New Roman" w:cs="Times New Roman"/>
          <w:i/>
          <w:sz w:val="18"/>
          <w:szCs w:val="18"/>
        </w:rPr>
        <w:t>F</w:t>
      </w:r>
      <w:r w:rsidRPr="00474791">
        <w:rPr>
          <w:rFonts w:ascii="Times New Roman" w:hAnsi="Times New Roman" w:cs="Times New Roman"/>
          <w:i/>
          <w:sz w:val="18"/>
          <w:szCs w:val="18"/>
        </w:rPr>
        <w:t>orced</w:t>
      </w:r>
      <w:r w:rsidR="00990E4B" w:rsidRPr="00474791">
        <w:rPr>
          <w:rFonts w:ascii="Times New Roman" w:hAnsi="Times New Roman" w:cs="Times New Roman"/>
          <w:i/>
          <w:sz w:val="18"/>
          <w:szCs w:val="18"/>
        </w:rPr>
        <w:t xml:space="preserve"> A</w:t>
      </w:r>
      <w:r w:rsidRPr="00474791">
        <w:rPr>
          <w:rFonts w:ascii="Times New Roman" w:hAnsi="Times New Roman" w:cs="Times New Roman"/>
          <w:i/>
          <w:sz w:val="18"/>
          <w:szCs w:val="18"/>
        </w:rPr>
        <w:t>bortion</w:t>
      </w:r>
      <w:r w:rsidRPr="00474791">
        <w:rPr>
          <w:rFonts w:ascii="Times New Roman" w:hAnsi="Times New Roman" w:cs="Times New Roman"/>
          <w:sz w:val="18"/>
          <w:szCs w:val="18"/>
        </w:rPr>
        <w:t xml:space="preserve">, </w:t>
      </w:r>
      <w:r w:rsidRPr="00474791">
        <w:rPr>
          <w:rFonts w:ascii="Times New Roman" w:hAnsi="Times New Roman" w:cs="Times New Roman"/>
          <w:smallCaps/>
          <w:sz w:val="18"/>
          <w:szCs w:val="18"/>
        </w:rPr>
        <w:t>The Telegraph</w:t>
      </w:r>
      <w:r w:rsidRPr="00474791">
        <w:rPr>
          <w:rFonts w:ascii="Times New Roman" w:hAnsi="Times New Roman" w:cs="Times New Roman"/>
          <w:sz w:val="18"/>
          <w:szCs w:val="18"/>
        </w:rPr>
        <w:t xml:space="preserve">, </w:t>
      </w:r>
      <w:r w:rsidR="00A803CB" w:rsidRPr="00474791">
        <w:rPr>
          <w:rFonts w:ascii="Times New Roman" w:hAnsi="Times New Roman" w:cs="Times New Roman"/>
          <w:sz w:val="18"/>
          <w:szCs w:val="18"/>
        </w:rPr>
        <w:t>(</w:t>
      </w:r>
      <w:r w:rsidRPr="00474791">
        <w:rPr>
          <w:rFonts w:ascii="Times New Roman" w:hAnsi="Times New Roman" w:cs="Times New Roman"/>
          <w:sz w:val="18"/>
          <w:szCs w:val="18"/>
        </w:rPr>
        <w:t>Jan. 10, 2013</w:t>
      </w:r>
      <w:r w:rsidR="00A803CB" w:rsidRPr="00474791">
        <w:rPr>
          <w:rFonts w:ascii="Times New Roman" w:hAnsi="Times New Roman" w:cs="Times New Roman"/>
          <w:sz w:val="18"/>
          <w:szCs w:val="18"/>
        </w:rPr>
        <w:t>)</w:t>
      </w:r>
      <w:r w:rsidRPr="00474791">
        <w:rPr>
          <w:rFonts w:ascii="Times New Roman" w:hAnsi="Times New Roman" w:cs="Times New Roman"/>
          <w:sz w:val="18"/>
          <w:szCs w:val="18"/>
        </w:rPr>
        <w:t>,</w:t>
      </w:r>
      <w:r w:rsidR="00A803CB" w:rsidRPr="00474791">
        <w:rPr>
          <w:rFonts w:ascii="Times New Roman" w:hAnsi="Times New Roman" w:cs="Times New Roman"/>
          <w:sz w:val="18"/>
          <w:szCs w:val="18"/>
        </w:rPr>
        <w:t xml:space="preserve"> </w:t>
      </w:r>
      <w:r w:rsidR="00A803CB" w:rsidRPr="00474791">
        <w:rPr>
          <w:rFonts w:ascii="Times New Roman" w:hAnsi="Times New Roman" w:cs="Times New Roman"/>
          <w:i/>
          <w:sz w:val="18"/>
          <w:szCs w:val="18"/>
        </w:rPr>
        <w:t>available at</w:t>
      </w:r>
      <w:r w:rsidRPr="00474791">
        <w:rPr>
          <w:rFonts w:ascii="Times New Roman" w:hAnsi="Times New Roman" w:cs="Times New Roman"/>
          <w:i/>
          <w:sz w:val="18"/>
          <w:szCs w:val="18"/>
        </w:rPr>
        <w:t xml:space="preserve"> </w:t>
      </w:r>
      <w:hyperlink r:id="rId10" w:history="1">
        <w:r w:rsidR="00825A27" w:rsidRPr="00490718">
          <w:rPr>
            <w:rStyle w:val="Hyperlink"/>
            <w:rFonts w:ascii="Times New Roman" w:hAnsi="Times New Roman" w:cs="Times New Roman"/>
            <w:i/>
            <w:sz w:val="18"/>
            <w:szCs w:val="18"/>
          </w:rPr>
          <w:t>https://www.telegraph.co.uk/news/health/news/9793790/Mentally-disabled-woman-escapes-forced-abortion.html</w:t>
        </w:r>
      </w:hyperlink>
      <w:r w:rsidR="00825A27" w:rsidRPr="00490718">
        <w:rPr>
          <w:rFonts w:ascii="Times New Roman" w:hAnsi="Times New Roman" w:cs="Times New Roman"/>
          <w:sz w:val="18"/>
          <w:szCs w:val="18"/>
        </w:rPr>
        <w:t xml:space="preserve">; </w:t>
      </w:r>
      <w:r w:rsidRPr="00490718">
        <w:rPr>
          <w:rFonts w:ascii="Times New Roman" w:hAnsi="Times New Roman" w:cs="Times New Roman"/>
          <w:sz w:val="18"/>
          <w:szCs w:val="18"/>
        </w:rPr>
        <w:t xml:space="preserve">Robin Marty, </w:t>
      </w:r>
      <w:r w:rsidRPr="00474791">
        <w:rPr>
          <w:rFonts w:ascii="Times New Roman" w:hAnsi="Times New Roman" w:cs="Times New Roman"/>
          <w:i/>
          <w:sz w:val="18"/>
          <w:szCs w:val="18"/>
        </w:rPr>
        <w:t>Court Battle Ensues Over Pregnant Mentally-Disabled Woman in Nevada</w:t>
      </w:r>
      <w:r w:rsidRPr="00474791">
        <w:rPr>
          <w:rFonts w:ascii="Times New Roman" w:hAnsi="Times New Roman" w:cs="Times New Roman"/>
          <w:sz w:val="18"/>
          <w:szCs w:val="18"/>
        </w:rPr>
        <w:t xml:space="preserve">, </w:t>
      </w:r>
      <w:r w:rsidRPr="00474791">
        <w:rPr>
          <w:rFonts w:ascii="Times New Roman" w:hAnsi="Times New Roman" w:cs="Times New Roman"/>
          <w:smallCaps/>
          <w:sz w:val="18"/>
          <w:szCs w:val="18"/>
        </w:rPr>
        <w:t>R</w:t>
      </w:r>
      <w:r w:rsidR="000C170F" w:rsidRPr="00474791">
        <w:rPr>
          <w:rFonts w:ascii="Times New Roman" w:hAnsi="Times New Roman" w:cs="Times New Roman"/>
          <w:smallCaps/>
          <w:sz w:val="18"/>
          <w:szCs w:val="18"/>
        </w:rPr>
        <w:t>ewire</w:t>
      </w:r>
      <w:r w:rsidR="00CE0A91" w:rsidRPr="00474791">
        <w:rPr>
          <w:rFonts w:ascii="Times New Roman" w:hAnsi="Times New Roman" w:cs="Times New Roman"/>
          <w:smallCaps/>
          <w:sz w:val="18"/>
          <w:szCs w:val="18"/>
        </w:rPr>
        <w:t>.</w:t>
      </w:r>
      <w:r w:rsidR="000C170F" w:rsidRPr="00474791">
        <w:rPr>
          <w:rFonts w:ascii="Times New Roman" w:hAnsi="Times New Roman" w:cs="Times New Roman"/>
          <w:smallCaps/>
          <w:sz w:val="18"/>
          <w:szCs w:val="18"/>
        </w:rPr>
        <w:t>News</w:t>
      </w:r>
      <w:r w:rsidRPr="00474791">
        <w:rPr>
          <w:rFonts w:ascii="Times New Roman" w:hAnsi="Times New Roman" w:cs="Times New Roman"/>
          <w:smallCaps/>
          <w:sz w:val="18"/>
          <w:szCs w:val="18"/>
        </w:rPr>
        <w:t>,</w:t>
      </w:r>
      <w:r w:rsidRPr="00474791">
        <w:rPr>
          <w:rFonts w:ascii="Times New Roman" w:hAnsi="Times New Roman" w:cs="Times New Roman"/>
          <w:sz w:val="18"/>
          <w:szCs w:val="18"/>
        </w:rPr>
        <w:t xml:space="preserve"> </w:t>
      </w:r>
      <w:r w:rsidR="000511CC" w:rsidRPr="00474791">
        <w:rPr>
          <w:rFonts w:ascii="Times New Roman" w:hAnsi="Times New Roman" w:cs="Times New Roman"/>
          <w:sz w:val="18"/>
          <w:szCs w:val="18"/>
        </w:rPr>
        <w:t>(</w:t>
      </w:r>
      <w:r w:rsidRPr="00474791">
        <w:rPr>
          <w:rFonts w:ascii="Times New Roman" w:hAnsi="Times New Roman" w:cs="Times New Roman"/>
          <w:sz w:val="18"/>
          <w:szCs w:val="18"/>
        </w:rPr>
        <w:t>Nov. 5, 2012</w:t>
      </w:r>
      <w:r w:rsidR="000511CC" w:rsidRPr="00474791">
        <w:rPr>
          <w:rFonts w:ascii="Times New Roman" w:hAnsi="Times New Roman" w:cs="Times New Roman"/>
          <w:sz w:val="18"/>
          <w:szCs w:val="18"/>
        </w:rPr>
        <w:t>)</w:t>
      </w:r>
      <w:r w:rsidRPr="00474791">
        <w:rPr>
          <w:rFonts w:ascii="Times New Roman" w:hAnsi="Times New Roman" w:cs="Times New Roman"/>
          <w:sz w:val="18"/>
          <w:szCs w:val="18"/>
        </w:rPr>
        <w:t xml:space="preserve">, </w:t>
      </w:r>
      <w:r w:rsidR="000511CC" w:rsidRPr="00474791">
        <w:rPr>
          <w:rFonts w:ascii="Times New Roman" w:hAnsi="Times New Roman" w:cs="Times New Roman"/>
          <w:i/>
          <w:sz w:val="18"/>
          <w:szCs w:val="18"/>
        </w:rPr>
        <w:t>available at</w:t>
      </w:r>
      <w:r w:rsidRPr="00474791">
        <w:rPr>
          <w:rFonts w:ascii="Times New Roman" w:hAnsi="Times New Roman" w:cs="Times New Roman"/>
          <w:sz w:val="18"/>
          <w:szCs w:val="18"/>
        </w:rPr>
        <w:t xml:space="preserve"> </w:t>
      </w:r>
      <w:hyperlink r:id="rId11" w:history="1">
        <w:r w:rsidRPr="00490718">
          <w:rPr>
            <w:rStyle w:val="Hyperlink"/>
            <w:rFonts w:ascii="Times New Roman" w:hAnsi="Times New Roman" w:cs="Times New Roman"/>
            <w:sz w:val="18"/>
            <w:szCs w:val="18"/>
          </w:rPr>
          <w:t>http://rhrealitycheck.org/article/2012/11/05/court-battle-en</w:t>
        </w:r>
        <w:r w:rsidRPr="00474791">
          <w:rPr>
            <w:rStyle w:val="Hyperlink"/>
            <w:rFonts w:ascii="Times New Roman" w:hAnsi="Times New Roman" w:cs="Times New Roman"/>
            <w:sz w:val="18"/>
            <w:szCs w:val="18"/>
          </w:rPr>
          <w:t>sues-over-disabled-woman-abortion/</w:t>
        </w:r>
      </w:hyperlink>
      <w:r w:rsidRPr="00490718">
        <w:rPr>
          <w:rFonts w:ascii="Times New Roman" w:hAnsi="Times New Roman" w:cs="Times New Roman"/>
          <w:sz w:val="18"/>
          <w:szCs w:val="18"/>
        </w:rPr>
        <w:t>.</w:t>
      </w:r>
    </w:p>
  </w:endnote>
  <w:endnote w:id="106">
    <w:p w14:paraId="555F9938" w14:textId="77FAFCC6" w:rsidR="008D63B9" w:rsidRPr="00474791" w:rsidRDefault="008D63B9"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smallCaps/>
          <w:sz w:val="18"/>
          <w:szCs w:val="18"/>
        </w:rPr>
        <w:t>European Disability Forum,</w:t>
      </w:r>
      <w:r w:rsidRPr="00474791">
        <w:rPr>
          <w:rFonts w:ascii="Times New Roman" w:hAnsi="Times New Roman" w:cs="Times New Roman"/>
          <w:sz w:val="18"/>
          <w:szCs w:val="18"/>
        </w:rPr>
        <w:t xml:space="preserve"> </w:t>
      </w:r>
      <w:r w:rsidRPr="00474791">
        <w:rPr>
          <w:rFonts w:ascii="Times New Roman" w:hAnsi="Times New Roman" w:cs="Times New Roman"/>
          <w:smallCaps/>
          <w:sz w:val="18"/>
          <w:szCs w:val="18"/>
        </w:rPr>
        <w:t>EDF input to the general discussion of the CESCR on sexual and reproductive</w:t>
      </w:r>
      <w:r w:rsidRPr="00474791">
        <w:rPr>
          <w:rFonts w:ascii="Times New Roman" w:hAnsi="Times New Roman" w:cs="Times New Roman"/>
          <w:i/>
          <w:sz w:val="18"/>
          <w:szCs w:val="18"/>
        </w:rPr>
        <w:t xml:space="preserve"> </w:t>
      </w:r>
      <w:r w:rsidRPr="00474791">
        <w:rPr>
          <w:rFonts w:ascii="Times New Roman" w:hAnsi="Times New Roman" w:cs="Times New Roman"/>
          <w:smallCaps/>
          <w:sz w:val="18"/>
          <w:szCs w:val="18"/>
        </w:rPr>
        <w:t xml:space="preserve">rights </w:t>
      </w:r>
      <w:r w:rsidR="008679CF">
        <w:rPr>
          <w:rFonts w:ascii="Times New Roman" w:hAnsi="Times New Roman" w:cs="Times New Roman"/>
          <w:smallCaps/>
          <w:sz w:val="18"/>
          <w:szCs w:val="18"/>
        </w:rPr>
        <w:t>p.</w:t>
      </w:r>
      <w:r w:rsidRPr="00474791">
        <w:rPr>
          <w:rFonts w:ascii="Times New Roman" w:hAnsi="Times New Roman" w:cs="Times New Roman"/>
          <w:smallCaps/>
          <w:sz w:val="18"/>
          <w:szCs w:val="18"/>
        </w:rPr>
        <w:t>6</w:t>
      </w:r>
      <w:r w:rsidRPr="00474791">
        <w:rPr>
          <w:rFonts w:ascii="Times New Roman" w:hAnsi="Times New Roman" w:cs="Times New Roman"/>
          <w:sz w:val="18"/>
          <w:szCs w:val="18"/>
        </w:rPr>
        <w:t xml:space="preserve"> (2010) [hereinafter </w:t>
      </w:r>
      <w:r w:rsidRPr="00474791">
        <w:rPr>
          <w:rFonts w:ascii="Times New Roman" w:hAnsi="Times New Roman" w:cs="Times New Roman"/>
          <w:smallCaps/>
          <w:sz w:val="18"/>
          <w:szCs w:val="18"/>
        </w:rPr>
        <w:t>EDF Input</w:t>
      </w:r>
      <w:r w:rsidRPr="00474791">
        <w:rPr>
          <w:rFonts w:ascii="Times New Roman" w:hAnsi="Times New Roman" w:cs="Times New Roman"/>
          <w:sz w:val="18"/>
          <w:szCs w:val="18"/>
        </w:rPr>
        <w:t>]</w:t>
      </w:r>
      <w:r w:rsidR="005E312A">
        <w:rPr>
          <w:rFonts w:ascii="Times New Roman" w:hAnsi="Times New Roman" w:cs="Times New Roman"/>
          <w:sz w:val="18"/>
          <w:szCs w:val="18"/>
        </w:rPr>
        <w:t xml:space="preserve"> and </w:t>
      </w:r>
      <w:r w:rsidR="005E312A">
        <w:t>“</w:t>
      </w:r>
      <w:r w:rsidR="005E312A" w:rsidRPr="005E312A">
        <w:rPr>
          <w:rFonts w:ascii="Times New Roman" w:hAnsi="Times New Roman" w:cs="Times New Roman"/>
          <w:sz w:val="18"/>
          <w:szCs w:val="18"/>
        </w:rPr>
        <w:t>Parenthood and intellectual disability, discourses on birth control and parents with intellectual disabilities 1967-2003”, J. Areschoug, September 2005</w:t>
      </w:r>
      <w:r w:rsidR="005E312A">
        <w:rPr>
          <w:rFonts w:ascii="Times New Roman" w:hAnsi="Times New Roman" w:cs="Times New Roman"/>
          <w:sz w:val="18"/>
          <w:szCs w:val="18"/>
        </w:rPr>
        <w:t>.</w:t>
      </w:r>
    </w:p>
  </w:endnote>
  <w:endnote w:id="107">
    <w:p w14:paraId="4F85D3EE" w14:textId="3F2779D6" w:rsidR="008D63B9" w:rsidRPr="00474791" w:rsidRDefault="008D63B9"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Id.</w:t>
      </w:r>
      <w:r w:rsidRPr="00474791">
        <w:rPr>
          <w:rFonts w:ascii="Times New Roman" w:hAnsi="Times New Roman" w:cs="Times New Roman"/>
          <w:sz w:val="18"/>
          <w:szCs w:val="18"/>
        </w:rPr>
        <w:t xml:space="preserve"> at 6</w:t>
      </w:r>
      <w:r w:rsidRPr="00474791">
        <w:rPr>
          <w:rFonts w:ascii="Times New Roman" w:hAnsi="Times New Roman" w:cs="Times New Roman"/>
          <w:smallCaps/>
          <w:sz w:val="18"/>
          <w:szCs w:val="18"/>
        </w:rPr>
        <w:t>;</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See also</w:t>
      </w:r>
      <w:r w:rsidRPr="00474791">
        <w:rPr>
          <w:rFonts w:ascii="Times New Roman" w:hAnsi="Times New Roman" w:cs="Times New Roman"/>
          <w:sz w:val="18"/>
          <w:szCs w:val="18"/>
        </w:rPr>
        <w:t xml:space="preserve"> Melissa Masden, </w:t>
      </w:r>
      <w:r w:rsidRPr="00474791">
        <w:rPr>
          <w:rFonts w:ascii="Times New Roman" w:hAnsi="Times New Roman" w:cs="Times New Roman"/>
          <w:i/>
          <w:sz w:val="18"/>
          <w:szCs w:val="18"/>
        </w:rPr>
        <w:t>Pre-Natal Testing and Selective Abortion: The Development of a Feminist Disability Rights Perspective</w:t>
      </w:r>
      <w:r w:rsidRPr="00474791">
        <w:rPr>
          <w:rFonts w:ascii="Times New Roman" w:hAnsi="Times New Roman" w:cs="Times New Roman"/>
          <w:sz w:val="18"/>
          <w:szCs w:val="18"/>
        </w:rPr>
        <w:t xml:space="preserve"> (1992), </w:t>
      </w:r>
      <w:r w:rsidRPr="00474791">
        <w:rPr>
          <w:rFonts w:ascii="Times New Roman" w:hAnsi="Times New Roman" w:cs="Times New Roman"/>
          <w:i/>
          <w:sz w:val="18"/>
          <w:szCs w:val="18"/>
        </w:rPr>
        <w:t>available at</w:t>
      </w:r>
      <w:r w:rsidRPr="00474791">
        <w:rPr>
          <w:rFonts w:ascii="Times New Roman" w:hAnsi="Times New Roman" w:cs="Times New Roman"/>
          <w:sz w:val="18"/>
          <w:szCs w:val="18"/>
        </w:rPr>
        <w:t xml:space="preserve"> </w:t>
      </w:r>
      <w:r w:rsidR="00BD3FB6" w:rsidRPr="00474791">
        <w:rPr>
          <w:rFonts w:ascii="Times New Roman" w:hAnsi="Times New Roman" w:cs="Times New Roman"/>
          <w:sz w:val="18"/>
          <w:szCs w:val="18"/>
        </w:rPr>
        <w:t>http://wwda.org.au/issues/eugenic/eugenic1995/masden1/</w:t>
      </w:r>
      <w:r w:rsidR="00A1564D" w:rsidRPr="00474791">
        <w:rPr>
          <w:rFonts w:ascii="Times New Roman" w:hAnsi="Times New Roman" w:cs="Times New Roman"/>
          <w:sz w:val="18"/>
          <w:szCs w:val="18"/>
        </w:rPr>
        <w:t>.</w:t>
      </w:r>
      <w:r w:rsidR="00BD3FB6" w:rsidRPr="00474791" w:rsidDel="00BD3FB6">
        <w:rPr>
          <w:rFonts w:ascii="Times New Roman" w:hAnsi="Times New Roman" w:cs="Times New Roman"/>
          <w:sz w:val="18"/>
          <w:szCs w:val="18"/>
        </w:rPr>
        <w:t xml:space="preserve"> </w:t>
      </w:r>
      <w:r w:rsidRPr="00474791">
        <w:rPr>
          <w:rFonts w:ascii="Times New Roman" w:hAnsi="Times New Roman" w:cs="Times New Roman"/>
          <w:sz w:val="18"/>
          <w:szCs w:val="18"/>
        </w:rPr>
        <w:t>(“There are...strong social sanctions against women with a disability as parents</w:t>
      </w:r>
      <w:r w:rsidR="007E6821" w:rsidRPr="00474791">
        <w:rPr>
          <w:rFonts w:ascii="Times New Roman" w:hAnsi="Times New Roman" w:cs="Times New Roman"/>
          <w:sz w:val="18"/>
          <w:szCs w:val="18"/>
        </w:rPr>
        <w:t>.</w:t>
      </w:r>
      <w:r w:rsidRPr="00474791">
        <w:rPr>
          <w:rFonts w:ascii="Times New Roman" w:hAnsi="Times New Roman" w:cs="Times New Roman"/>
          <w:sz w:val="18"/>
          <w:szCs w:val="18"/>
        </w:rPr>
        <w:t>”).</w:t>
      </w:r>
    </w:p>
  </w:endnote>
  <w:endnote w:id="108">
    <w:p w14:paraId="5C204274" w14:textId="6D261873" w:rsidR="008D63B9" w:rsidRPr="00474791" w:rsidRDefault="008D63B9"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smallCaps/>
          <w:sz w:val="18"/>
          <w:szCs w:val="18"/>
        </w:rPr>
        <w:t>EDF Input</w:t>
      </w:r>
      <w:r w:rsidRPr="00474791">
        <w:rPr>
          <w:rFonts w:ascii="Times New Roman" w:hAnsi="Times New Roman" w:cs="Times New Roman"/>
          <w:i/>
          <w:sz w:val="18"/>
          <w:szCs w:val="18"/>
        </w:rPr>
        <w:t>,</w:t>
      </w:r>
      <w:r w:rsidRPr="00474791">
        <w:rPr>
          <w:rFonts w:ascii="Times New Roman" w:hAnsi="Times New Roman" w:cs="Times New Roman"/>
          <w:sz w:val="18"/>
          <w:szCs w:val="18"/>
        </w:rPr>
        <w:t xml:space="preserve"> at </w:t>
      </w:r>
      <w:r w:rsidR="008679CF">
        <w:rPr>
          <w:rFonts w:ascii="Times New Roman" w:hAnsi="Times New Roman" w:cs="Times New Roman"/>
          <w:sz w:val="18"/>
          <w:szCs w:val="18"/>
        </w:rPr>
        <w:t>p.</w:t>
      </w:r>
      <w:r w:rsidRPr="00474791">
        <w:rPr>
          <w:rFonts w:ascii="Times New Roman" w:hAnsi="Times New Roman" w:cs="Times New Roman"/>
          <w:sz w:val="18"/>
          <w:szCs w:val="18"/>
        </w:rPr>
        <w:t>6.</w:t>
      </w:r>
    </w:p>
  </w:endnote>
  <w:endnote w:id="109">
    <w:p w14:paraId="5CA232AE" w14:textId="4A32BE45" w:rsidR="008D63B9" w:rsidRPr="00474791" w:rsidRDefault="008D63B9" w:rsidP="00474791">
      <w:pPr>
        <w:pStyle w:val="EndnoteText"/>
        <w:jc w:val="both"/>
        <w:rPr>
          <w:rFonts w:ascii="Times New Roman" w:hAnsi="Times New Roman" w:cs="Times New Roman"/>
          <w:i/>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 xml:space="preserve">See </w:t>
      </w:r>
      <w:r w:rsidRPr="00474791">
        <w:rPr>
          <w:rFonts w:ascii="Times New Roman" w:hAnsi="Times New Roman" w:cs="Times New Roman"/>
          <w:smallCaps/>
          <w:sz w:val="18"/>
          <w:szCs w:val="18"/>
        </w:rPr>
        <w:t>Jane Maxwell et al., A Health Handbook for Women with Disabilities</w:t>
      </w:r>
      <w:r w:rsidRPr="00474791">
        <w:rPr>
          <w:rFonts w:ascii="Times New Roman" w:hAnsi="Times New Roman" w:cs="Times New Roman"/>
          <w:sz w:val="18"/>
          <w:szCs w:val="18"/>
        </w:rPr>
        <w:t xml:space="preserve"> </w:t>
      </w:r>
      <w:r w:rsidR="003371B7">
        <w:rPr>
          <w:rFonts w:ascii="Times New Roman" w:hAnsi="Times New Roman" w:cs="Times New Roman"/>
          <w:sz w:val="18"/>
          <w:szCs w:val="18"/>
        </w:rPr>
        <w:t>at p.</w:t>
      </w:r>
      <w:r w:rsidRPr="00474791">
        <w:rPr>
          <w:rFonts w:ascii="Times New Roman" w:hAnsi="Times New Roman" w:cs="Times New Roman"/>
          <w:sz w:val="18"/>
          <w:szCs w:val="18"/>
        </w:rPr>
        <w:t>306 (2007).</w:t>
      </w:r>
    </w:p>
  </w:endnote>
  <w:endnote w:id="110">
    <w:p w14:paraId="557F358B" w14:textId="2B7AD9A5" w:rsidR="008D63B9" w:rsidRPr="00474791" w:rsidRDefault="008D63B9" w:rsidP="00474791">
      <w:pPr>
        <w:pStyle w:val="EndnoteText"/>
        <w:jc w:val="both"/>
        <w:rPr>
          <w:rFonts w:ascii="Times New Roman" w:hAnsi="Times New Roman" w:cs="Times New Roman"/>
          <w:b/>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Anne Finger, </w:t>
      </w:r>
      <w:r w:rsidRPr="00490718">
        <w:rPr>
          <w:rFonts w:ascii="Times New Roman" w:hAnsi="Times New Roman" w:cs="Times New Roman"/>
          <w:i/>
          <w:sz w:val="18"/>
          <w:szCs w:val="18"/>
        </w:rPr>
        <w:t>Forbidden Fruit</w:t>
      </w:r>
      <w:r w:rsidRPr="00474791">
        <w:rPr>
          <w:rFonts w:ascii="Times New Roman" w:hAnsi="Times New Roman" w:cs="Times New Roman"/>
          <w:sz w:val="18"/>
          <w:szCs w:val="18"/>
        </w:rPr>
        <w:t xml:space="preserve">, 233 </w:t>
      </w:r>
      <w:r w:rsidRPr="00474791">
        <w:rPr>
          <w:rFonts w:ascii="Times New Roman" w:hAnsi="Times New Roman" w:cs="Times New Roman"/>
          <w:smallCaps/>
          <w:sz w:val="18"/>
          <w:szCs w:val="18"/>
        </w:rPr>
        <w:t>New Internationalist</w:t>
      </w:r>
      <w:r w:rsidRPr="00474791">
        <w:rPr>
          <w:rFonts w:ascii="Times New Roman" w:hAnsi="Times New Roman" w:cs="Times New Roman"/>
          <w:sz w:val="18"/>
          <w:szCs w:val="18"/>
        </w:rPr>
        <w:t xml:space="preserve"> (July </w:t>
      </w:r>
      <w:r w:rsidR="003D291C" w:rsidRPr="00474791">
        <w:rPr>
          <w:rFonts w:ascii="Times New Roman" w:hAnsi="Times New Roman" w:cs="Times New Roman"/>
          <w:sz w:val="18"/>
          <w:szCs w:val="18"/>
        </w:rPr>
        <w:t>5,</w:t>
      </w:r>
      <w:r w:rsidRPr="00474791">
        <w:rPr>
          <w:rFonts w:ascii="Times New Roman" w:hAnsi="Times New Roman" w:cs="Times New Roman"/>
          <w:sz w:val="18"/>
          <w:szCs w:val="18"/>
        </w:rPr>
        <w:t xml:space="preserve"> 1992), </w:t>
      </w:r>
      <w:r w:rsidRPr="00474791">
        <w:rPr>
          <w:rFonts w:ascii="Times New Roman" w:hAnsi="Times New Roman" w:cs="Times New Roman"/>
          <w:i/>
          <w:sz w:val="18"/>
          <w:szCs w:val="18"/>
        </w:rPr>
        <w:t>available at</w:t>
      </w:r>
      <w:r w:rsidRPr="00474791">
        <w:rPr>
          <w:rFonts w:ascii="Times New Roman" w:hAnsi="Times New Roman" w:cs="Times New Roman"/>
          <w:sz w:val="18"/>
          <w:szCs w:val="18"/>
        </w:rPr>
        <w:t xml:space="preserve"> </w:t>
      </w:r>
      <w:r w:rsidR="006521B3" w:rsidRPr="00474791">
        <w:rPr>
          <w:rFonts w:ascii="Times New Roman" w:hAnsi="Times New Roman" w:cs="Times New Roman"/>
          <w:sz w:val="18"/>
          <w:szCs w:val="18"/>
        </w:rPr>
        <w:t>https://newint.org/features/1992/07/05/fruit</w:t>
      </w:r>
      <w:r w:rsidRPr="00474791">
        <w:rPr>
          <w:rFonts w:ascii="Times New Roman" w:hAnsi="Times New Roman" w:cs="Times New Roman"/>
          <w:sz w:val="18"/>
          <w:szCs w:val="18"/>
        </w:rPr>
        <w:t xml:space="preserve">; </w:t>
      </w:r>
      <w:r w:rsidRPr="00474791">
        <w:rPr>
          <w:rFonts w:ascii="Times New Roman" w:hAnsi="Times New Roman" w:cs="Times New Roman"/>
          <w:i/>
          <w:sz w:val="18"/>
          <w:szCs w:val="18"/>
        </w:rPr>
        <w:t>see also</w:t>
      </w:r>
      <w:r w:rsidRPr="00474791">
        <w:rPr>
          <w:rFonts w:ascii="Times New Roman" w:hAnsi="Times New Roman" w:cs="Times New Roman"/>
          <w:sz w:val="18"/>
          <w:szCs w:val="18"/>
        </w:rPr>
        <w:t xml:space="preserve"> Carolyn Frohmader</w:t>
      </w:r>
      <w:r w:rsidRPr="00474791">
        <w:rPr>
          <w:rFonts w:ascii="Times New Roman" w:hAnsi="Times New Roman" w:cs="Times New Roman"/>
          <w:i/>
          <w:sz w:val="18"/>
          <w:szCs w:val="18"/>
        </w:rPr>
        <w:t xml:space="preserve">, </w:t>
      </w:r>
      <w:r w:rsidR="003779F0" w:rsidRPr="00474791">
        <w:rPr>
          <w:rFonts w:ascii="Times New Roman" w:hAnsi="Times New Roman" w:cs="Times New Roman"/>
          <w:i/>
          <w:sz w:val="18"/>
          <w:szCs w:val="18"/>
        </w:rPr>
        <w:t>Moving Forward and Gaining Ground: The Steri</w:t>
      </w:r>
      <w:r w:rsidR="007678E2" w:rsidRPr="00474791">
        <w:rPr>
          <w:rFonts w:ascii="Times New Roman" w:hAnsi="Times New Roman" w:cs="Times New Roman"/>
          <w:i/>
          <w:sz w:val="18"/>
          <w:szCs w:val="18"/>
        </w:rPr>
        <w:t>lisation of Women and Girls with Disabilities in Australia</w:t>
      </w:r>
      <w:r w:rsidR="00B22483" w:rsidRPr="00474791">
        <w:rPr>
          <w:rFonts w:ascii="Times New Roman" w:hAnsi="Times New Roman" w:cs="Times New Roman"/>
          <w:sz w:val="18"/>
          <w:szCs w:val="18"/>
        </w:rPr>
        <w:t xml:space="preserve">, </w:t>
      </w:r>
      <w:r w:rsidR="004F2D2B" w:rsidRPr="00474791">
        <w:rPr>
          <w:rFonts w:ascii="Times New Roman" w:hAnsi="Times New Roman" w:cs="Times New Roman"/>
          <w:smallCaps/>
          <w:sz w:val="18"/>
          <w:szCs w:val="18"/>
        </w:rPr>
        <w:t>Women With Disabilities In Australia</w:t>
      </w:r>
      <w:r w:rsidRPr="00474791">
        <w:rPr>
          <w:rFonts w:ascii="Times New Roman" w:hAnsi="Times New Roman" w:cs="Times New Roman"/>
          <w:smallCaps/>
          <w:sz w:val="18"/>
          <w:szCs w:val="18"/>
        </w:rPr>
        <w:t xml:space="preserve"> </w:t>
      </w:r>
      <w:r w:rsidRPr="00474791">
        <w:rPr>
          <w:rFonts w:ascii="Times New Roman" w:hAnsi="Times New Roman" w:cs="Times New Roman"/>
          <w:sz w:val="18"/>
          <w:szCs w:val="18"/>
        </w:rPr>
        <w:t xml:space="preserve">6-7 (2012), </w:t>
      </w:r>
      <w:r w:rsidRPr="00474791">
        <w:rPr>
          <w:rFonts w:ascii="Times New Roman" w:hAnsi="Times New Roman" w:cs="Times New Roman"/>
          <w:i/>
          <w:sz w:val="18"/>
          <w:szCs w:val="18"/>
        </w:rPr>
        <w:t>available at</w:t>
      </w:r>
      <w:r w:rsidRPr="00474791">
        <w:rPr>
          <w:rFonts w:ascii="Times New Roman" w:hAnsi="Times New Roman" w:cs="Times New Roman"/>
          <w:sz w:val="18"/>
          <w:szCs w:val="18"/>
        </w:rPr>
        <w:t xml:space="preserve"> http://wwda.org.au/wp-content/uploads/2013/12/Moving_Forward_Gaining_Ground.pdf; </w:t>
      </w:r>
      <w:r w:rsidRPr="00474791">
        <w:rPr>
          <w:rFonts w:ascii="Times New Roman" w:hAnsi="Times New Roman" w:cs="Times New Roman"/>
          <w:i/>
          <w:sz w:val="18"/>
          <w:szCs w:val="18"/>
        </w:rPr>
        <w:t>See generally</w:t>
      </w:r>
      <w:r w:rsidRPr="00474791">
        <w:rPr>
          <w:rFonts w:ascii="Times New Roman" w:hAnsi="Times New Roman" w:cs="Times New Roman"/>
          <w:sz w:val="18"/>
          <w:szCs w:val="18"/>
        </w:rPr>
        <w:t xml:space="preserve"> Law Students for Reproductive Justice, </w:t>
      </w:r>
      <w:r w:rsidRPr="00474791">
        <w:rPr>
          <w:rFonts w:ascii="Times New Roman" w:hAnsi="Times New Roman" w:cs="Times New Roman"/>
          <w:smallCaps/>
          <w:sz w:val="18"/>
          <w:szCs w:val="18"/>
        </w:rPr>
        <w:t>Women with Disabilities</w:t>
      </w:r>
      <w:r w:rsidRPr="00474791">
        <w:rPr>
          <w:rFonts w:ascii="Times New Roman" w:hAnsi="Times New Roman" w:cs="Times New Roman"/>
          <w:sz w:val="18"/>
          <w:szCs w:val="18"/>
        </w:rPr>
        <w:t xml:space="preserve">, </w:t>
      </w:r>
      <w:r w:rsidR="00591C99" w:rsidRPr="00474791">
        <w:rPr>
          <w:rFonts w:ascii="Times New Roman" w:hAnsi="Times New Roman" w:cs="Times New Roman"/>
          <w:sz w:val="18"/>
          <w:szCs w:val="18"/>
        </w:rPr>
        <w:t>para.</w:t>
      </w:r>
      <w:r w:rsidRPr="00474791">
        <w:rPr>
          <w:rFonts w:ascii="Times New Roman" w:hAnsi="Times New Roman" w:cs="Times New Roman"/>
          <w:sz w:val="18"/>
          <w:szCs w:val="18"/>
        </w:rPr>
        <w:t xml:space="preserve"> 3 (2008), </w:t>
      </w:r>
      <w:r w:rsidRPr="00474791">
        <w:rPr>
          <w:rFonts w:ascii="Times New Roman" w:hAnsi="Times New Roman" w:cs="Times New Roman"/>
          <w:i/>
          <w:sz w:val="18"/>
          <w:szCs w:val="18"/>
        </w:rPr>
        <w:t>available at</w:t>
      </w:r>
      <w:r w:rsidRPr="00474791">
        <w:rPr>
          <w:rFonts w:ascii="Times New Roman" w:hAnsi="Times New Roman" w:cs="Times New Roman"/>
          <w:sz w:val="18"/>
          <w:szCs w:val="18"/>
        </w:rPr>
        <w:t xml:space="preserve"> http://lsrj.org/documents/factsheets/08-09_Women_with_Disabilities.pdf</w:t>
      </w:r>
      <w:r w:rsidR="00A1564D" w:rsidRPr="00474791">
        <w:rPr>
          <w:rFonts w:ascii="Times New Roman" w:hAnsi="Times New Roman" w:cs="Times New Roman"/>
          <w:sz w:val="18"/>
          <w:szCs w:val="18"/>
        </w:rPr>
        <w:t>.</w:t>
      </w:r>
    </w:p>
  </w:endnote>
  <w:endnote w:id="111">
    <w:p w14:paraId="0C360AC3" w14:textId="77777777" w:rsidR="008D63B9" w:rsidRPr="00474791" w:rsidRDefault="008D63B9"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CRPD Committee, </w:t>
      </w:r>
      <w:r w:rsidRPr="00490718">
        <w:rPr>
          <w:rFonts w:ascii="Times New Roman" w:hAnsi="Times New Roman" w:cs="Times New Roman"/>
          <w:i/>
          <w:sz w:val="18"/>
          <w:szCs w:val="18"/>
        </w:rPr>
        <w:t>Concluding Observations: Spain</w:t>
      </w:r>
      <w:r w:rsidRPr="00474791">
        <w:rPr>
          <w:rFonts w:ascii="Times New Roman" w:hAnsi="Times New Roman" w:cs="Times New Roman"/>
          <w:sz w:val="18"/>
          <w:szCs w:val="18"/>
        </w:rPr>
        <w:t xml:space="preserve">, paras. 37-38, U.N. Doc. CRPD/C/ESP/CO/1 (2011); </w:t>
      </w:r>
      <w:r w:rsidRPr="00474791">
        <w:rPr>
          <w:rFonts w:ascii="Times New Roman" w:hAnsi="Times New Roman" w:cs="Times New Roman"/>
          <w:i/>
          <w:sz w:val="18"/>
          <w:szCs w:val="18"/>
        </w:rPr>
        <w:t>China</w:t>
      </w:r>
      <w:r w:rsidRPr="00474791">
        <w:rPr>
          <w:rFonts w:ascii="Times New Roman" w:hAnsi="Times New Roman" w:cs="Times New Roman"/>
          <w:sz w:val="18"/>
          <w:szCs w:val="18"/>
        </w:rPr>
        <w:t xml:space="preserve">, para. 34, U.N. Doc. CRPD/C/CHN/CO/1 (2012); </w:t>
      </w:r>
      <w:r w:rsidRPr="00474791">
        <w:rPr>
          <w:rFonts w:ascii="Times New Roman" w:hAnsi="Times New Roman" w:cs="Times New Roman"/>
          <w:i/>
          <w:sz w:val="18"/>
          <w:szCs w:val="18"/>
        </w:rPr>
        <w:t>Argentina</w:t>
      </w:r>
      <w:r w:rsidRPr="00474791">
        <w:rPr>
          <w:rFonts w:ascii="Times New Roman" w:hAnsi="Times New Roman" w:cs="Times New Roman"/>
          <w:sz w:val="18"/>
          <w:szCs w:val="18"/>
        </w:rPr>
        <w:t xml:space="preserve">, paras. 31-32, U.N. Doc. CRPD/C/ARG/CO/1 (2012); </w:t>
      </w:r>
      <w:r w:rsidRPr="00474791">
        <w:rPr>
          <w:rFonts w:ascii="Times New Roman" w:hAnsi="Times New Roman" w:cs="Times New Roman"/>
          <w:i/>
          <w:sz w:val="18"/>
          <w:szCs w:val="18"/>
        </w:rPr>
        <w:t>Peru</w:t>
      </w:r>
      <w:r w:rsidRPr="00474791">
        <w:rPr>
          <w:rFonts w:ascii="Times New Roman" w:hAnsi="Times New Roman" w:cs="Times New Roman"/>
          <w:sz w:val="18"/>
          <w:szCs w:val="18"/>
        </w:rPr>
        <w:t>, para. 35, U.N. Doc. CRPD/C/PER/CO/1 (2012).</w:t>
      </w:r>
    </w:p>
  </w:endnote>
  <w:endnote w:id="112">
    <w:p w14:paraId="0B556242" w14:textId="22FC5706" w:rsidR="00AE0671" w:rsidRPr="00474791" w:rsidRDefault="00AE0671" w:rsidP="00474791">
      <w:pPr>
        <w:pStyle w:val="EndnoteText"/>
        <w:jc w:val="both"/>
        <w:rPr>
          <w:rFonts w:ascii="Times New Roman" w:hAnsi="Times New Roman" w:cs="Times New Roman"/>
          <w:sz w:val="18"/>
          <w:szCs w:val="18"/>
        </w:rPr>
      </w:pPr>
      <w:r w:rsidRPr="00490718">
        <w:rPr>
          <w:rStyle w:val="EndnoteReference"/>
          <w:rFonts w:ascii="Times New Roman" w:hAnsi="Times New Roman" w:cs="Times New Roman"/>
          <w:sz w:val="18"/>
          <w:szCs w:val="18"/>
        </w:rPr>
        <w:endnoteRef/>
      </w:r>
      <w:r w:rsidRPr="00490718">
        <w:rPr>
          <w:rFonts w:ascii="Times New Roman" w:hAnsi="Times New Roman" w:cs="Times New Roman"/>
          <w:sz w:val="18"/>
          <w:szCs w:val="18"/>
        </w:rPr>
        <w:t xml:space="preserve"> </w:t>
      </w:r>
      <w:r w:rsidRPr="00490718">
        <w:rPr>
          <w:rFonts w:ascii="Times New Roman" w:hAnsi="Times New Roman" w:cs="Times New Roman"/>
          <w:i/>
          <w:sz w:val="18"/>
          <w:szCs w:val="18"/>
        </w:rPr>
        <w:t>See</w:t>
      </w:r>
      <w:r w:rsidRPr="00474791">
        <w:rPr>
          <w:rFonts w:ascii="Times New Roman" w:hAnsi="Times New Roman" w:cs="Times New Roman"/>
          <w:sz w:val="18"/>
          <w:szCs w:val="18"/>
        </w:rPr>
        <w:t xml:space="preserve"> </w:t>
      </w:r>
      <w:r w:rsidRPr="00474791">
        <w:rPr>
          <w:rFonts w:ascii="Times New Roman" w:eastAsia="Times New Roman" w:hAnsi="Times New Roman" w:cs="Times New Roman"/>
          <w:sz w:val="18"/>
          <w:szCs w:val="18"/>
          <w:shd w:val="clear" w:color="auto" w:fill="FFFFFF"/>
        </w:rPr>
        <w:t xml:space="preserve">ESCR, </w:t>
      </w:r>
      <w:r w:rsidRPr="00474791">
        <w:rPr>
          <w:rFonts w:ascii="Times New Roman" w:eastAsia="Times New Roman" w:hAnsi="Times New Roman" w:cs="Times New Roman"/>
          <w:i/>
          <w:sz w:val="18"/>
          <w:szCs w:val="18"/>
          <w:shd w:val="clear" w:color="auto" w:fill="FFFFFF"/>
        </w:rPr>
        <w:t>Gen. Comment No. 22</w:t>
      </w:r>
      <w:r w:rsidRPr="00474791">
        <w:rPr>
          <w:rFonts w:ascii="Times New Roman" w:eastAsia="Times New Roman" w:hAnsi="Times New Roman" w:cs="Times New Roman"/>
          <w:sz w:val="18"/>
          <w:szCs w:val="18"/>
          <w:shd w:val="clear" w:color="auto" w:fill="FFFFFF"/>
        </w:rPr>
        <w:t xml:space="preserve">, at para. 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25358010"/>
      <w:docPartObj>
        <w:docPartGallery w:val="Page Numbers (Bottom of Page)"/>
        <w:docPartUnique/>
      </w:docPartObj>
    </w:sdtPr>
    <w:sdtEndPr>
      <w:rPr>
        <w:noProof/>
      </w:rPr>
    </w:sdtEndPr>
    <w:sdtContent>
      <w:p w14:paraId="4F11F7D3" w14:textId="7C2833FD" w:rsidR="00AE0671" w:rsidRPr="008D63B9" w:rsidRDefault="00AE0671">
        <w:pPr>
          <w:pStyle w:val="Footer"/>
          <w:jc w:val="center"/>
          <w:rPr>
            <w:rFonts w:ascii="Times New Roman" w:hAnsi="Times New Roman" w:cs="Times New Roman"/>
          </w:rPr>
        </w:pPr>
        <w:r w:rsidRPr="008D63B9">
          <w:rPr>
            <w:rFonts w:ascii="Times New Roman" w:hAnsi="Times New Roman" w:cs="Times New Roman"/>
          </w:rPr>
          <w:fldChar w:fldCharType="begin"/>
        </w:r>
        <w:r w:rsidRPr="008D63B9">
          <w:rPr>
            <w:rFonts w:ascii="Times New Roman" w:hAnsi="Times New Roman" w:cs="Times New Roman"/>
          </w:rPr>
          <w:instrText xml:space="preserve"> PAGE   \* MERGEFORMAT </w:instrText>
        </w:r>
        <w:r w:rsidRPr="008D63B9">
          <w:rPr>
            <w:rFonts w:ascii="Times New Roman" w:hAnsi="Times New Roman" w:cs="Times New Roman"/>
          </w:rPr>
          <w:fldChar w:fldCharType="separate"/>
        </w:r>
        <w:r w:rsidR="00CF3100" w:rsidRPr="008D63B9">
          <w:rPr>
            <w:rFonts w:ascii="Times New Roman" w:hAnsi="Times New Roman" w:cs="Times New Roman"/>
            <w:noProof/>
          </w:rPr>
          <w:t>1</w:t>
        </w:r>
        <w:r w:rsidRPr="008D63B9">
          <w:rPr>
            <w:rFonts w:ascii="Times New Roman" w:hAnsi="Times New Roman" w:cs="Times New Roman"/>
            <w:noProof/>
          </w:rPr>
          <w:fldChar w:fldCharType="end"/>
        </w:r>
      </w:p>
    </w:sdtContent>
  </w:sdt>
  <w:p w14:paraId="1A1974D8" w14:textId="77777777" w:rsidR="00AE0671" w:rsidRDefault="00AE0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B3383" w14:textId="77777777" w:rsidR="008E166D" w:rsidRDefault="008E166D" w:rsidP="00D20C0C">
      <w:r>
        <w:separator/>
      </w:r>
    </w:p>
  </w:footnote>
  <w:footnote w:type="continuationSeparator" w:id="0">
    <w:p w14:paraId="09B58922" w14:textId="77777777" w:rsidR="008E166D" w:rsidRDefault="008E166D" w:rsidP="00D20C0C">
      <w:r>
        <w:continuationSeparator/>
      </w:r>
    </w:p>
  </w:footnote>
  <w:footnote w:type="continuationNotice" w:id="1">
    <w:p w14:paraId="705C133B" w14:textId="77777777" w:rsidR="008E166D" w:rsidRDefault="008E16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7EF9" w14:textId="77777777" w:rsidR="00AE0671" w:rsidRDefault="00AE0671">
    <w:pPr>
      <w:pStyle w:val="Header"/>
    </w:pPr>
    <w:r>
      <w:rPr>
        <w:noProof/>
        <w:lang w:eastAsia="fr-CH"/>
      </w:rPr>
      <w:drawing>
        <wp:inline distT="0" distB="0" distL="0" distR="0" wp14:anchorId="7B48D23A" wp14:editId="33B6028B">
          <wp:extent cx="1552575" cy="1033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png"/>
                  <pic:cNvPicPr/>
                </pic:nvPicPr>
                <pic:blipFill>
                  <a:blip r:embed="rId1">
                    <a:extLst>
                      <a:ext uri="{28A0092B-C50C-407E-A947-70E740481C1C}">
                        <a14:useLocalDpi xmlns:a14="http://schemas.microsoft.com/office/drawing/2010/main" val="0"/>
                      </a:ext>
                    </a:extLst>
                  </a:blip>
                  <a:stretch>
                    <a:fillRect/>
                  </a:stretch>
                </pic:blipFill>
                <pic:spPr>
                  <a:xfrm>
                    <a:off x="0" y="0"/>
                    <a:ext cx="1560810" cy="1038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63F"/>
    <w:multiLevelType w:val="hybridMultilevel"/>
    <w:tmpl w:val="860A94F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9748A"/>
    <w:multiLevelType w:val="hybridMultilevel"/>
    <w:tmpl w:val="5060CDB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27689"/>
    <w:multiLevelType w:val="hybridMultilevel"/>
    <w:tmpl w:val="6656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553F2"/>
    <w:multiLevelType w:val="hybridMultilevel"/>
    <w:tmpl w:val="5B4AA5AE"/>
    <w:lvl w:ilvl="0" w:tplc="3670D5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F338F"/>
    <w:multiLevelType w:val="hybridMultilevel"/>
    <w:tmpl w:val="6C903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EF48EA"/>
    <w:multiLevelType w:val="hybridMultilevel"/>
    <w:tmpl w:val="F314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D0008"/>
    <w:multiLevelType w:val="hybridMultilevel"/>
    <w:tmpl w:val="AC608E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A53C8A"/>
    <w:multiLevelType w:val="hybridMultilevel"/>
    <w:tmpl w:val="6CE64C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015211"/>
    <w:multiLevelType w:val="hybridMultilevel"/>
    <w:tmpl w:val="50FA1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C5282D"/>
    <w:multiLevelType w:val="hybridMultilevel"/>
    <w:tmpl w:val="15969B1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52693CF9"/>
    <w:multiLevelType w:val="hybridMultilevel"/>
    <w:tmpl w:val="208043E2"/>
    <w:lvl w:ilvl="0" w:tplc="8D545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922B6"/>
    <w:multiLevelType w:val="hybridMultilevel"/>
    <w:tmpl w:val="CE4491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E00024"/>
    <w:multiLevelType w:val="hybridMultilevel"/>
    <w:tmpl w:val="3E2698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C2CB1"/>
    <w:multiLevelType w:val="hybridMultilevel"/>
    <w:tmpl w:val="80AA8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1"/>
  </w:num>
  <w:num w:numId="5">
    <w:abstractNumId w:val="7"/>
  </w:num>
  <w:num w:numId="6">
    <w:abstractNumId w:val="9"/>
  </w:num>
  <w:num w:numId="7">
    <w:abstractNumId w:val="5"/>
  </w:num>
  <w:num w:numId="8">
    <w:abstractNumId w:val="12"/>
  </w:num>
  <w:num w:numId="9">
    <w:abstractNumId w:val="0"/>
  </w:num>
  <w:num w:numId="10">
    <w:abstractNumId w:val="8"/>
  </w:num>
  <w:num w:numId="11">
    <w:abstractNumId w:val="6"/>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C0C"/>
    <w:rsid w:val="000008D4"/>
    <w:rsid w:val="00001B20"/>
    <w:rsid w:val="0000211C"/>
    <w:rsid w:val="00003A03"/>
    <w:rsid w:val="00003AE7"/>
    <w:rsid w:val="00005E5F"/>
    <w:rsid w:val="00006DC8"/>
    <w:rsid w:val="00007B29"/>
    <w:rsid w:val="000120ED"/>
    <w:rsid w:val="00013290"/>
    <w:rsid w:val="00013761"/>
    <w:rsid w:val="0001400B"/>
    <w:rsid w:val="00014D47"/>
    <w:rsid w:val="0001536F"/>
    <w:rsid w:val="0001621A"/>
    <w:rsid w:val="000176AF"/>
    <w:rsid w:val="00017D6C"/>
    <w:rsid w:val="00020455"/>
    <w:rsid w:val="00020DB1"/>
    <w:rsid w:val="0002142F"/>
    <w:rsid w:val="00022E0A"/>
    <w:rsid w:val="00022FF3"/>
    <w:rsid w:val="00023905"/>
    <w:rsid w:val="00023C1C"/>
    <w:rsid w:val="00024CDF"/>
    <w:rsid w:val="00025292"/>
    <w:rsid w:val="00026AB9"/>
    <w:rsid w:val="00030401"/>
    <w:rsid w:val="000304C2"/>
    <w:rsid w:val="00032141"/>
    <w:rsid w:val="000321AD"/>
    <w:rsid w:val="000323AB"/>
    <w:rsid w:val="00032663"/>
    <w:rsid w:val="00033701"/>
    <w:rsid w:val="00035EBB"/>
    <w:rsid w:val="00036210"/>
    <w:rsid w:val="00036802"/>
    <w:rsid w:val="00036ABB"/>
    <w:rsid w:val="000375DE"/>
    <w:rsid w:val="00037819"/>
    <w:rsid w:val="0004033D"/>
    <w:rsid w:val="000405EB"/>
    <w:rsid w:val="000412E5"/>
    <w:rsid w:val="00041B21"/>
    <w:rsid w:val="0004291C"/>
    <w:rsid w:val="00042BEE"/>
    <w:rsid w:val="0004407B"/>
    <w:rsid w:val="00044680"/>
    <w:rsid w:val="00044DDD"/>
    <w:rsid w:val="00045101"/>
    <w:rsid w:val="000452DD"/>
    <w:rsid w:val="00047139"/>
    <w:rsid w:val="00047B69"/>
    <w:rsid w:val="00050E16"/>
    <w:rsid w:val="000511CC"/>
    <w:rsid w:val="00053CF6"/>
    <w:rsid w:val="000543C9"/>
    <w:rsid w:val="00055532"/>
    <w:rsid w:val="00056652"/>
    <w:rsid w:val="0005690F"/>
    <w:rsid w:val="00057089"/>
    <w:rsid w:val="000579B8"/>
    <w:rsid w:val="00063048"/>
    <w:rsid w:val="0006311A"/>
    <w:rsid w:val="000635F7"/>
    <w:rsid w:val="00063A24"/>
    <w:rsid w:val="000648AB"/>
    <w:rsid w:val="00067743"/>
    <w:rsid w:val="00071BFD"/>
    <w:rsid w:val="00073A99"/>
    <w:rsid w:val="00074999"/>
    <w:rsid w:val="00074B1B"/>
    <w:rsid w:val="00075B1A"/>
    <w:rsid w:val="000778F0"/>
    <w:rsid w:val="000811D1"/>
    <w:rsid w:val="0008246A"/>
    <w:rsid w:val="00082573"/>
    <w:rsid w:val="00083722"/>
    <w:rsid w:val="000838D8"/>
    <w:rsid w:val="0008396A"/>
    <w:rsid w:val="00084B51"/>
    <w:rsid w:val="00086B63"/>
    <w:rsid w:val="00086E75"/>
    <w:rsid w:val="000878AA"/>
    <w:rsid w:val="000879D2"/>
    <w:rsid w:val="00090000"/>
    <w:rsid w:val="00090B1F"/>
    <w:rsid w:val="00091410"/>
    <w:rsid w:val="0009258E"/>
    <w:rsid w:val="00095002"/>
    <w:rsid w:val="000955D5"/>
    <w:rsid w:val="0009666A"/>
    <w:rsid w:val="0009783E"/>
    <w:rsid w:val="00097954"/>
    <w:rsid w:val="00097F7F"/>
    <w:rsid w:val="000A1B6A"/>
    <w:rsid w:val="000A43EA"/>
    <w:rsid w:val="000A5468"/>
    <w:rsid w:val="000A5D65"/>
    <w:rsid w:val="000A5DF7"/>
    <w:rsid w:val="000A7AC2"/>
    <w:rsid w:val="000B0401"/>
    <w:rsid w:val="000B0C8B"/>
    <w:rsid w:val="000B0E60"/>
    <w:rsid w:val="000B14A2"/>
    <w:rsid w:val="000B17BF"/>
    <w:rsid w:val="000B20B8"/>
    <w:rsid w:val="000B2F06"/>
    <w:rsid w:val="000B330B"/>
    <w:rsid w:val="000B3555"/>
    <w:rsid w:val="000B4984"/>
    <w:rsid w:val="000B51DE"/>
    <w:rsid w:val="000B579C"/>
    <w:rsid w:val="000B5C66"/>
    <w:rsid w:val="000B71D7"/>
    <w:rsid w:val="000B7AE2"/>
    <w:rsid w:val="000B7CA8"/>
    <w:rsid w:val="000C170F"/>
    <w:rsid w:val="000C5BC3"/>
    <w:rsid w:val="000D0506"/>
    <w:rsid w:val="000D09B3"/>
    <w:rsid w:val="000D0F17"/>
    <w:rsid w:val="000D1F72"/>
    <w:rsid w:val="000D316E"/>
    <w:rsid w:val="000D4AC8"/>
    <w:rsid w:val="000D4CB5"/>
    <w:rsid w:val="000D72E5"/>
    <w:rsid w:val="000E182B"/>
    <w:rsid w:val="000E211B"/>
    <w:rsid w:val="000E22C5"/>
    <w:rsid w:val="000E3713"/>
    <w:rsid w:val="000E41A7"/>
    <w:rsid w:val="000E44BE"/>
    <w:rsid w:val="000E766F"/>
    <w:rsid w:val="000F01D7"/>
    <w:rsid w:val="000F06A9"/>
    <w:rsid w:val="000F085B"/>
    <w:rsid w:val="000F0AA1"/>
    <w:rsid w:val="000F0BE8"/>
    <w:rsid w:val="000F1889"/>
    <w:rsid w:val="000F211E"/>
    <w:rsid w:val="000F36C9"/>
    <w:rsid w:val="000F422C"/>
    <w:rsid w:val="000F595F"/>
    <w:rsid w:val="000F641B"/>
    <w:rsid w:val="000F7295"/>
    <w:rsid w:val="0010079E"/>
    <w:rsid w:val="00101BE1"/>
    <w:rsid w:val="00106633"/>
    <w:rsid w:val="00106A91"/>
    <w:rsid w:val="00107A1D"/>
    <w:rsid w:val="00113D4D"/>
    <w:rsid w:val="00114D9B"/>
    <w:rsid w:val="001151D8"/>
    <w:rsid w:val="00115483"/>
    <w:rsid w:val="00115A99"/>
    <w:rsid w:val="00117B65"/>
    <w:rsid w:val="00117CDB"/>
    <w:rsid w:val="00122533"/>
    <w:rsid w:val="001225AA"/>
    <w:rsid w:val="001232C9"/>
    <w:rsid w:val="00123A03"/>
    <w:rsid w:val="00125A80"/>
    <w:rsid w:val="00125E55"/>
    <w:rsid w:val="0013028C"/>
    <w:rsid w:val="001311D8"/>
    <w:rsid w:val="00131D2E"/>
    <w:rsid w:val="00131F58"/>
    <w:rsid w:val="00133704"/>
    <w:rsid w:val="001337E1"/>
    <w:rsid w:val="00133EFB"/>
    <w:rsid w:val="00134BF3"/>
    <w:rsid w:val="0013614F"/>
    <w:rsid w:val="001361A6"/>
    <w:rsid w:val="00136E9D"/>
    <w:rsid w:val="001370CC"/>
    <w:rsid w:val="0013778B"/>
    <w:rsid w:val="00137CA6"/>
    <w:rsid w:val="0014109D"/>
    <w:rsid w:val="001427EF"/>
    <w:rsid w:val="00143724"/>
    <w:rsid w:val="00143D07"/>
    <w:rsid w:val="00144596"/>
    <w:rsid w:val="0014508D"/>
    <w:rsid w:val="00146154"/>
    <w:rsid w:val="00146326"/>
    <w:rsid w:val="00146548"/>
    <w:rsid w:val="0014689E"/>
    <w:rsid w:val="001478A3"/>
    <w:rsid w:val="00147BE9"/>
    <w:rsid w:val="0015219E"/>
    <w:rsid w:val="0015289F"/>
    <w:rsid w:val="00156069"/>
    <w:rsid w:val="001568F8"/>
    <w:rsid w:val="00162165"/>
    <w:rsid w:val="0016348E"/>
    <w:rsid w:val="001638CE"/>
    <w:rsid w:val="001674B5"/>
    <w:rsid w:val="00167592"/>
    <w:rsid w:val="001705B6"/>
    <w:rsid w:val="00170A6D"/>
    <w:rsid w:val="0017132D"/>
    <w:rsid w:val="00171539"/>
    <w:rsid w:val="0017229F"/>
    <w:rsid w:val="00173504"/>
    <w:rsid w:val="00175113"/>
    <w:rsid w:val="00176B74"/>
    <w:rsid w:val="001806CF"/>
    <w:rsid w:val="00184D25"/>
    <w:rsid w:val="00185336"/>
    <w:rsid w:val="00185405"/>
    <w:rsid w:val="00185FD6"/>
    <w:rsid w:val="00187872"/>
    <w:rsid w:val="00192340"/>
    <w:rsid w:val="00193661"/>
    <w:rsid w:val="00195098"/>
    <w:rsid w:val="00195424"/>
    <w:rsid w:val="001961E5"/>
    <w:rsid w:val="00196C27"/>
    <w:rsid w:val="001970E3"/>
    <w:rsid w:val="0019720F"/>
    <w:rsid w:val="0019750E"/>
    <w:rsid w:val="001A16AB"/>
    <w:rsid w:val="001A1B33"/>
    <w:rsid w:val="001A2473"/>
    <w:rsid w:val="001A24B9"/>
    <w:rsid w:val="001A2C35"/>
    <w:rsid w:val="001A315E"/>
    <w:rsid w:val="001A51CB"/>
    <w:rsid w:val="001A543E"/>
    <w:rsid w:val="001A62B1"/>
    <w:rsid w:val="001A7745"/>
    <w:rsid w:val="001A7F48"/>
    <w:rsid w:val="001B1D38"/>
    <w:rsid w:val="001B1DF0"/>
    <w:rsid w:val="001B2966"/>
    <w:rsid w:val="001B2BFD"/>
    <w:rsid w:val="001B2FE2"/>
    <w:rsid w:val="001B71B7"/>
    <w:rsid w:val="001C2F81"/>
    <w:rsid w:val="001C3BA4"/>
    <w:rsid w:val="001C5B60"/>
    <w:rsid w:val="001C7882"/>
    <w:rsid w:val="001D28CA"/>
    <w:rsid w:val="001D2CCC"/>
    <w:rsid w:val="001D3EB1"/>
    <w:rsid w:val="001D5373"/>
    <w:rsid w:val="001D59E0"/>
    <w:rsid w:val="001D6C08"/>
    <w:rsid w:val="001D7A83"/>
    <w:rsid w:val="001E14C2"/>
    <w:rsid w:val="001E35BD"/>
    <w:rsid w:val="001E61F8"/>
    <w:rsid w:val="001E652C"/>
    <w:rsid w:val="001E7D9C"/>
    <w:rsid w:val="001F102A"/>
    <w:rsid w:val="001F133C"/>
    <w:rsid w:val="001F2AC9"/>
    <w:rsid w:val="001F3721"/>
    <w:rsid w:val="001F517A"/>
    <w:rsid w:val="001F5843"/>
    <w:rsid w:val="001F6EF4"/>
    <w:rsid w:val="00201258"/>
    <w:rsid w:val="00202A82"/>
    <w:rsid w:val="002053AE"/>
    <w:rsid w:val="002059B8"/>
    <w:rsid w:val="00207CBC"/>
    <w:rsid w:val="00210753"/>
    <w:rsid w:val="00211651"/>
    <w:rsid w:val="00212902"/>
    <w:rsid w:val="0021329B"/>
    <w:rsid w:val="00213479"/>
    <w:rsid w:val="00213740"/>
    <w:rsid w:val="00214372"/>
    <w:rsid w:val="002157B8"/>
    <w:rsid w:val="002159A7"/>
    <w:rsid w:val="00215BF7"/>
    <w:rsid w:val="00221016"/>
    <w:rsid w:val="00221526"/>
    <w:rsid w:val="00221E75"/>
    <w:rsid w:val="00223055"/>
    <w:rsid w:val="002265D5"/>
    <w:rsid w:val="00230481"/>
    <w:rsid w:val="00232788"/>
    <w:rsid w:val="00233916"/>
    <w:rsid w:val="00237876"/>
    <w:rsid w:val="00237ACF"/>
    <w:rsid w:val="00240A79"/>
    <w:rsid w:val="00240C0C"/>
    <w:rsid w:val="002416B8"/>
    <w:rsid w:val="00241F0F"/>
    <w:rsid w:val="00242F13"/>
    <w:rsid w:val="0024470C"/>
    <w:rsid w:val="0024565C"/>
    <w:rsid w:val="00245955"/>
    <w:rsid w:val="00247F50"/>
    <w:rsid w:val="002501BB"/>
    <w:rsid w:val="00250EC9"/>
    <w:rsid w:val="00252027"/>
    <w:rsid w:val="0025237C"/>
    <w:rsid w:val="002531CC"/>
    <w:rsid w:val="002532E2"/>
    <w:rsid w:val="00255005"/>
    <w:rsid w:val="00255CFD"/>
    <w:rsid w:val="0025776A"/>
    <w:rsid w:val="00257D8E"/>
    <w:rsid w:val="0026377C"/>
    <w:rsid w:val="00263797"/>
    <w:rsid w:val="00263E11"/>
    <w:rsid w:val="00265050"/>
    <w:rsid w:val="002653C1"/>
    <w:rsid w:val="002664C7"/>
    <w:rsid w:val="00266A4F"/>
    <w:rsid w:val="002713C6"/>
    <w:rsid w:val="00271A2B"/>
    <w:rsid w:val="0027361C"/>
    <w:rsid w:val="00275D73"/>
    <w:rsid w:val="002775E4"/>
    <w:rsid w:val="00277668"/>
    <w:rsid w:val="00277764"/>
    <w:rsid w:val="00280ECF"/>
    <w:rsid w:val="0028107A"/>
    <w:rsid w:val="00283185"/>
    <w:rsid w:val="00284859"/>
    <w:rsid w:val="00285085"/>
    <w:rsid w:val="00285AAF"/>
    <w:rsid w:val="00285AB3"/>
    <w:rsid w:val="0028642E"/>
    <w:rsid w:val="00287DFD"/>
    <w:rsid w:val="00290E47"/>
    <w:rsid w:val="00290F10"/>
    <w:rsid w:val="00291968"/>
    <w:rsid w:val="0029207C"/>
    <w:rsid w:val="002938A4"/>
    <w:rsid w:val="00294F01"/>
    <w:rsid w:val="00295618"/>
    <w:rsid w:val="002965D5"/>
    <w:rsid w:val="002A1041"/>
    <w:rsid w:val="002A26C6"/>
    <w:rsid w:val="002A2CF7"/>
    <w:rsid w:val="002A7C35"/>
    <w:rsid w:val="002A7EE4"/>
    <w:rsid w:val="002B138C"/>
    <w:rsid w:val="002B19D8"/>
    <w:rsid w:val="002B3585"/>
    <w:rsid w:val="002B5733"/>
    <w:rsid w:val="002B6706"/>
    <w:rsid w:val="002C0527"/>
    <w:rsid w:val="002C0CBE"/>
    <w:rsid w:val="002C5379"/>
    <w:rsid w:val="002C5F93"/>
    <w:rsid w:val="002C6139"/>
    <w:rsid w:val="002C67B4"/>
    <w:rsid w:val="002C68F0"/>
    <w:rsid w:val="002C7A0E"/>
    <w:rsid w:val="002D074E"/>
    <w:rsid w:val="002D1981"/>
    <w:rsid w:val="002D19D0"/>
    <w:rsid w:val="002D19D8"/>
    <w:rsid w:val="002D4128"/>
    <w:rsid w:val="002D4E73"/>
    <w:rsid w:val="002D706B"/>
    <w:rsid w:val="002D78C9"/>
    <w:rsid w:val="002E1363"/>
    <w:rsid w:val="002E1BD8"/>
    <w:rsid w:val="002E1CE8"/>
    <w:rsid w:val="002E2DCF"/>
    <w:rsid w:val="002E30AE"/>
    <w:rsid w:val="002E30DA"/>
    <w:rsid w:val="002E37DA"/>
    <w:rsid w:val="002E3B2C"/>
    <w:rsid w:val="002E5293"/>
    <w:rsid w:val="002E57B0"/>
    <w:rsid w:val="002E77F6"/>
    <w:rsid w:val="002E78DE"/>
    <w:rsid w:val="002E7B8F"/>
    <w:rsid w:val="002F0385"/>
    <w:rsid w:val="002F1603"/>
    <w:rsid w:val="002F264B"/>
    <w:rsid w:val="002F2E24"/>
    <w:rsid w:val="002F3400"/>
    <w:rsid w:val="002F4ED4"/>
    <w:rsid w:val="002F5544"/>
    <w:rsid w:val="002F5B1C"/>
    <w:rsid w:val="002F64B5"/>
    <w:rsid w:val="002F7327"/>
    <w:rsid w:val="002F7CC6"/>
    <w:rsid w:val="002F7D35"/>
    <w:rsid w:val="003008B3"/>
    <w:rsid w:val="00300939"/>
    <w:rsid w:val="00301012"/>
    <w:rsid w:val="00302EEE"/>
    <w:rsid w:val="00303EF7"/>
    <w:rsid w:val="003042A8"/>
    <w:rsid w:val="00304AB8"/>
    <w:rsid w:val="003050A1"/>
    <w:rsid w:val="003060EA"/>
    <w:rsid w:val="003071F4"/>
    <w:rsid w:val="00311AA1"/>
    <w:rsid w:val="00313189"/>
    <w:rsid w:val="003135F4"/>
    <w:rsid w:val="0031420D"/>
    <w:rsid w:val="00316A1D"/>
    <w:rsid w:val="00317F7E"/>
    <w:rsid w:val="00317FE4"/>
    <w:rsid w:val="003202DB"/>
    <w:rsid w:val="00322CB4"/>
    <w:rsid w:val="003238FD"/>
    <w:rsid w:val="00324049"/>
    <w:rsid w:val="003244CC"/>
    <w:rsid w:val="00324819"/>
    <w:rsid w:val="00326AB1"/>
    <w:rsid w:val="00326E2B"/>
    <w:rsid w:val="0032756F"/>
    <w:rsid w:val="00327D83"/>
    <w:rsid w:val="00332406"/>
    <w:rsid w:val="003347F2"/>
    <w:rsid w:val="00334B24"/>
    <w:rsid w:val="00334B46"/>
    <w:rsid w:val="003371B7"/>
    <w:rsid w:val="00341BE3"/>
    <w:rsid w:val="00341DB9"/>
    <w:rsid w:val="00342008"/>
    <w:rsid w:val="0034227B"/>
    <w:rsid w:val="00342920"/>
    <w:rsid w:val="00343962"/>
    <w:rsid w:val="00347F2D"/>
    <w:rsid w:val="003517B2"/>
    <w:rsid w:val="003540A0"/>
    <w:rsid w:val="00355192"/>
    <w:rsid w:val="00357FFD"/>
    <w:rsid w:val="00363090"/>
    <w:rsid w:val="003636F8"/>
    <w:rsid w:val="00363C82"/>
    <w:rsid w:val="00364832"/>
    <w:rsid w:val="0036572D"/>
    <w:rsid w:val="003670CE"/>
    <w:rsid w:val="0037081F"/>
    <w:rsid w:val="00370C59"/>
    <w:rsid w:val="00371E8F"/>
    <w:rsid w:val="0037292D"/>
    <w:rsid w:val="00372D26"/>
    <w:rsid w:val="00374EE3"/>
    <w:rsid w:val="00375FA6"/>
    <w:rsid w:val="003767BD"/>
    <w:rsid w:val="00376813"/>
    <w:rsid w:val="003779F0"/>
    <w:rsid w:val="00377A87"/>
    <w:rsid w:val="0038166F"/>
    <w:rsid w:val="003839A4"/>
    <w:rsid w:val="00386054"/>
    <w:rsid w:val="003871CB"/>
    <w:rsid w:val="00390CD7"/>
    <w:rsid w:val="003915FC"/>
    <w:rsid w:val="003921BB"/>
    <w:rsid w:val="003926FA"/>
    <w:rsid w:val="003930D4"/>
    <w:rsid w:val="00393151"/>
    <w:rsid w:val="00393DE3"/>
    <w:rsid w:val="00395B08"/>
    <w:rsid w:val="00395EB2"/>
    <w:rsid w:val="003A3257"/>
    <w:rsid w:val="003A4137"/>
    <w:rsid w:val="003A647C"/>
    <w:rsid w:val="003B0441"/>
    <w:rsid w:val="003B08B6"/>
    <w:rsid w:val="003B1224"/>
    <w:rsid w:val="003B1BF2"/>
    <w:rsid w:val="003B26D3"/>
    <w:rsid w:val="003B2D1E"/>
    <w:rsid w:val="003B3602"/>
    <w:rsid w:val="003B49B3"/>
    <w:rsid w:val="003B6781"/>
    <w:rsid w:val="003B6A7E"/>
    <w:rsid w:val="003B781F"/>
    <w:rsid w:val="003C145D"/>
    <w:rsid w:val="003C2A99"/>
    <w:rsid w:val="003C2DC4"/>
    <w:rsid w:val="003C3483"/>
    <w:rsid w:val="003C35A1"/>
    <w:rsid w:val="003C3DA8"/>
    <w:rsid w:val="003C44CA"/>
    <w:rsid w:val="003C458E"/>
    <w:rsid w:val="003C4F85"/>
    <w:rsid w:val="003C511E"/>
    <w:rsid w:val="003C602A"/>
    <w:rsid w:val="003C6A51"/>
    <w:rsid w:val="003C7473"/>
    <w:rsid w:val="003D2192"/>
    <w:rsid w:val="003D291C"/>
    <w:rsid w:val="003D2DA5"/>
    <w:rsid w:val="003D307C"/>
    <w:rsid w:val="003D33A5"/>
    <w:rsid w:val="003D34A8"/>
    <w:rsid w:val="003D3B59"/>
    <w:rsid w:val="003D5996"/>
    <w:rsid w:val="003D6566"/>
    <w:rsid w:val="003E0123"/>
    <w:rsid w:val="003E0B3B"/>
    <w:rsid w:val="003E0B43"/>
    <w:rsid w:val="003E0B91"/>
    <w:rsid w:val="003E233A"/>
    <w:rsid w:val="003E2EF9"/>
    <w:rsid w:val="003E2FCB"/>
    <w:rsid w:val="003E373B"/>
    <w:rsid w:val="003E5B9D"/>
    <w:rsid w:val="003E677D"/>
    <w:rsid w:val="003E698F"/>
    <w:rsid w:val="003E75E8"/>
    <w:rsid w:val="003F08BA"/>
    <w:rsid w:val="003F1806"/>
    <w:rsid w:val="003F1C96"/>
    <w:rsid w:val="003F2DF1"/>
    <w:rsid w:val="003F42D1"/>
    <w:rsid w:val="003F4E37"/>
    <w:rsid w:val="003F5690"/>
    <w:rsid w:val="003F56A6"/>
    <w:rsid w:val="003F731D"/>
    <w:rsid w:val="003F7622"/>
    <w:rsid w:val="00400A74"/>
    <w:rsid w:val="0040137D"/>
    <w:rsid w:val="00403105"/>
    <w:rsid w:val="00404D34"/>
    <w:rsid w:val="0040514D"/>
    <w:rsid w:val="00406053"/>
    <w:rsid w:val="00407D18"/>
    <w:rsid w:val="00411EAD"/>
    <w:rsid w:val="00412A31"/>
    <w:rsid w:val="004131F0"/>
    <w:rsid w:val="00413860"/>
    <w:rsid w:val="00413DBF"/>
    <w:rsid w:val="004147E4"/>
    <w:rsid w:val="0041570E"/>
    <w:rsid w:val="0041596A"/>
    <w:rsid w:val="0042247C"/>
    <w:rsid w:val="00422D92"/>
    <w:rsid w:val="00423D77"/>
    <w:rsid w:val="004245BD"/>
    <w:rsid w:val="004261B6"/>
    <w:rsid w:val="00426203"/>
    <w:rsid w:val="0042661A"/>
    <w:rsid w:val="004266EB"/>
    <w:rsid w:val="00426EF0"/>
    <w:rsid w:val="0043045A"/>
    <w:rsid w:val="00431C00"/>
    <w:rsid w:val="004324AC"/>
    <w:rsid w:val="00433194"/>
    <w:rsid w:val="004335E3"/>
    <w:rsid w:val="0043417C"/>
    <w:rsid w:val="00434585"/>
    <w:rsid w:val="00434E31"/>
    <w:rsid w:val="004359FC"/>
    <w:rsid w:val="004415DA"/>
    <w:rsid w:val="00441C58"/>
    <w:rsid w:val="00441C9E"/>
    <w:rsid w:val="0044381E"/>
    <w:rsid w:val="00443D04"/>
    <w:rsid w:val="00444121"/>
    <w:rsid w:val="00444D64"/>
    <w:rsid w:val="00444D88"/>
    <w:rsid w:val="004467F5"/>
    <w:rsid w:val="00447587"/>
    <w:rsid w:val="00447F6A"/>
    <w:rsid w:val="004500C7"/>
    <w:rsid w:val="00450360"/>
    <w:rsid w:val="0045054F"/>
    <w:rsid w:val="00450EB0"/>
    <w:rsid w:val="0045559B"/>
    <w:rsid w:val="00456867"/>
    <w:rsid w:val="00456A94"/>
    <w:rsid w:val="00457A61"/>
    <w:rsid w:val="00457B8E"/>
    <w:rsid w:val="00457C3E"/>
    <w:rsid w:val="00457D3D"/>
    <w:rsid w:val="004602CB"/>
    <w:rsid w:val="00460A02"/>
    <w:rsid w:val="00460A87"/>
    <w:rsid w:val="00461A22"/>
    <w:rsid w:val="00461BBA"/>
    <w:rsid w:val="00462FF4"/>
    <w:rsid w:val="0046396A"/>
    <w:rsid w:val="00464285"/>
    <w:rsid w:val="00464510"/>
    <w:rsid w:val="0046543A"/>
    <w:rsid w:val="004656ED"/>
    <w:rsid w:val="00466D3C"/>
    <w:rsid w:val="00471F98"/>
    <w:rsid w:val="00472AEC"/>
    <w:rsid w:val="00474791"/>
    <w:rsid w:val="00474F0B"/>
    <w:rsid w:val="00475846"/>
    <w:rsid w:val="00476274"/>
    <w:rsid w:val="00476350"/>
    <w:rsid w:val="00480264"/>
    <w:rsid w:val="0048198B"/>
    <w:rsid w:val="00482126"/>
    <w:rsid w:val="004839B5"/>
    <w:rsid w:val="004848CD"/>
    <w:rsid w:val="0048513E"/>
    <w:rsid w:val="004851C6"/>
    <w:rsid w:val="00485F4D"/>
    <w:rsid w:val="00486706"/>
    <w:rsid w:val="00487412"/>
    <w:rsid w:val="00490718"/>
    <w:rsid w:val="004932EE"/>
    <w:rsid w:val="00497A4E"/>
    <w:rsid w:val="004A129B"/>
    <w:rsid w:val="004A1579"/>
    <w:rsid w:val="004A17D1"/>
    <w:rsid w:val="004A2E4D"/>
    <w:rsid w:val="004A35EC"/>
    <w:rsid w:val="004A3CCD"/>
    <w:rsid w:val="004A3DD3"/>
    <w:rsid w:val="004A446E"/>
    <w:rsid w:val="004A4D39"/>
    <w:rsid w:val="004A5FA2"/>
    <w:rsid w:val="004A6649"/>
    <w:rsid w:val="004A66C7"/>
    <w:rsid w:val="004A71A5"/>
    <w:rsid w:val="004A7748"/>
    <w:rsid w:val="004A7FCB"/>
    <w:rsid w:val="004B0C68"/>
    <w:rsid w:val="004B10F7"/>
    <w:rsid w:val="004B1470"/>
    <w:rsid w:val="004B2D7D"/>
    <w:rsid w:val="004B3390"/>
    <w:rsid w:val="004B33A5"/>
    <w:rsid w:val="004B3ED7"/>
    <w:rsid w:val="004B45AA"/>
    <w:rsid w:val="004B500C"/>
    <w:rsid w:val="004B5B09"/>
    <w:rsid w:val="004B6612"/>
    <w:rsid w:val="004B7460"/>
    <w:rsid w:val="004B7B6C"/>
    <w:rsid w:val="004C0C1D"/>
    <w:rsid w:val="004C10AE"/>
    <w:rsid w:val="004C184F"/>
    <w:rsid w:val="004C1F39"/>
    <w:rsid w:val="004C3850"/>
    <w:rsid w:val="004C536C"/>
    <w:rsid w:val="004C5E4F"/>
    <w:rsid w:val="004C7D4F"/>
    <w:rsid w:val="004D2BAB"/>
    <w:rsid w:val="004D4B99"/>
    <w:rsid w:val="004D6353"/>
    <w:rsid w:val="004D725C"/>
    <w:rsid w:val="004E4772"/>
    <w:rsid w:val="004E4B8B"/>
    <w:rsid w:val="004E541F"/>
    <w:rsid w:val="004E590D"/>
    <w:rsid w:val="004E64C9"/>
    <w:rsid w:val="004E6EAF"/>
    <w:rsid w:val="004E7974"/>
    <w:rsid w:val="004F0570"/>
    <w:rsid w:val="004F05BB"/>
    <w:rsid w:val="004F0A1F"/>
    <w:rsid w:val="004F0BB7"/>
    <w:rsid w:val="004F2D2B"/>
    <w:rsid w:val="004F36FB"/>
    <w:rsid w:val="004F39F5"/>
    <w:rsid w:val="004F40AF"/>
    <w:rsid w:val="004F58EA"/>
    <w:rsid w:val="004F5A72"/>
    <w:rsid w:val="004F5BDB"/>
    <w:rsid w:val="004F7018"/>
    <w:rsid w:val="004F77EA"/>
    <w:rsid w:val="004F7A67"/>
    <w:rsid w:val="00500DB3"/>
    <w:rsid w:val="0050101D"/>
    <w:rsid w:val="00501390"/>
    <w:rsid w:val="00501CA6"/>
    <w:rsid w:val="00501CAB"/>
    <w:rsid w:val="005024F2"/>
    <w:rsid w:val="00503545"/>
    <w:rsid w:val="00503658"/>
    <w:rsid w:val="0050554D"/>
    <w:rsid w:val="00505E1B"/>
    <w:rsid w:val="005063CA"/>
    <w:rsid w:val="0050690E"/>
    <w:rsid w:val="00506950"/>
    <w:rsid w:val="00511085"/>
    <w:rsid w:val="00511EE0"/>
    <w:rsid w:val="00514E10"/>
    <w:rsid w:val="00516B3F"/>
    <w:rsid w:val="005178F5"/>
    <w:rsid w:val="00523E7D"/>
    <w:rsid w:val="0052504C"/>
    <w:rsid w:val="005254A7"/>
    <w:rsid w:val="00525EC3"/>
    <w:rsid w:val="00526C27"/>
    <w:rsid w:val="0052735A"/>
    <w:rsid w:val="00527394"/>
    <w:rsid w:val="0052750E"/>
    <w:rsid w:val="00527DFF"/>
    <w:rsid w:val="0053012E"/>
    <w:rsid w:val="00530A62"/>
    <w:rsid w:val="00532209"/>
    <w:rsid w:val="005330C1"/>
    <w:rsid w:val="005351C0"/>
    <w:rsid w:val="00535B3D"/>
    <w:rsid w:val="00535FD6"/>
    <w:rsid w:val="005376F8"/>
    <w:rsid w:val="00537BF5"/>
    <w:rsid w:val="00540BA5"/>
    <w:rsid w:val="00543388"/>
    <w:rsid w:val="005438A8"/>
    <w:rsid w:val="005451F3"/>
    <w:rsid w:val="00546258"/>
    <w:rsid w:val="005508A5"/>
    <w:rsid w:val="0055564F"/>
    <w:rsid w:val="0055626E"/>
    <w:rsid w:val="0055630C"/>
    <w:rsid w:val="0055686E"/>
    <w:rsid w:val="005626FC"/>
    <w:rsid w:val="00562BBE"/>
    <w:rsid w:val="005633C5"/>
    <w:rsid w:val="005640BD"/>
    <w:rsid w:val="00565488"/>
    <w:rsid w:val="005661D3"/>
    <w:rsid w:val="0056730D"/>
    <w:rsid w:val="00567539"/>
    <w:rsid w:val="00567EA8"/>
    <w:rsid w:val="0057030C"/>
    <w:rsid w:val="00573DEE"/>
    <w:rsid w:val="0057790B"/>
    <w:rsid w:val="00581EAD"/>
    <w:rsid w:val="00582010"/>
    <w:rsid w:val="00582FAB"/>
    <w:rsid w:val="0058660C"/>
    <w:rsid w:val="005875F3"/>
    <w:rsid w:val="00587C34"/>
    <w:rsid w:val="00587C84"/>
    <w:rsid w:val="005903F4"/>
    <w:rsid w:val="005912E1"/>
    <w:rsid w:val="00591C99"/>
    <w:rsid w:val="005937D4"/>
    <w:rsid w:val="00594634"/>
    <w:rsid w:val="0059541B"/>
    <w:rsid w:val="00596294"/>
    <w:rsid w:val="005A1485"/>
    <w:rsid w:val="005A16E1"/>
    <w:rsid w:val="005A3DF5"/>
    <w:rsid w:val="005A3FEA"/>
    <w:rsid w:val="005A4502"/>
    <w:rsid w:val="005A5046"/>
    <w:rsid w:val="005A5950"/>
    <w:rsid w:val="005A6790"/>
    <w:rsid w:val="005B0418"/>
    <w:rsid w:val="005B0713"/>
    <w:rsid w:val="005B110B"/>
    <w:rsid w:val="005B3093"/>
    <w:rsid w:val="005B347D"/>
    <w:rsid w:val="005B351D"/>
    <w:rsid w:val="005B3C41"/>
    <w:rsid w:val="005B51AD"/>
    <w:rsid w:val="005B7D24"/>
    <w:rsid w:val="005C1436"/>
    <w:rsid w:val="005C1679"/>
    <w:rsid w:val="005C1BB1"/>
    <w:rsid w:val="005C28FC"/>
    <w:rsid w:val="005C3F3B"/>
    <w:rsid w:val="005C7DA3"/>
    <w:rsid w:val="005D0EF0"/>
    <w:rsid w:val="005D129D"/>
    <w:rsid w:val="005D13A2"/>
    <w:rsid w:val="005D29CF"/>
    <w:rsid w:val="005D41FE"/>
    <w:rsid w:val="005D4211"/>
    <w:rsid w:val="005D5A33"/>
    <w:rsid w:val="005D5CC0"/>
    <w:rsid w:val="005E0D3D"/>
    <w:rsid w:val="005E1A9D"/>
    <w:rsid w:val="005E22C3"/>
    <w:rsid w:val="005E2A4F"/>
    <w:rsid w:val="005E312A"/>
    <w:rsid w:val="005E47B3"/>
    <w:rsid w:val="005E6EBF"/>
    <w:rsid w:val="005F00E8"/>
    <w:rsid w:val="005F15DC"/>
    <w:rsid w:val="005F18C2"/>
    <w:rsid w:val="005F4B5D"/>
    <w:rsid w:val="005F629F"/>
    <w:rsid w:val="005F7066"/>
    <w:rsid w:val="005F71B1"/>
    <w:rsid w:val="006006D1"/>
    <w:rsid w:val="00600C3A"/>
    <w:rsid w:val="006039C6"/>
    <w:rsid w:val="00604175"/>
    <w:rsid w:val="006046C4"/>
    <w:rsid w:val="00607804"/>
    <w:rsid w:val="006111CF"/>
    <w:rsid w:val="006116B2"/>
    <w:rsid w:val="00611FA6"/>
    <w:rsid w:val="0061788A"/>
    <w:rsid w:val="00621E35"/>
    <w:rsid w:val="0062366F"/>
    <w:rsid w:val="00625BB9"/>
    <w:rsid w:val="00630B33"/>
    <w:rsid w:val="00631D7C"/>
    <w:rsid w:val="006321CB"/>
    <w:rsid w:val="00632412"/>
    <w:rsid w:val="00632BC7"/>
    <w:rsid w:val="006332CA"/>
    <w:rsid w:val="0063383C"/>
    <w:rsid w:val="00633D09"/>
    <w:rsid w:val="006347E3"/>
    <w:rsid w:val="0063634C"/>
    <w:rsid w:val="006367D8"/>
    <w:rsid w:val="006400E4"/>
    <w:rsid w:val="00640E0A"/>
    <w:rsid w:val="006417E5"/>
    <w:rsid w:val="006428A4"/>
    <w:rsid w:val="00643947"/>
    <w:rsid w:val="006440A3"/>
    <w:rsid w:val="00645388"/>
    <w:rsid w:val="0064594E"/>
    <w:rsid w:val="00646159"/>
    <w:rsid w:val="0064713C"/>
    <w:rsid w:val="006519ED"/>
    <w:rsid w:val="00651C0F"/>
    <w:rsid w:val="006521B3"/>
    <w:rsid w:val="00652CC4"/>
    <w:rsid w:val="006535DD"/>
    <w:rsid w:val="00653CF1"/>
    <w:rsid w:val="006540C0"/>
    <w:rsid w:val="00654874"/>
    <w:rsid w:val="00654C56"/>
    <w:rsid w:val="006561B8"/>
    <w:rsid w:val="00656977"/>
    <w:rsid w:val="00656F7F"/>
    <w:rsid w:val="00657F22"/>
    <w:rsid w:val="00661494"/>
    <w:rsid w:val="006617A5"/>
    <w:rsid w:val="00662A29"/>
    <w:rsid w:val="006637D2"/>
    <w:rsid w:val="006639CA"/>
    <w:rsid w:val="00665A6D"/>
    <w:rsid w:val="0066610D"/>
    <w:rsid w:val="00666683"/>
    <w:rsid w:val="00670299"/>
    <w:rsid w:val="00671812"/>
    <w:rsid w:val="0067212B"/>
    <w:rsid w:val="0067431F"/>
    <w:rsid w:val="006759EE"/>
    <w:rsid w:val="00675C75"/>
    <w:rsid w:val="00677935"/>
    <w:rsid w:val="00681B13"/>
    <w:rsid w:val="0068294D"/>
    <w:rsid w:val="006852D0"/>
    <w:rsid w:val="00686E5F"/>
    <w:rsid w:val="00687777"/>
    <w:rsid w:val="0069076C"/>
    <w:rsid w:val="00691147"/>
    <w:rsid w:val="00691E8E"/>
    <w:rsid w:val="00692CAB"/>
    <w:rsid w:val="00693872"/>
    <w:rsid w:val="00696512"/>
    <w:rsid w:val="00697A71"/>
    <w:rsid w:val="006A2462"/>
    <w:rsid w:val="006A2608"/>
    <w:rsid w:val="006A2BB3"/>
    <w:rsid w:val="006A3A10"/>
    <w:rsid w:val="006A40F2"/>
    <w:rsid w:val="006A4272"/>
    <w:rsid w:val="006A527E"/>
    <w:rsid w:val="006A6CA7"/>
    <w:rsid w:val="006A7A3C"/>
    <w:rsid w:val="006A7EDB"/>
    <w:rsid w:val="006B02CE"/>
    <w:rsid w:val="006B206C"/>
    <w:rsid w:val="006B21FD"/>
    <w:rsid w:val="006B2B3D"/>
    <w:rsid w:val="006B4D3D"/>
    <w:rsid w:val="006C40C1"/>
    <w:rsid w:val="006C68EB"/>
    <w:rsid w:val="006C6DCE"/>
    <w:rsid w:val="006C7CA8"/>
    <w:rsid w:val="006D0C9B"/>
    <w:rsid w:val="006D1699"/>
    <w:rsid w:val="006D1FA8"/>
    <w:rsid w:val="006D2D0E"/>
    <w:rsid w:val="006D30ED"/>
    <w:rsid w:val="006D4464"/>
    <w:rsid w:val="006D47CA"/>
    <w:rsid w:val="006D4B99"/>
    <w:rsid w:val="006D4DF6"/>
    <w:rsid w:val="006D58DE"/>
    <w:rsid w:val="006D7510"/>
    <w:rsid w:val="006D79D8"/>
    <w:rsid w:val="006E007F"/>
    <w:rsid w:val="006E00FF"/>
    <w:rsid w:val="006E19C2"/>
    <w:rsid w:val="006E2BD8"/>
    <w:rsid w:val="006E2BF2"/>
    <w:rsid w:val="006E2C35"/>
    <w:rsid w:val="006E64EF"/>
    <w:rsid w:val="006E7313"/>
    <w:rsid w:val="006E7D55"/>
    <w:rsid w:val="006F0084"/>
    <w:rsid w:val="006F02D4"/>
    <w:rsid w:val="006F1F3B"/>
    <w:rsid w:val="006F35D7"/>
    <w:rsid w:val="006F5A12"/>
    <w:rsid w:val="006F6E8D"/>
    <w:rsid w:val="006F7EC3"/>
    <w:rsid w:val="00702CC2"/>
    <w:rsid w:val="007030E9"/>
    <w:rsid w:val="00704272"/>
    <w:rsid w:val="00710B71"/>
    <w:rsid w:val="00710D5C"/>
    <w:rsid w:val="00710F1F"/>
    <w:rsid w:val="0071116B"/>
    <w:rsid w:val="007113A7"/>
    <w:rsid w:val="00711910"/>
    <w:rsid w:val="00712276"/>
    <w:rsid w:val="00712743"/>
    <w:rsid w:val="0071340B"/>
    <w:rsid w:val="00714BA7"/>
    <w:rsid w:val="00716D16"/>
    <w:rsid w:val="00717F47"/>
    <w:rsid w:val="00720388"/>
    <w:rsid w:val="00721140"/>
    <w:rsid w:val="007215DA"/>
    <w:rsid w:val="0072232C"/>
    <w:rsid w:val="007227FE"/>
    <w:rsid w:val="00722E21"/>
    <w:rsid w:val="0072561F"/>
    <w:rsid w:val="00726AFC"/>
    <w:rsid w:val="00726F09"/>
    <w:rsid w:val="007276EE"/>
    <w:rsid w:val="00734B8F"/>
    <w:rsid w:val="00734F40"/>
    <w:rsid w:val="00735290"/>
    <w:rsid w:val="00740481"/>
    <w:rsid w:val="0074125E"/>
    <w:rsid w:val="00741993"/>
    <w:rsid w:val="00743342"/>
    <w:rsid w:val="00743976"/>
    <w:rsid w:val="007463FF"/>
    <w:rsid w:val="0074696B"/>
    <w:rsid w:val="0074758E"/>
    <w:rsid w:val="00747A5D"/>
    <w:rsid w:val="00751445"/>
    <w:rsid w:val="0075228D"/>
    <w:rsid w:val="00753220"/>
    <w:rsid w:val="007571C9"/>
    <w:rsid w:val="0075797A"/>
    <w:rsid w:val="00760307"/>
    <w:rsid w:val="0076061D"/>
    <w:rsid w:val="00761216"/>
    <w:rsid w:val="00763571"/>
    <w:rsid w:val="00764469"/>
    <w:rsid w:val="00764941"/>
    <w:rsid w:val="00765A44"/>
    <w:rsid w:val="007678E2"/>
    <w:rsid w:val="0076790A"/>
    <w:rsid w:val="007730A9"/>
    <w:rsid w:val="007731B8"/>
    <w:rsid w:val="00773718"/>
    <w:rsid w:val="00773B0B"/>
    <w:rsid w:val="0077550B"/>
    <w:rsid w:val="00777374"/>
    <w:rsid w:val="007779FD"/>
    <w:rsid w:val="00784BC5"/>
    <w:rsid w:val="00784DC6"/>
    <w:rsid w:val="00784EC2"/>
    <w:rsid w:val="00787AA1"/>
    <w:rsid w:val="007927E7"/>
    <w:rsid w:val="0079324F"/>
    <w:rsid w:val="00796DCD"/>
    <w:rsid w:val="007A045D"/>
    <w:rsid w:val="007A15EF"/>
    <w:rsid w:val="007A46DE"/>
    <w:rsid w:val="007A654E"/>
    <w:rsid w:val="007A7366"/>
    <w:rsid w:val="007B0DA4"/>
    <w:rsid w:val="007B1471"/>
    <w:rsid w:val="007B3849"/>
    <w:rsid w:val="007B5C78"/>
    <w:rsid w:val="007B66DD"/>
    <w:rsid w:val="007B6BA7"/>
    <w:rsid w:val="007B6CBF"/>
    <w:rsid w:val="007B7DCA"/>
    <w:rsid w:val="007C0133"/>
    <w:rsid w:val="007C19FE"/>
    <w:rsid w:val="007C2541"/>
    <w:rsid w:val="007C2B5C"/>
    <w:rsid w:val="007C3645"/>
    <w:rsid w:val="007C42FF"/>
    <w:rsid w:val="007C4EBE"/>
    <w:rsid w:val="007C574D"/>
    <w:rsid w:val="007C59D4"/>
    <w:rsid w:val="007D0251"/>
    <w:rsid w:val="007D1DB1"/>
    <w:rsid w:val="007D5909"/>
    <w:rsid w:val="007D5C0B"/>
    <w:rsid w:val="007D5C94"/>
    <w:rsid w:val="007D66FB"/>
    <w:rsid w:val="007D6717"/>
    <w:rsid w:val="007D6CF3"/>
    <w:rsid w:val="007D71B6"/>
    <w:rsid w:val="007E27C1"/>
    <w:rsid w:val="007E31BB"/>
    <w:rsid w:val="007E3D5A"/>
    <w:rsid w:val="007E459D"/>
    <w:rsid w:val="007E4988"/>
    <w:rsid w:val="007E59E9"/>
    <w:rsid w:val="007E6821"/>
    <w:rsid w:val="007E6B50"/>
    <w:rsid w:val="007E734E"/>
    <w:rsid w:val="007E79D6"/>
    <w:rsid w:val="007F001B"/>
    <w:rsid w:val="007F0FB5"/>
    <w:rsid w:val="007F1450"/>
    <w:rsid w:val="007F2FAE"/>
    <w:rsid w:val="007F4201"/>
    <w:rsid w:val="007F49DC"/>
    <w:rsid w:val="007F4D65"/>
    <w:rsid w:val="007F5337"/>
    <w:rsid w:val="007F6ED5"/>
    <w:rsid w:val="007F6FAD"/>
    <w:rsid w:val="007F79A0"/>
    <w:rsid w:val="00800FAE"/>
    <w:rsid w:val="0080194B"/>
    <w:rsid w:val="0080207A"/>
    <w:rsid w:val="008039DB"/>
    <w:rsid w:val="008050F9"/>
    <w:rsid w:val="00805490"/>
    <w:rsid w:val="00806699"/>
    <w:rsid w:val="0080682D"/>
    <w:rsid w:val="00807000"/>
    <w:rsid w:val="0080764F"/>
    <w:rsid w:val="00813E57"/>
    <w:rsid w:val="00813F20"/>
    <w:rsid w:val="00814EAD"/>
    <w:rsid w:val="00815B48"/>
    <w:rsid w:val="00816A18"/>
    <w:rsid w:val="00817DE2"/>
    <w:rsid w:val="00817F3B"/>
    <w:rsid w:val="008226D9"/>
    <w:rsid w:val="00823BFF"/>
    <w:rsid w:val="00824520"/>
    <w:rsid w:val="00824BD8"/>
    <w:rsid w:val="00824CED"/>
    <w:rsid w:val="008257BE"/>
    <w:rsid w:val="00825A27"/>
    <w:rsid w:val="00825A4D"/>
    <w:rsid w:val="00826A99"/>
    <w:rsid w:val="00826BB1"/>
    <w:rsid w:val="008279CF"/>
    <w:rsid w:val="00830696"/>
    <w:rsid w:val="008329D0"/>
    <w:rsid w:val="0083319F"/>
    <w:rsid w:val="0083508E"/>
    <w:rsid w:val="00835E4B"/>
    <w:rsid w:val="008411DF"/>
    <w:rsid w:val="00841BA3"/>
    <w:rsid w:val="008425DE"/>
    <w:rsid w:val="00842BA4"/>
    <w:rsid w:val="00843658"/>
    <w:rsid w:val="00843EB0"/>
    <w:rsid w:val="00844F00"/>
    <w:rsid w:val="008451DD"/>
    <w:rsid w:val="00845B30"/>
    <w:rsid w:val="00847910"/>
    <w:rsid w:val="00852C96"/>
    <w:rsid w:val="00853F78"/>
    <w:rsid w:val="0085675B"/>
    <w:rsid w:val="00856D97"/>
    <w:rsid w:val="00856E85"/>
    <w:rsid w:val="00857CE1"/>
    <w:rsid w:val="00861F6E"/>
    <w:rsid w:val="008653C7"/>
    <w:rsid w:val="0086592B"/>
    <w:rsid w:val="008661AB"/>
    <w:rsid w:val="00866619"/>
    <w:rsid w:val="008670E2"/>
    <w:rsid w:val="008679CF"/>
    <w:rsid w:val="00870F73"/>
    <w:rsid w:val="00871A6C"/>
    <w:rsid w:val="00871CF1"/>
    <w:rsid w:val="00874591"/>
    <w:rsid w:val="008764D2"/>
    <w:rsid w:val="00876D3E"/>
    <w:rsid w:val="00876F41"/>
    <w:rsid w:val="0088026E"/>
    <w:rsid w:val="00880AE1"/>
    <w:rsid w:val="00883AB7"/>
    <w:rsid w:val="00885D9C"/>
    <w:rsid w:val="00886A00"/>
    <w:rsid w:val="00886AD5"/>
    <w:rsid w:val="00886D92"/>
    <w:rsid w:val="0089010F"/>
    <w:rsid w:val="008905AD"/>
    <w:rsid w:val="00890AB7"/>
    <w:rsid w:val="008915C8"/>
    <w:rsid w:val="00891B49"/>
    <w:rsid w:val="00891E7B"/>
    <w:rsid w:val="00892998"/>
    <w:rsid w:val="00892BC0"/>
    <w:rsid w:val="00893852"/>
    <w:rsid w:val="00894A77"/>
    <w:rsid w:val="0089706F"/>
    <w:rsid w:val="008973AE"/>
    <w:rsid w:val="008A2783"/>
    <w:rsid w:val="008A3744"/>
    <w:rsid w:val="008A44EB"/>
    <w:rsid w:val="008A4CC0"/>
    <w:rsid w:val="008A5989"/>
    <w:rsid w:val="008A6D6A"/>
    <w:rsid w:val="008A7C12"/>
    <w:rsid w:val="008A7CA0"/>
    <w:rsid w:val="008A7CB0"/>
    <w:rsid w:val="008B09D2"/>
    <w:rsid w:val="008B126B"/>
    <w:rsid w:val="008B31D7"/>
    <w:rsid w:val="008B3838"/>
    <w:rsid w:val="008B3921"/>
    <w:rsid w:val="008B47FA"/>
    <w:rsid w:val="008B5E9A"/>
    <w:rsid w:val="008B64A3"/>
    <w:rsid w:val="008B780C"/>
    <w:rsid w:val="008C030F"/>
    <w:rsid w:val="008C0543"/>
    <w:rsid w:val="008C081A"/>
    <w:rsid w:val="008C0EC4"/>
    <w:rsid w:val="008C1365"/>
    <w:rsid w:val="008C160E"/>
    <w:rsid w:val="008C294C"/>
    <w:rsid w:val="008C2D71"/>
    <w:rsid w:val="008C372B"/>
    <w:rsid w:val="008C52F5"/>
    <w:rsid w:val="008C5A11"/>
    <w:rsid w:val="008C6088"/>
    <w:rsid w:val="008D07B0"/>
    <w:rsid w:val="008D17B3"/>
    <w:rsid w:val="008D1B70"/>
    <w:rsid w:val="008D1F85"/>
    <w:rsid w:val="008D389A"/>
    <w:rsid w:val="008D63B9"/>
    <w:rsid w:val="008E0092"/>
    <w:rsid w:val="008E015F"/>
    <w:rsid w:val="008E03EB"/>
    <w:rsid w:val="008E0B2C"/>
    <w:rsid w:val="008E13FF"/>
    <w:rsid w:val="008E166D"/>
    <w:rsid w:val="008E286A"/>
    <w:rsid w:val="008E5306"/>
    <w:rsid w:val="008E5F3E"/>
    <w:rsid w:val="008E60CE"/>
    <w:rsid w:val="008E71B0"/>
    <w:rsid w:val="008F0188"/>
    <w:rsid w:val="008F0503"/>
    <w:rsid w:val="008F11DC"/>
    <w:rsid w:val="008F1A75"/>
    <w:rsid w:val="008F2F91"/>
    <w:rsid w:val="008F61BA"/>
    <w:rsid w:val="008F6348"/>
    <w:rsid w:val="00900348"/>
    <w:rsid w:val="00900451"/>
    <w:rsid w:val="00903FD1"/>
    <w:rsid w:val="00904DA5"/>
    <w:rsid w:val="00904DE8"/>
    <w:rsid w:val="009075AC"/>
    <w:rsid w:val="0091252B"/>
    <w:rsid w:val="00913D2A"/>
    <w:rsid w:val="009168A3"/>
    <w:rsid w:val="0091723B"/>
    <w:rsid w:val="00920399"/>
    <w:rsid w:val="00921C48"/>
    <w:rsid w:val="00921CBE"/>
    <w:rsid w:val="009264E1"/>
    <w:rsid w:val="00927165"/>
    <w:rsid w:val="009316B8"/>
    <w:rsid w:val="00933CF1"/>
    <w:rsid w:val="00934ABA"/>
    <w:rsid w:val="009373E4"/>
    <w:rsid w:val="00937857"/>
    <w:rsid w:val="00941A31"/>
    <w:rsid w:val="009427C6"/>
    <w:rsid w:val="009433EB"/>
    <w:rsid w:val="00943407"/>
    <w:rsid w:val="009437F1"/>
    <w:rsid w:val="009439EC"/>
    <w:rsid w:val="00944144"/>
    <w:rsid w:val="00944773"/>
    <w:rsid w:val="00945133"/>
    <w:rsid w:val="009465F1"/>
    <w:rsid w:val="0094731E"/>
    <w:rsid w:val="009478CD"/>
    <w:rsid w:val="00951C26"/>
    <w:rsid w:val="009539D3"/>
    <w:rsid w:val="00956B3B"/>
    <w:rsid w:val="00957294"/>
    <w:rsid w:val="00957545"/>
    <w:rsid w:val="00961B1C"/>
    <w:rsid w:val="00965BC2"/>
    <w:rsid w:val="0096609B"/>
    <w:rsid w:val="009662F1"/>
    <w:rsid w:val="009670E0"/>
    <w:rsid w:val="009679AD"/>
    <w:rsid w:val="00972BF4"/>
    <w:rsid w:val="009749DF"/>
    <w:rsid w:val="0097681E"/>
    <w:rsid w:val="009771A5"/>
    <w:rsid w:val="00982915"/>
    <w:rsid w:val="00982C61"/>
    <w:rsid w:val="00983D2D"/>
    <w:rsid w:val="0098501E"/>
    <w:rsid w:val="00986714"/>
    <w:rsid w:val="00990E4B"/>
    <w:rsid w:val="00990F22"/>
    <w:rsid w:val="009910B5"/>
    <w:rsid w:val="009914B1"/>
    <w:rsid w:val="009926F4"/>
    <w:rsid w:val="00994584"/>
    <w:rsid w:val="00996134"/>
    <w:rsid w:val="009A1B9E"/>
    <w:rsid w:val="009A4236"/>
    <w:rsid w:val="009A5F2C"/>
    <w:rsid w:val="009B1085"/>
    <w:rsid w:val="009B1FED"/>
    <w:rsid w:val="009B3698"/>
    <w:rsid w:val="009B5874"/>
    <w:rsid w:val="009B5965"/>
    <w:rsid w:val="009C0174"/>
    <w:rsid w:val="009C12A1"/>
    <w:rsid w:val="009C1BD5"/>
    <w:rsid w:val="009C2C72"/>
    <w:rsid w:val="009C3BC1"/>
    <w:rsid w:val="009C3DFC"/>
    <w:rsid w:val="009C4CE8"/>
    <w:rsid w:val="009C74CF"/>
    <w:rsid w:val="009D0925"/>
    <w:rsid w:val="009D10DC"/>
    <w:rsid w:val="009D1782"/>
    <w:rsid w:val="009D35D8"/>
    <w:rsid w:val="009D3CFA"/>
    <w:rsid w:val="009D4533"/>
    <w:rsid w:val="009D583B"/>
    <w:rsid w:val="009D5ED6"/>
    <w:rsid w:val="009D6732"/>
    <w:rsid w:val="009E0CB7"/>
    <w:rsid w:val="009E3D5D"/>
    <w:rsid w:val="009E3EB1"/>
    <w:rsid w:val="009E3FF0"/>
    <w:rsid w:val="009E4A22"/>
    <w:rsid w:val="009E5CF9"/>
    <w:rsid w:val="009E6A02"/>
    <w:rsid w:val="009E6B80"/>
    <w:rsid w:val="009E722E"/>
    <w:rsid w:val="009F002B"/>
    <w:rsid w:val="009F0746"/>
    <w:rsid w:val="009F1A48"/>
    <w:rsid w:val="009F3E47"/>
    <w:rsid w:val="009F463F"/>
    <w:rsid w:val="009F577F"/>
    <w:rsid w:val="009F645C"/>
    <w:rsid w:val="00A04202"/>
    <w:rsid w:val="00A072BA"/>
    <w:rsid w:val="00A07710"/>
    <w:rsid w:val="00A10B24"/>
    <w:rsid w:val="00A10DEC"/>
    <w:rsid w:val="00A11260"/>
    <w:rsid w:val="00A11310"/>
    <w:rsid w:val="00A11996"/>
    <w:rsid w:val="00A148CA"/>
    <w:rsid w:val="00A15052"/>
    <w:rsid w:val="00A1564D"/>
    <w:rsid w:val="00A15EA3"/>
    <w:rsid w:val="00A173E9"/>
    <w:rsid w:val="00A21835"/>
    <w:rsid w:val="00A22BEF"/>
    <w:rsid w:val="00A22E08"/>
    <w:rsid w:val="00A236A1"/>
    <w:rsid w:val="00A23727"/>
    <w:rsid w:val="00A23C2A"/>
    <w:rsid w:val="00A246B5"/>
    <w:rsid w:val="00A30A02"/>
    <w:rsid w:val="00A31DD2"/>
    <w:rsid w:val="00A32157"/>
    <w:rsid w:val="00A32ACD"/>
    <w:rsid w:val="00A331DB"/>
    <w:rsid w:val="00A34A30"/>
    <w:rsid w:val="00A400CF"/>
    <w:rsid w:val="00A40734"/>
    <w:rsid w:val="00A41DF5"/>
    <w:rsid w:val="00A42907"/>
    <w:rsid w:val="00A52B49"/>
    <w:rsid w:val="00A53CF2"/>
    <w:rsid w:val="00A550B8"/>
    <w:rsid w:val="00A56DE2"/>
    <w:rsid w:val="00A570B2"/>
    <w:rsid w:val="00A575A0"/>
    <w:rsid w:val="00A6139A"/>
    <w:rsid w:val="00A62E68"/>
    <w:rsid w:val="00A63F8E"/>
    <w:rsid w:val="00A65F96"/>
    <w:rsid w:val="00A75DC7"/>
    <w:rsid w:val="00A77904"/>
    <w:rsid w:val="00A77EDE"/>
    <w:rsid w:val="00A803CB"/>
    <w:rsid w:val="00A80FE3"/>
    <w:rsid w:val="00A8105E"/>
    <w:rsid w:val="00A81AB5"/>
    <w:rsid w:val="00A82B53"/>
    <w:rsid w:val="00A83159"/>
    <w:rsid w:val="00A838AB"/>
    <w:rsid w:val="00A84806"/>
    <w:rsid w:val="00A87028"/>
    <w:rsid w:val="00A87B59"/>
    <w:rsid w:val="00A90289"/>
    <w:rsid w:val="00A90C6F"/>
    <w:rsid w:val="00A915C0"/>
    <w:rsid w:val="00A9316A"/>
    <w:rsid w:val="00A9346A"/>
    <w:rsid w:val="00A93A89"/>
    <w:rsid w:val="00A94EB5"/>
    <w:rsid w:val="00A94F67"/>
    <w:rsid w:val="00A95448"/>
    <w:rsid w:val="00A96F30"/>
    <w:rsid w:val="00A97057"/>
    <w:rsid w:val="00A97254"/>
    <w:rsid w:val="00A9771F"/>
    <w:rsid w:val="00AA00EE"/>
    <w:rsid w:val="00AA084C"/>
    <w:rsid w:val="00AA08A5"/>
    <w:rsid w:val="00AA12B1"/>
    <w:rsid w:val="00AA1595"/>
    <w:rsid w:val="00AA4087"/>
    <w:rsid w:val="00AA63B3"/>
    <w:rsid w:val="00AB0044"/>
    <w:rsid w:val="00AB1387"/>
    <w:rsid w:val="00AB2010"/>
    <w:rsid w:val="00AB2079"/>
    <w:rsid w:val="00AB2EAE"/>
    <w:rsid w:val="00AB320D"/>
    <w:rsid w:val="00AB57F9"/>
    <w:rsid w:val="00AB5C3A"/>
    <w:rsid w:val="00AB61BD"/>
    <w:rsid w:val="00AC1052"/>
    <w:rsid w:val="00AC184D"/>
    <w:rsid w:val="00AC2085"/>
    <w:rsid w:val="00AC397D"/>
    <w:rsid w:val="00AC4D0B"/>
    <w:rsid w:val="00AC618E"/>
    <w:rsid w:val="00AC73E4"/>
    <w:rsid w:val="00AD6382"/>
    <w:rsid w:val="00AE0671"/>
    <w:rsid w:val="00AE220E"/>
    <w:rsid w:val="00AE2211"/>
    <w:rsid w:val="00AE2A39"/>
    <w:rsid w:val="00AE3225"/>
    <w:rsid w:val="00AE34D8"/>
    <w:rsid w:val="00AE520A"/>
    <w:rsid w:val="00AE753F"/>
    <w:rsid w:val="00AF0496"/>
    <w:rsid w:val="00AF1BC7"/>
    <w:rsid w:val="00AF2CF4"/>
    <w:rsid w:val="00AF387E"/>
    <w:rsid w:val="00AF529E"/>
    <w:rsid w:val="00AF6800"/>
    <w:rsid w:val="00AF74B8"/>
    <w:rsid w:val="00B00F1B"/>
    <w:rsid w:val="00B0140C"/>
    <w:rsid w:val="00B02310"/>
    <w:rsid w:val="00B02F7D"/>
    <w:rsid w:val="00B0397F"/>
    <w:rsid w:val="00B03E67"/>
    <w:rsid w:val="00B06350"/>
    <w:rsid w:val="00B11A74"/>
    <w:rsid w:val="00B11BD8"/>
    <w:rsid w:val="00B11D87"/>
    <w:rsid w:val="00B147C6"/>
    <w:rsid w:val="00B14F6D"/>
    <w:rsid w:val="00B156AA"/>
    <w:rsid w:val="00B162E9"/>
    <w:rsid w:val="00B2041A"/>
    <w:rsid w:val="00B204B2"/>
    <w:rsid w:val="00B20508"/>
    <w:rsid w:val="00B20E61"/>
    <w:rsid w:val="00B21A61"/>
    <w:rsid w:val="00B22483"/>
    <w:rsid w:val="00B24300"/>
    <w:rsid w:val="00B25F5E"/>
    <w:rsid w:val="00B26978"/>
    <w:rsid w:val="00B31E1D"/>
    <w:rsid w:val="00B3237E"/>
    <w:rsid w:val="00B32DA0"/>
    <w:rsid w:val="00B429FB"/>
    <w:rsid w:val="00B43D72"/>
    <w:rsid w:val="00B45203"/>
    <w:rsid w:val="00B45BBD"/>
    <w:rsid w:val="00B46589"/>
    <w:rsid w:val="00B46953"/>
    <w:rsid w:val="00B46FCE"/>
    <w:rsid w:val="00B51DE0"/>
    <w:rsid w:val="00B52334"/>
    <w:rsid w:val="00B52714"/>
    <w:rsid w:val="00B53B4B"/>
    <w:rsid w:val="00B53DBF"/>
    <w:rsid w:val="00B551C9"/>
    <w:rsid w:val="00B55C1F"/>
    <w:rsid w:val="00B56D69"/>
    <w:rsid w:val="00B60B3A"/>
    <w:rsid w:val="00B61CBD"/>
    <w:rsid w:val="00B6256F"/>
    <w:rsid w:val="00B63792"/>
    <w:rsid w:val="00B645D0"/>
    <w:rsid w:val="00B6463C"/>
    <w:rsid w:val="00B6551C"/>
    <w:rsid w:val="00B65564"/>
    <w:rsid w:val="00B65980"/>
    <w:rsid w:val="00B667D8"/>
    <w:rsid w:val="00B672AC"/>
    <w:rsid w:val="00B70EF8"/>
    <w:rsid w:val="00B74BAA"/>
    <w:rsid w:val="00B80FED"/>
    <w:rsid w:val="00B83333"/>
    <w:rsid w:val="00B83EBC"/>
    <w:rsid w:val="00B85353"/>
    <w:rsid w:val="00B85684"/>
    <w:rsid w:val="00B874D2"/>
    <w:rsid w:val="00B90F7F"/>
    <w:rsid w:val="00B96DD3"/>
    <w:rsid w:val="00B97A87"/>
    <w:rsid w:val="00BA31E8"/>
    <w:rsid w:val="00BA32B0"/>
    <w:rsid w:val="00BA3E39"/>
    <w:rsid w:val="00BA3ED7"/>
    <w:rsid w:val="00BA519D"/>
    <w:rsid w:val="00BA59F9"/>
    <w:rsid w:val="00BA74E1"/>
    <w:rsid w:val="00BB0021"/>
    <w:rsid w:val="00BB1833"/>
    <w:rsid w:val="00BB1BEE"/>
    <w:rsid w:val="00BB2D44"/>
    <w:rsid w:val="00BB37E8"/>
    <w:rsid w:val="00BB3E54"/>
    <w:rsid w:val="00BB43D3"/>
    <w:rsid w:val="00BB43DB"/>
    <w:rsid w:val="00BB4DCF"/>
    <w:rsid w:val="00BB5388"/>
    <w:rsid w:val="00BB57D0"/>
    <w:rsid w:val="00BB6277"/>
    <w:rsid w:val="00BB68E6"/>
    <w:rsid w:val="00BB6B43"/>
    <w:rsid w:val="00BC0DAE"/>
    <w:rsid w:val="00BC1746"/>
    <w:rsid w:val="00BC3D7D"/>
    <w:rsid w:val="00BC6353"/>
    <w:rsid w:val="00BC64CA"/>
    <w:rsid w:val="00BC6DED"/>
    <w:rsid w:val="00BC7B15"/>
    <w:rsid w:val="00BD38EA"/>
    <w:rsid w:val="00BD3C04"/>
    <w:rsid w:val="00BD3FB6"/>
    <w:rsid w:val="00BD47E4"/>
    <w:rsid w:val="00BD4C32"/>
    <w:rsid w:val="00BD7175"/>
    <w:rsid w:val="00BE419D"/>
    <w:rsid w:val="00BE596C"/>
    <w:rsid w:val="00BE62CD"/>
    <w:rsid w:val="00BE6315"/>
    <w:rsid w:val="00BE66BF"/>
    <w:rsid w:val="00BE7383"/>
    <w:rsid w:val="00BE7A1A"/>
    <w:rsid w:val="00BF115F"/>
    <w:rsid w:val="00BF24B8"/>
    <w:rsid w:val="00BF2F78"/>
    <w:rsid w:val="00BF776A"/>
    <w:rsid w:val="00C065DD"/>
    <w:rsid w:val="00C0684A"/>
    <w:rsid w:val="00C06ACE"/>
    <w:rsid w:val="00C11C57"/>
    <w:rsid w:val="00C128F8"/>
    <w:rsid w:val="00C1333E"/>
    <w:rsid w:val="00C1344E"/>
    <w:rsid w:val="00C137A6"/>
    <w:rsid w:val="00C15A55"/>
    <w:rsid w:val="00C20675"/>
    <w:rsid w:val="00C20C9C"/>
    <w:rsid w:val="00C21675"/>
    <w:rsid w:val="00C237E6"/>
    <w:rsid w:val="00C25BA6"/>
    <w:rsid w:val="00C30C58"/>
    <w:rsid w:val="00C30F6B"/>
    <w:rsid w:val="00C32554"/>
    <w:rsid w:val="00C3317A"/>
    <w:rsid w:val="00C34BAA"/>
    <w:rsid w:val="00C352FE"/>
    <w:rsid w:val="00C36D5F"/>
    <w:rsid w:val="00C37007"/>
    <w:rsid w:val="00C406D9"/>
    <w:rsid w:val="00C41FAF"/>
    <w:rsid w:val="00C42091"/>
    <w:rsid w:val="00C423DF"/>
    <w:rsid w:val="00C4272C"/>
    <w:rsid w:val="00C435AB"/>
    <w:rsid w:val="00C44A37"/>
    <w:rsid w:val="00C4516E"/>
    <w:rsid w:val="00C47AC0"/>
    <w:rsid w:val="00C53D85"/>
    <w:rsid w:val="00C601EC"/>
    <w:rsid w:val="00C61A93"/>
    <w:rsid w:val="00C63C05"/>
    <w:rsid w:val="00C65F42"/>
    <w:rsid w:val="00C7007E"/>
    <w:rsid w:val="00C71443"/>
    <w:rsid w:val="00C71ECC"/>
    <w:rsid w:val="00C74238"/>
    <w:rsid w:val="00C74C6A"/>
    <w:rsid w:val="00C775C7"/>
    <w:rsid w:val="00C80584"/>
    <w:rsid w:val="00C81D94"/>
    <w:rsid w:val="00C82862"/>
    <w:rsid w:val="00C85B7B"/>
    <w:rsid w:val="00C8600B"/>
    <w:rsid w:val="00C92351"/>
    <w:rsid w:val="00C95ADA"/>
    <w:rsid w:val="00C96830"/>
    <w:rsid w:val="00C96B45"/>
    <w:rsid w:val="00C9754D"/>
    <w:rsid w:val="00C97C3E"/>
    <w:rsid w:val="00CA079B"/>
    <w:rsid w:val="00CA12A5"/>
    <w:rsid w:val="00CA2574"/>
    <w:rsid w:val="00CA2B67"/>
    <w:rsid w:val="00CA3F0F"/>
    <w:rsid w:val="00CA3F98"/>
    <w:rsid w:val="00CA498D"/>
    <w:rsid w:val="00CA4B07"/>
    <w:rsid w:val="00CA4C7C"/>
    <w:rsid w:val="00CA5864"/>
    <w:rsid w:val="00CA5D33"/>
    <w:rsid w:val="00CA6ECC"/>
    <w:rsid w:val="00CB0704"/>
    <w:rsid w:val="00CB1467"/>
    <w:rsid w:val="00CB1C09"/>
    <w:rsid w:val="00CB212F"/>
    <w:rsid w:val="00CB399E"/>
    <w:rsid w:val="00CB4907"/>
    <w:rsid w:val="00CB4ED6"/>
    <w:rsid w:val="00CB5108"/>
    <w:rsid w:val="00CB54F3"/>
    <w:rsid w:val="00CC2E01"/>
    <w:rsid w:val="00CC36F4"/>
    <w:rsid w:val="00CC62C2"/>
    <w:rsid w:val="00CC6444"/>
    <w:rsid w:val="00CC6A70"/>
    <w:rsid w:val="00CC7100"/>
    <w:rsid w:val="00CD2A0C"/>
    <w:rsid w:val="00CD317D"/>
    <w:rsid w:val="00CD468E"/>
    <w:rsid w:val="00CD4A9A"/>
    <w:rsid w:val="00CD4E5B"/>
    <w:rsid w:val="00CD6346"/>
    <w:rsid w:val="00CD6C94"/>
    <w:rsid w:val="00CD78FC"/>
    <w:rsid w:val="00CE0A91"/>
    <w:rsid w:val="00CE14CB"/>
    <w:rsid w:val="00CE5311"/>
    <w:rsid w:val="00CE5769"/>
    <w:rsid w:val="00CE5AAF"/>
    <w:rsid w:val="00CE5F34"/>
    <w:rsid w:val="00CE62CD"/>
    <w:rsid w:val="00CE780D"/>
    <w:rsid w:val="00CE7B81"/>
    <w:rsid w:val="00CE7CB1"/>
    <w:rsid w:val="00CF0568"/>
    <w:rsid w:val="00CF0F41"/>
    <w:rsid w:val="00CF1261"/>
    <w:rsid w:val="00CF16E7"/>
    <w:rsid w:val="00CF1933"/>
    <w:rsid w:val="00CF21F4"/>
    <w:rsid w:val="00CF287D"/>
    <w:rsid w:val="00CF2BB1"/>
    <w:rsid w:val="00CF3100"/>
    <w:rsid w:val="00CF4DE7"/>
    <w:rsid w:val="00CF508E"/>
    <w:rsid w:val="00CF7E0F"/>
    <w:rsid w:val="00D0245F"/>
    <w:rsid w:val="00D02962"/>
    <w:rsid w:val="00D03476"/>
    <w:rsid w:val="00D03819"/>
    <w:rsid w:val="00D04708"/>
    <w:rsid w:val="00D04CF8"/>
    <w:rsid w:val="00D0646A"/>
    <w:rsid w:val="00D07AF5"/>
    <w:rsid w:val="00D07F29"/>
    <w:rsid w:val="00D10331"/>
    <w:rsid w:val="00D10DF8"/>
    <w:rsid w:val="00D10E9A"/>
    <w:rsid w:val="00D11B8E"/>
    <w:rsid w:val="00D127A0"/>
    <w:rsid w:val="00D137E0"/>
    <w:rsid w:val="00D1486D"/>
    <w:rsid w:val="00D15A10"/>
    <w:rsid w:val="00D1685C"/>
    <w:rsid w:val="00D16D95"/>
    <w:rsid w:val="00D17AED"/>
    <w:rsid w:val="00D205D3"/>
    <w:rsid w:val="00D20AC0"/>
    <w:rsid w:val="00D20C0C"/>
    <w:rsid w:val="00D20E78"/>
    <w:rsid w:val="00D23759"/>
    <w:rsid w:val="00D23773"/>
    <w:rsid w:val="00D261C3"/>
    <w:rsid w:val="00D26F29"/>
    <w:rsid w:val="00D3198E"/>
    <w:rsid w:val="00D31AC2"/>
    <w:rsid w:val="00D3391B"/>
    <w:rsid w:val="00D34E85"/>
    <w:rsid w:val="00D34F4E"/>
    <w:rsid w:val="00D35C52"/>
    <w:rsid w:val="00D412FD"/>
    <w:rsid w:val="00D41A01"/>
    <w:rsid w:val="00D42D40"/>
    <w:rsid w:val="00D45C50"/>
    <w:rsid w:val="00D47B82"/>
    <w:rsid w:val="00D47D83"/>
    <w:rsid w:val="00D506B4"/>
    <w:rsid w:val="00D510B1"/>
    <w:rsid w:val="00D53566"/>
    <w:rsid w:val="00D562B4"/>
    <w:rsid w:val="00D5692B"/>
    <w:rsid w:val="00D569F2"/>
    <w:rsid w:val="00D5730A"/>
    <w:rsid w:val="00D65B9B"/>
    <w:rsid w:val="00D65FC4"/>
    <w:rsid w:val="00D67C1B"/>
    <w:rsid w:val="00D70B39"/>
    <w:rsid w:val="00D74356"/>
    <w:rsid w:val="00D76F50"/>
    <w:rsid w:val="00D77886"/>
    <w:rsid w:val="00D801F2"/>
    <w:rsid w:val="00D81408"/>
    <w:rsid w:val="00D84516"/>
    <w:rsid w:val="00D8744B"/>
    <w:rsid w:val="00D90EEC"/>
    <w:rsid w:val="00D92A67"/>
    <w:rsid w:val="00D931F2"/>
    <w:rsid w:val="00D9354A"/>
    <w:rsid w:val="00D93BFC"/>
    <w:rsid w:val="00D93E62"/>
    <w:rsid w:val="00D944F8"/>
    <w:rsid w:val="00D94585"/>
    <w:rsid w:val="00D94CC6"/>
    <w:rsid w:val="00DA021A"/>
    <w:rsid w:val="00DA0CE9"/>
    <w:rsid w:val="00DA21D0"/>
    <w:rsid w:val="00DA417C"/>
    <w:rsid w:val="00DA418C"/>
    <w:rsid w:val="00DA4503"/>
    <w:rsid w:val="00DA5314"/>
    <w:rsid w:val="00DA7043"/>
    <w:rsid w:val="00DA70EE"/>
    <w:rsid w:val="00DB1639"/>
    <w:rsid w:val="00DB1B0A"/>
    <w:rsid w:val="00DB2650"/>
    <w:rsid w:val="00DB6072"/>
    <w:rsid w:val="00DB6AFC"/>
    <w:rsid w:val="00DB78CD"/>
    <w:rsid w:val="00DC01A8"/>
    <w:rsid w:val="00DC210D"/>
    <w:rsid w:val="00DC3767"/>
    <w:rsid w:val="00DC4A1A"/>
    <w:rsid w:val="00DD03E8"/>
    <w:rsid w:val="00DD0C87"/>
    <w:rsid w:val="00DD1C8D"/>
    <w:rsid w:val="00DD2538"/>
    <w:rsid w:val="00DD305E"/>
    <w:rsid w:val="00DD3E75"/>
    <w:rsid w:val="00DD5B62"/>
    <w:rsid w:val="00DE187B"/>
    <w:rsid w:val="00DE1AE1"/>
    <w:rsid w:val="00DE347E"/>
    <w:rsid w:val="00DE3D11"/>
    <w:rsid w:val="00DE404C"/>
    <w:rsid w:val="00DE599D"/>
    <w:rsid w:val="00DE720B"/>
    <w:rsid w:val="00DE7D0C"/>
    <w:rsid w:val="00DF33E8"/>
    <w:rsid w:val="00DF4997"/>
    <w:rsid w:val="00DF7223"/>
    <w:rsid w:val="00DF7C1C"/>
    <w:rsid w:val="00E02C0B"/>
    <w:rsid w:val="00E03374"/>
    <w:rsid w:val="00E036B3"/>
    <w:rsid w:val="00E057E5"/>
    <w:rsid w:val="00E06E5B"/>
    <w:rsid w:val="00E078AF"/>
    <w:rsid w:val="00E10652"/>
    <w:rsid w:val="00E1111D"/>
    <w:rsid w:val="00E122B1"/>
    <w:rsid w:val="00E123B5"/>
    <w:rsid w:val="00E151C7"/>
    <w:rsid w:val="00E21CC3"/>
    <w:rsid w:val="00E2359B"/>
    <w:rsid w:val="00E25CDE"/>
    <w:rsid w:val="00E2640C"/>
    <w:rsid w:val="00E330B0"/>
    <w:rsid w:val="00E342E3"/>
    <w:rsid w:val="00E34D82"/>
    <w:rsid w:val="00E40C23"/>
    <w:rsid w:val="00E44898"/>
    <w:rsid w:val="00E45252"/>
    <w:rsid w:val="00E45503"/>
    <w:rsid w:val="00E471E8"/>
    <w:rsid w:val="00E47B8D"/>
    <w:rsid w:val="00E5195C"/>
    <w:rsid w:val="00E52DD8"/>
    <w:rsid w:val="00E53661"/>
    <w:rsid w:val="00E53967"/>
    <w:rsid w:val="00E56423"/>
    <w:rsid w:val="00E56D20"/>
    <w:rsid w:val="00E57B94"/>
    <w:rsid w:val="00E57CCE"/>
    <w:rsid w:val="00E62DA9"/>
    <w:rsid w:val="00E6424E"/>
    <w:rsid w:val="00E64A10"/>
    <w:rsid w:val="00E66990"/>
    <w:rsid w:val="00E66C1E"/>
    <w:rsid w:val="00E7093E"/>
    <w:rsid w:val="00E710CC"/>
    <w:rsid w:val="00E7477D"/>
    <w:rsid w:val="00E76008"/>
    <w:rsid w:val="00E764F8"/>
    <w:rsid w:val="00E76AB0"/>
    <w:rsid w:val="00E77B68"/>
    <w:rsid w:val="00E808FF"/>
    <w:rsid w:val="00E835AE"/>
    <w:rsid w:val="00E83652"/>
    <w:rsid w:val="00E8454C"/>
    <w:rsid w:val="00E8663B"/>
    <w:rsid w:val="00E86AE3"/>
    <w:rsid w:val="00E87B51"/>
    <w:rsid w:val="00E9163B"/>
    <w:rsid w:val="00E93CD8"/>
    <w:rsid w:val="00E9457A"/>
    <w:rsid w:val="00E9549C"/>
    <w:rsid w:val="00E9588F"/>
    <w:rsid w:val="00E9589D"/>
    <w:rsid w:val="00E9615F"/>
    <w:rsid w:val="00E96F33"/>
    <w:rsid w:val="00EA01AB"/>
    <w:rsid w:val="00EA0AD3"/>
    <w:rsid w:val="00EA0CBF"/>
    <w:rsid w:val="00EA1D6D"/>
    <w:rsid w:val="00EA2E60"/>
    <w:rsid w:val="00EA33DD"/>
    <w:rsid w:val="00EA3E32"/>
    <w:rsid w:val="00EA508C"/>
    <w:rsid w:val="00EA5648"/>
    <w:rsid w:val="00EA676F"/>
    <w:rsid w:val="00EA6DBD"/>
    <w:rsid w:val="00EB003B"/>
    <w:rsid w:val="00EB0BEF"/>
    <w:rsid w:val="00EB121C"/>
    <w:rsid w:val="00EB1B5D"/>
    <w:rsid w:val="00EB30CD"/>
    <w:rsid w:val="00EB3A16"/>
    <w:rsid w:val="00EB3C32"/>
    <w:rsid w:val="00EB4656"/>
    <w:rsid w:val="00EB52B2"/>
    <w:rsid w:val="00EB6045"/>
    <w:rsid w:val="00EB7034"/>
    <w:rsid w:val="00EC0A76"/>
    <w:rsid w:val="00EC2B95"/>
    <w:rsid w:val="00EC3D0A"/>
    <w:rsid w:val="00EC5C35"/>
    <w:rsid w:val="00EC60DE"/>
    <w:rsid w:val="00EC704C"/>
    <w:rsid w:val="00EC77B8"/>
    <w:rsid w:val="00ED05F7"/>
    <w:rsid w:val="00ED1C1F"/>
    <w:rsid w:val="00ED2902"/>
    <w:rsid w:val="00ED2C1D"/>
    <w:rsid w:val="00ED6530"/>
    <w:rsid w:val="00ED67D5"/>
    <w:rsid w:val="00ED7DDF"/>
    <w:rsid w:val="00EE0886"/>
    <w:rsid w:val="00EE1123"/>
    <w:rsid w:val="00EE1481"/>
    <w:rsid w:val="00EE19FA"/>
    <w:rsid w:val="00EE1F64"/>
    <w:rsid w:val="00EE24A8"/>
    <w:rsid w:val="00EE26BD"/>
    <w:rsid w:val="00EE2C7A"/>
    <w:rsid w:val="00EE34AF"/>
    <w:rsid w:val="00EE390B"/>
    <w:rsid w:val="00EE43D0"/>
    <w:rsid w:val="00EE4EF3"/>
    <w:rsid w:val="00EE5808"/>
    <w:rsid w:val="00EE75D6"/>
    <w:rsid w:val="00EE7C3B"/>
    <w:rsid w:val="00EF13B2"/>
    <w:rsid w:val="00EF2822"/>
    <w:rsid w:val="00EF3304"/>
    <w:rsid w:val="00F00A46"/>
    <w:rsid w:val="00F018AB"/>
    <w:rsid w:val="00F0384F"/>
    <w:rsid w:val="00F051E3"/>
    <w:rsid w:val="00F059F0"/>
    <w:rsid w:val="00F07526"/>
    <w:rsid w:val="00F0782E"/>
    <w:rsid w:val="00F108BB"/>
    <w:rsid w:val="00F1136A"/>
    <w:rsid w:val="00F126AC"/>
    <w:rsid w:val="00F13ACC"/>
    <w:rsid w:val="00F1547F"/>
    <w:rsid w:val="00F15709"/>
    <w:rsid w:val="00F15B3A"/>
    <w:rsid w:val="00F16670"/>
    <w:rsid w:val="00F16B0F"/>
    <w:rsid w:val="00F20789"/>
    <w:rsid w:val="00F20BE9"/>
    <w:rsid w:val="00F20F2A"/>
    <w:rsid w:val="00F23A7A"/>
    <w:rsid w:val="00F24230"/>
    <w:rsid w:val="00F26252"/>
    <w:rsid w:val="00F275FD"/>
    <w:rsid w:val="00F32848"/>
    <w:rsid w:val="00F32D2A"/>
    <w:rsid w:val="00F34D85"/>
    <w:rsid w:val="00F367F1"/>
    <w:rsid w:val="00F37A6F"/>
    <w:rsid w:val="00F37BA6"/>
    <w:rsid w:val="00F40110"/>
    <w:rsid w:val="00F4271F"/>
    <w:rsid w:val="00F42A92"/>
    <w:rsid w:val="00F42B05"/>
    <w:rsid w:val="00F42CD3"/>
    <w:rsid w:val="00F42FE1"/>
    <w:rsid w:val="00F444B7"/>
    <w:rsid w:val="00F4769C"/>
    <w:rsid w:val="00F5018A"/>
    <w:rsid w:val="00F50A4C"/>
    <w:rsid w:val="00F511F5"/>
    <w:rsid w:val="00F545AC"/>
    <w:rsid w:val="00F61AEE"/>
    <w:rsid w:val="00F651D9"/>
    <w:rsid w:val="00F66485"/>
    <w:rsid w:val="00F66725"/>
    <w:rsid w:val="00F66FD7"/>
    <w:rsid w:val="00F67259"/>
    <w:rsid w:val="00F6751B"/>
    <w:rsid w:val="00F67850"/>
    <w:rsid w:val="00F7149E"/>
    <w:rsid w:val="00F7244C"/>
    <w:rsid w:val="00F731C8"/>
    <w:rsid w:val="00F74746"/>
    <w:rsid w:val="00F75C5F"/>
    <w:rsid w:val="00F800D4"/>
    <w:rsid w:val="00F8092D"/>
    <w:rsid w:val="00F81956"/>
    <w:rsid w:val="00F8313B"/>
    <w:rsid w:val="00F8407C"/>
    <w:rsid w:val="00F84840"/>
    <w:rsid w:val="00F84B98"/>
    <w:rsid w:val="00F84FD0"/>
    <w:rsid w:val="00F8511A"/>
    <w:rsid w:val="00F87512"/>
    <w:rsid w:val="00F87B1E"/>
    <w:rsid w:val="00F9250E"/>
    <w:rsid w:val="00F925B5"/>
    <w:rsid w:val="00F937A3"/>
    <w:rsid w:val="00F9560C"/>
    <w:rsid w:val="00F97163"/>
    <w:rsid w:val="00FA12B6"/>
    <w:rsid w:val="00FA30A2"/>
    <w:rsid w:val="00FA4FFB"/>
    <w:rsid w:val="00FA55BB"/>
    <w:rsid w:val="00FA658F"/>
    <w:rsid w:val="00FA6BAC"/>
    <w:rsid w:val="00FA6F4D"/>
    <w:rsid w:val="00FA6FD8"/>
    <w:rsid w:val="00FA7B44"/>
    <w:rsid w:val="00FB06E2"/>
    <w:rsid w:val="00FB14AC"/>
    <w:rsid w:val="00FB1515"/>
    <w:rsid w:val="00FB171F"/>
    <w:rsid w:val="00FB216E"/>
    <w:rsid w:val="00FB609A"/>
    <w:rsid w:val="00FC0005"/>
    <w:rsid w:val="00FC0224"/>
    <w:rsid w:val="00FC0D1D"/>
    <w:rsid w:val="00FC2139"/>
    <w:rsid w:val="00FC3C39"/>
    <w:rsid w:val="00FC76BD"/>
    <w:rsid w:val="00FC78D1"/>
    <w:rsid w:val="00FD05EF"/>
    <w:rsid w:val="00FD1901"/>
    <w:rsid w:val="00FD64CE"/>
    <w:rsid w:val="00FE3108"/>
    <w:rsid w:val="00FE386E"/>
    <w:rsid w:val="00FE3F3C"/>
    <w:rsid w:val="00FE4C66"/>
    <w:rsid w:val="00FE65D5"/>
    <w:rsid w:val="00FF0465"/>
    <w:rsid w:val="00FF19B7"/>
    <w:rsid w:val="00FF22D3"/>
    <w:rsid w:val="00FF2CCF"/>
    <w:rsid w:val="00FF3203"/>
    <w:rsid w:val="00FF34AA"/>
    <w:rsid w:val="00FF3FDF"/>
    <w:rsid w:val="00FF4197"/>
    <w:rsid w:val="00FF5056"/>
    <w:rsid w:val="00FF5327"/>
    <w:rsid w:val="00FF5655"/>
    <w:rsid w:val="00FF5C13"/>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2B586"/>
  <w15:chartTrackingRefBased/>
  <w15:docId w15:val="{DEE34974-D8C9-4CBE-BA43-D1C28582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0C0C"/>
    <w:pPr>
      <w:spacing w:after="0" w:line="240" w:lineRule="auto"/>
    </w:pPr>
    <w:rPr>
      <w:rFonts w:ascii="Calibri" w:hAnsi="Calibri" w:cs="Calibri"/>
    </w:rPr>
  </w:style>
  <w:style w:type="paragraph" w:styleId="Heading1">
    <w:name w:val="heading 1"/>
    <w:basedOn w:val="Normal"/>
    <w:next w:val="Normal"/>
    <w:link w:val="Heading1Char"/>
    <w:uiPriority w:val="9"/>
    <w:qFormat/>
    <w:rsid w:val="00CF310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C0C"/>
    <w:pPr>
      <w:tabs>
        <w:tab w:val="center" w:pos="4680"/>
        <w:tab w:val="right" w:pos="9360"/>
      </w:tabs>
    </w:pPr>
  </w:style>
  <w:style w:type="character" w:customStyle="1" w:styleId="HeaderChar">
    <w:name w:val="Header Char"/>
    <w:basedOn w:val="DefaultParagraphFont"/>
    <w:link w:val="Header"/>
    <w:uiPriority w:val="99"/>
    <w:rsid w:val="00D20C0C"/>
    <w:rPr>
      <w:rFonts w:ascii="Calibri" w:hAnsi="Calibri" w:cs="Calibri"/>
    </w:rPr>
  </w:style>
  <w:style w:type="paragraph" w:styleId="Footer">
    <w:name w:val="footer"/>
    <w:basedOn w:val="Normal"/>
    <w:link w:val="FooterChar"/>
    <w:uiPriority w:val="99"/>
    <w:unhideWhenUsed/>
    <w:rsid w:val="00D20C0C"/>
    <w:pPr>
      <w:tabs>
        <w:tab w:val="center" w:pos="4680"/>
        <w:tab w:val="right" w:pos="9360"/>
      </w:tabs>
    </w:pPr>
  </w:style>
  <w:style w:type="character" w:customStyle="1" w:styleId="FooterChar">
    <w:name w:val="Footer Char"/>
    <w:basedOn w:val="DefaultParagraphFont"/>
    <w:link w:val="Footer"/>
    <w:uiPriority w:val="99"/>
    <w:rsid w:val="00D20C0C"/>
    <w:rPr>
      <w:rFonts w:ascii="Calibri" w:hAnsi="Calibri" w:cs="Calibri"/>
    </w:rPr>
  </w:style>
  <w:style w:type="paragraph" w:styleId="ListParagraph">
    <w:name w:val="List Paragraph"/>
    <w:basedOn w:val="Normal"/>
    <w:link w:val="ListParagraphChar"/>
    <w:uiPriority w:val="34"/>
    <w:qFormat/>
    <w:rsid w:val="007D5C94"/>
    <w:pPr>
      <w:ind w:left="720"/>
      <w:contextualSpacing/>
    </w:pPr>
  </w:style>
  <w:style w:type="paragraph" w:styleId="FootnoteText">
    <w:name w:val="footnote text"/>
    <w:basedOn w:val="Normal"/>
    <w:link w:val="FootnoteTextChar"/>
    <w:uiPriority w:val="99"/>
    <w:semiHidden/>
    <w:unhideWhenUsed/>
    <w:rsid w:val="00C352FE"/>
    <w:rPr>
      <w:sz w:val="20"/>
      <w:szCs w:val="20"/>
    </w:rPr>
  </w:style>
  <w:style w:type="character" w:customStyle="1" w:styleId="FootnoteTextChar">
    <w:name w:val="Footnote Text Char"/>
    <w:basedOn w:val="DefaultParagraphFont"/>
    <w:link w:val="FootnoteText"/>
    <w:uiPriority w:val="99"/>
    <w:semiHidden/>
    <w:rsid w:val="00C352FE"/>
    <w:rPr>
      <w:rFonts w:ascii="Calibri" w:hAnsi="Calibri" w:cs="Calibri"/>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C352FE"/>
    <w:rPr>
      <w:vertAlign w:val="superscript"/>
    </w:rPr>
  </w:style>
  <w:style w:type="character" w:styleId="Hyperlink">
    <w:name w:val="Hyperlink"/>
    <w:basedOn w:val="DefaultParagraphFont"/>
    <w:uiPriority w:val="99"/>
    <w:unhideWhenUsed/>
    <w:rsid w:val="00943407"/>
    <w:rPr>
      <w:color w:val="0563C1" w:themeColor="hyperlink"/>
      <w:u w:val="single"/>
    </w:rPr>
  </w:style>
  <w:style w:type="character" w:styleId="UnresolvedMention">
    <w:name w:val="Unresolved Mention"/>
    <w:basedOn w:val="DefaultParagraphFont"/>
    <w:uiPriority w:val="99"/>
    <w:semiHidden/>
    <w:unhideWhenUsed/>
    <w:rsid w:val="00943407"/>
    <w:rPr>
      <w:color w:val="808080"/>
      <w:shd w:val="clear" w:color="auto" w:fill="E6E6E6"/>
    </w:rPr>
  </w:style>
  <w:style w:type="paragraph" w:styleId="EndnoteText">
    <w:name w:val="endnote text"/>
    <w:aliases w:val="en"/>
    <w:basedOn w:val="Normal"/>
    <w:link w:val="EndnoteTextChar"/>
    <w:uiPriority w:val="99"/>
    <w:unhideWhenUsed/>
    <w:rsid w:val="00D34F4E"/>
    <w:rPr>
      <w:rFonts w:asciiTheme="minorHAnsi" w:eastAsiaTheme="minorEastAsia" w:hAnsiTheme="minorHAnsi" w:cstheme="minorBidi"/>
      <w:sz w:val="20"/>
      <w:szCs w:val="20"/>
    </w:rPr>
  </w:style>
  <w:style w:type="character" w:customStyle="1" w:styleId="EndnoteTextChar">
    <w:name w:val="Endnote Text Char"/>
    <w:aliases w:val="en Char"/>
    <w:basedOn w:val="DefaultParagraphFont"/>
    <w:link w:val="EndnoteText"/>
    <w:uiPriority w:val="99"/>
    <w:qFormat/>
    <w:rsid w:val="00D34F4E"/>
    <w:rPr>
      <w:rFonts w:eastAsiaTheme="minorEastAsia"/>
      <w:sz w:val="20"/>
      <w:szCs w:val="20"/>
    </w:rPr>
  </w:style>
  <w:style w:type="character" w:styleId="EndnoteReference">
    <w:name w:val="endnote reference"/>
    <w:basedOn w:val="DefaultParagraphFont"/>
    <w:uiPriority w:val="99"/>
    <w:unhideWhenUsed/>
    <w:qFormat/>
    <w:rsid w:val="00D34F4E"/>
    <w:rPr>
      <w:vertAlign w:val="superscript"/>
    </w:rPr>
  </w:style>
  <w:style w:type="paragraph" w:styleId="NormalWeb">
    <w:name w:val="Normal (Web)"/>
    <w:basedOn w:val="Normal"/>
    <w:uiPriority w:val="99"/>
    <w:unhideWhenUsed/>
    <w:rsid w:val="00760307"/>
    <w:pPr>
      <w:spacing w:before="100" w:beforeAutospacing="1" w:after="100" w:afterAutospacing="1"/>
    </w:pPr>
    <w:rPr>
      <w:rFonts w:ascii="Times New Roman" w:eastAsia="Times New Roman" w:hAnsi="Times New Roman" w:cs="Times New Roman"/>
      <w:sz w:val="24"/>
      <w:szCs w:val="24"/>
    </w:rPr>
  </w:style>
  <w:style w:type="paragraph" w:customStyle="1" w:styleId="Body1">
    <w:name w:val="Body 1"/>
    <w:rsid w:val="00535B3D"/>
    <w:pPr>
      <w:spacing w:after="0" w:line="240" w:lineRule="auto"/>
    </w:pPr>
    <w:rPr>
      <w:rFonts w:ascii="Helvetica" w:eastAsia="Arial Unicode MS" w:hAnsi="Helvetica" w:cs="Times New Roman"/>
      <w:color w:val="000000"/>
      <w:sz w:val="24"/>
      <w:szCs w:val="20"/>
    </w:rPr>
  </w:style>
  <w:style w:type="character" w:styleId="Emphasis">
    <w:name w:val="Emphasis"/>
    <w:basedOn w:val="DefaultParagraphFont"/>
    <w:uiPriority w:val="20"/>
    <w:qFormat/>
    <w:rsid w:val="002E57B0"/>
    <w:rPr>
      <w:i/>
      <w:iCs/>
    </w:rPr>
  </w:style>
  <w:style w:type="character" w:customStyle="1" w:styleId="apple-converted-space">
    <w:name w:val="apple-converted-space"/>
    <w:basedOn w:val="DefaultParagraphFont"/>
    <w:rsid w:val="000811D1"/>
  </w:style>
  <w:style w:type="character" w:styleId="CommentReference">
    <w:name w:val="annotation reference"/>
    <w:uiPriority w:val="99"/>
    <w:semiHidden/>
    <w:unhideWhenUsed/>
    <w:rsid w:val="000811D1"/>
    <w:rPr>
      <w:sz w:val="16"/>
      <w:szCs w:val="16"/>
    </w:rPr>
  </w:style>
  <w:style w:type="paragraph" w:customStyle="1" w:styleId="Default">
    <w:name w:val="Default"/>
    <w:rsid w:val="00263E11"/>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ListParagraphChar">
    <w:name w:val="List Paragraph Char"/>
    <w:basedOn w:val="DefaultParagraphFont"/>
    <w:link w:val="ListParagraph"/>
    <w:uiPriority w:val="34"/>
    <w:rsid w:val="00A53CF2"/>
    <w:rPr>
      <w:rFonts w:ascii="Calibri" w:hAnsi="Calibri" w:cs="Calibri"/>
    </w:rPr>
  </w:style>
  <w:style w:type="paragraph" w:styleId="CommentText">
    <w:name w:val="annotation text"/>
    <w:basedOn w:val="Normal"/>
    <w:link w:val="CommentTextChar"/>
    <w:uiPriority w:val="99"/>
    <w:semiHidden/>
    <w:unhideWhenUsed/>
    <w:rsid w:val="00341DB9"/>
    <w:rPr>
      <w:sz w:val="20"/>
      <w:szCs w:val="20"/>
    </w:rPr>
  </w:style>
  <w:style w:type="character" w:customStyle="1" w:styleId="CommentTextChar">
    <w:name w:val="Comment Text Char"/>
    <w:basedOn w:val="DefaultParagraphFont"/>
    <w:link w:val="CommentText"/>
    <w:uiPriority w:val="99"/>
    <w:semiHidden/>
    <w:rsid w:val="00341DB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41DB9"/>
    <w:rPr>
      <w:b/>
      <w:bCs/>
    </w:rPr>
  </w:style>
  <w:style w:type="character" w:customStyle="1" w:styleId="CommentSubjectChar">
    <w:name w:val="Comment Subject Char"/>
    <w:basedOn w:val="CommentTextChar"/>
    <w:link w:val="CommentSubject"/>
    <w:uiPriority w:val="99"/>
    <w:semiHidden/>
    <w:rsid w:val="00341DB9"/>
    <w:rPr>
      <w:rFonts w:ascii="Calibri" w:hAnsi="Calibri" w:cs="Calibri"/>
      <w:b/>
      <w:bCs/>
      <w:sz w:val="20"/>
      <w:szCs w:val="20"/>
    </w:rPr>
  </w:style>
  <w:style w:type="paragraph" w:styleId="BalloonText">
    <w:name w:val="Balloon Text"/>
    <w:basedOn w:val="Normal"/>
    <w:link w:val="BalloonTextChar"/>
    <w:uiPriority w:val="99"/>
    <w:semiHidden/>
    <w:unhideWhenUsed/>
    <w:rsid w:val="00341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DB9"/>
    <w:rPr>
      <w:rFonts w:ascii="Segoe UI" w:hAnsi="Segoe UI" w:cs="Segoe UI"/>
      <w:sz w:val="18"/>
      <w:szCs w:val="18"/>
    </w:rPr>
  </w:style>
  <w:style w:type="character" w:customStyle="1" w:styleId="Heading1Char">
    <w:name w:val="Heading 1 Char"/>
    <w:basedOn w:val="DefaultParagraphFont"/>
    <w:link w:val="Heading1"/>
    <w:uiPriority w:val="9"/>
    <w:rsid w:val="00CF3100"/>
    <w:rPr>
      <w:rFonts w:asciiTheme="majorHAnsi" w:eastAsiaTheme="majorEastAsia" w:hAnsiTheme="majorHAnsi" w:cstheme="majorBidi"/>
      <w:color w:val="2F5496" w:themeColor="accent1" w:themeShade="BF"/>
      <w:sz w:val="32"/>
      <w:szCs w:val="32"/>
    </w:rPr>
  </w:style>
  <w:style w:type="character" w:customStyle="1" w:styleId="texto11">
    <w:name w:val="texto11"/>
    <w:rsid w:val="005A16E1"/>
    <w:rPr>
      <w:rFonts w:ascii="Arial" w:hAnsi="Arial" w:cs="Arial" w:hint="default"/>
      <w:b w:val="0"/>
      <w:bCs w:val="0"/>
      <w:i w:val="0"/>
      <w:iCs w:val="0"/>
      <w:caps w:val="0"/>
      <w:color w:val="000000"/>
      <w:sz w:val="20"/>
      <w:szCs w:val="20"/>
    </w:rPr>
  </w:style>
  <w:style w:type="paragraph" w:customStyle="1" w:styleId="SingleTxtG">
    <w:name w:val="_ Single Txt_G"/>
    <w:basedOn w:val="Normal"/>
    <w:link w:val="SingleTxtGChar"/>
    <w:rsid w:val="0075797A"/>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75797A"/>
    <w:rPr>
      <w:rFonts w:ascii="Times New Roman" w:eastAsia="SimSun" w:hAnsi="Times New Roman" w:cs="Times New Roman"/>
      <w:sz w:val="20"/>
      <w:szCs w:val="20"/>
      <w:lang w:val="en-GB"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5797A"/>
    <w:pPr>
      <w:spacing w:after="160" w:line="240" w:lineRule="exact"/>
      <w:jc w:val="both"/>
    </w:pPr>
    <w:rPr>
      <w:rFonts w:asciiTheme="minorHAnsi" w:hAnsiTheme="minorHAnsi" w:cstheme="minorBidi"/>
      <w:vertAlign w:val="superscript"/>
    </w:rPr>
  </w:style>
  <w:style w:type="character" w:styleId="FollowedHyperlink">
    <w:name w:val="FollowedHyperlink"/>
    <w:basedOn w:val="DefaultParagraphFont"/>
    <w:uiPriority w:val="99"/>
    <w:semiHidden/>
    <w:unhideWhenUsed/>
    <w:rsid w:val="00C96B45"/>
    <w:rPr>
      <w:color w:val="954F72" w:themeColor="followedHyperlink"/>
      <w:u w:val="single"/>
    </w:rPr>
  </w:style>
  <w:style w:type="character" w:customStyle="1" w:styleId="normaltextrun">
    <w:name w:val="normaltextrun"/>
    <w:basedOn w:val="DefaultParagraphFont"/>
    <w:rsid w:val="000F0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4457">
      <w:bodyDiv w:val="1"/>
      <w:marLeft w:val="0"/>
      <w:marRight w:val="0"/>
      <w:marTop w:val="0"/>
      <w:marBottom w:val="0"/>
      <w:divBdr>
        <w:top w:val="none" w:sz="0" w:space="0" w:color="auto"/>
        <w:left w:val="none" w:sz="0" w:space="0" w:color="auto"/>
        <w:bottom w:val="none" w:sz="0" w:space="0" w:color="auto"/>
        <w:right w:val="none" w:sz="0" w:space="0" w:color="auto"/>
      </w:divBdr>
    </w:div>
    <w:div w:id="57095000">
      <w:bodyDiv w:val="1"/>
      <w:marLeft w:val="0"/>
      <w:marRight w:val="0"/>
      <w:marTop w:val="0"/>
      <w:marBottom w:val="0"/>
      <w:divBdr>
        <w:top w:val="none" w:sz="0" w:space="0" w:color="auto"/>
        <w:left w:val="none" w:sz="0" w:space="0" w:color="auto"/>
        <w:bottom w:val="none" w:sz="0" w:space="0" w:color="auto"/>
        <w:right w:val="none" w:sz="0" w:space="0" w:color="auto"/>
      </w:divBdr>
    </w:div>
    <w:div w:id="60368044">
      <w:bodyDiv w:val="1"/>
      <w:marLeft w:val="0"/>
      <w:marRight w:val="0"/>
      <w:marTop w:val="0"/>
      <w:marBottom w:val="0"/>
      <w:divBdr>
        <w:top w:val="none" w:sz="0" w:space="0" w:color="auto"/>
        <w:left w:val="none" w:sz="0" w:space="0" w:color="auto"/>
        <w:bottom w:val="none" w:sz="0" w:space="0" w:color="auto"/>
        <w:right w:val="none" w:sz="0" w:space="0" w:color="auto"/>
      </w:divBdr>
    </w:div>
    <w:div w:id="86116341">
      <w:bodyDiv w:val="1"/>
      <w:marLeft w:val="0"/>
      <w:marRight w:val="0"/>
      <w:marTop w:val="0"/>
      <w:marBottom w:val="0"/>
      <w:divBdr>
        <w:top w:val="none" w:sz="0" w:space="0" w:color="auto"/>
        <w:left w:val="none" w:sz="0" w:space="0" w:color="auto"/>
        <w:bottom w:val="none" w:sz="0" w:space="0" w:color="auto"/>
        <w:right w:val="none" w:sz="0" w:space="0" w:color="auto"/>
      </w:divBdr>
    </w:div>
    <w:div w:id="251934896">
      <w:bodyDiv w:val="1"/>
      <w:marLeft w:val="0"/>
      <w:marRight w:val="0"/>
      <w:marTop w:val="0"/>
      <w:marBottom w:val="0"/>
      <w:divBdr>
        <w:top w:val="none" w:sz="0" w:space="0" w:color="auto"/>
        <w:left w:val="none" w:sz="0" w:space="0" w:color="auto"/>
        <w:bottom w:val="none" w:sz="0" w:space="0" w:color="auto"/>
        <w:right w:val="none" w:sz="0" w:space="0" w:color="auto"/>
      </w:divBdr>
    </w:div>
    <w:div w:id="289020311">
      <w:bodyDiv w:val="1"/>
      <w:marLeft w:val="0"/>
      <w:marRight w:val="0"/>
      <w:marTop w:val="0"/>
      <w:marBottom w:val="0"/>
      <w:divBdr>
        <w:top w:val="none" w:sz="0" w:space="0" w:color="auto"/>
        <w:left w:val="none" w:sz="0" w:space="0" w:color="auto"/>
        <w:bottom w:val="none" w:sz="0" w:space="0" w:color="auto"/>
        <w:right w:val="none" w:sz="0" w:space="0" w:color="auto"/>
      </w:divBdr>
    </w:div>
    <w:div w:id="313920325">
      <w:bodyDiv w:val="1"/>
      <w:marLeft w:val="0"/>
      <w:marRight w:val="0"/>
      <w:marTop w:val="0"/>
      <w:marBottom w:val="0"/>
      <w:divBdr>
        <w:top w:val="none" w:sz="0" w:space="0" w:color="auto"/>
        <w:left w:val="none" w:sz="0" w:space="0" w:color="auto"/>
        <w:bottom w:val="none" w:sz="0" w:space="0" w:color="auto"/>
        <w:right w:val="none" w:sz="0" w:space="0" w:color="auto"/>
      </w:divBdr>
    </w:div>
    <w:div w:id="497766894">
      <w:bodyDiv w:val="1"/>
      <w:marLeft w:val="0"/>
      <w:marRight w:val="0"/>
      <w:marTop w:val="0"/>
      <w:marBottom w:val="0"/>
      <w:divBdr>
        <w:top w:val="none" w:sz="0" w:space="0" w:color="auto"/>
        <w:left w:val="none" w:sz="0" w:space="0" w:color="auto"/>
        <w:bottom w:val="none" w:sz="0" w:space="0" w:color="auto"/>
        <w:right w:val="none" w:sz="0" w:space="0" w:color="auto"/>
      </w:divBdr>
    </w:div>
    <w:div w:id="637950654">
      <w:bodyDiv w:val="1"/>
      <w:marLeft w:val="0"/>
      <w:marRight w:val="0"/>
      <w:marTop w:val="0"/>
      <w:marBottom w:val="0"/>
      <w:divBdr>
        <w:top w:val="none" w:sz="0" w:space="0" w:color="auto"/>
        <w:left w:val="none" w:sz="0" w:space="0" w:color="auto"/>
        <w:bottom w:val="none" w:sz="0" w:space="0" w:color="auto"/>
        <w:right w:val="none" w:sz="0" w:space="0" w:color="auto"/>
      </w:divBdr>
    </w:div>
    <w:div w:id="663124363">
      <w:bodyDiv w:val="1"/>
      <w:marLeft w:val="0"/>
      <w:marRight w:val="0"/>
      <w:marTop w:val="0"/>
      <w:marBottom w:val="0"/>
      <w:divBdr>
        <w:top w:val="none" w:sz="0" w:space="0" w:color="auto"/>
        <w:left w:val="none" w:sz="0" w:space="0" w:color="auto"/>
        <w:bottom w:val="none" w:sz="0" w:space="0" w:color="auto"/>
        <w:right w:val="none" w:sz="0" w:space="0" w:color="auto"/>
      </w:divBdr>
    </w:div>
    <w:div w:id="701826101">
      <w:bodyDiv w:val="1"/>
      <w:marLeft w:val="0"/>
      <w:marRight w:val="0"/>
      <w:marTop w:val="0"/>
      <w:marBottom w:val="0"/>
      <w:divBdr>
        <w:top w:val="none" w:sz="0" w:space="0" w:color="auto"/>
        <w:left w:val="none" w:sz="0" w:space="0" w:color="auto"/>
        <w:bottom w:val="none" w:sz="0" w:space="0" w:color="auto"/>
        <w:right w:val="none" w:sz="0" w:space="0" w:color="auto"/>
      </w:divBdr>
    </w:div>
    <w:div w:id="820999892">
      <w:bodyDiv w:val="1"/>
      <w:marLeft w:val="0"/>
      <w:marRight w:val="0"/>
      <w:marTop w:val="0"/>
      <w:marBottom w:val="0"/>
      <w:divBdr>
        <w:top w:val="none" w:sz="0" w:space="0" w:color="auto"/>
        <w:left w:val="none" w:sz="0" w:space="0" w:color="auto"/>
        <w:bottom w:val="none" w:sz="0" w:space="0" w:color="auto"/>
        <w:right w:val="none" w:sz="0" w:space="0" w:color="auto"/>
      </w:divBdr>
    </w:div>
    <w:div w:id="962923839">
      <w:bodyDiv w:val="1"/>
      <w:marLeft w:val="0"/>
      <w:marRight w:val="0"/>
      <w:marTop w:val="0"/>
      <w:marBottom w:val="0"/>
      <w:divBdr>
        <w:top w:val="none" w:sz="0" w:space="0" w:color="auto"/>
        <w:left w:val="none" w:sz="0" w:space="0" w:color="auto"/>
        <w:bottom w:val="none" w:sz="0" w:space="0" w:color="auto"/>
        <w:right w:val="none" w:sz="0" w:space="0" w:color="auto"/>
      </w:divBdr>
    </w:div>
    <w:div w:id="984621152">
      <w:bodyDiv w:val="1"/>
      <w:marLeft w:val="0"/>
      <w:marRight w:val="0"/>
      <w:marTop w:val="0"/>
      <w:marBottom w:val="0"/>
      <w:divBdr>
        <w:top w:val="none" w:sz="0" w:space="0" w:color="auto"/>
        <w:left w:val="none" w:sz="0" w:space="0" w:color="auto"/>
        <w:bottom w:val="none" w:sz="0" w:space="0" w:color="auto"/>
        <w:right w:val="none" w:sz="0" w:space="0" w:color="auto"/>
      </w:divBdr>
    </w:div>
    <w:div w:id="1010529738">
      <w:bodyDiv w:val="1"/>
      <w:marLeft w:val="0"/>
      <w:marRight w:val="0"/>
      <w:marTop w:val="0"/>
      <w:marBottom w:val="0"/>
      <w:divBdr>
        <w:top w:val="none" w:sz="0" w:space="0" w:color="auto"/>
        <w:left w:val="none" w:sz="0" w:space="0" w:color="auto"/>
        <w:bottom w:val="none" w:sz="0" w:space="0" w:color="auto"/>
        <w:right w:val="none" w:sz="0" w:space="0" w:color="auto"/>
      </w:divBdr>
    </w:div>
    <w:div w:id="1070733938">
      <w:bodyDiv w:val="1"/>
      <w:marLeft w:val="0"/>
      <w:marRight w:val="0"/>
      <w:marTop w:val="0"/>
      <w:marBottom w:val="0"/>
      <w:divBdr>
        <w:top w:val="none" w:sz="0" w:space="0" w:color="auto"/>
        <w:left w:val="none" w:sz="0" w:space="0" w:color="auto"/>
        <w:bottom w:val="none" w:sz="0" w:space="0" w:color="auto"/>
        <w:right w:val="none" w:sz="0" w:space="0" w:color="auto"/>
      </w:divBdr>
    </w:div>
    <w:div w:id="1193033101">
      <w:bodyDiv w:val="1"/>
      <w:marLeft w:val="0"/>
      <w:marRight w:val="0"/>
      <w:marTop w:val="0"/>
      <w:marBottom w:val="0"/>
      <w:divBdr>
        <w:top w:val="none" w:sz="0" w:space="0" w:color="auto"/>
        <w:left w:val="none" w:sz="0" w:space="0" w:color="auto"/>
        <w:bottom w:val="none" w:sz="0" w:space="0" w:color="auto"/>
        <w:right w:val="none" w:sz="0" w:space="0" w:color="auto"/>
      </w:divBdr>
    </w:div>
    <w:div w:id="1326742397">
      <w:bodyDiv w:val="1"/>
      <w:marLeft w:val="0"/>
      <w:marRight w:val="0"/>
      <w:marTop w:val="0"/>
      <w:marBottom w:val="0"/>
      <w:divBdr>
        <w:top w:val="none" w:sz="0" w:space="0" w:color="auto"/>
        <w:left w:val="none" w:sz="0" w:space="0" w:color="auto"/>
        <w:bottom w:val="none" w:sz="0" w:space="0" w:color="auto"/>
        <w:right w:val="none" w:sz="0" w:space="0" w:color="auto"/>
      </w:divBdr>
    </w:div>
    <w:div w:id="1404065506">
      <w:bodyDiv w:val="1"/>
      <w:marLeft w:val="0"/>
      <w:marRight w:val="0"/>
      <w:marTop w:val="0"/>
      <w:marBottom w:val="0"/>
      <w:divBdr>
        <w:top w:val="none" w:sz="0" w:space="0" w:color="auto"/>
        <w:left w:val="none" w:sz="0" w:space="0" w:color="auto"/>
        <w:bottom w:val="none" w:sz="0" w:space="0" w:color="auto"/>
        <w:right w:val="none" w:sz="0" w:space="0" w:color="auto"/>
      </w:divBdr>
    </w:div>
    <w:div w:id="1536431479">
      <w:bodyDiv w:val="1"/>
      <w:marLeft w:val="0"/>
      <w:marRight w:val="0"/>
      <w:marTop w:val="0"/>
      <w:marBottom w:val="0"/>
      <w:divBdr>
        <w:top w:val="none" w:sz="0" w:space="0" w:color="auto"/>
        <w:left w:val="none" w:sz="0" w:space="0" w:color="auto"/>
        <w:bottom w:val="none" w:sz="0" w:space="0" w:color="auto"/>
        <w:right w:val="none" w:sz="0" w:space="0" w:color="auto"/>
      </w:divBdr>
    </w:div>
    <w:div w:id="1603759269">
      <w:bodyDiv w:val="1"/>
      <w:marLeft w:val="0"/>
      <w:marRight w:val="0"/>
      <w:marTop w:val="0"/>
      <w:marBottom w:val="0"/>
      <w:divBdr>
        <w:top w:val="none" w:sz="0" w:space="0" w:color="auto"/>
        <w:left w:val="none" w:sz="0" w:space="0" w:color="auto"/>
        <w:bottom w:val="none" w:sz="0" w:space="0" w:color="auto"/>
        <w:right w:val="none" w:sz="0" w:space="0" w:color="auto"/>
      </w:divBdr>
    </w:div>
    <w:div w:id="1719429986">
      <w:bodyDiv w:val="1"/>
      <w:marLeft w:val="0"/>
      <w:marRight w:val="0"/>
      <w:marTop w:val="0"/>
      <w:marBottom w:val="0"/>
      <w:divBdr>
        <w:top w:val="none" w:sz="0" w:space="0" w:color="auto"/>
        <w:left w:val="none" w:sz="0" w:space="0" w:color="auto"/>
        <w:bottom w:val="none" w:sz="0" w:space="0" w:color="auto"/>
        <w:right w:val="none" w:sz="0" w:space="0" w:color="auto"/>
      </w:divBdr>
    </w:div>
    <w:div w:id="1864511733">
      <w:bodyDiv w:val="1"/>
      <w:marLeft w:val="0"/>
      <w:marRight w:val="0"/>
      <w:marTop w:val="0"/>
      <w:marBottom w:val="0"/>
      <w:divBdr>
        <w:top w:val="none" w:sz="0" w:space="0" w:color="auto"/>
        <w:left w:val="none" w:sz="0" w:space="0" w:color="auto"/>
        <w:bottom w:val="none" w:sz="0" w:space="0" w:color="auto"/>
        <w:right w:val="none" w:sz="0" w:space="0" w:color="auto"/>
      </w:divBdr>
    </w:div>
    <w:div w:id="1921138433">
      <w:bodyDiv w:val="1"/>
      <w:marLeft w:val="0"/>
      <w:marRight w:val="0"/>
      <w:marTop w:val="0"/>
      <w:marBottom w:val="0"/>
      <w:divBdr>
        <w:top w:val="none" w:sz="0" w:space="0" w:color="auto"/>
        <w:left w:val="none" w:sz="0" w:space="0" w:color="auto"/>
        <w:bottom w:val="none" w:sz="0" w:space="0" w:color="auto"/>
        <w:right w:val="none" w:sz="0" w:space="0" w:color="auto"/>
      </w:divBdr>
    </w:div>
    <w:div w:id="2025012262">
      <w:bodyDiv w:val="1"/>
      <w:marLeft w:val="0"/>
      <w:marRight w:val="0"/>
      <w:marTop w:val="0"/>
      <w:marBottom w:val="0"/>
      <w:divBdr>
        <w:top w:val="none" w:sz="0" w:space="0" w:color="auto"/>
        <w:left w:val="none" w:sz="0" w:space="0" w:color="auto"/>
        <w:bottom w:val="none" w:sz="0" w:space="0" w:color="auto"/>
        <w:right w:val="none" w:sz="0" w:space="0" w:color="auto"/>
      </w:divBdr>
    </w:div>
    <w:div w:id="21273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brown@reproright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unaids.org/sites/default/files/media_asset/201405_sterilization_en.pdf" TargetMode="External"/><Relationship Id="rId3" Type="http://schemas.openxmlformats.org/officeDocument/2006/relationships/hyperlink" Target="http://reproductiverights.org/en/project/mandatory-delays-and-biased-counseling-for-women-seeking-abortions" TargetMode="External"/><Relationship Id="rId7" Type="http://schemas.openxmlformats.org/officeDocument/2006/relationships/hyperlink" Target="https://www.unaids.org/sites/default/files/media_asset/201405_sterilization_en.pdf" TargetMode="External"/><Relationship Id="rId2" Type="http://schemas.openxmlformats.org/officeDocument/2006/relationships/hyperlink" Target="https://www.ohchr.org/EN/HRBodies/CRPD/Pages/CRPDStatements.aspx" TargetMode="External"/><Relationship Id="rId1" Type="http://schemas.openxmlformats.org/officeDocument/2006/relationships/hyperlink" Target="https://nairobiprinciples.creaworld.org/principles/" TargetMode="External"/><Relationship Id="rId6" Type="http://schemas.openxmlformats.org/officeDocument/2006/relationships/hyperlink" Target="http://reproductiverights.org/sites/crr.civicactions.net/files/documents/RTL_3%2014%2012.pdf" TargetMode="External"/><Relationship Id="rId11" Type="http://schemas.openxmlformats.org/officeDocument/2006/relationships/hyperlink" Target="http://rhrealitycheck.org/article/2012/11/05/court-battle-ensues-over-disabled-woman-abortion/" TargetMode="External"/><Relationship Id="rId5" Type="http://schemas.openxmlformats.org/officeDocument/2006/relationships/hyperlink" Target="https://www.ohchr.org/EN/HRBodies/CRPD/Pages/CRPDStatements.aspx" TargetMode="External"/><Relationship Id="rId10" Type="http://schemas.openxmlformats.org/officeDocument/2006/relationships/hyperlink" Target="https://www.telegraph.co.uk/news/health/news/9793790/Mentally-disabled-woman-escapes-forced-abortion.html" TargetMode="External"/><Relationship Id="rId4" Type="http://schemas.openxmlformats.org/officeDocument/2006/relationships/hyperlink" Target="http://www.who.int/mediacentre/factsheets/fs352/en/" TargetMode="External"/><Relationship Id="rId9" Type="http://schemas.openxmlformats.org/officeDocument/2006/relationships/hyperlink" Target="https://reproductiverights.org/press-room/Organizations-in-several-countries-reject-decision-of-the-Colombian-Constitutional-Cou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70EEB-0837-4110-BE72-7A3A77E6B3F7}"/>
</file>

<file path=customXml/itemProps2.xml><?xml version="1.0" encoding="utf-8"?>
<ds:datastoreItem xmlns:ds="http://schemas.openxmlformats.org/officeDocument/2006/customXml" ds:itemID="{90240B4F-E586-4D9B-9C84-6EEC1E9DDD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27568-3883-4B58-BC61-93C2DF1355EA}">
  <ds:schemaRefs>
    <ds:schemaRef ds:uri="http://schemas.microsoft.com/sharepoint/v3/contenttype/forms"/>
  </ds:schemaRefs>
</ds:datastoreItem>
</file>

<file path=customXml/itemProps4.xml><?xml version="1.0" encoding="utf-8"?>
<ds:datastoreItem xmlns:ds="http://schemas.openxmlformats.org/officeDocument/2006/customXml" ds:itemID="{C70C527B-5770-432F-8D5B-5436534F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16</Pages>
  <Words>5770</Words>
  <Characters>32894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38587</CharactersWithSpaces>
  <SharedDoc>false</SharedDoc>
  <HLinks>
    <vt:vector size="84" baseType="variant">
      <vt:variant>
        <vt:i4>8323161</vt:i4>
      </vt:variant>
      <vt:variant>
        <vt:i4>0</vt:i4>
      </vt:variant>
      <vt:variant>
        <vt:i4>0</vt:i4>
      </vt:variant>
      <vt:variant>
        <vt:i4>5</vt:i4>
      </vt:variant>
      <vt:variant>
        <vt:lpwstr>mailto:rbrown@reprorights.org</vt:lpwstr>
      </vt:variant>
      <vt:variant>
        <vt:lpwstr/>
      </vt:variant>
      <vt:variant>
        <vt:i4>6750331</vt:i4>
      </vt:variant>
      <vt:variant>
        <vt:i4>45</vt:i4>
      </vt:variant>
      <vt:variant>
        <vt:i4>0</vt:i4>
      </vt:variant>
      <vt:variant>
        <vt:i4>5</vt:i4>
      </vt:variant>
      <vt:variant>
        <vt:lpwstr>http://rhrealitycheck.org/article/2012/11/05/court-battle-ensues-over-disabled-woman-abortion/</vt:lpwstr>
      </vt:variant>
      <vt:variant>
        <vt:lpwstr/>
      </vt:variant>
      <vt:variant>
        <vt:i4>1572868</vt:i4>
      </vt:variant>
      <vt:variant>
        <vt:i4>39</vt:i4>
      </vt:variant>
      <vt:variant>
        <vt:i4>0</vt:i4>
      </vt:variant>
      <vt:variant>
        <vt:i4>5</vt:i4>
      </vt:variant>
      <vt:variant>
        <vt:lpwstr>https://www.telegraph.co.uk/news/health/news/9793790/Mentally-disabled-woman-escapes-forced-abortion.html</vt:lpwstr>
      </vt:variant>
      <vt:variant>
        <vt:lpwstr/>
      </vt:variant>
      <vt:variant>
        <vt:i4>6422582</vt:i4>
      </vt:variant>
      <vt:variant>
        <vt:i4>36</vt:i4>
      </vt:variant>
      <vt:variant>
        <vt:i4>0</vt:i4>
      </vt:variant>
      <vt:variant>
        <vt:i4>5</vt:i4>
      </vt:variant>
      <vt:variant>
        <vt:lpwstr>https://reproductiverights.org/press-room/Organizations-in-several-countries-reject-decision-of-the-Colombian-Constitutional-Court</vt:lpwstr>
      </vt:variant>
      <vt:variant>
        <vt:lpwstr/>
      </vt:variant>
      <vt:variant>
        <vt:i4>7602176</vt:i4>
      </vt:variant>
      <vt:variant>
        <vt:i4>30</vt:i4>
      </vt:variant>
      <vt:variant>
        <vt:i4>0</vt:i4>
      </vt:variant>
      <vt:variant>
        <vt:i4>5</vt:i4>
      </vt:variant>
      <vt:variant>
        <vt:lpwstr>https://www.unaids.org/sites/default/files/media_asset/201405_sterilization_en.pdf</vt:lpwstr>
      </vt:variant>
      <vt:variant>
        <vt:lpwstr/>
      </vt:variant>
      <vt:variant>
        <vt:i4>7602176</vt:i4>
      </vt:variant>
      <vt:variant>
        <vt:i4>24</vt:i4>
      </vt:variant>
      <vt:variant>
        <vt:i4>0</vt:i4>
      </vt:variant>
      <vt:variant>
        <vt:i4>5</vt:i4>
      </vt:variant>
      <vt:variant>
        <vt:lpwstr>https://www.unaids.org/sites/default/files/media_asset/201405_sterilization_en.pdf</vt:lpwstr>
      </vt:variant>
      <vt:variant>
        <vt:lpwstr/>
      </vt:variant>
      <vt:variant>
        <vt:i4>5832767</vt:i4>
      </vt:variant>
      <vt:variant>
        <vt:i4>21</vt:i4>
      </vt:variant>
      <vt:variant>
        <vt:i4>0</vt:i4>
      </vt:variant>
      <vt:variant>
        <vt:i4>5</vt:i4>
      </vt:variant>
      <vt:variant>
        <vt:lpwstr>http://reproductiverights.org/sites/crr.civicactions.net/files/documents/RTL_3 14 12.pdf</vt:lpwstr>
      </vt:variant>
      <vt:variant>
        <vt:lpwstr/>
      </vt:variant>
      <vt:variant>
        <vt:i4>7471151</vt:i4>
      </vt:variant>
      <vt:variant>
        <vt:i4>18</vt:i4>
      </vt:variant>
      <vt:variant>
        <vt:i4>0</vt:i4>
      </vt:variant>
      <vt:variant>
        <vt:i4>5</vt:i4>
      </vt:variant>
      <vt:variant>
        <vt:lpwstr>https://www.reproductiverights.org/sites/crr.civicactions.net/files/documents/Breaking-Ground-2018.pdf</vt:lpwstr>
      </vt:variant>
      <vt:variant>
        <vt:lpwstr/>
      </vt:variant>
      <vt:variant>
        <vt:i4>5439515</vt:i4>
      </vt:variant>
      <vt:variant>
        <vt:i4>15</vt:i4>
      </vt:variant>
      <vt:variant>
        <vt:i4>0</vt:i4>
      </vt:variant>
      <vt:variant>
        <vt:i4>5</vt:i4>
      </vt:variant>
      <vt:variant>
        <vt:lpwstr>https://www.ohchr.org/EN/HRBodies/CRPD/Pages/CRPDStatements.aspx</vt:lpwstr>
      </vt:variant>
      <vt:variant>
        <vt:lpwstr/>
      </vt:variant>
      <vt:variant>
        <vt:i4>8192098</vt:i4>
      </vt:variant>
      <vt:variant>
        <vt:i4>12</vt:i4>
      </vt:variant>
      <vt:variant>
        <vt:i4>0</vt:i4>
      </vt:variant>
      <vt:variant>
        <vt:i4>5</vt:i4>
      </vt:variant>
      <vt:variant>
        <vt:lpwstr>http://www.who.int/mediacentre/factsheets/fs352/en/</vt:lpwstr>
      </vt:variant>
      <vt:variant>
        <vt:lpwstr/>
      </vt:variant>
      <vt:variant>
        <vt:i4>2293857</vt:i4>
      </vt:variant>
      <vt:variant>
        <vt:i4>9</vt:i4>
      </vt:variant>
      <vt:variant>
        <vt:i4>0</vt:i4>
      </vt:variant>
      <vt:variant>
        <vt:i4>5</vt:i4>
      </vt:variant>
      <vt:variant>
        <vt:lpwstr>http://reproductiverights.org/en/project/mandatory-delays-and-biased-counseling-for-women-seeking-abortions</vt:lpwstr>
      </vt:variant>
      <vt:variant>
        <vt:lpwstr/>
      </vt:variant>
      <vt:variant>
        <vt:i4>5439515</vt:i4>
      </vt:variant>
      <vt:variant>
        <vt:i4>6</vt:i4>
      </vt:variant>
      <vt:variant>
        <vt:i4>0</vt:i4>
      </vt:variant>
      <vt:variant>
        <vt:i4>5</vt:i4>
      </vt:variant>
      <vt:variant>
        <vt:lpwstr>https://www.ohchr.org/EN/HRBodies/CRPD/Pages/CRPDStatements.aspx</vt:lpwstr>
      </vt:variant>
      <vt:variant>
        <vt:lpwstr/>
      </vt:variant>
      <vt:variant>
        <vt:i4>65539</vt:i4>
      </vt:variant>
      <vt:variant>
        <vt:i4>3</vt:i4>
      </vt:variant>
      <vt:variant>
        <vt:i4>0</vt:i4>
      </vt:variant>
      <vt:variant>
        <vt:i4>5</vt:i4>
      </vt:variant>
      <vt:variant>
        <vt:lpwstr>http://docstore.ohchr.org/SelfServices/FilesHandler.ashx?enc=4slQ6QSmlBEDzFEovLCuW1a0Szab0oXTdImnsJZZVQfQejF41Tob4CvIjeTiAP6sGFQktiae1vlbbOAekmaOwDOWsUe7N8TLm%2bP3HJPzxjHySkUoHMavD%2fpyfcp3Ylzg</vt:lpwstr>
      </vt:variant>
      <vt:variant>
        <vt:lpwstr/>
      </vt:variant>
      <vt:variant>
        <vt:i4>2621483</vt:i4>
      </vt:variant>
      <vt:variant>
        <vt:i4>0</vt:i4>
      </vt:variant>
      <vt:variant>
        <vt:i4>0</vt:i4>
      </vt:variant>
      <vt:variant>
        <vt:i4>5</vt:i4>
      </vt:variant>
      <vt:variant>
        <vt:lpwstr>https://nairobiprinciples.creaworld.org/principles/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Myers</dc:creator>
  <cp:keywords/>
  <dc:description/>
  <cp:lastModifiedBy>Paola Daher</cp:lastModifiedBy>
  <cp:revision>15</cp:revision>
  <cp:lastPrinted>2018-04-10T19:20:00Z</cp:lastPrinted>
  <dcterms:created xsi:type="dcterms:W3CDTF">2019-10-17T09:52:00Z</dcterms:created>
  <dcterms:modified xsi:type="dcterms:W3CDTF">2019-10-17T13:17:00Z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