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AF7F5" w14:textId="3A7F7756" w:rsidR="002C426F" w:rsidRDefault="002C426F" w:rsidP="002C426F">
      <w:pPr>
        <w:spacing w:after="0" w:line="240" w:lineRule="auto"/>
        <w:jc w:val="center"/>
        <w:rPr>
          <w:b/>
          <w:sz w:val="24"/>
          <w:szCs w:val="24"/>
          <w:lang w:val="en-GB"/>
        </w:rPr>
      </w:pPr>
      <w:r w:rsidRPr="002C426F">
        <w:rPr>
          <w:rFonts w:ascii="Times New Roman" w:eastAsia="Times New Roman" w:hAnsi="Times New Roman" w:cs="Times New Roman"/>
          <w:noProof/>
          <w:sz w:val="24"/>
          <w:szCs w:val="24"/>
          <w:lang w:val="en-GB" w:eastAsia="en-GB"/>
        </w:rPr>
        <w:drawing>
          <wp:anchor distT="0" distB="0" distL="114300" distR="114300" simplePos="0" relativeHeight="251659264" behindDoc="0" locked="0" layoutInCell="1" allowOverlap="1" wp14:anchorId="450AC088" wp14:editId="457461D3">
            <wp:simplePos x="0" y="0"/>
            <wp:positionH relativeFrom="column">
              <wp:posOffset>3571875</wp:posOffset>
            </wp:positionH>
            <wp:positionV relativeFrom="paragraph">
              <wp:posOffset>8890</wp:posOffset>
            </wp:positionV>
            <wp:extent cx="1680845" cy="704215"/>
            <wp:effectExtent l="0" t="0" r="0" b="635"/>
            <wp:wrapSquare wrapText="bothSides"/>
            <wp:docPr id="3" name="Picture 3"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8">
                      <a:extLst>
                        <a:ext uri="{28A0092B-C50C-407E-A947-70E740481C1C}">
                          <a14:useLocalDpi xmlns:a14="http://schemas.microsoft.com/office/drawing/2010/main" val="0"/>
                        </a:ext>
                      </a:extLst>
                    </a:blip>
                    <a:srcRect l="56777"/>
                    <a:stretch/>
                  </pic:blipFill>
                  <pic:spPr bwMode="auto">
                    <a:xfrm>
                      <a:off x="0" y="0"/>
                      <a:ext cx="1680845" cy="704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C76568" w:rsidRPr="00650AE5">
        <w:rPr>
          <w:b/>
          <w:noProof/>
          <w:sz w:val="24"/>
          <w:szCs w:val="24"/>
          <w:lang w:val="en-GB" w:eastAsia="en-GB"/>
        </w:rPr>
        <w:drawing>
          <wp:anchor distT="0" distB="0" distL="114300" distR="114300" simplePos="0" relativeHeight="251658240" behindDoc="1" locked="0" layoutInCell="1" allowOverlap="1" wp14:anchorId="1F317F25" wp14:editId="1B7CC48D">
            <wp:simplePos x="0" y="0"/>
            <wp:positionH relativeFrom="column">
              <wp:posOffset>981075</wp:posOffset>
            </wp:positionH>
            <wp:positionV relativeFrom="paragraph">
              <wp:posOffset>0</wp:posOffset>
            </wp:positionV>
            <wp:extent cx="1828800" cy="1021715"/>
            <wp:effectExtent l="0" t="0" r="0" b="6985"/>
            <wp:wrapTight wrapText="bothSides">
              <wp:wrapPolygon edited="0">
                <wp:start x="0" y="0"/>
                <wp:lineTo x="0" y="21345"/>
                <wp:lineTo x="21375" y="21345"/>
                <wp:lineTo x="21375" y="0"/>
                <wp:lineTo x="0" y="0"/>
              </wp:wrapPolygon>
            </wp:wrapTight>
            <wp:docPr id="2" name="Picture 2" descr="C:\Users\michels\AppData\Local\Temp\notes00DB31\Embracing-diversity_ID_brand-pack-21_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s\AppData\Local\Temp\notes00DB31\Embracing-diversity_ID_brand-pack-21_CMYK 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90F77" w14:textId="32172290" w:rsidR="002C426F" w:rsidRDefault="002C426F" w:rsidP="002C426F">
      <w:pPr>
        <w:spacing w:after="0" w:line="240" w:lineRule="auto"/>
        <w:jc w:val="center"/>
        <w:rPr>
          <w:b/>
          <w:sz w:val="24"/>
          <w:szCs w:val="24"/>
          <w:lang w:val="en-GB"/>
        </w:rPr>
      </w:pPr>
    </w:p>
    <w:p w14:paraId="722A9AE6" w14:textId="3AAF81BF" w:rsidR="002C426F" w:rsidRPr="002C426F" w:rsidRDefault="002C426F" w:rsidP="002C426F">
      <w:pPr>
        <w:spacing w:after="0" w:line="240" w:lineRule="auto"/>
        <w:jc w:val="center"/>
        <w:rPr>
          <w:b/>
          <w:sz w:val="24"/>
          <w:szCs w:val="24"/>
          <w:lang w:val="en-GB"/>
        </w:rPr>
      </w:pPr>
    </w:p>
    <w:p w14:paraId="7BEC6F84" w14:textId="77777777" w:rsidR="002C426F" w:rsidRDefault="002C426F" w:rsidP="002B401E">
      <w:pPr>
        <w:spacing w:after="0" w:line="240" w:lineRule="auto"/>
        <w:jc w:val="center"/>
        <w:rPr>
          <w:b/>
          <w:sz w:val="24"/>
          <w:szCs w:val="24"/>
          <w:u w:val="single"/>
          <w:lang w:val="en-GB"/>
        </w:rPr>
      </w:pPr>
    </w:p>
    <w:p w14:paraId="426C739E" w14:textId="77777777" w:rsidR="002C426F" w:rsidRDefault="002C426F" w:rsidP="002B401E">
      <w:pPr>
        <w:spacing w:after="0" w:line="240" w:lineRule="auto"/>
        <w:jc w:val="center"/>
        <w:rPr>
          <w:b/>
          <w:sz w:val="24"/>
          <w:szCs w:val="24"/>
          <w:u w:val="single"/>
          <w:lang w:val="en-GB"/>
        </w:rPr>
      </w:pPr>
    </w:p>
    <w:p w14:paraId="3ADD7303" w14:textId="2EB7116F" w:rsidR="002C426F" w:rsidRDefault="002C426F" w:rsidP="002C426F">
      <w:pPr>
        <w:spacing w:after="0" w:line="240" w:lineRule="auto"/>
        <w:rPr>
          <w:b/>
          <w:sz w:val="24"/>
          <w:szCs w:val="24"/>
          <w:u w:val="single"/>
          <w:lang w:val="en-GB"/>
        </w:rPr>
      </w:pPr>
    </w:p>
    <w:p w14:paraId="0AD6274A" w14:textId="741DEB6C" w:rsidR="00FB3077" w:rsidRPr="00650AE5" w:rsidRDefault="002C426F" w:rsidP="002C426F">
      <w:pPr>
        <w:spacing w:after="0" w:line="240" w:lineRule="auto"/>
        <w:jc w:val="center"/>
        <w:rPr>
          <w:b/>
          <w:sz w:val="24"/>
          <w:szCs w:val="24"/>
          <w:u w:val="single"/>
          <w:lang w:val="en-GB"/>
        </w:rPr>
      </w:pPr>
      <w:r>
        <w:rPr>
          <w:b/>
          <w:sz w:val="24"/>
          <w:szCs w:val="24"/>
          <w:u w:val="single"/>
          <w:lang w:val="en-GB"/>
        </w:rPr>
        <w:t xml:space="preserve">Expert </w:t>
      </w:r>
      <w:r w:rsidR="00E63EE2">
        <w:rPr>
          <w:b/>
          <w:sz w:val="24"/>
          <w:szCs w:val="24"/>
          <w:u w:val="single"/>
          <w:lang w:val="en-GB"/>
        </w:rPr>
        <w:t>Consultation on</w:t>
      </w:r>
    </w:p>
    <w:p w14:paraId="54AE01F2" w14:textId="069BA533" w:rsidR="00FB3077" w:rsidRPr="00650AE5" w:rsidRDefault="00FB3077" w:rsidP="002C426F">
      <w:pPr>
        <w:spacing w:after="0" w:line="240" w:lineRule="auto"/>
        <w:jc w:val="center"/>
        <w:rPr>
          <w:b/>
          <w:sz w:val="24"/>
          <w:szCs w:val="24"/>
          <w:u w:val="single"/>
          <w:lang w:val="en-GB"/>
        </w:rPr>
      </w:pPr>
      <w:r w:rsidRPr="00650AE5">
        <w:rPr>
          <w:b/>
          <w:sz w:val="24"/>
          <w:szCs w:val="24"/>
          <w:u w:val="single"/>
          <w:lang w:val="en-GB"/>
        </w:rPr>
        <w:t>Sexual and reproductive health and rights of girls with disabilities</w:t>
      </w:r>
    </w:p>
    <w:p w14:paraId="328D865E" w14:textId="77777777" w:rsidR="00FB3077" w:rsidRPr="00650AE5" w:rsidRDefault="00FB3077" w:rsidP="002B401E">
      <w:pPr>
        <w:spacing w:after="0" w:line="240" w:lineRule="auto"/>
        <w:jc w:val="center"/>
        <w:rPr>
          <w:b/>
          <w:sz w:val="24"/>
          <w:szCs w:val="24"/>
          <w:lang w:val="en-GB"/>
        </w:rPr>
      </w:pPr>
    </w:p>
    <w:p w14:paraId="7A689BBD" w14:textId="68363727" w:rsidR="00FB3077" w:rsidRPr="00650AE5" w:rsidRDefault="00FB3077" w:rsidP="002B401E">
      <w:pPr>
        <w:spacing w:after="0" w:line="240" w:lineRule="auto"/>
        <w:jc w:val="center"/>
        <w:rPr>
          <w:sz w:val="24"/>
          <w:szCs w:val="24"/>
          <w:lang w:val="en-GB"/>
        </w:rPr>
      </w:pPr>
      <w:r w:rsidRPr="00650AE5">
        <w:rPr>
          <w:sz w:val="24"/>
          <w:szCs w:val="24"/>
          <w:lang w:val="en-GB"/>
        </w:rPr>
        <w:t>13 June</w:t>
      </w:r>
      <w:r w:rsidR="00E63EE2">
        <w:rPr>
          <w:sz w:val="24"/>
          <w:szCs w:val="24"/>
          <w:lang w:val="en-GB"/>
        </w:rPr>
        <w:t xml:space="preserve"> 2017</w:t>
      </w:r>
      <w:r w:rsidRPr="00650AE5">
        <w:rPr>
          <w:sz w:val="24"/>
          <w:szCs w:val="24"/>
          <w:lang w:val="en-GB"/>
        </w:rPr>
        <w:t>, New York</w:t>
      </w:r>
      <w:r w:rsidR="00557FC9">
        <w:rPr>
          <w:sz w:val="24"/>
          <w:szCs w:val="24"/>
          <w:lang w:val="en-GB"/>
        </w:rPr>
        <w:t xml:space="preserve"> (1-6 pm)</w:t>
      </w:r>
    </w:p>
    <w:p w14:paraId="131EF8CD" w14:textId="79A686D4" w:rsidR="00FB3077" w:rsidRPr="008C2C3C" w:rsidRDefault="00557FC9" w:rsidP="002B401E">
      <w:pPr>
        <w:spacing w:after="0" w:line="240" w:lineRule="auto"/>
        <w:jc w:val="center"/>
        <w:rPr>
          <w:sz w:val="24"/>
          <w:szCs w:val="24"/>
          <w:lang w:val="en-GB"/>
        </w:rPr>
      </w:pPr>
      <w:r w:rsidRPr="008C2C3C">
        <w:rPr>
          <w:sz w:val="24"/>
          <w:szCs w:val="24"/>
          <w:lang w:val="en-GB"/>
        </w:rPr>
        <w:t>UNFPA Office, Room 4B</w:t>
      </w:r>
    </w:p>
    <w:p w14:paraId="048F6B5B" w14:textId="77777777" w:rsidR="00557FC9" w:rsidRPr="00650AE5" w:rsidRDefault="00557FC9" w:rsidP="002B401E">
      <w:pPr>
        <w:spacing w:after="0" w:line="240" w:lineRule="auto"/>
        <w:jc w:val="center"/>
        <w:rPr>
          <w:b/>
          <w:sz w:val="24"/>
          <w:szCs w:val="24"/>
          <w:lang w:val="en-GB"/>
        </w:rPr>
      </w:pPr>
    </w:p>
    <w:p w14:paraId="263B9376" w14:textId="0BB7C528" w:rsidR="00FB3077" w:rsidRPr="00650AE5" w:rsidRDefault="00FB3077" w:rsidP="002B401E">
      <w:pPr>
        <w:spacing w:after="0" w:line="240" w:lineRule="auto"/>
        <w:jc w:val="center"/>
        <w:rPr>
          <w:b/>
          <w:sz w:val="24"/>
          <w:szCs w:val="24"/>
          <w:lang w:val="en-GB"/>
        </w:rPr>
      </w:pPr>
      <w:r w:rsidRPr="00650AE5">
        <w:rPr>
          <w:b/>
          <w:sz w:val="24"/>
          <w:szCs w:val="24"/>
          <w:lang w:val="en-GB"/>
        </w:rPr>
        <w:t>Concept note and agenda</w:t>
      </w:r>
    </w:p>
    <w:p w14:paraId="27362D09" w14:textId="62BBC876" w:rsidR="00FB3077" w:rsidRDefault="00FB3077" w:rsidP="009A21AF">
      <w:pPr>
        <w:spacing w:after="0" w:line="240" w:lineRule="auto"/>
        <w:rPr>
          <w:b/>
          <w:sz w:val="24"/>
          <w:szCs w:val="24"/>
          <w:lang w:val="en-GB"/>
        </w:rPr>
      </w:pPr>
    </w:p>
    <w:p w14:paraId="59063D98" w14:textId="77777777" w:rsidR="005B3EA9" w:rsidRPr="00650AE5" w:rsidRDefault="005B3EA9" w:rsidP="009A21AF">
      <w:pPr>
        <w:spacing w:after="0" w:line="240" w:lineRule="auto"/>
        <w:rPr>
          <w:b/>
          <w:sz w:val="24"/>
          <w:szCs w:val="24"/>
          <w:lang w:val="en-GB"/>
        </w:rPr>
      </w:pPr>
    </w:p>
    <w:p w14:paraId="20F571B6" w14:textId="63572EFC" w:rsidR="00FB3077" w:rsidRPr="00650AE5" w:rsidRDefault="00FB3077" w:rsidP="002B401E">
      <w:pPr>
        <w:pStyle w:val="ListParagraph"/>
        <w:numPr>
          <w:ilvl w:val="0"/>
          <w:numId w:val="16"/>
        </w:numPr>
        <w:spacing w:after="0" w:line="240" w:lineRule="auto"/>
        <w:ind w:left="851" w:hanging="851"/>
        <w:jc w:val="both"/>
        <w:rPr>
          <w:b/>
          <w:sz w:val="24"/>
          <w:szCs w:val="24"/>
          <w:lang w:val="en-GB"/>
        </w:rPr>
      </w:pPr>
      <w:r w:rsidRPr="00650AE5">
        <w:rPr>
          <w:b/>
          <w:sz w:val="24"/>
          <w:szCs w:val="24"/>
          <w:lang w:val="en-GB"/>
        </w:rPr>
        <w:t xml:space="preserve">Background </w:t>
      </w:r>
    </w:p>
    <w:p w14:paraId="4BB64768" w14:textId="77777777" w:rsidR="00FB3077" w:rsidRPr="00650AE5" w:rsidRDefault="00FB3077" w:rsidP="002B401E">
      <w:pPr>
        <w:spacing w:after="0" w:line="240" w:lineRule="auto"/>
        <w:jc w:val="both"/>
        <w:rPr>
          <w:b/>
          <w:sz w:val="24"/>
          <w:szCs w:val="24"/>
          <w:lang w:val="en-GB"/>
        </w:rPr>
      </w:pPr>
    </w:p>
    <w:p w14:paraId="2ADE4AA9" w14:textId="57372D3D" w:rsidR="00FB3077" w:rsidRPr="00650AE5" w:rsidRDefault="002B401E" w:rsidP="002B401E">
      <w:pPr>
        <w:spacing w:after="0" w:line="240" w:lineRule="auto"/>
        <w:jc w:val="both"/>
        <w:rPr>
          <w:sz w:val="24"/>
          <w:szCs w:val="24"/>
          <w:lang w:val="en-GB"/>
        </w:rPr>
      </w:pPr>
      <w:r w:rsidRPr="00650AE5">
        <w:rPr>
          <w:sz w:val="24"/>
          <w:szCs w:val="24"/>
          <w:lang w:val="en-GB"/>
        </w:rPr>
        <w:t>Ms. Catalina Devandas-</w:t>
      </w:r>
      <w:r w:rsidR="00D83DD1" w:rsidRPr="00650AE5">
        <w:rPr>
          <w:sz w:val="24"/>
          <w:szCs w:val="24"/>
          <w:lang w:val="en-GB"/>
        </w:rPr>
        <w:t xml:space="preserve">Aguilar (Costa Rica) took office as the first Special Rapporteur on the Rights of Persons with Disabilities on 1 December 2014, following Human Rights Council resolution 26/20. </w:t>
      </w:r>
      <w:r w:rsidR="00FB3077" w:rsidRPr="00650AE5">
        <w:rPr>
          <w:sz w:val="24"/>
          <w:szCs w:val="24"/>
          <w:lang w:val="en-GB"/>
        </w:rPr>
        <w:t>The Special Rapporteur is mandated, inter alia, to develop a regular dialogue and consult with States and other stakeholders to identify and promote good practices relating to the realization of the rights of persons with disabilities; gather and exchange information and communications with States on alleged human rights violations; make recommendations on how to promote and protect the rights of persons with disabilities</w:t>
      </w:r>
      <w:r w:rsidR="00072FDE" w:rsidRPr="00650AE5">
        <w:rPr>
          <w:sz w:val="24"/>
          <w:szCs w:val="24"/>
          <w:lang w:val="en-GB"/>
        </w:rPr>
        <w:t>; and to integrate a gender perspective throughout the work of the mandate and to address multiple, intersecting and aggravated forms of discrimination faced by persons with disabilities.</w:t>
      </w:r>
      <w:r w:rsidR="005B4955" w:rsidRPr="00650AE5">
        <w:rPr>
          <w:sz w:val="24"/>
          <w:szCs w:val="24"/>
          <w:lang w:val="en-GB"/>
        </w:rPr>
        <w:t xml:space="preserve"> </w:t>
      </w:r>
      <w:r w:rsidR="00FB3077" w:rsidRPr="00650AE5">
        <w:rPr>
          <w:sz w:val="24"/>
          <w:szCs w:val="24"/>
          <w:lang w:val="en-GB"/>
        </w:rPr>
        <w:t>In this frame, the Special Rapporteur reports annually to the H</w:t>
      </w:r>
      <w:r w:rsidRPr="00650AE5">
        <w:rPr>
          <w:sz w:val="24"/>
          <w:szCs w:val="24"/>
          <w:lang w:val="en-GB"/>
        </w:rPr>
        <w:t xml:space="preserve">uman </w:t>
      </w:r>
      <w:r w:rsidR="00FB3077" w:rsidRPr="00650AE5">
        <w:rPr>
          <w:sz w:val="24"/>
          <w:szCs w:val="24"/>
          <w:lang w:val="en-GB"/>
        </w:rPr>
        <w:t>R</w:t>
      </w:r>
      <w:r w:rsidRPr="00650AE5">
        <w:rPr>
          <w:sz w:val="24"/>
          <w:szCs w:val="24"/>
          <w:lang w:val="en-GB"/>
        </w:rPr>
        <w:t xml:space="preserve">ights </w:t>
      </w:r>
      <w:r w:rsidR="00FB3077" w:rsidRPr="00650AE5">
        <w:rPr>
          <w:sz w:val="24"/>
          <w:szCs w:val="24"/>
          <w:lang w:val="en-GB"/>
        </w:rPr>
        <w:t>C</w:t>
      </w:r>
      <w:r w:rsidRPr="00650AE5">
        <w:rPr>
          <w:sz w:val="24"/>
          <w:szCs w:val="24"/>
          <w:lang w:val="en-GB"/>
        </w:rPr>
        <w:t>ouncil</w:t>
      </w:r>
      <w:r w:rsidR="00FB3077" w:rsidRPr="00650AE5">
        <w:rPr>
          <w:sz w:val="24"/>
          <w:szCs w:val="24"/>
          <w:lang w:val="en-GB"/>
        </w:rPr>
        <w:t xml:space="preserve"> and the UN General Assembly. </w:t>
      </w:r>
    </w:p>
    <w:p w14:paraId="394E946B" w14:textId="77777777" w:rsidR="003F3869" w:rsidRPr="00650AE5" w:rsidRDefault="003F3869" w:rsidP="002B401E">
      <w:pPr>
        <w:spacing w:after="0" w:line="240" w:lineRule="auto"/>
        <w:jc w:val="both"/>
        <w:rPr>
          <w:sz w:val="24"/>
          <w:szCs w:val="24"/>
          <w:lang w:val="en-GB"/>
        </w:rPr>
      </w:pPr>
    </w:p>
    <w:p w14:paraId="0F6A9F1B" w14:textId="57E2A127" w:rsidR="00650AE5" w:rsidRPr="00650AE5" w:rsidRDefault="00650AE5" w:rsidP="002B401E">
      <w:pPr>
        <w:spacing w:after="0" w:line="240" w:lineRule="auto"/>
        <w:jc w:val="both"/>
        <w:rPr>
          <w:sz w:val="24"/>
          <w:szCs w:val="24"/>
          <w:lang w:val="en-GB"/>
        </w:rPr>
      </w:pPr>
      <w:r w:rsidRPr="00650AE5">
        <w:rPr>
          <w:sz w:val="24"/>
          <w:szCs w:val="24"/>
          <w:lang w:val="en-GB"/>
        </w:rPr>
        <w:t>The Special Rapporteur has underscored in her past thematic reports</w:t>
      </w:r>
      <w:r w:rsidR="008B05DF">
        <w:rPr>
          <w:rStyle w:val="FootnoteReference"/>
          <w:sz w:val="24"/>
          <w:szCs w:val="24"/>
          <w:lang w:val="en-GB"/>
        </w:rPr>
        <w:footnoteReference w:id="1"/>
      </w:r>
      <w:r w:rsidRPr="00650AE5">
        <w:rPr>
          <w:sz w:val="24"/>
          <w:szCs w:val="24"/>
          <w:lang w:val="en-GB"/>
        </w:rPr>
        <w:t xml:space="preserve"> the importance of ensuring a gender perspective in all interventions related to persons with disabilities, stressing particularly the significant additional barriers that women and girls with disabilities encounter in exercising rights and accessing services. As outlined in her first report to the HRC (A/HRC/28/58), international and national efforts on disability have too often failed to systematically take into account a gender perspective, and there is an urgent need to address the </w:t>
      </w:r>
      <w:r w:rsidRPr="00650AE5">
        <w:rPr>
          <w:sz w:val="24"/>
          <w:szCs w:val="24"/>
        </w:rPr>
        <w:t>multifaceted discrimination and marginalization and the compounded violations of human rights that women and girls with disabilities face in most societies</w:t>
      </w:r>
      <w:r w:rsidRPr="00650AE5">
        <w:rPr>
          <w:sz w:val="24"/>
          <w:szCs w:val="24"/>
          <w:lang w:val="en-GB"/>
        </w:rPr>
        <w:t>.</w:t>
      </w:r>
    </w:p>
    <w:p w14:paraId="4B86BB08" w14:textId="77777777" w:rsidR="009A21AF" w:rsidRPr="00650AE5" w:rsidRDefault="009A21AF" w:rsidP="002B401E">
      <w:pPr>
        <w:spacing w:after="0" w:line="240" w:lineRule="auto"/>
        <w:jc w:val="both"/>
        <w:rPr>
          <w:sz w:val="24"/>
          <w:szCs w:val="24"/>
          <w:lang w:val="en-GB"/>
        </w:rPr>
      </w:pPr>
    </w:p>
    <w:p w14:paraId="052908C7" w14:textId="09CDF783" w:rsidR="002B401E" w:rsidRPr="00650AE5" w:rsidRDefault="00650AE5" w:rsidP="002B401E">
      <w:pPr>
        <w:spacing w:after="0" w:line="240" w:lineRule="auto"/>
        <w:jc w:val="both"/>
        <w:rPr>
          <w:sz w:val="24"/>
          <w:szCs w:val="24"/>
          <w:lang w:val="en-GB"/>
        </w:rPr>
      </w:pPr>
      <w:r w:rsidRPr="00650AE5">
        <w:rPr>
          <w:sz w:val="24"/>
          <w:szCs w:val="24"/>
          <w:lang w:val="en-GB"/>
        </w:rPr>
        <w:t>Against this background, t</w:t>
      </w:r>
      <w:r w:rsidR="009A21AF" w:rsidRPr="00650AE5">
        <w:rPr>
          <w:sz w:val="24"/>
          <w:szCs w:val="24"/>
          <w:lang w:val="en-GB"/>
        </w:rPr>
        <w:t xml:space="preserve">he Special Rapporteur </w:t>
      </w:r>
      <w:r w:rsidR="003F3869">
        <w:rPr>
          <w:sz w:val="24"/>
          <w:szCs w:val="24"/>
          <w:lang w:val="en-GB"/>
        </w:rPr>
        <w:t xml:space="preserve">decided </w:t>
      </w:r>
      <w:r w:rsidR="009A21AF" w:rsidRPr="00650AE5">
        <w:rPr>
          <w:sz w:val="24"/>
          <w:szCs w:val="24"/>
          <w:lang w:val="en-GB"/>
        </w:rPr>
        <w:t xml:space="preserve">to focus on the sexual and reproductive health </w:t>
      </w:r>
      <w:r w:rsidRPr="00650AE5">
        <w:rPr>
          <w:sz w:val="24"/>
          <w:szCs w:val="24"/>
          <w:lang w:val="en-GB"/>
        </w:rPr>
        <w:t xml:space="preserve">and </w:t>
      </w:r>
      <w:r w:rsidR="009A21AF" w:rsidRPr="00650AE5">
        <w:rPr>
          <w:sz w:val="24"/>
          <w:szCs w:val="24"/>
          <w:lang w:val="en-GB"/>
        </w:rPr>
        <w:t>rights of girls with disabilities for her next report to the UN General Assembly</w:t>
      </w:r>
      <w:r w:rsidR="00C518AB">
        <w:rPr>
          <w:sz w:val="24"/>
          <w:szCs w:val="24"/>
          <w:lang w:val="en-GB"/>
        </w:rPr>
        <w:t xml:space="preserve"> in October 2017</w:t>
      </w:r>
      <w:r w:rsidR="009A21AF" w:rsidRPr="00650AE5">
        <w:rPr>
          <w:sz w:val="24"/>
          <w:szCs w:val="24"/>
          <w:lang w:val="en-GB"/>
        </w:rPr>
        <w:t xml:space="preserve">. </w:t>
      </w:r>
      <w:r w:rsidR="003F3869">
        <w:rPr>
          <w:sz w:val="24"/>
          <w:szCs w:val="24"/>
          <w:lang w:val="en-GB"/>
        </w:rPr>
        <w:t xml:space="preserve"> The </w:t>
      </w:r>
      <w:r w:rsidR="009A21AF" w:rsidRPr="00650AE5">
        <w:rPr>
          <w:sz w:val="24"/>
          <w:szCs w:val="24"/>
          <w:lang w:val="en-GB"/>
        </w:rPr>
        <w:t xml:space="preserve">Special </w:t>
      </w:r>
      <w:r w:rsidR="003F3869" w:rsidRPr="00650AE5">
        <w:rPr>
          <w:sz w:val="24"/>
          <w:szCs w:val="24"/>
          <w:lang w:val="en-GB"/>
        </w:rPr>
        <w:t>Rapporteur</w:t>
      </w:r>
      <w:r w:rsidR="003F3869">
        <w:rPr>
          <w:sz w:val="24"/>
          <w:szCs w:val="24"/>
          <w:lang w:val="en-GB"/>
        </w:rPr>
        <w:t xml:space="preserve"> </w:t>
      </w:r>
      <w:r w:rsidR="003F3869" w:rsidRPr="00650AE5">
        <w:rPr>
          <w:sz w:val="24"/>
          <w:szCs w:val="24"/>
          <w:lang w:val="en-GB"/>
        </w:rPr>
        <w:t>is</w:t>
      </w:r>
      <w:r w:rsidR="009A21AF" w:rsidRPr="00650AE5">
        <w:rPr>
          <w:sz w:val="24"/>
          <w:szCs w:val="24"/>
          <w:lang w:val="en-GB"/>
        </w:rPr>
        <w:t xml:space="preserve"> currently</w:t>
      </w:r>
      <w:r w:rsidR="00905E04">
        <w:rPr>
          <w:sz w:val="24"/>
          <w:szCs w:val="24"/>
          <w:lang w:val="en-GB"/>
        </w:rPr>
        <w:t xml:space="preserve"> in the process of</w:t>
      </w:r>
      <w:r w:rsidR="003F3869">
        <w:rPr>
          <w:sz w:val="24"/>
          <w:szCs w:val="24"/>
          <w:lang w:val="en-GB"/>
        </w:rPr>
        <w:t xml:space="preserve"> collecting and analysing information on this area</w:t>
      </w:r>
      <w:r w:rsidR="00905E04">
        <w:rPr>
          <w:sz w:val="24"/>
          <w:szCs w:val="24"/>
          <w:lang w:val="en-GB"/>
        </w:rPr>
        <w:t xml:space="preserve">. </w:t>
      </w:r>
      <w:r w:rsidR="00122EF6">
        <w:rPr>
          <w:sz w:val="24"/>
          <w:szCs w:val="24"/>
          <w:lang w:val="en-GB"/>
        </w:rPr>
        <w:t>In addition</w:t>
      </w:r>
      <w:r w:rsidR="00D373EF">
        <w:rPr>
          <w:sz w:val="24"/>
          <w:szCs w:val="24"/>
          <w:lang w:val="en-GB"/>
        </w:rPr>
        <w:t>,</w:t>
      </w:r>
      <w:bookmarkStart w:id="0" w:name="_GoBack"/>
      <w:bookmarkEnd w:id="0"/>
      <w:r w:rsidR="00122EF6">
        <w:rPr>
          <w:sz w:val="24"/>
          <w:szCs w:val="24"/>
          <w:lang w:val="en-GB"/>
        </w:rPr>
        <w:t xml:space="preserve"> and thanks</w:t>
      </w:r>
      <w:r w:rsidR="00905E04">
        <w:rPr>
          <w:sz w:val="24"/>
          <w:szCs w:val="24"/>
          <w:lang w:val="en-GB"/>
        </w:rPr>
        <w:t xml:space="preserve"> to the support of Plan </w:t>
      </w:r>
      <w:r w:rsidR="00905E04">
        <w:rPr>
          <w:sz w:val="24"/>
          <w:szCs w:val="24"/>
          <w:lang w:val="en-GB"/>
        </w:rPr>
        <w:lastRenderedPageBreak/>
        <w:t>International</w:t>
      </w:r>
      <w:r w:rsidR="00122EF6">
        <w:rPr>
          <w:sz w:val="24"/>
          <w:szCs w:val="24"/>
          <w:lang w:val="en-GB"/>
        </w:rPr>
        <w:t>,</w:t>
      </w:r>
      <w:r w:rsidR="00905E04">
        <w:rPr>
          <w:sz w:val="24"/>
          <w:szCs w:val="24"/>
          <w:lang w:val="en-GB"/>
        </w:rPr>
        <w:t xml:space="preserve"> the International Solutions Group (ISG) is conducting research work to inform her report.</w:t>
      </w:r>
    </w:p>
    <w:p w14:paraId="70B6D06B" w14:textId="77777777" w:rsidR="00FB3077" w:rsidRPr="00650AE5" w:rsidRDefault="00FB3077" w:rsidP="002B401E">
      <w:pPr>
        <w:spacing w:after="0" w:line="240" w:lineRule="auto"/>
        <w:jc w:val="both"/>
        <w:rPr>
          <w:sz w:val="24"/>
          <w:szCs w:val="24"/>
          <w:lang w:val="en-GB"/>
        </w:rPr>
      </w:pPr>
    </w:p>
    <w:p w14:paraId="3066987A" w14:textId="386ADA29" w:rsidR="00FB3077" w:rsidRPr="00650AE5" w:rsidRDefault="00FB3077" w:rsidP="002B401E">
      <w:pPr>
        <w:pStyle w:val="ListParagraph"/>
        <w:numPr>
          <w:ilvl w:val="0"/>
          <w:numId w:val="16"/>
        </w:numPr>
        <w:spacing w:after="0" w:line="240" w:lineRule="auto"/>
        <w:ind w:left="851" w:hanging="851"/>
        <w:jc w:val="both"/>
        <w:rPr>
          <w:b/>
          <w:sz w:val="24"/>
          <w:szCs w:val="24"/>
          <w:lang w:val="en-GB"/>
        </w:rPr>
      </w:pPr>
      <w:r w:rsidRPr="00650AE5">
        <w:rPr>
          <w:b/>
          <w:sz w:val="24"/>
          <w:szCs w:val="24"/>
          <w:lang w:val="en-GB"/>
        </w:rPr>
        <w:t>Context</w:t>
      </w:r>
    </w:p>
    <w:p w14:paraId="02A7337F" w14:textId="77777777" w:rsidR="00FB3077" w:rsidRPr="00650AE5" w:rsidRDefault="00FB3077" w:rsidP="002B401E">
      <w:pPr>
        <w:spacing w:after="0" w:line="240" w:lineRule="auto"/>
        <w:jc w:val="both"/>
        <w:rPr>
          <w:bCs/>
          <w:sz w:val="24"/>
          <w:szCs w:val="24"/>
          <w:lang w:val="en-GB"/>
        </w:rPr>
      </w:pPr>
    </w:p>
    <w:p w14:paraId="3760A321" w14:textId="77777777" w:rsidR="00162B84" w:rsidRPr="00650AE5" w:rsidRDefault="00FB3077" w:rsidP="00162B84">
      <w:pPr>
        <w:spacing w:after="0" w:line="240" w:lineRule="auto"/>
        <w:jc w:val="both"/>
        <w:rPr>
          <w:sz w:val="24"/>
          <w:szCs w:val="24"/>
          <w:lang w:val="en-GB"/>
        </w:rPr>
      </w:pPr>
      <w:r w:rsidRPr="00650AE5">
        <w:rPr>
          <w:sz w:val="24"/>
          <w:szCs w:val="24"/>
          <w:lang w:val="en-GB"/>
        </w:rPr>
        <w:t xml:space="preserve">Across the globe, there are nearly one billion people with disabilities. Women and girls are disproportionately </w:t>
      </w:r>
      <w:r w:rsidR="00162B84" w:rsidRPr="00650AE5">
        <w:rPr>
          <w:sz w:val="24"/>
          <w:szCs w:val="24"/>
          <w:lang w:val="en-GB"/>
        </w:rPr>
        <w:t>represented</w:t>
      </w:r>
      <w:r w:rsidRPr="00650AE5">
        <w:rPr>
          <w:sz w:val="24"/>
          <w:szCs w:val="24"/>
          <w:lang w:val="en-GB"/>
        </w:rPr>
        <w:t xml:space="preserve">, with an estimated rate of 19%, compared to 15% of the general population. </w:t>
      </w:r>
      <w:r w:rsidR="00162B84" w:rsidRPr="00650AE5">
        <w:rPr>
          <w:sz w:val="24"/>
          <w:szCs w:val="24"/>
          <w:lang w:val="en-GB"/>
        </w:rPr>
        <w:t>Women and girls with disabilities face multiple and intersecting forms of discrimination, while their specific needs are frequently overlooked and neglected.</w:t>
      </w:r>
      <w:r w:rsidR="00162B84" w:rsidRPr="00650AE5">
        <w:rPr>
          <w:color w:val="FF0000"/>
          <w:sz w:val="24"/>
          <w:szCs w:val="24"/>
          <w:lang w:val="en-GB"/>
        </w:rPr>
        <w:t xml:space="preserve"> </w:t>
      </w:r>
      <w:r w:rsidR="00162B84" w:rsidRPr="00650AE5">
        <w:rPr>
          <w:sz w:val="24"/>
          <w:szCs w:val="24"/>
          <w:lang w:val="en-GB"/>
        </w:rPr>
        <w:t xml:space="preserve">For example, they are at heightened risk of violence, exploitation and abuse, compared to the broader female population. </w:t>
      </w:r>
    </w:p>
    <w:p w14:paraId="02C2E3AD" w14:textId="77777777" w:rsidR="00650AE5" w:rsidRPr="00650AE5" w:rsidRDefault="00650AE5" w:rsidP="00162B84">
      <w:pPr>
        <w:spacing w:after="0" w:line="240" w:lineRule="auto"/>
        <w:jc w:val="both"/>
        <w:rPr>
          <w:sz w:val="24"/>
          <w:szCs w:val="24"/>
          <w:lang w:val="en-GB"/>
        </w:rPr>
      </w:pPr>
    </w:p>
    <w:p w14:paraId="1DF55766" w14:textId="633B55D5" w:rsidR="00650AE5" w:rsidRPr="00650AE5" w:rsidRDefault="00650AE5" w:rsidP="00650AE5">
      <w:pPr>
        <w:spacing w:after="0" w:line="240" w:lineRule="auto"/>
        <w:jc w:val="both"/>
        <w:rPr>
          <w:sz w:val="24"/>
          <w:szCs w:val="24"/>
          <w:lang w:val="en-GB"/>
        </w:rPr>
      </w:pPr>
      <w:r w:rsidRPr="00650AE5">
        <w:rPr>
          <w:sz w:val="24"/>
          <w:szCs w:val="24"/>
          <w:lang w:val="en-GB"/>
        </w:rPr>
        <w:t xml:space="preserve">Women and girls with disabilities experience significant inequalities in the areas of sexual and reproductive health and rights. Misguided stereotyping related to disability and gender particularly </w:t>
      </w:r>
      <w:r w:rsidR="00C518AB" w:rsidRPr="00650AE5">
        <w:rPr>
          <w:sz w:val="24"/>
          <w:szCs w:val="24"/>
          <w:lang w:val="en-GB"/>
        </w:rPr>
        <w:t>affects</w:t>
      </w:r>
      <w:r w:rsidRPr="00650AE5">
        <w:rPr>
          <w:sz w:val="24"/>
          <w:szCs w:val="24"/>
          <w:lang w:val="en-GB"/>
        </w:rPr>
        <w:t xml:space="preserve"> the realization of sexual and reproductive health and rights, and the right to establish a family. Women and girls with disabilities are often denied the legal capacity and freedom to make decisions affecting their own sexual and reproductive health. Restricting or removing legal capacity can lead to forced interventions, such as sterilization, abortion, contraception, female genital mutilation, or surgery. Additionally, they often encounter significant barriers to obtaining information, medical care, and health services; and are denied access to information and communication, including comprehensive sexuality education. </w:t>
      </w:r>
    </w:p>
    <w:p w14:paraId="721C5A0A" w14:textId="77777777" w:rsidR="00650AE5" w:rsidRPr="00650AE5" w:rsidRDefault="00650AE5" w:rsidP="002B401E">
      <w:pPr>
        <w:spacing w:after="0" w:line="240" w:lineRule="auto"/>
        <w:jc w:val="both"/>
        <w:rPr>
          <w:sz w:val="24"/>
          <w:szCs w:val="24"/>
          <w:lang w:val="en-GB"/>
        </w:rPr>
      </w:pPr>
    </w:p>
    <w:p w14:paraId="15DBBBFE" w14:textId="680DE18D" w:rsidR="00650AE5" w:rsidRDefault="00650AE5" w:rsidP="000D2817">
      <w:pPr>
        <w:spacing w:after="0" w:line="240" w:lineRule="auto"/>
        <w:jc w:val="both"/>
        <w:rPr>
          <w:rFonts w:cs="Arial"/>
          <w:sz w:val="24"/>
          <w:szCs w:val="24"/>
          <w:lang w:val="en-GB"/>
        </w:rPr>
      </w:pPr>
      <w:r w:rsidRPr="00650AE5">
        <w:rPr>
          <w:rFonts w:cstheme="minorHAnsi"/>
          <w:sz w:val="24"/>
          <w:szCs w:val="24"/>
        </w:rPr>
        <w:t xml:space="preserve">The forthcoming report of the </w:t>
      </w:r>
      <w:r w:rsidRPr="00650AE5">
        <w:rPr>
          <w:color w:val="000000" w:themeColor="text1"/>
          <w:sz w:val="24"/>
          <w:szCs w:val="24"/>
          <w:lang w:val="en-GB"/>
        </w:rPr>
        <w:t>Special Rapporteur</w:t>
      </w:r>
      <w:r w:rsidRPr="00650AE5">
        <w:rPr>
          <w:rFonts w:cstheme="minorHAnsi"/>
          <w:sz w:val="24"/>
          <w:szCs w:val="24"/>
        </w:rPr>
        <w:t xml:space="preserve"> aims </w:t>
      </w:r>
      <w:r w:rsidR="00C518AB">
        <w:rPr>
          <w:rFonts w:cstheme="minorHAnsi"/>
          <w:sz w:val="24"/>
          <w:szCs w:val="24"/>
        </w:rPr>
        <w:t xml:space="preserve">to </w:t>
      </w:r>
      <w:r w:rsidRPr="00650AE5">
        <w:rPr>
          <w:rFonts w:cstheme="minorHAnsi"/>
          <w:sz w:val="24"/>
          <w:szCs w:val="24"/>
        </w:rPr>
        <w:t xml:space="preserve">identify global challenges and trends in the enjoyment of sexual and reproductive health and rights by girls with disabilities, as well as legal and policy responses and good practices for ensuring their full and equal enjoyment of these rights. </w:t>
      </w:r>
      <w:r>
        <w:rPr>
          <w:rFonts w:cstheme="minorHAnsi"/>
          <w:sz w:val="24"/>
          <w:szCs w:val="24"/>
        </w:rPr>
        <w:t xml:space="preserve">For this purpose, the </w:t>
      </w:r>
      <w:r w:rsidR="00122EF6">
        <w:rPr>
          <w:sz w:val="24"/>
          <w:szCs w:val="24"/>
          <w:lang w:val="en-GB"/>
        </w:rPr>
        <w:t>ISG</w:t>
      </w:r>
      <w:r>
        <w:rPr>
          <w:sz w:val="24"/>
          <w:szCs w:val="24"/>
          <w:lang w:val="en-GB"/>
        </w:rPr>
        <w:t xml:space="preserve"> has carried out </w:t>
      </w:r>
      <w:r w:rsidR="0036744B">
        <w:rPr>
          <w:sz w:val="24"/>
          <w:szCs w:val="24"/>
          <w:lang w:val="en-GB"/>
        </w:rPr>
        <w:t xml:space="preserve">a </w:t>
      </w:r>
      <w:r w:rsidR="0036744B">
        <w:rPr>
          <w:rFonts w:cs="Arial"/>
          <w:sz w:val="24"/>
          <w:szCs w:val="24"/>
          <w:lang w:val="en-GB"/>
        </w:rPr>
        <w:t>qualitative research study</w:t>
      </w:r>
      <w:r w:rsidRPr="00650AE5">
        <w:rPr>
          <w:rFonts w:cs="Arial"/>
          <w:sz w:val="24"/>
          <w:szCs w:val="24"/>
          <w:lang w:val="en-GB"/>
        </w:rPr>
        <w:t xml:space="preserve"> </w:t>
      </w:r>
      <w:r w:rsidR="00C518AB">
        <w:rPr>
          <w:rFonts w:cs="Arial"/>
          <w:sz w:val="24"/>
          <w:szCs w:val="24"/>
          <w:lang w:val="en-GB"/>
        </w:rPr>
        <w:t xml:space="preserve">to collect </w:t>
      </w:r>
      <w:r w:rsidRPr="00650AE5">
        <w:rPr>
          <w:rFonts w:cs="Arial"/>
          <w:sz w:val="24"/>
          <w:szCs w:val="24"/>
          <w:lang w:val="en-GB"/>
        </w:rPr>
        <w:t>the views and perspectives of children and youths on the situation of sexual and reproductive health and rights of girls with disabilities</w:t>
      </w:r>
      <w:r w:rsidR="00C518AB">
        <w:rPr>
          <w:rFonts w:cs="Arial"/>
          <w:sz w:val="24"/>
          <w:szCs w:val="24"/>
          <w:lang w:val="en-GB"/>
        </w:rPr>
        <w:t xml:space="preserve">. </w:t>
      </w:r>
      <w:r w:rsidR="00122EF6">
        <w:rPr>
          <w:rFonts w:cs="Arial"/>
          <w:sz w:val="24"/>
          <w:szCs w:val="24"/>
          <w:lang w:val="en-GB"/>
        </w:rPr>
        <w:t>D</w:t>
      </w:r>
      <w:r w:rsidR="000D2817">
        <w:rPr>
          <w:rFonts w:cs="Arial"/>
          <w:sz w:val="24"/>
          <w:szCs w:val="24"/>
          <w:lang w:val="en-GB"/>
        </w:rPr>
        <w:t xml:space="preserve">esk research on </w:t>
      </w:r>
      <w:r w:rsidR="000D2817" w:rsidRPr="000D2817">
        <w:rPr>
          <w:rFonts w:cs="Arial"/>
          <w:sz w:val="24"/>
          <w:szCs w:val="24"/>
          <w:lang w:val="en-GB"/>
        </w:rPr>
        <w:t>data, literature, legal and policy documents related to the implementation of sexual and reproductive health and rights of girls with disabilities worldwide</w:t>
      </w:r>
      <w:r w:rsidR="00122EF6">
        <w:rPr>
          <w:rFonts w:cs="Arial"/>
          <w:sz w:val="24"/>
          <w:szCs w:val="24"/>
          <w:lang w:val="en-GB"/>
        </w:rPr>
        <w:t xml:space="preserve"> has also been conducted</w:t>
      </w:r>
      <w:r w:rsidR="000D2817">
        <w:rPr>
          <w:rFonts w:cs="Arial"/>
          <w:sz w:val="24"/>
          <w:szCs w:val="24"/>
          <w:lang w:val="en-GB"/>
        </w:rPr>
        <w:t>.</w:t>
      </w:r>
    </w:p>
    <w:p w14:paraId="233A8426" w14:textId="77777777" w:rsidR="000D2817" w:rsidRPr="00650AE5" w:rsidRDefault="000D2817" w:rsidP="000D2817">
      <w:pPr>
        <w:spacing w:after="0" w:line="240" w:lineRule="auto"/>
        <w:jc w:val="both"/>
        <w:rPr>
          <w:rFonts w:cstheme="minorHAnsi"/>
          <w:sz w:val="24"/>
          <w:szCs w:val="24"/>
        </w:rPr>
      </w:pPr>
    </w:p>
    <w:p w14:paraId="26F180B9" w14:textId="1C60F1EE" w:rsidR="00BD11BE" w:rsidRPr="00650AE5" w:rsidRDefault="00C518AB" w:rsidP="000D2817">
      <w:pPr>
        <w:widowControl w:val="0"/>
        <w:spacing w:after="0" w:line="240" w:lineRule="auto"/>
        <w:jc w:val="both"/>
        <w:rPr>
          <w:rFonts w:cstheme="minorHAnsi"/>
          <w:sz w:val="24"/>
          <w:szCs w:val="24"/>
        </w:rPr>
      </w:pPr>
      <w:r>
        <w:rPr>
          <w:rFonts w:cstheme="minorHAnsi"/>
          <w:sz w:val="24"/>
          <w:szCs w:val="24"/>
        </w:rPr>
        <w:t>O</w:t>
      </w:r>
      <w:r w:rsidR="00650AE5" w:rsidRPr="00650AE5">
        <w:rPr>
          <w:rFonts w:cstheme="minorHAnsi"/>
          <w:sz w:val="24"/>
          <w:szCs w:val="24"/>
        </w:rPr>
        <w:t xml:space="preserve">n the </w:t>
      </w:r>
      <w:r>
        <w:rPr>
          <w:rFonts w:cstheme="minorHAnsi"/>
          <w:sz w:val="24"/>
          <w:szCs w:val="24"/>
        </w:rPr>
        <w:t xml:space="preserve">basis of the research </w:t>
      </w:r>
      <w:r w:rsidR="00650AE5" w:rsidRPr="00650AE5">
        <w:rPr>
          <w:rFonts w:cstheme="minorHAnsi"/>
          <w:sz w:val="24"/>
          <w:szCs w:val="24"/>
        </w:rPr>
        <w:t xml:space="preserve">findings, </w:t>
      </w:r>
      <w:r w:rsidR="000D2817">
        <w:rPr>
          <w:rFonts w:cstheme="minorHAnsi"/>
          <w:sz w:val="24"/>
          <w:szCs w:val="24"/>
        </w:rPr>
        <w:t xml:space="preserve">as well as the contributions </w:t>
      </w:r>
      <w:r>
        <w:rPr>
          <w:rFonts w:cstheme="minorHAnsi"/>
          <w:sz w:val="24"/>
          <w:szCs w:val="24"/>
        </w:rPr>
        <w:t xml:space="preserve">received from </w:t>
      </w:r>
      <w:r w:rsidR="000D2817" w:rsidRPr="000D2817">
        <w:rPr>
          <w:rFonts w:cstheme="minorHAnsi"/>
          <w:sz w:val="24"/>
          <w:szCs w:val="24"/>
        </w:rPr>
        <w:t xml:space="preserve">Governments, </w:t>
      </w:r>
      <w:r>
        <w:rPr>
          <w:rFonts w:cstheme="minorHAnsi"/>
          <w:sz w:val="24"/>
          <w:szCs w:val="24"/>
        </w:rPr>
        <w:t>n</w:t>
      </w:r>
      <w:r w:rsidRPr="000D2817">
        <w:rPr>
          <w:rFonts w:cstheme="minorHAnsi"/>
          <w:sz w:val="24"/>
          <w:szCs w:val="24"/>
        </w:rPr>
        <w:t xml:space="preserve">ational </w:t>
      </w:r>
      <w:r>
        <w:rPr>
          <w:rFonts w:cstheme="minorHAnsi"/>
          <w:sz w:val="24"/>
          <w:szCs w:val="24"/>
        </w:rPr>
        <w:t>h</w:t>
      </w:r>
      <w:r w:rsidRPr="000D2817">
        <w:rPr>
          <w:rFonts w:cstheme="minorHAnsi"/>
          <w:sz w:val="24"/>
          <w:szCs w:val="24"/>
        </w:rPr>
        <w:t xml:space="preserve">uman </w:t>
      </w:r>
      <w:r>
        <w:rPr>
          <w:rFonts w:cstheme="minorHAnsi"/>
          <w:sz w:val="24"/>
          <w:szCs w:val="24"/>
        </w:rPr>
        <w:t>r</w:t>
      </w:r>
      <w:r w:rsidRPr="000D2817">
        <w:rPr>
          <w:rFonts w:cstheme="minorHAnsi"/>
          <w:sz w:val="24"/>
          <w:szCs w:val="24"/>
        </w:rPr>
        <w:t xml:space="preserve">ights </w:t>
      </w:r>
      <w:r>
        <w:rPr>
          <w:rFonts w:cstheme="minorHAnsi"/>
          <w:sz w:val="24"/>
          <w:szCs w:val="24"/>
        </w:rPr>
        <w:t>i</w:t>
      </w:r>
      <w:r w:rsidRPr="000D2817">
        <w:rPr>
          <w:rFonts w:cstheme="minorHAnsi"/>
          <w:sz w:val="24"/>
          <w:szCs w:val="24"/>
        </w:rPr>
        <w:t>nstitutions</w:t>
      </w:r>
      <w:r w:rsidR="000D2817" w:rsidRPr="000D2817">
        <w:rPr>
          <w:rFonts w:cstheme="minorHAnsi"/>
          <w:sz w:val="24"/>
          <w:szCs w:val="24"/>
        </w:rPr>
        <w:t>, independent monitoring mechanisms, civil society organizations and networks, including organizations of persons with disa</w:t>
      </w:r>
      <w:r w:rsidR="000D2817">
        <w:rPr>
          <w:rFonts w:cstheme="minorHAnsi"/>
          <w:sz w:val="24"/>
          <w:szCs w:val="24"/>
        </w:rPr>
        <w:t xml:space="preserve">bilities, the </w:t>
      </w:r>
      <w:r>
        <w:rPr>
          <w:rFonts w:cstheme="minorHAnsi"/>
          <w:sz w:val="24"/>
          <w:szCs w:val="24"/>
        </w:rPr>
        <w:t xml:space="preserve">report of the </w:t>
      </w:r>
      <w:r w:rsidR="000D2817">
        <w:rPr>
          <w:rFonts w:cstheme="minorHAnsi"/>
          <w:sz w:val="24"/>
          <w:szCs w:val="24"/>
        </w:rPr>
        <w:t xml:space="preserve">Special Rapporteur will </w:t>
      </w:r>
      <w:r>
        <w:rPr>
          <w:rFonts w:cstheme="minorHAnsi"/>
          <w:sz w:val="24"/>
          <w:szCs w:val="24"/>
        </w:rPr>
        <w:t>contain</w:t>
      </w:r>
      <w:r w:rsidR="00650AE5" w:rsidRPr="00650AE5">
        <w:rPr>
          <w:rFonts w:cstheme="minorHAnsi"/>
          <w:sz w:val="24"/>
          <w:szCs w:val="24"/>
        </w:rPr>
        <w:t xml:space="preserve"> recommendations to </w:t>
      </w:r>
      <w:r w:rsidR="00EE6E9A">
        <w:rPr>
          <w:rFonts w:cstheme="minorHAnsi"/>
          <w:sz w:val="24"/>
          <w:szCs w:val="24"/>
        </w:rPr>
        <w:t xml:space="preserve">guarantee equal access to and full recognition </w:t>
      </w:r>
      <w:r w:rsidR="00650AE5" w:rsidRPr="00650AE5">
        <w:rPr>
          <w:rFonts w:cstheme="minorHAnsi"/>
          <w:sz w:val="24"/>
          <w:szCs w:val="24"/>
        </w:rPr>
        <w:t>of sexual and reproductive health and rights</w:t>
      </w:r>
      <w:r w:rsidR="00EE6E9A">
        <w:rPr>
          <w:rFonts w:cstheme="minorHAnsi"/>
          <w:sz w:val="24"/>
          <w:szCs w:val="24"/>
        </w:rPr>
        <w:t>, by</w:t>
      </w:r>
      <w:r w:rsidR="00650AE5" w:rsidRPr="00650AE5">
        <w:rPr>
          <w:rFonts w:cstheme="minorHAnsi"/>
          <w:sz w:val="24"/>
          <w:szCs w:val="24"/>
        </w:rPr>
        <w:t xml:space="preserve"> girls with disabilities.</w:t>
      </w:r>
    </w:p>
    <w:p w14:paraId="756391B7" w14:textId="77777777" w:rsidR="00FB3077" w:rsidRPr="00650AE5" w:rsidRDefault="00FB3077" w:rsidP="002B401E">
      <w:pPr>
        <w:spacing w:after="0" w:line="240" w:lineRule="auto"/>
        <w:jc w:val="both"/>
        <w:rPr>
          <w:bCs/>
          <w:sz w:val="24"/>
          <w:szCs w:val="24"/>
          <w:lang w:val="en-GB"/>
        </w:rPr>
      </w:pPr>
    </w:p>
    <w:p w14:paraId="07DA2214" w14:textId="771247EB" w:rsidR="00FB3077" w:rsidRPr="00650AE5" w:rsidRDefault="00FB3077" w:rsidP="002B401E">
      <w:pPr>
        <w:pStyle w:val="ListParagraph"/>
        <w:numPr>
          <w:ilvl w:val="0"/>
          <w:numId w:val="16"/>
        </w:numPr>
        <w:spacing w:after="0" w:line="240" w:lineRule="auto"/>
        <w:ind w:left="851" w:hanging="851"/>
        <w:jc w:val="both"/>
        <w:rPr>
          <w:b/>
          <w:bCs/>
          <w:sz w:val="24"/>
          <w:szCs w:val="24"/>
          <w:lang w:val="en-GB"/>
        </w:rPr>
      </w:pPr>
      <w:r w:rsidRPr="00650AE5">
        <w:rPr>
          <w:b/>
          <w:bCs/>
          <w:sz w:val="24"/>
          <w:szCs w:val="24"/>
          <w:lang w:val="en-GB"/>
        </w:rPr>
        <w:t>Objectives and expected outcomes</w:t>
      </w:r>
    </w:p>
    <w:p w14:paraId="41268E4A" w14:textId="77777777" w:rsidR="00BD11BE" w:rsidRPr="000D2817" w:rsidRDefault="00BD11BE" w:rsidP="002B401E">
      <w:pPr>
        <w:spacing w:after="0" w:line="240" w:lineRule="auto"/>
        <w:jc w:val="both"/>
        <w:rPr>
          <w:b/>
          <w:bCs/>
          <w:sz w:val="24"/>
          <w:szCs w:val="24"/>
          <w:lang w:val="en-GB"/>
        </w:rPr>
      </w:pPr>
    </w:p>
    <w:p w14:paraId="00E55993" w14:textId="6AB2A5CE" w:rsidR="00BD11BE" w:rsidRPr="000D2817" w:rsidRDefault="00BD11BE" w:rsidP="002B401E">
      <w:pPr>
        <w:spacing w:after="0" w:line="240" w:lineRule="auto"/>
        <w:jc w:val="both"/>
        <w:rPr>
          <w:bCs/>
          <w:sz w:val="24"/>
          <w:szCs w:val="24"/>
          <w:lang w:val="en-GB"/>
        </w:rPr>
      </w:pPr>
      <w:r w:rsidRPr="000D2817">
        <w:rPr>
          <w:bCs/>
          <w:sz w:val="24"/>
          <w:szCs w:val="24"/>
          <w:lang w:val="en-GB"/>
        </w:rPr>
        <w:t xml:space="preserve">The specific </w:t>
      </w:r>
      <w:r w:rsidR="00E63EE2">
        <w:rPr>
          <w:bCs/>
          <w:sz w:val="24"/>
          <w:szCs w:val="24"/>
          <w:lang w:val="en-GB"/>
        </w:rPr>
        <w:t>objectives of</w:t>
      </w:r>
      <w:r w:rsidRPr="000D2817">
        <w:rPr>
          <w:bCs/>
          <w:sz w:val="24"/>
          <w:szCs w:val="24"/>
          <w:lang w:val="en-GB"/>
        </w:rPr>
        <w:t xml:space="preserve"> this meeting are:</w:t>
      </w:r>
    </w:p>
    <w:p w14:paraId="16D6B21F" w14:textId="77777777" w:rsidR="000D2817" w:rsidRPr="000D2817" w:rsidRDefault="000D2817" w:rsidP="002B401E">
      <w:pPr>
        <w:spacing w:after="0" w:line="240" w:lineRule="auto"/>
        <w:jc w:val="both"/>
        <w:rPr>
          <w:bCs/>
          <w:sz w:val="24"/>
          <w:szCs w:val="24"/>
          <w:lang w:val="en-GB"/>
        </w:rPr>
      </w:pPr>
    </w:p>
    <w:p w14:paraId="768A0281" w14:textId="3828CED2" w:rsidR="000D2817" w:rsidRDefault="00E63EE2" w:rsidP="000D2817">
      <w:pPr>
        <w:pStyle w:val="ListParagraph"/>
        <w:numPr>
          <w:ilvl w:val="0"/>
          <w:numId w:val="7"/>
        </w:numPr>
        <w:spacing w:after="0" w:line="240" w:lineRule="auto"/>
        <w:rPr>
          <w:rFonts w:cs="Arial"/>
          <w:sz w:val="24"/>
          <w:szCs w:val="24"/>
          <w:lang w:val="en-GB"/>
        </w:rPr>
      </w:pPr>
      <w:r>
        <w:rPr>
          <w:rFonts w:cs="Arial"/>
          <w:sz w:val="24"/>
          <w:szCs w:val="24"/>
          <w:lang w:val="en-GB"/>
        </w:rPr>
        <w:t>Present</w:t>
      </w:r>
      <w:r w:rsidRPr="000D2817">
        <w:rPr>
          <w:rFonts w:cs="Arial"/>
          <w:sz w:val="24"/>
          <w:szCs w:val="24"/>
          <w:lang w:val="en-GB"/>
        </w:rPr>
        <w:t xml:space="preserve"> </w:t>
      </w:r>
      <w:r w:rsidR="000D2817" w:rsidRPr="000D2817">
        <w:rPr>
          <w:rFonts w:cs="Arial"/>
          <w:sz w:val="24"/>
          <w:szCs w:val="24"/>
          <w:lang w:val="en-GB"/>
        </w:rPr>
        <w:t xml:space="preserve">the preliminary results of the research study on the </w:t>
      </w:r>
      <w:r w:rsidR="0036744B" w:rsidRPr="00650AE5">
        <w:rPr>
          <w:rFonts w:cs="Arial"/>
          <w:sz w:val="24"/>
          <w:szCs w:val="24"/>
          <w:lang w:val="en-GB"/>
        </w:rPr>
        <w:t>situation of sexual and reproductive health and rights of girls with disabilities</w:t>
      </w:r>
      <w:r w:rsidR="000D2817" w:rsidRPr="000D2817">
        <w:rPr>
          <w:rFonts w:cs="Arial"/>
          <w:sz w:val="24"/>
          <w:szCs w:val="24"/>
          <w:lang w:val="en-GB"/>
        </w:rPr>
        <w:t>;</w:t>
      </w:r>
    </w:p>
    <w:p w14:paraId="17C80682" w14:textId="5CE89173" w:rsidR="000D2817" w:rsidRPr="000D2817" w:rsidRDefault="000D2817" w:rsidP="000D2817">
      <w:pPr>
        <w:pStyle w:val="ListParagraph"/>
        <w:numPr>
          <w:ilvl w:val="0"/>
          <w:numId w:val="7"/>
        </w:numPr>
        <w:spacing w:after="0" w:line="240" w:lineRule="auto"/>
        <w:rPr>
          <w:rFonts w:cs="Arial"/>
          <w:sz w:val="24"/>
          <w:szCs w:val="24"/>
          <w:lang w:val="en-GB"/>
        </w:rPr>
      </w:pPr>
      <w:r w:rsidRPr="000D2817">
        <w:rPr>
          <w:rFonts w:cs="Arial"/>
          <w:sz w:val="24"/>
          <w:szCs w:val="24"/>
          <w:lang w:val="en-GB"/>
        </w:rPr>
        <w:t xml:space="preserve">Discuss the preliminary outline of the </w:t>
      </w:r>
      <w:r w:rsidRPr="000D2817">
        <w:rPr>
          <w:rFonts w:cstheme="minorHAnsi"/>
          <w:sz w:val="24"/>
          <w:szCs w:val="24"/>
        </w:rPr>
        <w:t xml:space="preserve">forthcoming report of the </w:t>
      </w:r>
      <w:r w:rsidRPr="000D2817">
        <w:rPr>
          <w:color w:val="000000" w:themeColor="text1"/>
          <w:sz w:val="24"/>
          <w:szCs w:val="24"/>
          <w:lang w:val="en-GB"/>
        </w:rPr>
        <w:t xml:space="preserve">Special Rapporteur on </w:t>
      </w:r>
      <w:r w:rsidRPr="000D2817">
        <w:rPr>
          <w:rFonts w:cs="Arial"/>
          <w:sz w:val="24"/>
          <w:szCs w:val="24"/>
          <w:lang w:val="en-GB"/>
        </w:rPr>
        <w:t>sexual and reproductive health and rights of girls with disabilities;</w:t>
      </w:r>
    </w:p>
    <w:p w14:paraId="5ADB03AF" w14:textId="31572799" w:rsidR="000D2817" w:rsidRDefault="000D2817" w:rsidP="004F4A4C">
      <w:pPr>
        <w:pStyle w:val="ListParagraph"/>
        <w:numPr>
          <w:ilvl w:val="0"/>
          <w:numId w:val="7"/>
        </w:numPr>
        <w:spacing w:after="0" w:line="240" w:lineRule="auto"/>
        <w:jc w:val="both"/>
        <w:rPr>
          <w:bCs/>
          <w:sz w:val="24"/>
          <w:szCs w:val="24"/>
          <w:lang w:val="en-GB"/>
        </w:rPr>
      </w:pPr>
      <w:r w:rsidRPr="000D2817">
        <w:rPr>
          <w:bCs/>
          <w:sz w:val="24"/>
          <w:szCs w:val="24"/>
          <w:lang w:val="en-GB"/>
        </w:rPr>
        <w:lastRenderedPageBreak/>
        <w:t xml:space="preserve">Identify gaps and challenges in the implementation of </w:t>
      </w:r>
      <w:r w:rsidRPr="000D2817">
        <w:rPr>
          <w:sz w:val="24"/>
          <w:szCs w:val="24"/>
          <w:lang w:val="en-GB"/>
        </w:rPr>
        <w:t xml:space="preserve">existing international and regional human rights frameworks </w:t>
      </w:r>
      <w:r w:rsidRPr="000D2817">
        <w:rPr>
          <w:rFonts w:cs="Arial"/>
          <w:sz w:val="24"/>
          <w:szCs w:val="24"/>
          <w:lang w:val="en-GB"/>
        </w:rPr>
        <w:t>in relation to</w:t>
      </w:r>
      <w:r w:rsidRPr="000D2817">
        <w:rPr>
          <w:sz w:val="24"/>
          <w:szCs w:val="24"/>
          <w:lang w:val="en-GB"/>
        </w:rPr>
        <w:t xml:space="preserve"> the </w:t>
      </w:r>
      <w:r w:rsidRPr="000D2817">
        <w:rPr>
          <w:color w:val="000000" w:themeColor="text1"/>
          <w:sz w:val="24"/>
          <w:szCs w:val="24"/>
          <w:lang w:val="en-GB"/>
        </w:rPr>
        <w:t>sexual and reproductive health and rights for girls with disabilities;</w:t>
      </w:r>
      <w:r w:rsidRPr="000D2817">
        <w:rPr>
          <w:bCs/>
          <w:sz w:val="24"/>
          <w:szCs w:val="24"/>
          <w:lang w:val="en-GB"/>
        </w:rPr>
        <w:t xml:space="preserve"> </w:t>
      </w:r>
    </w:p>
    <w:p w14:paraId="7796E887" w14:textId="77777777" w:rsidR="00E63EE2" w:rsidRPr="002E3F39" w:rsidRDefault="00E63EE2" w:rsidP="002E3F39">
      <w:pPr>
        <w:spacing w:after="0" w:line="240" w:lineRule="auto"/>
        <w:ind w:left="360"/>
        <w:jc w:val="both"/>
        <w:rPr>
          <w:bCs/>
          <w:sz w:val="24"/>
          <w:szCs w:val="24"/>
          <w:lang w:val="en-GB"/>
        </w:rPr>
      </w:pPr>
    </w:p>
    <w:p w14:paraId="0CCE1139" w14:textId="1E0E32D4" w:rsidR="000D2817" w:rsidRPr="000D2817" w:rsidRDefault="000D2817" w:rsidP="000D2817">
      <w:pPr>
        <w:pStyle w:val="ListParagraph"/>
        <w:numPr>
          <w:ilvl w:val="0"/>
          <w:numId w:val="7"/>
        </w:numPr>
        <w:spacing w:after="0" w:line="276" w:lineRule="auto"/>
        <w:jc w:val="both"/>
        <w:rPr>
          <w:bCs/>
          <w:sz w:val="24"/>
          <w:szCs w:val="24"/>
          <w:lang w:val="en-GB"/>
        </w:rPr>
      </w:pPr>
      <w:r w:rsidRPr="000D2817">
        <w:rPr>
          <w:bCs/>
          <w:sz w:val="24"/>
          <w:szCs w:val="24"/>
          <w:lang w:val="en-GB"/>
        </w:rPr>
        <w:t xml:space="preserve">Identify CRPD-compliant practices for the equal enjoyment of </w:t>
      </w:r>
      <w:r w:rsidRPr="000D2817">
        <w:rPr>
          <w:color w:val="000000" w:themeColor="text1"/>
          <w:sz w:val="24"/>
          <w:szCs w:val="24"/>
          <w:lang w:val="en-GB"/>
        </w:rPr>
        <w:t>sexual and reproductive health rights by girls with disabilities</w:t>
      </w:r>
      <w:r w:rsidRPr="000D2817">
        <w:rPr>
          <w:bCs/>
          <w:sz w:val="24"/>
          <w:szCs w:val="24"/>
          <w:lang w:val="en-GB"/>
        </w:rPr>
        <w:t>.</w:t>
      </w:r>
    </w:p>
    <w:p w14:paraId="2A59A8D6" w14:textId="77777777" w:rsidR="00BD11BE" w:rsidRDefault="00BD11BE" w:rsidP="002B401E">
      <w:pPr>
        <w:spacing w:after="0" w:line="240" w:lineRule="auto"/>
        <w:rPr>
          <w:b/>
          <w:bCs/>
          <w:sz w:val="24"/>
          <w:szCs w:val="24"/>
          <w:lang w:val="en-GB"/>
        </w:rPr>
      </w:pPr>
    </w:p>
    <w:p w14:paraId="174D21CC" w14:textId="66903702" w:rsidR="003E6251" w:rsidRPr="003E6251" w:rsidRDefault="003E6251" w:rsidP="003E6251">
      <w:pPr>
        <w:spacing w:after="0" w:line="276" w:lineRule="auto"/>
        <w:jc w:val="both"/>
        <w:rPr>
          <w:bCs/>
          <w:sz w:val="24"/>
          <w:szCs w:val="24"/>
          <w:lang w:val="en-GB"/>
        </w:rPr>
      </w:pPr>
      <w:r w:rsidRPr="003E6251">
        <w:rPr>
          <w:bCs/>
          <w:sz w:val="24"/>
          <w:szCs w:val="24"/>
          <w:lang w:val="en-GB"/>
        </w:rPr>
        <w:t xml:space="preserve">The findings of the meeting will </w:t>
      </w:r>
      <w:r w:rsidR="00E63EE2">
        <w:rPr>
          <w:bCs/>
          <w:sz w:val="24"/>
          <w:szCs w:val="24"/>
          <w:lang w:val="en-GB"/>
        </w:rPr>
        <w:t xml:space="preserve">also </w:t>
      </w:r>
      <w:r w:rsidRPr="003E6251">
        <w:rPr>
          <w:bCs/>
          <w:sz w:val="24"/>
          <w:szCs w:val="24"/>
          <w:lang w:val="en-GB"/>
        </w:rPr>
        <w:t>inform the Special Rapporteur’s report.</w:t>
      </w:r>
    </w:p>
    <w:p w14:paraId="32879ADF" w14:textId="77777777" w:rsidR="003E6251" w:rsidRPr="00650AE5" w:rsidRDefault="003E6251" w:rsidP="002B401E">
      <w:pPr>
        <w:spacing w:after="0" w:line="240" w:lineRule="auto"/>
        <w:rPr>
          <w:b/>
          <w:bCs/>
          <w:sz w:val="24"/>
          <w:szCs w:val="24"/>
          <w:lang w:val="en-GB"/>
        </w:rPr>
      </w:pPr>
    </w:p>
    <w:p w14:paraId="1CD0FA51" w14:textId="2AFB056F" w:rsidR="00BD11BE" w:rsidRPr="00650AE5" w:rsidRDefault="00BD11BE" w:rsidP="002B401E">
      <w:pPr>
        <w:pStyle w:val="ListParagraph"/>
        <w:numPr>
          <w:ilvl w:val="0"/>
          <w:numId w:val="16"/>
        </w:numPr>
        <w:spacing w:after="0" w:line="240" w:lineRule="auto"/>
        <w:ind w:left="851" w:hanging="851"/>
        <w:jc w:val="both"/>
        <w:rPr>
          <w:b/>
          <w:bCs/>
          <w:sz w:val="24"/>
          <w:szCs w:val="24"/>
          <w:lang w:val="en-GB"/>
        </w:rPr>
      </w:pPr>
      <w:r w:rsidRPr="00650AE5">
        <w:rPr>
          <w:b/>
          <w:bCs/>
          <w:sz w:val="24"/>
          <w:szCs w:val="24"/>
          <w:lang w:val="en-GB"/>
        </w:rPr>
        <w:t>Methodology</w:t>
      </w:r>
    </w:p>
    <w:p w14:paraId="19302239" w14:textId="77777777" w:rsidR="00FB3077" w:rsidRPr="00650AE5" w:rsidRDefault="00FB3077" w:rsidP="002B401E">
      <w:pPr>
        <w:spacing w:after="0" w:line="240" w:lineRule="auto"/>
        <w:rPr>
          <w:b/>
          <w:bCs/>
          <w:sz w:val="24"/>
          <w:szCs w:val="24"/>
          <w:lang w:val="en-GB"/>
        </w:rPr>
      </w:pPr>
    </w:p>
    <w:p w14:paraId="669D914A" w14:textId="39277852" w:rsidR="00FB3077" w:rsidRPr="00650AE5" w:rsidRDefault="00FB3077" w:rsidP="002B401E">
      <w:pPr>
        <w:spacing w:after="0" w:line="240" w:lineRule="auto"/>
        <w:jc w:val="both"/>
        <w:rPr>
          <w:bCs/>
          <w:sz w:val="24"/>
          <w:szCs w:val="24"/>
          <w:lang w:val="en-GB"/>
        </w:rPr>
      </w:pPr>
      <w:r w:rsidRPr="00650AE5">
        <w:rPr>
          <w:bCs/>
          <w:sz w:val="24"/>
          <w:szCs w:val="24"/>
          <w:lang w:val="en-GB"/>
        </w:rPr>
        <w:t>The Expert group meeting</w:t>
      </w:r>
      <w:r w:rsidR="00EE6E9A">
        <w:rPr>
          <w:bCs/>
          <w:sz w:val="24"/>
          <w:szCs w:val="24"/>
          <w:lang w:val="en-GB"/>
        </w:rPr>
        <w:t xml:space="preserve"> </w:t>
      </w:r>
      <w:r w:rsidR="00E63EE2">
        <w:rPr>
          <w:bCs/>
          <w:sz w:val="24"/>
          <w:szCs w:val="24"/>
          <w:lang w:val="en-GB"/>
        </w:rPr>
        <w:t>consultation</w:t>
      </w:r>
      <w:r w:rsidRPr="00650AE5">
        <w:rPr>
          <w:bCs/>
          <w:sz w:val="24"/>
          <w:szCs w:val="24"/>
          <w:lang w:val="en-GB"/>
        </w:rPr>
        <w:t xml:space="preserve"> will take place </w:t>
      </w:r>
      <w:r w:rsidR="00E63EE2">
        <w:rPr>
          <w:bCs/>
          <w:sz w:val="24"/>
          <w:szCs w:val="24"/>
          <w:lang w:val="en-GB"/>
        </w:rPr>
        <w:t xml:space="preserve">on </w:t>
      </w:r>
      <w:r w:rsidR="00E63EE2" w:rsidRPr="002E3F39">
        <w:rPr>
          <w:b/>
          <w:bCs/>
          <w:sz w:val="24"/>
          <w:szCs w:val="24"/>
          <w:lang w:val="en-GB"/>
        </w:rPr>
        <w:t xml:space="preserve">13 June 2017 </w:t>
      </w:r>
      <w:r w:rsidR="008B3650" w:rsidRPr="002E3F39">
        <w:rPr>
          <w:b/>
          <w:bCs/>
          <w:sz w:val="24"/>
          <w:szCs w:val="24"/>
          <w:lang w:val="en-GB"/>
        </w:rPr>
        <w:t>at the UNFPA Office</w:t>
      </w:r>
      <w:r w:rsidR="008B3650">
        <w:rPr>
          <w:bCs/>
          <w:sz w:val="24"/>
          <w:szCs w:val="24"/>
          <w:lang w:val="en-GB"/>
        </w:rPr>
        <w:t xml:space="preserve"> (</w:t>
      </w:r>
      <w:r w:rsidR="008B3650" w:rsidRPr="008B3650">
        <w:rPr>
          <w:bCs/>
          <w:sz w:val="24"/>
          <w:szCs w:val="24"/>
          <w:lang w:val="en-GB"/>
        </w:rPr>
        <w:t>605 Third Ave</w:t>
      </w:r>
      <w:r w:rsidR="008B3650">
        <w:rPr>
          <w:bCs/>
          <w:sz w:val="24"/>
          <w:szCs w:val="24"/>
          <w:lang w:val="en-GB"/>
        </w:rPr>
        <w:t>nue, b</w:t>
      </w:r>
      <w:r w:rsidR="005B3EA9">
        <w:rPr>
          <w:bCs/>
          <w:sz w:val="24"/>
          <w:szCs w:val="24"/>
          <w:lang w:val="en-GB"/>
        </w:rPr>
        <w:t>etween</w:t>
      </w:r>
      <w:r w:rsidR="008B3650">
        <w:rPr>
          <w:bCs/>
          <w:sz w:val="24"/>
          <w:szCs w:val="24"/>
          <w:lang w:val="en-GB"/>
        </w:rPr>
        <w:t xml:space="preserve"> 39</w:t>
      </w:r>
      <w:r w:rsidR="005B3EA9">
        <w:rPr>
          <w:bCs/>
          <w:sz w:val="24"/>
          <w:szCs w:val="24"/>
          <w:lang w:val="en-GB"/>
        </w:rPr>
        <w:t xml:space="preserve"> and </w:t>
      </w:r>
      <w:r w:rsidR="008B3650">
        <w:rPr>
          <w:bCs/>
          <w:sz w:val="24"/>
          <w:szCs w:val="24"/>
          <w:lang w:val="en-GB"/>
        </w:rPr>
        <w:t xml:space="preserve">40 street) in </w:t>
      </w:r>
      <w:r w:rsidR="008B3650" w:rsidRPr="002E3F39">
        <w:rPr>
          <w:b/>
          <w:bCs/>
          <w:sz w:val="24"/>
          <w:szCs w:val="24"/>
          <w:lang w:val="en-GB"/>
        </w:rPr>
        <w:t>Conference Room 4 B</w:t>
      </w:r>
      <w:r w:rsidRPr="00650AE5">
        <w:rPr>
          <w:bCs/>
          <w:sz w:val="24"/>
          <w:szCs w:val="24"/>
          <w:lang w:val="en-GB"/>
        </w:rPr>
        <w:t xml:space="preserve">. There will be approximately </w:t>
      </w:r>
      <w:r w:rsidR="008B3650">
        <w:rPr>
          <w:bCs/>
          <w:sz w:val="24"/>
          <w:szCs w:val="24"/>
          <w:lang w:val="en-GB"/>
        </w:rPr>
        <w:t>30</w:t>
      </w:r>
      <w:r w:rsidR="005B3EA9">
        <w:rPr>
          <w:bCs/>
          <w:sz w:val="24"/>
          <w:szCs w:val="24"/>
          <w:lang w:val="en-GB"/>
        </w:rPr>
        <w:t>-35</w:t>
      </w:r>
      <w:r w:rsidR="008B3650" w:rsidRPr="00650AE5">
        <w:rPr>
          <w:bCs/>
          <w:sz w:val="24"/>
          <w:szCs w:val="24"/>
          <w:lang w:val="en-GB"/>
        </w:rPr>
        <w:t xml:space="preserve"> </w:t>
      </w:r>
      <w:r w:rsidRPr="00650AE5">
        <w:rPr>
          <w:bCs/>
          <w:sz w:val="24"/>
          <w:szCs w:val="24"/>
          <w:lang w:val="en-GB"/>
        </w:rPr>
        <w:t xml:space="preserve">experts from </w:t>
      </w:r>
      <w:r w:rsidR="004F4A4C" w:rsidRPr="00650AE5">
        <w:rPr>
          <w:bCs/>
          <w:sz w:val="24"/>
          <w:szCs w:val="24"/>
          <w:lang w:val="en-GB"/>
        </w:rPr>
        <w:t>UN entities</w:t>
      </w:r>
      <w:r w:rsidR="004F4A4C">
        <w:rPr>
          <w:bCs/>
          <w:sz w:val="24"/>
          <w:szCs w:val="24"/>
          <w:lang w:val="en-GB"/>
        </w:rPr>
        <w:t>,</w:t>
      </w:r>
      <w:r w:rsidR="004F4A4C" w:rsidRPr="00650AE5">
        <w:rPr>
          <w:bCs/>
          <w:sz w:val="24"/>
          <w:szCs w:val="24"/>
          <w:lang w:val="en-GB"/>
        </w:rPr>
        <w:t xml:space="preserve"> </w:t>
      </w:r>
      <w:r w:rsidR="004F4A4C">
        <w:rPr>
          <w:bCs/>
          <w:sz w:val="24"/>
          <w:szCs w:val="24"/>
          <w:lang w:val="en-GB"/>
        </w:rPr>
        <w:t>organizations of persons with disabilities,</w:t>
      </w:r>
      <w:r w:rsidRPr="00650AE5">
        <w:rPr>
          <w:bCs/>
          <w:sz w:val="24"/>
          <w:szCs w:val="24"/>
          <w:lang w:val="en-GB"/>
        </w:rPr>
        <w:t xml:space="preserve"> </w:t>
      </w:r>
      <w:r w:rsidR="004F4A4C" w:rsidRPr="00650AE5">
        <w:rPr>
          <w:bCs/>
          <w:sz w:val="24"/>
          <w:szCs w:val="24"/>
          <w:lang w:val="en-GB"/>
        </w:rPr>
        <w:t>civil society</w:t>
      </w:r>
      <w:r w:rsidR="004F4A4C">
        <w:rPr>
          <w:bCs/>
          <w:sz w:val="24"/>
          <w:szCs w:val="24"/>
          <w:lang w:val="en-GB"/>
        </w:rPr>
        <w:t xml:space="preserve"> and academia</w:t>
      </w:r>
      <w:r w:rsidR="008B3650">
        <w:rPr>
          <w:bCs/>
          <w:sz w:val="24"/>
          <w:szCs w:val="24"/>
          <w:lang w:val="en-GB"/>
        </w:rPr>
        <w:t>, with</w:t>
      </w:r>
      <w:r w:rsidR="008B3650" w:rsidRPr="008B3650">
        <w:t xml:space="preserve"> </w:t>
      </w:r>
      <w:r w:rsidR="008B3650">
        <w:rPr>
          <w:bCs/>
          <w:sz w:val="24"/>
          <w:szCs w:val="24"/>
          <w:lang w:val="en-GB"/>
        </w:rPr>
        <w:t>a variety of expertise,</w:t>
      </w:r>
      <w:r w:rsidR="008B3650" w:rsidRPr="008B3650">
        <w:rPr>
          <w:bCs/>
          <w:sz w:val="24"/>
          <w:szCs w:val="24"/>
          <w:lang w:val="en-GB"/>
        </w:rPr>
        <w:t xml:space="preserve"> pe</w:t>
      </w:r>
      <w:r w:rsidR="008B3650">
        <w:rPr>
          <w:bCs/>
          <w:sz w:val="24"/>
          <w:szCs w:val="24"/>
          <w:lang w:val="en-GB"/>
        </w:rPr>
        <w:t>rspectives, and regional representation</w:t>
      </w:r>
      <w:r w:rsidRPr="00650AE5">
        <w:rPr>
          <w:bCs/>
          <w:sz w:val="24"/>
          <w:szCs w:val="24"/>
          <w:lang w:val="en-GB"/>
        </w:rPr>
        <w:t xml:space="preserve">. </w:t>
      </w:r>
    </w:p>
    <w:p w14:paraId="45DBA0A5" w14:textId="77777777" w:rsidR="00FB3077" w:rsidRPr="00650AE5" w:rsidRDefault="00FB3077" w:rsidP="002B401E">
      <w:pPr>
        <w:spacing w:after="0" w:line="240" w:lineRule="auto"/>
        <w:jc w:val="both"/>
        <w:rPr>
          <w:bCs/>
          <w:sz w:val="24"/>
          <w:szCs w:val="24"/>
          <w:lang w:val="en-GB"/>
        </w:rPr>
      </w:pPr>
    </w:p>
    <w:p w14:paraId="15AEAED7" w14:textId="49110F34" w:rsidR="00FB3077" w:rsidRPr="00650AE5" w:rsidRDefault="008B3650" w:rsidP="002B401E">
      <w:pPr>
        <w:spacing w:after="0" w:line="240" w:lineRule="auto"/>
        <w:jc w:val="both"/>
        <w:rPr>
          <w:bCs/>
          <w:sz w:val="24"/>
          <w:szCs w:val="24"/>
          <w:lang w:val="en-GB"/>
        </w:rPr>
      </w:pPr>
      <w:r>
        <w:rPr>
          <w:bCs/>
          <w:sz w:val="24"/>
          <w:szCs w:val="24"/>
          <w:lang w:val="en-GB"/>
        </w:rPr>
        <w:t>To prepare for the consultation</w:t>
      </w:r>
      <w:r w:rsidR="00FB3077" w:rsidRPr="00650AE5">
        <w:rPr>
          <w:bCs/>
          <w:sz w:val="24"/>
          <w:szCs w:val="24"/>
          <w:lang w:val="en-GB"/>
        </w:rPr>
        <w:t xml:space="preserve">, </w:t>
      </w:r>
      <w:r w:rsidR="005B3EA9">
        <w:rPr>
          <w:bCs/>
          <w:sz w:val="24"/>
          <w:szCs w:val="24"/>
          <w:lang w:val="en-GB"/>
        </w:rPr>
        <w:t xml:space="preserve">we encourage </w:t>
      </w:r>
      <w:r w:rsidR="00FB3077" w:rsidRPr="00650AE5">
        <w:rPr>
          <w:bCs/>
          <w:sz w:val="24"/>
          <w:szCs w:val="24"/>
          <w:lang w:val="en-GB"/>
        </w:rPr>
        <w:t xml:space="preserve">experts </w:t>
      </w:r>
      <w:r w:rsidR="004F4A4C">
        <w:rPr>
          <w:bCs/>
          <w:sz w:val="24"/>
          <w:szCs w:val="24"/>
          <w:lang w:val="en-GB"/>
        </w:rPr>
        <w:t xml:space="preserve">to </w:t>
      </w:r>
      <w:r w:rsidR="005B3EA9">
        <w:rPr>
          <w:bCs/>
          <w:sz w:val="24"/>
          <w:szCs w:val="24"/>
          <w:lang w:val="en-GB"/>
        </w:rPr>
        <w:t>think about</w:t>
      </w:r>
      <w:r w:rsidR="005B3EA9" w:rsidRPr="00650AE5">
        <w:rPr>
          <w:bCs/>
          <w:sz w:val="24"/>
          <w:szCs w:val="24"/>
          <w:lang w:val="en-GB"/>
        </w:rPr>
        <w:t xml:space="preserve"> </w:t>
      </w:r>
      <w:r w:rsidR="004F4A4C">
        <w:rPr>
          <w:bCs/>
          <w:sz w:val="24"/>
          <w:szCs w:val="24"/>
          <w:lang w:val="en-GB"/>
        </w:rPr>
        <w:t>gaps and challenges</w:t>
      </w:r>
      <w:r w:rsidR="004F4A4C" w:rsidRPr="00650AE5">
        <w:rPr>
          <w:bCs/>
          <w:sz w:val="24"/>
          <w:szCs w:val="24"/>
          <w:lang w:val="en-GB"/>
        </w:rPr>
        <w:t xml:space="preserve"> </w:t>
      </w:r>
      <w:r>
        <w:rPr>
          <w:bCs/>
          <w:sz w:val="24"/>
          <w:szCs w:val="24"/>
          <w:lang w:val="en-GB"/>
        </w:rPr>
        <w:t>in the area of</w:t>
      </w:r>
      <w:r w:rsidR="004F4A4C" w:rsidRPr="00650AE5">
        <w:rPr>
          <w:bCs/>
          <w:sz w:val="24"/>
          <w:szCs w:val="24"/>
          <w:lang w:val="en-GB"/>
        </w:rPr>
        <w:t xml:space="preserve"> </w:t>
      </w:r>
      <w:r w:rsidR="004F4A4C" w:rsidRPr="000D2817">
        <w:rPr>
          <w:rFonts w:cs="Arial"/>
          <w:sz w:val="24"/>
          <w:szCs w:val="24"/>
          <w:lang w:val="en-GB"/>
        </w:rPr>
        <w:t xml:space="preserve">sexual and reproductive health and rights </w:t>
      </w:r>
      <w:r>
        <w:rPr>
          <w:rFonts w:cs="Arial"/>
          <w:sz w:val="24"/>
          <w:szCs w:val="24"/>
          <w:lang w:val="en-GB"/>
        </w:rPr>
        <w:t>for</w:t>
      </w:r>
      <w:r w:rsidRPr="000D2817">
        <w:rPr>
          <w:rFonts w:cs="Arial"/>
          <w:sz w:val="24"/>
          <w:szCs w:val="24"/>
          <w:lang w:val="en-GB"/>
        </w:rPr>
        <w:t xml:space="preserve"> </w:t>
      </w:r>
      <w:r w:rsidR="004F4A4C" w:rsidRPr="000D2817">
        <w:rPr>
          <w:rFonts w:cs="Arial"/>
          <w:sz w:val="24"/>
          <w:szCs w:val="24"/>
          <w:lang w:val="en-GB"/>
        </w:rPr>
        <w:t>girls with disabilities</w:t>
      </w:r>
      <w:r w:rsidR="004F4A4C">
        <w:rPr>
          <w:rFonts w:cs="Arial"/>
          <w:sz w:val="24"/>
          <w:szCs w:val="24"/>
          <w:lang w:val="en-GB"/>
        </w:rPr>
        <w:t xml:space="preserve">, </w:t>
      </w:r>
      <w:r>
        <w:rPr>
          <w:rFonts w:cs="Arial"/>
          <w:sz w:val="24"/>
          <w:szCs w:val="24"/>
          <w:lang w:val="en-GB"/>
        </w:rPr>
        <w:t>and to</w:t>
      </w:r>
      <w:r w:rsidR="004F4A4C" w:rsidRPr="00650AE5">
        <w:rPr>
          <w:bCs/>
          <w:sz w:val="24"/>
          <w:szCs w:val="24"/>
          <w:lang w:val="en-GB"/>
        </w:rPr>
        <w:t xml:space="preserve"> </w:t>
      </w:r>
      <w:r w:rsidR="004F4A4C">
        <w:rPr>
          <w:bCs/>
          <w:sz w:val="24"/>
          <w:szCs w:val="24"/>
          <w:lang w:val="en-GB"/>
        </w:rPr>
        <w:t xml:space="preserve">share good </w:t>
      </w:r>
      <w:r>
        <w:rPr>
          <w:bCs/>
          <w:sz w:val="24"/>
          <w:szCs w:val="24"/>
          <w:lang w:val="en-GB"/>
        </w:rPr>
        <w:t xml:space="preserve">practices, </w:t>
      </w:r>
      <w:r w:rsidR="004F4A4C">
        <w:rPr>
          <w:bCs/>
          <w:sz w:val="24"/>
          <w:szCs w:val="24"/>
          <w:lang w:val="en-GB"/>
        </w:rPr>
        <w:t xml:space="preserve">examples and </w:t>
      </w:r>
      <w:r w:rsidR="00FB3077" w:rsidRPr="00650AE5">
        <w:rPr>
          <w:bCs/>
          <w:sz w:val="24"/>
          <w:szCs w:val="24"/>
          <w:lang w:val="en-GB"/>
        </w:rPr>
        <w:t xml:space="preserve">lessons </w:t>
      </w:r>
      <w:r>
        <w:rPr>
          <w:bCs/>
          <w:sz w:val="24"/>
          <w:szCs w:val="24"/>
          <w:lang w:val="en-GB"/>
        </w:rPr>
        <w:t>based on their experience and expertise</w:t>
      </w:r>
      <w:r w:rsidR="005B3EA9">
        <w:rPr>
          <w:bCs/>
          <w:sz w:val="24"/>
          <w:szCs w:val="24"/>
          <w:lang w:val="en-GB"/>
        </w:rPr>
        <w:t xml:space="preserve"> in this area</w:t>
      </w:r>
      <w:r w:rsidR="00FB3077" w:rsidRPr="00650AE5">
        <w:rPr>
          <w:bCs/>
          <w:sz w:val="24"/>
          <w:szCs w:val="24"/>
          <w:lang w:val="en-GB"/>
        </w:rPr>
        <w:t xml:space="preserve">. </w:t>
      </w:r>
    </w:p>
    <w:p w14:paraId="697619DD" w14:textId="77777777" w:rsidR="00FB3077" w:rsidRPr="00650AE5" w:rsidRDefault="00FB3077" w:rsidP="002B401E">
      <w:pPr>
        <w:spacing w:after="0" w:line="240" w:lineRule="auto"/>
        <w:jc w:val="both"/>
        <w:rPr>
          <w:bCs/>
          <w:sz w:val="24"/>
          <w:szCs w:val="24"/>
          <w:lang w:val="en-GB"/>
        </w:rPr>
      </w:pPr>
    </w:p>
    <w:p w14:paraId="72CB101E" w14:textId="66174F34" w:rsidR="00FB3077" w:rsidRPr="00650AE5" w:rsidRDefault="00837ED2" w:rsidP="002B401E">
      <w:pPr>
        <w:spacing w:after="0" w:line="240" w:lineRule="auto"/>
        <w:jc w:val="both"/>
        <w:rPr>
          <w:bCs/>
          <w:sz w:val="24"/>
          <w:szCs w:val="24"/>
          <w:lang w:val="en-GB"/>
        </w:rPr>
      </w:pPr>
      <w:r w:rsidRPr="00650AE5">
        <w:rPr>
          <w:bCs/>
          <w:sz w:val="24"/>
          <w:szCs w:val="24"/>
          <w:lang w:val="en-GB"/>
        </w:rPr>
        <w:t xml:space="preserve">The </w:t>
      </w:r>
      <w:r w:rsidR="008B3650">
        <w:rPr>
          <w:bCs/>
          <w:sz w:val="24"/>
          <w:szCs w:val="24"/>
          <w:lang w:val="en-GB"/>
        </w:rPr>
        <w:t xml:space="preserve">consultation </w:t>
      </w:r>
      <w:r w:rsidR="00FB3077" w:rsidRPr="00650AE5">
        <w:rPr>
          <w:bCs/>
          <w:sz w:val="24"/>
          <w:szCs w:val="24"/>
          <w:lang w:val="en-GB"/>
        </w:rPr>
        <w:t>will be held in English</w:t>
      </w:r>
      <w:r w:rsidR="008B3650">
        <w:rPr>
          <w:bCs/>
          <w:sz w:val="24"/>
          <w:szCs w:val="24"/>
          <w:lang w:val="en-GB"/>
        </w:rPr>
        <w:t>.  No interpretation will be provided</w:t>
      </w:r>
    </w:p>
    <w:p w14:paraId="4D9BDA77" w14:textId="77777777" w:rsidR="00837ED2" w:rsidRPr="00650AE5" w:rsidRDefault="00837ED2" w:rsidP="002B401E">
      <w:pPr>
        <w:spacing w:after="0" w:line="240" w:lineRule="auto"/>
        <w:jc w:val="both"/>
        <w:rPr>
          <w:bCs/>
          <w:sz w:val="24"/>
          <w:szCs w:val="24"/>
          <w:lang w:val="en-GB"/>
        </w:rPr>
      </w:pPr>
    </w:p>
    <w:p w14:paraId="6F18EDE1" w14:textId="0D289263" w:rsidR="00837ED2" w:rsidRPr="00650AE5" w:rsidRDefault="00837ED2" w:rsidP="002B401E">
      <w:pPr>
        <w:pStyle w:val="ListParagraph"/>
        <w:numPr>
          <w:ilvl w:val="0"/>
          <w:numId w:val="16"/>
        </w:numPr>
        <w:spacing w:after="0" w:line="240" w:lineRule="auto"/>
        <w:ind w:hanging="1080"/>
        <w:jc w:val="both"/>
        <w:rPr>
          <w:b/>
          <w:bCs/>
          <w:sz w:val="24"/>
          <w:szCs w:val="24"/>
          <w:lang w:val="en-GB"/>
        </w:rPr>
      </w:pPr>
      <w:r w:rsidRPr="00650AE5">
        <w:rPr>
          <w:b/>
          <w:bCs/>
          <w:sz w:val="24"/>
          <w:szCs w:val="24"/>
          <w:lang w:val="en-GB"/>
        </w:rPr>
        <w:t>Agenda</w:t>
      </w:r>
    </w:p>
    <w:p w14:paraId="6AB809FD" w14:textId="77777777" w:rsidR="003812A1" w:rsidRDefault="003812A1" w:rsidP="00D91A59">
      <w:pPr>
        <w:spacing w:after="0" w:line="240" w:lineRule="auto"/>
        <w:rPr>
          <w:b/>
          <w:bCs/>
          <w:sz w:val="24"/>
          <w:szCs w:val="24"/>
          <w:lang w:val="en-GB"/>
        </w:rPr>
      </w:pPr>
    </w:p>
    <w:p w14:paraId="34E65B58" w14:textId="2A7CE86C" w:rsidR="0061175F" w:rsidRDefault="002E3F39" w:rsidP="003812A1">
      <w:pPr>
        <w:spacing w:after="0" w:line="240" w:lineRule="auto"/>
        <w:rPr>
          <w:sz w:val="24"/>
          <w:szCs w:val="24"/>
          <w:lang w:val="en-GB"/>
        </w:rPr>
      </w:pPr>
      <w:r>
        <w:rPr>
          <w:sz w:val="24"/>
          <w:szCs w:val="24"/>
          <w:lang w:val="en-GB"/>
        </w:rPr>
        <w:t>12:45</w:t>
      </w:r>
      <w:r w:rsidR="0061175F">
        <w:rPr>
          <w:sz w:val="24"/>
          <w:szCs w:val="24"/>
          <w:lang w:val="en-GB"/>
        </w:rPr>
        <w:t xml:space="preserve"> – 1:</w:t>
      </w:r>
      <w:r>
        <w:rPr>
          <w:sz w:val="24"/>
          <w:szCs w:val="24"/>
          <w:lang w:val="en-GB"/>
        </w:rPr>
        <w:t>00</w:t>
      </w:r>
      <w:r w:rsidR="008B3650">
        <w:rPr>
          <w:sz w:val="24"/>
          <w:szCs w:val="24"/>
          <w:lang w:val="en-GB"/>
        </w:rPr>
        <w:t xml:space="preserve"> </w:t>
      </w:r>
      <w:r w:rsidR="0061175F">
        <w:rPr>
          <w:sz w:val="24"/>
          <w:szCs w:val="24"/>
          <w:lang w:val="en-GB"/>
        </w:rPr>
        <w:t>PM</w:t>
      </w:r>
      <w:r w:rsidR="0061175F">
        <w:rPr>
          <w:sz w:val="24"/>
          <w:szCs w:val="24"/>
          <w:lang w:val="en-GB"/>
        </w:rPr>
        <w:tab/>
      </w:r>
      <w:r w:rsidR="0061175F" w:rsidRPr="0061175F">
        <w:rPr>
          <w:sz w:val="24"/>
          <w:szCs w:val="24"/>
          <w:lang w:val="en-GB"/>
        </w:rPr>
        <w:t>Arrival of participants and registration</w:t>
      </w:r>
    </w:p>
    <w:p w14:paraId="044B1DC2" w14:textId="77777777" w:rsidR="0061175F" w:rsidRDefault="0061175F" w:rsidP="00D91A59">
      <w:pPr>
        <w:spacing w:after="0" w:line="240" w:lineRule="auto"/>
        <w:ind w:left="360" w:firstLine="720"/>
        <w:rPr>
          <w:sz w:val="24"/>
          <w:szCs w:val="24"/>
          <w:lang w:val="en-GB"/>
        </w:rPr>
      </w:pPr>
    </w:p>
    <w:p w14:paraId="72544105" w14:textId="6BD3DF89" w:rsidR="00D91A59" w:rsidRDefault="0061175F" w:rsidP="003812A1">
      <w:pPr>
        <w:spacing w:after="0" w:line="240" w:lineRule="auto"/>
        <w:rPr>
          <w:sz w:val="24"/>
          <w:szCs w:val="24"/>
          <w:lang w:val="en-GB"/>
        </w:rPr>
      </w:pPr>
      <w:r>
        <w:rPr>
          <w:sz w:val="24"/>
          <w:szCs w:val="24"/>
          <w:lang w:val="en-GB"/>
        </w:rPr>
        <w:t>1:</w:t>
      </w:r>
      <w:r w:rsidR="002E3F39">
        <w:rPr>
          <w:sz w:val="24"/>
          <w:szCs w:val="24"/>
          <w:lang w:val="en-GB"/>
        </w:rPr>
        <w:t>00</w:t>
      </w:r>
      <w:r w:rsidR="008B3650">
        <w:rPr>
          <w:sz w:val="24"/>
          <w:szCs w:val="24"/>
          <w:lang w:val="en-GB"/>
        </w:rPr>
        <w:t xml:space="preserve"> </w:t>
      </w:r>
      <w:r>
        <w:rPr>
          <w:sz w:val="24"/>
          <w:szCs w:val="24"/>
          <w:lang w:val="en-GB"/>
        </w:rPr>
        <w:t xml:space="preserve">– </w:t>
      </w:r>
      <w:r w:rsidR="008B3650">
        <w:rPr>
          <w:sz w:val="24"/>
          <w:szCs w:val="24"/>
          <w:lang w:val="en-GB"/>
        </w:rPr>
        <w:t>1</w:t>
      </w:r>
      <w:r>
        <w:rPr>
          <w:sz w:val="24"/>
          <w:szCs w:val="24"/>
          <w:lang w:val="en-GB"/>
        </w:rPr>
        <w:t>:</w:t>
      </w:r>
      <w:r w:rsidR="003F3869">
        <w:rPr>
          <w:sz w:val="24"/>
          <w:szCs w:val="24"/>
          <w:lang w:val="en-GB"/>
        </w:rPr>
        <w:t>20</w:t>
      </w:r>
      <w:r w:rsidR="008B3650">
        <w:rPr>
          <w:sz w:val="24"/>
          <w:szCs w:val="24"/>
          <w:lang w:val="en-GB"/>
        </w:rPr>
        <w:t xml:space="preserve"> </w:t>
      </w:r>
      <w:r w:rsidR="00D91A59">
        <w:rPr>
          <w:sz w:val="24"/>
          <w:szCs w:val="24"/>
          <w:lang w:val="en-GB"/>
        </w:rPr>
        <w:t>P</w:t>
      </w:r>
      <w:r w:rsidR="00D91A59" w:rsidRPr="00D91A59">
        <w:rPr>
          <w:sz w:val="24"/>
          <w:szCs w:val="24"/>
          <w:lang w:val="en-GB"/>
        </w:rPr>
        <w:t xml:space="preserve">M </w:t>
      </w:r>
      <w:r w:rsidR="00D91A59">
        <w:rPr>
          <w:sz w:val="24"/>
          <w:szCs w:val="24"/>
          <w:lang w:val="en-GB"/>
        </w:rPr>
        <w:tab/>
      </w:r>
      <w:r w:rsidR="00D91A59" w:rsidRPr="00D91A59">
        <w:rPr>
          <w:sz w:val="24"/>
          <w:szCs w:val="24"/>
          <w:lang w:val="en-GB"/>
        </w:rPr>
        <w:t>Introduction and opening remarks</w:t>
      </w:r>
    </w:p>
    <w:p w14:paraId="43F6D3DE" w14:textId="77777777" w:rsidR="00D91A59" w:rsidRDefault="00D91A59" w:rsidP="00D91A59">
      <w:pPr>
        <w:spacing w:after="0" w:line="240" w:lineRule="auto"/>
        <w:ind w:left="360" w:firstLine="720"/>
        <w:rPr>
          <w:sz w:val="24"/>
          <w:szCs w:val="24"/>
          <w:lang w:val="en-GB"/>
        </w:rPr>
      </w:pPr>
    </w:p>
    <w:p w14:paraId="6F2ACE8D" w14:textId="01F242D4" w:rsidR="00D91A59" w:rsidRDefault="008B3650" w:rsidP="003812A1">
      <w:pPr>
        <w:spacing w:after="0" w:line="240" w:lineRule="auto"/>
        <w:rPr>
          <w:rFonts w:cs="Arial"/>
          <w:sz w:val="24"/>
          <w:szCs w:val="24"/>
          <w:lang w:val="en-GB"/>
        </w:rPr>
      </w:pPr>
      <w:r>
        <w:rPr>
          <w:sz w:val="24"/>
          <w:szCs w:val="24"/>
          <w:lang w:val="en-GB"/>
        </w:rPr>
        <w:t>1</w:t>
      </w:r>
      <w:r w:rsidR="00421AC1">
        <w:rPr>
          <w:sz w:val="24"/>
          <w:szCs w:val="24"/>
          <w:lang w:val="en-GB"/>
        </w:rPr>
        <w:t>:</w:t>
      </w:r>
      <w:r w:rsidR="002E3F39">
        <w:rPr>
          <w:sz w:val="24"/>
          <w:szCs w:val="24"/>
          <w:lang w:val="en-GB"/>
        </w:rPr>
        <w:t>20</w:t>
      </w:r>
      <w:r>
        <w:rPr>
          <w:sz w:val="24"/>
          <w:szCs w:val="24"/>
          <w:lang w:val="en-GB"/>
        </w:rPr>
        <w:t xml:space="preserve"> </w:t>
      </w:r>
      <w:r w:rsidR="0061175F">
        <w:rPr>
          <w:sz w:val="24"/>
          <w:szCs w:val="24"/>
          <w:lang w:val="en-GB"/>
        </w:rPr>
        <w:t xml:space="preserve">– </w:t>
      </w:r>
      <w:r>
        <w:rPr>
          <w:sz w:val="24"/>
          <w:szCs w:val="24"/>
          <w:lang w:val="en-GB"/>
        </w:rPr>
        <w:t>2</w:t>
      </w:r>
      <w:r w:rsidR="00421AC1">
        <w:rPr>
          <w:sz w:val="24"/>
          <w:szCs w:val="24"/>
          <w:lang w:val="en-GB"/>
        </w:rPr>
        <w:t>:</w:t>
      </w:r>
      <w:r w:rsidR="002E3F39">
        <w:rPr>
          <w:sz w:val="24"/>
          <w:szCs w:val="24"/>
          <w:lang w:val="en-GB"/>
        </w:rPr>
        <w:t>00</w:t>
      </w:r>
      <w:r>
        <w:rPr>
          <w:sz w:val="24"/>
          <w:szCs w:val="24"/>
          <w:lang w:val="en-GB"/>
        </w:rPr>
        <w:t xml:space="preserve"> </w:t>
      </w:r>
      <w:r w:rsidR="008F674D">
        <w:rPr>
          <w:sz w:val="24"/>
          <w:szCs w:val="24"/>
          <w:lang w:val="en-GB"/>
        </w:rPr>
        <w:t xml:space="preserve">PM </w:t>
      </w:r>
      <w:r w:rsidR="008F674D">
        <w:rPr>
          <w:sz w:val="24"/>
          <w:szCs w:val="24"/>
          <w:lang w:val="en-GB"/>
        </w:rPr>
        <w:tab/>
        <w:t>Preliminary findings of the</w:t>
      </w:r>
      <w:r w:rsidR="00421AC1">
        <w:rPr>
          <w:sz w:val="24"/>
          <w:szCs w:val="24"/>
          <w:lang w:val="en-GB"/>
        </w:rPr>
        <w:t xml:space="preserve"> </w:t>
      </w:r>
      <w:r w:rsidR="008F674D">
        <w:rPr>
          <w:rFonts w:cs="Arial"/>
          <w:sz w:val="24"/>
          <w:szCs w:val="24"/>
          <w:lang w:val="en-GB"/>
        </w:rPr>
        <w:t>research study</w:t>
      </w:r>
      <w:r>
        <w:rPr>
          <w:rFonts w:cs="Arial"/>
          <w:sz w:val="24"/>
          <w:szCs w:val="24"/>
          <w:lang w:val="en-GB"/>
        </w:rPr>
        <w:t xml:space="preserve"> </w:t>
      </w:r>
    </w:p>
    <w:p w14:paraId="60B10179" w14:textId="77777777" w:rsidR="003812A1" w:rsidRDefault="003812A1" w:rsidP="003812A1">
      <w:pPr>
        <w:spacing w:after="0" w:line="240" w:lineRule="auto"/>
        <w:rPr>
          <w:rFonts w:cs="Arial"/>
          <w:sz w:val="24"/>
          <w:szCs w:val="24"/>
          <w:lang w:val="en-GB"/>
        </w:rPr>
      </w:pPr>
    </w:p>
    <w:p w14:paraId="4B7DE9A6" w14:textId="3BB27360" w:rsidR="00421AC1" w:rsidRDefault="008B3650" w:rsidP="003812A1">
      <w:pPr>
        <w:spacing w:after="0" w:line="240" w:lineRule="auto"/>
        <w:rPr>
          <w:rFonts w:cs="Arial"/>
          <w:sz w:val="24"/>
          <w:szCs w:val="24"/>
          <w:lang w:val="en-GB"/>
        </w:rPr>
      </w:pPr>
      <w:r>
        <w:rPr>
          <w:rFonts w:cs="Arial"/>
          <w:sz w:val="24"/>
          <w:szCs w:val="24"/>
          <w:lang w:val="en-GB"/>
        </w:rPr>
        <w:t>2</w:t>
      </w:r>
      <w:r w:rsidR="0061175F">
        <w:rPr>
          <w:rFonts w:cs="Arial"/>
          <w:sz w:val="24"/>
          <w:szCs w:val="24"/>
          <w:lang w:val="en-GB"/>
        </w:rPr>
        <w:t>:</w:t>
      </w:r>
      <w:r w:rsidR="002E3F39">
        <w:rPr>
          <w:rFonts w:cs="Arial"/>
          <w:sz w:val="24"/>
          <w:szCs w:val="24"/>
          <w:lang w:val="en-GB"/>
        </w:rPr>
        <w:t>00</w:t>
      </w:r>
      <w:r>
        <w:rPr>
          <w:rFonts w:cs="Arial"/>
          <w:sz w:val="24"/>
          <w:szCs w:val="24"/>
          <w:lang w:val="en-GB"/>
        </w:rPr>
        <w:t xml:space="preserve"> </w:t>
      </w:r>
      <w:r w:rsidR="0061175F">
        <w:rPr>
          <w:sz w:val="24"/>
          <w:szCs w:val="24"/>
          <w:lang w:val="en-GB"/>
        </w:rPr>
        <w:t>–</w:t>
      </w:r>
      <w:r w:rsidR="00421AC1">
        <w:rPr>
          <w:rFonts w:cs="Arial"/>
          <w:sz w:val="24"/>
          <w:szCs w:val="24"/>
          <w:lang w:val="en-GB"/>
        </w:rPr>
        <w:t xml:space="preserve"> </w:t>
      </w:r>
      <w:r w:rsidR="0061175F">
        <w:rPr>
          <w:rFonts w:cs="Arial"/>
          <w:sz w:val="24"/>
          <w:szCs w:val="24"/>
          <w:lang w:val="en-GB"/>
        </w:rPr>
        <w:t>3:</w:t>
      </w:r>
      <w:r>
        <w:rPr>
          <w:rFonts w:cs="Arial"/>
          <w:sz w:val="24"/>
          <w:szCs w:val="24"/>
          <w:lang w:val="en-GB"/>
        </w:rPr>
        <w:t xml:space="preserve">15 </w:t>
      </w:r>
      <w:r w:rsidR="0061175F">
        <w:rPr>
          <w:rFonts w:cs="Arial"/>
          <w:sz w:val="24"/>
          <w:szCs w:val="24"/>
          <w:lang w:val="en-GB"/>
        </w:rPr>
        <w:t>PM</w:t>
      </w:r>
      <w:r w:rsidR="0061175F">
        <w:rPr>
          <w:rFonts w:cs="Arial"/>
          <w:sz w:val="24"/>
          <w:szCs w:val="24"/>
          <w:lang w:val="en-GB"/>
        </w:rPr>
        <w:tab/>
        <w:t>Presentation of the outline of the report</w:t>
      </w:r>
      <w:r>
        <w:rPr>
          <w:rFonts w:cs="Arial"/>
          <w:sz w:val="24"/>
          <w:szCs w:val="24"/>
          <w:lang w:val="en-GB"/>
        </w:rPr>
        <w:t xml:space="preserve"> and discussion</w:t>
      </w:r>
    </w:p>
    <w:p w14:paraId="019275A6" w14:textId="77777777" w:rsidR="003812A1" w:rsidRDefault="003812A1" w:rsidP="003812A1">
      <w:pPr>
        <w:spacing w:after="0" w:line="240" w:lineRule="auto"/>
        <w:rPr>
          <w:rFonts w:cs="Arial"/>
          <w:sz w:val="24"/>
          <w:szCs w:val="24"/>
          <w:lang w:val="en-GB"/>
        </w:rPr>
      </w:pPr>
    </w:p>
    <w:p w14:paraId="14CD53C4" w14:textId="6E642733" w:rsidR="0061175F" w:rsidRDefault="0061175F" w:rsidP="003812A1">
      <w:pPr>
        <w:spacing w:after="0" w:line="240" w:lineRule="auto"/>
        <w:rPr>
          <w:sz w:val="24"/>
          <w:szCs w:val="24"/>
          <w:lang w:val="en-GB"/>
        </w:rPr>
      </w:pPr>
      <w:r>
        <w:rPr>
          <w:rFonts w:cs="Arial"/>
          <w:sz w:val="24"/>
          <w:szCs w:val="24"/>
          <w:lang w:val="en-GB"/>
        </w:rPr>
        <w:t>3:</w:t>
      </w:r>
      <w:r w:rsidR="008B3650">
        <w:rPr>
          <w:rFonts w:cs="Arial"/>
          <w:sz w:val="24"/>
          <w:szCs w:val="24"/>
          <w:lang w:val="en-GB"/>
        </w:rPr>
        <w:t xml:space="preserve">15 </w:t>
      </w:r>
      <w:r>
        <w:rPr>
          <w:sz w:val="24"/>
          <w:szCs w:val="24"/>
          <w:lang w:val="en-GB"/>
        </w:rPr>
        <w:t>– 3:</w:t>
      </w:r>
      <w:r w:rsidR="008B3650">
        <w:rPr>
          <w:sz w:val="24"/>
          <w:szCs w:val="24"/>
          <w:lang w:val="en-GB"/>
        </w:rPr>
        <w:t xml:space="preserve">30 </w:t>
      </w:r>
      <w:r>
        <w:rPr>
          <w:sz w:val="24"/>
          <w:szCs w:val="24"/>
          <w:lang w:val="en-GB"/>
        </w:rPr>
        <w:t xml:space="preserve">PM </w:t>
      </w:r>
      <w:r>
        <w:rPr>
          <w:sz w:val="24"/>
          <w:szCs w:val="24"/>
          <w:lang w:val="en-GB"/>
        </w:rPr>
        <w:tab/>
        <w:t>Break</w:t>
      </w:r>
    </w:p>
    <w:p w14:paraId="44AF324A" w14:textId="77777777" w:rsidR="0061175F" w:rsidRDefault="0061175F" w:rsidP="00421AC1">
      <w:pPr>
        <w:spacing w:after="0" w:line="240" w:lineRule="auto"/>
        <w:ind w:left="2880" w:hanging="1800"/>
        <w:rPr>
          <w:sz w:val="24"/>
          <w:szCs w:val="24"/>
          <w:lang w:val="en-GB"/>
        </w:rPr>
      </w:pPr>
    </w:p>
    <w:p w14:paraId="10290AC4" w14:textId="1340C70B" w:rsidR="0061175F" w:rsidRDefault="0061175F" w:rsidP="002E3F39">
      <w:pPr>
        <w:spacing w:after="0" w:line="240" w:lineRule="auto"/>
        <w:ind w:left="2160" w:hanging="2160"/>
        <w:rPr>
          <w:bCs/>
          <w:sz w:val="24"/>
          <w:szCs w:val="24"/>
          <w:lang w:val="en-GB"/>
        </w:rPr>
      </w:pPr>
      <w:r>
        <w:rPr>
          <w:sz w:val="24"/>
          <w:szCs w:val="24"/>
          <w:lang w:val="en-GB"/>
        </w:rPr>
        <w:t>3:</w:t>
      </w:r>
      <w:r w:rsidR="008B3650">
        <w:rPr>
          <w:sz w:val="24"/>
          <w:szCs w:val="24"/>
          <w:lang w:val="en-GB"/>
        </w:rPr>
        <w:t xml:space="preserve">30 </w:t>
      </w:r>
      <w:r>
        <w:rPr>
          <w:sz w:val="24"/>
          <w:szCs w:val="24"/>
          <w:lang w:val="en-GB"/>
        </w:rPr>
        <w:t>– 5:00 PM</w:t>
      </w:r>
      <w:r>
        <w:rPr>
          <w:sz w:val="24"/>
          <w:szCs w:val="24"/>
          <w:lang w:val="en-GB"/>
        </w:rPr>
        <w:tab/>
        <w:t xml:space="preserve">Group work: </w:t>
      </w:r>
      <w:r w:rsidRPr="000D2817">
        <w:rPr>
          <w:bCs/>
          <w:sz w:val="24"/>
          <w:szCs w:val="24"/>
          <w:lang w:val="en-GB"/>
        </w:rPr>
        <w:t>Identify</w:t>
      </w:r>
      <w:r>
        <w:rPr>
          <w:bCs/>
          <w:sz w:val="24"/>
          <w:szCs w:val="24"/>
          <w:lang w:val="en-GB"/>
        </w:rPr>
        <w:t>ing</w:t>
      </w:r>
      <w:r w:rsidR="00132F75">
        <w:rPr>
          <w:bCs/>
          <w:sz w:val="24"/>
          <w:szCs w:val="24"/>
          <w:lang w:val="en-GB"/>
        </w:rPr>
        <w:t xml:space="preserve"> and discussing</w:t>
      </w:r>
      <w:r w:rsidRPr="000D2817">
        <w:rPr>
          <w:bCs/>
          <w:sz w:val="24"/>
          <w:szCs w:val="24"/>
          <w:lang w:val="en-GB"/>
        </w:rPr>
        <w:t xml:space="preserve"> </w:t>
      </w:r>
      <w:r>
        <w:rPr>
          <w:bCs/>
          <w:sz w:val="24"/>
          <w:szCs w:val="24"/>
          <w:lang w:val="en-GB"/>
        </w:rPr>
        <w:t>priority areas</w:t>
      </w:r>
      <w:r w:rsidR="008B3650">
        <w:rPr>
          <w:bCs/>
          <w:sz w:val="24"/>
          <w:szCs w:val="24"/>
          <w:lang w:val="en-GB"/>
        </w:rPr>
        <w:t xml:space="preserve">, and </w:t>
      </w:r>
      <w:r w:rsidR="005B3EA9">
        <w:rPr>
          <w:bCs/>
          <w:sz w:val="24"/>
          <w:szCs w:val="24"/>
          <w:lang w:val="en-GB"/>
        </w:rPr>
        <w:t xml:space="preserve">reporting </w:t>
      </w:r>
      <w:r w:rsidR="008B3650">
        <w:rPr>
          <w:bCs/>
          <w:sz w:val="24"/>
          <w:szCs w:val="24"/>
          <w:lang w:val="en-GB"/>
        </w:rPr>
        <w:t>back in plenary</w:t>
      </w:r>
    </w:p>
    <w:p w14:paraId="00FBCD69" w14:textId="77777777" w:rsidR="0061175F" w:rsidRDefault="0061175F" w:rsidP="00421AC1">
      <w:pPr>
        <w:spacing w:after="0" w:line="240" w:lineRule="auto"/>
        <w:ind w:left="2880" w:hanging="1800"/>
        <w:rPr>
          <w:bCs/>
          <w:sz w:val="24"/>
          <w:szCs w:val="24"/>
          <w:lang w:val="en-GB"/>
        </w:rPr>
      </w:pPr>
    </w:p>
    <w:p w14:paraId="4D7B5C5D" w14:textId="4800F7BA" w:rsidR="0061175F" w:rsidRDefault="0061175F" w:rsidP="003812A1">
      <w:pPr>
        <w:spacing w:after="0" w:line="240" w:lineRule="auto"/>
        <w:rPr>
          <w:bCs/>
          <w:sz w:val="24"/>
          <w:szCs w:val="24"/>
          <w:lang w:val="en-GB"/>
        </w:rPr>
      </w:pPr>
      <w:r>
        <w:rPr>
          <w:bCs/>
          <w:sz w:val="24"/>
          <w:szCs w:val="24"/>
          <w:lang w:val="en-GB"/>
        </w:rPr>
        <w:t xml:space="preserve">5:00 </w:t>
      </w:r>
      <w:r>
        <w:rPr>
          <w:sz w:val="24"/>
          <w:szCs w:val="24"/>
          <w:lang w:val="en-GB"/>
        </w:rPr>
        <w:t>– 5:45 PM</w:t>
      </w:r>
      <w:r>
        <w:rPr>
          <w:bCs/>
          <w:sz w:val="24"/>
          <w:szCs w:val="24"/>
          <w:lang w:val="en-GB"/>
        </w:rPr>
        <w:t xml:space="preserve"> </w:t>
      </w:r>
      <w:r>
        <w:rPr>
          <w:bCs/>
          <w:sz w:val="24"/>
          <w:szCs w:val="24"/>
          <w:lang w:val="en-GB"/>
        </w:rPr>
        <w:tab/>
      </w:r>
      <w:r w:rsidR="002E3F39">
        <w:rPr>
          <w:bCs/>
          <w:sz w:val="24"/>
          <w:szCs w:val="24"/>
          <w:lang w:val="en-GB"/>
        </w:rPr>
        <w:t xml:space="preserve">Discussion on key </w:t>
      </w:r>
      <w:r>
        <w:rPr>
          <w:bCs/>
          <w:sz w:val="24"/>
          <w:szCs w:val="24"/>
          <w:lang w:val="en-GB"/>
        </w:rPr>
        <w:t>recommendations</w:t>
      </w:r>
    </w:p>
    <w:p w14:paraId="3E7DCF91" w14:textId="77777777" w:rsidR="0061175F" w:rsidRDefault="0061175F" w:rsidP="00421AC1">
      <w:pPr>
        <w:spacing w:after="0" w:line="240" w:lineRule="auto"/>
        <w:ind w:left="2880" w:hanging="1800"/>
        <w:rPr>
          <w:bCs/>
          <w:sz w:val="24"/>
          <w:szCs w:val="24"/>
          <w:lang w:val="en-GB"/>
        </w:rPr>
      </w:pPr>
    </w:p>
    <w:p w14:paraId="3BC30BF9" w14:textId="438E749F" w:rsidR="0061175F" w:rsidRPr="00650AE5" w:rsidRDefault="0061175F" w:rsidP="002E3F39">
      <w:pPr>
        <w:spacing w:after="0" w:line="240" w:lineRule="auto"/>
        <w:rPr>
          <w:sz w:val="24"/>
          <w:szCs w:val="24"/>
          <w:lang w:val="en-GB"/>
        </w:rPr>
      </w:pPr>
      <w:r>
        <w:rPr>
          <w:bCs/>
          <w:sz w:val="24"/>
          <w:szCs w:val="24"/>
          <w:lang w:val="en-GB"/>
        </w:rPr>
        <w:t xml:space="preserve">5:45 </w:t>
      </w:r>
      <w:r>
        <w:rPr>
          <w:sz w:val="24"/>
          <w:szCs w:val="24"/>
          <w:lang w:val="en-GB"/>
        </w:rPr>
        <w:t>– 6:00 PM</w:t>
      </w:r>
      <w:r>
        <w:rPr>
          <w:sz w:val="24"/>
          <w:szCs w:val="24"/>
          <w:lang w:val="en-GB"/>
        </w:rPr>
        <w:tab/>
        <w:t>Closing</w:t>
      </w:r>
    </w:p>
    <w:sectPr w:rsidR="0061175F" w:rsidRPr="00650AE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09B05" w14:textId="77777777" w:rsidR="00AE2E8A" w:rsidRDefault="00AE2E8A" w:rsidP="003072B6">
      <w:pPr>
        <w:spacing w:after="0" w:line="240" w:lineRule="auto"/>
      </w:pPr>
      <w:r>
        <w:separator/>
      </w:r>
    </w:p>
  </w:endnote>
  <w:endnote w:type="continuationSeparator" w:id="0">
    <w:p w14:paraId="23B82253" w14:textId="77777777" w:rsidR="00AE2E8A" w:rsidRDefault="00AE2E8A" w:rsidP="00307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170056"/>
      <w:docPartObj>
        <w:docPartGallery w:val="Page Numbers (Bottom of Page)"/>
        <w:docPartUnique/>
      </w:docPartObj>
    </w:sdtPr>
    <w:sdtEndPr>
      <w:rPr>
        <w:noProof/>
      </w:rPr>
    </w:sdtEndPr>
    <w:sdtContent>
      <w:p w14:paraId="566F0F76" w14:textId="7610F2CD" w:rsidR="00122EF6" w:rsidRDefault="00122EF6">
        <w:pPr>
          <w:pStyle w:val="Footer"/>
          <w:jc w:val="right"/>
        </w:pPr>
        <w:r>
          <w:fldChar w:fldCharType="begin"/>
        </w:r>
        <w:r>
          <w:instrText xml:space="preserve"> PAGE   \* MERGEFORMAT </w:instrText>
        </w:r>
        <w:r>
          <w:fldChar w:fldCharType="separate"/>
        </w:r>
        <w:r w:rsidR="00D373EF">
          <w:rPr>
            <w:noProof/>
          </w:rPr>
          <w:t>2</w:t>
        </w:r>
        <w:r>
          <w:rPr>
            <w:noProof/>
          </w:rPr>
          <w:fldChar w:fldCharType="end"/>
        </w:r>
      </w:p>
    </w:sdtContent>
  </w:sdt>
  <w:p w14:paraId="231991B1" w14:textId="77777777" w:rsidR="00122EF6" w:rsidRDefault="00122E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8FD33" w14:textId="77777777" w:rsidR="00AE2E8A" w:rsidRDefault="00AE2E8A" w:rsidP="003072B6">
      <w:pPr>
        <w:spacing w:after="0" w:line="240" w:lineRule="auto"/>
      </w:pPr>
      <w:r>
        <w:separator/>
      </w:r>
    </w:p>
  </w:footnote>
  <w:footnote w:type="continuationSeparator" w:id="0">
    <w:p w14:paraId="5DCFB428" w14:textId="77777777" w:rsidR="00AE2E8A" w:rsidRDefault="00AE2E8A" w:rsidP="003072B6">
      <w:pPr>
        <w:spacing w:after="0" w:line="240" w:lineRule="auto"/>
      </w:pPr>
      <w:r>
        <w:continuationSeparator/>
      </w:r>
    </w:p>
  </w:footnote>
  <w:footnote w:id="1">
    <w:p w14:paraId="09DFC389" w14:textId="3333E619" w:rsidR="008B05DF" w:rsidRPr="0036744B" w:rsidRDefault="008B05DF" w:rsidP="008B05DF">
      <w:pPr>
        <w:rPr>
          <w:sz w:val="20"/>
          <w:szCs w:val="20"/>
          <w:lang w:val="en-US"/>
        </w:rPr>
      </w:pPr>
      <w:r>
        <w:rPr>
          <w:rStyle w:val="FootnoteReference"/>
        </w:rPr>
        <w:footnoteRef/>
      </w:r>
      <w:r>
        <w:t xml:space="preserve"> </w:t>
      </w:r>
      <w:r w:rsidRPr="0036744B">
        <w:rPr>
          <w:sz w:val="20"/>
          <w:szCs w:val="20"/>
          <w:lang w:val="en-US"/>
        </w:rPr>
        <w:t>The right to social protection of persons with disabilities (A/70/297), the right of persons with disabilities to participate in decision-making (A/HRC/31/62), disability-inclusive policies (A/71/314), and access to rights-based support for persons with disabilities (A/HRC/34/58)</w:t>
      </w:r>
      <w:r w:rsidR="00057193" w:rsidRPr="0036744B">
        <w:rPr>
          <w:sz w:val="20"/>
          <w:szCs w:val="20"/>
          <w:lang w:val="en-US"/>
        </w:rPr>
        <w:t>.</w:t>
      </w:r>
      <w:r w:rsidRPr="0036744B">
        <w:rPr>
          <w:sz w:val="20"/>
          <w:szCs w:val="20"/>
          <w:lang w:val="en-US"/>
        </w:rPr>
        <w:t xml:space="preserve"> </w:t>
      </w:r>
    </w:p>
    <w:p w14:paraId="1F274AC6" w14:textId="750CB6CC" w:rsidR="008B05DF" w:rsidRPr="0036744B" w:rsidRDefault="008B05DF">
      <w:pPr>
        <w:pStyle w:val="FootnoteText"/>
        <w:rPr>
          <w:lang w:val="en-U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35477"/>
    <w:multiLevelType w:val="hybridMultilevel"/>
    <w:tmpl w:val="E528F4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8C73809"/>
    <w:multiLevelType w:val="hybridMultilevel"/>
    <w:tmpl w:val="BDE82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490921"/>
    <w:multiLevelType w:val="hybridMultilevel"/>
    <w:tmpl w:val="B27A9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2312F"/>
    <w:multiLevelType w:val="hybridMultilevel"/>
    <w:tmpl w:val="23CEF410"/>
    <w:lvl w:ilvl="0" w:tplc="EBAA67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F5B82"/>
    <w:multiLevelType w:val="hybridMultilevel"/>
    <w:tmpl w:val="A27617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3376806"/>
    <w:multiLevelType w:val="hybridMultilevel"/>
    <w:tmpl w:val="E1309DE0"/>
    <w:lvl w:ilvl="0" w:tplc="EDF0A5B0">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3474B8D"/>
    <w:multiLevelType w:val="hybridMultilevel"/>
    <w:tmpl w:val="48347A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46808BE"/>
    <w:multiLevelType w:val="hybridMultilevel"/>
    <w:tmpl w:val="EDDEE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A153AE"/>
    <w:multiLevelType w:val="hybridMultilevel"/>
    <w:tmpl w:val="0394B956"/>
    <w:lvl w:ilvl="0" w:tplc="1809001B">
      <w:start w:val="1"/>
      <w:numFmt w:val="low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B4F4A31"/>
    <w:multiLevelType w:val="hybridMultilevel"/>
    <w:tmpl w:val="076C3AE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CAE69CC"/>
    <w:multiLevelType w:val="hybridMultilevel"/>
    <w:tmpl w:val="E93C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5430C"/>
    <w:multiLevelType w:val="hybridMultilevel"/>
    <w:tmpl w:val="4412BA32"/>
    <w:lvl w:ilvl="0" w:tplc="4AC27490">
      <w:start w:val="4"/>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62A9313F"/>
    <w:multiLevelType w:val="hybridMultilevel"/>
    <w:tmpl w:val="DC880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FD4820"/>
    <w:multiLevelType w:val="hybridMultilevel"/>
    <w:tmpl w:val="3C3C1E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7491FFE"/>
    <w:multiLevelType w:val="hybridMultilevel"/>
    <w:tmpl w:val="9B48A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5633F3"/>
    <w:multiLevelType w:val="hybridMultilevel"/>
    <w:tmpl w:val="D28CD26A"/>
    <w:lvl w:ilvl="0" w:tplc="7B284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99158D"/>
    <w:multiLevelType w:val="hybridMultilevel"/>
    <w:tmpl w:val="DE866BCC"/>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9575EAA"/>
    <w:multiLevelType w:val="multilevel"/>
    <w:tmpl w:val="DB4A5070"/>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79A90C35"/>
    <w:multiLevelType w:val="hybridMultilevel"/>
    <w:tmpl w:val="5E4A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3"/>
  </w:num>
  <w:num w:numId="5">
    <w:abstractNumId w:val="6"/>
  </w:num>
  <w:num w:numId="6">
    <w:abstractNumId w:val="9"/>
  </w:num>
  <w:num w:numId="7">
    <w:abstractNumId w:val="16"/>
  </w:num>
  <w:num w:numId="8">
    <w:abstractNumId w:val="8"/>
  </w:num>
  <w:num w:numId="9">
    <w:abstractNumId w:val="2"/>
  </w:num>
  <w:num w:numId="10">
    <w:abstractNumId w:val="7"/>
  </w:num>
  <w:num w:numId="11">
    <w:abstractNumId w:val="14"/>
  </w:num>
  <w:num w:numId="12">
    <w:abstractNumId w:val="5"/>
  </w:num>
  <w:num w:numId="13">
    <w:abstractNumId w:val="15"/>
  </w:num>
  <w:num w:numId="14">
    <w:abstractNumId w:val="12"/>
  </w:num>
  <w:num w:numId="15">
    <w:abstractNumId w:val="11"/>
  </w:num>
  <w:num w:numId="16">
    <w:abstractNumId w:val="3"/>
  </w:num>
  <w:num w:numId="17">
    <w:abstractNumId w:val="18"/>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20"/>
    <w:rsid w:val="0000750C"/>
    <w:rsid w:val="000078C4"/>
    <w:rsid w:val="0001381E"/>
    <w:rsid w:val="00024786"/>
    <w:rsid w:val="00027665"/>
    <w:rsid w:val="00030ACC"/>
    <w:rsid w:val="00034C88"/>
    <w:rsid w:val="000371E4"/>
    <w:rsid w:val="00045AD2"/>
    <w:rsid w:val="000563AD"/>
    <w:rsid w:val="00057193"/>
    <w:rsid w:val="00062E01"/>
    <w:rsid w:val="00066B6F"/>
    <w:rsid w:val="00072FDE"/>
    <w:rsid w:val="00084017"/>
    <w:rsid w:val="000B3F3A"/>
    <w:rsid w:val="000B7F02"/>
    <w:rsid w:val="000C45D7"/>
    <w:rsid w:val="000D2817"/>
    <w:rsid w:val="000D7CE1"/>
    <w:rsid w:val="000E1F58"/>
    <w:rsid w:val="000F19B7"/>
    <w:rsid w:val="00113FB1"/>
    <w:rsid w:val="00122EF6"/>
    <w:rsid w:val="00126D3D"/>
    <w:rsid w:val="00131AFE"/>
    <w:rsid w:val="00132F75"/>
    <w:rsid w:val="00135AE6"/>
    <w:rsid w:val="0014329C"/>
    <w:rsid w:val="0014441B"/>
    <w:rsid w:val="00162624"/>
    <w:rsid w:val="00162B84"/>
    <w:rsid w:val="001705F0"/>
    <w:rsid w:val="001751E0"/>
    <w:rsid w:val="00175CB1"/>
    <w:rsid w:val="00182725"/>
    <w:rsid w:val="0018598E"/>
    <w:rsid w:val="001904AC"/>
    <w:rsid w:val="00195BBB"/>
    <w:rsid w:val="001A217C"/>
    <w:rsid w:val="001B0D18"/>
    <w:rsid w:val="001B122A"/>
    <w:rsid w:val="001B6C7D"/>
    <w:rsid w:val="001C2A27"/>
    <w:rsid w:val="001D1644"/>
    <w:rsid w:val="001E6691"/>
    <w:rsid w:val="00216F4C"/>
    <w:rsid w:val="00235499"/>
    <w:rsid w:val="0023783D"/>
    <w:rsid w:val="00263AC9"/>
    <w:rsid w:val="002673D9"/>
    <w:rsid w:val="00285935"/>
    <w:rsid w:val="002A5E96"/>
    <w:rsid w:val="002B2C7B"/>
    <w:rsid w:val="002B401E"/>
    <w:rsid w:val="002B4847"/>
    <w:rsid w:val="002C426F"/>
    <w:rsid w:val="002C67C7"/>
    <w:rsid w:val="002D4BCF"/>
    <w:rsid w:val="002E1038"/>
    <w:rsid w:val="002E3F39"/>
    <w:rsid w:val="002E6765"/>
    <w:rsid w:val="002F26CF"/>
    <w:rsid w:val="002F3180"/>
    <w:rsid w:val="002F5171"/>
    <w:rsid w:val="002F735B"/>
    <w:rsid w:val="002F7DDE"/>
    <w:rsid w:val="0030201A"/>
    <w:rsid w:val="003072B6"/>
    <w:rsid w:val="00323486"/>
    <w:rsid w:val="00335DBC"/>
    <w:rsid w:val="00337CFE"/>
    <w:rsid w:val="003601F6"/>
    <w:rsid w:val="00360866"/>
    <w:rsid w:val="0036559A"/>
    <w:rsid w:val="00366B39"/>
    <w:rsid w:val="0036744B"/>
    <w:rsid w:val="00367B50"/>
    <w:rsid w:val="00374A28"/>
    <w:rsid w:val="003812A1"/>
    <w:rsid w:val="003A1005"/>
    <w:rsid w:val="003A5F41"/>
    <w:rsid w:val="003C0207"/>
    <w:rsid w:val="003E6251"/>
    <w:rsid w:val="003E6B40"/>
    <w:rsid w:val="003E723D"/>
    <w:rsid w:val="003F2B28"/>
    <w:rsid w:val="003F3869"/>
    <w:rsid w:val="00401C8C"/>
    <w:rsid w:val="004034D5"/>
    <w:rsid w:val="004062DB"/>
    <w:rsid w:val="004078A5"/>
    <w:rsid w:val="00421AC1"/>
    <w:rsid w:val="0043788A"/>
    <w:rsid w:val="00441895"/>
    <w:rsid w:val="0044420D"/>
    <w:rsid w:val="004611C2"/>
    <w:rsid w:val="00472E7E"/>
    <w:rsid w:val="0047727D"/>
    <w:rsid w:val="00482A1E"/>
    <w:rsid w:val="00487DBF"/>
    <w:rsid w:val="00491EFE"/>
    <w:rsid w:val="00492CE4"/>
    <w:rsid w:val="004B10FD"/>
    <w:rsid w:val="004B1C1B"/>
    <w:rsid w:val="004B4211"/>
    <w:rsid w:val="004B4AAD"/>
    <w:rsid w:val="004D1B46"/>
    <w:rsid w:val="004E0D18"/>
    <w:rsid w:val="004E5536"/>
    <w:rsid w:val="004F4A4C"/>
    <w:rsid w:val="004F51F4"/>
    <w:rsid w:val="004F664D"/>
    <w:rsid w:val="00511FFC"/>
    <w:rsid w:val="00530B7D"/>
    <w:rsid w:val="00535E8F"/>
    <w:rsid w:val="005415B2"/>
    <w:rsid w:val="005515B7"/>
    <w:rsid w:val="00557FC9"/>
    <w:rsid w:val="005633D1"/>
    <w:rsid w:val="00580C58"/>
    <w:rsid w:val="00596F71"/>
    <w:rsid w:val="005B3EA9"/>
    <w:rsid w:val="005B4955"/>
    <w:rsid w:val="005D149D"/>
    <w:rsid w:val="006002D8"/>
    <w:rsid w:val="00606533"/>
    <w:rsid w:val="0061175F"/>
    <w:rsid w:val="00615329"/>
    <w:rsid w:val="0062325F"/>
    <w:rsid w:val="00642132"/>
    <w:rsid w:val="00650AE5"/>
    <w:rsid w:val="00664836"/>
    <w:rsid w:val="00671075"/>
    <w:rsid w:val="006717F9"/>
    <w:rsid w:val="00681F88"/>
    <w:rsid w:val="00695C0F"/>
    <w:rsid w:val="006C082A"/>
    <w:rsid w:val="006C25BB"/>
    <w:rsid w:val="006C7263"/>
    <w:rsid w:val="006D3189"/>
    <w:rsid w:val="006D4CA3"/>
    <w:rsid w:val="006F28B1"/>
    <w:rsid w:val="006F69BC"/>
    <w:rsid w:val="00722293"/>
    <w:rsid w:val="007378B8"/>
    <w:rsid w:val="00752EFD"/>
    <w:rsid w:val="00776DF5"/>
    <w:rsid w:val="00781365"/>
    <w:rsid w:val="00782657"/>
    <w:rsid w:val="00791F6B"/>
    <w:rsid w:val="00794E48"/>
    <w:rsid w:val="007A0EE3"/>
    <w:rsid w:val="007A336C"/>
    <w:rsid w:val="007A516E"/>
    <w:rsid w:val="007B1C7B"/>
    <w:rsid w:val="007C1153"/>
    <w:rsid w:val="007C310A"/>
    <w:rsid w:val="007C79E3"/>
    <w:rsid w:val="007E6429"/>
    <w:rsid w:val="007F15B0"/>
    <w:rsid w:val="007F577F"/>
    <w:rsid w:val="0080473C"/>
    <w:rsid w:val="0080722C"/>
    <w:rsid w:val="008208C5"/>
    <w:rsid w:val="00820CD3"/>
    <w:rsid w:val="008229DD"/>
    <w:rsid w:val="008376AD"/>
    <w:rsid w:val="00837ED2"/>
    <w:rsid w:val="00850714"/>
    <w:rsid w:val="00856CCB"/>
    <w:rsid w:val="00860CC0"/>
    <w:rsid w:val="0087181E"/>
    <w:rsid w:val="00884976"/>
    <w:rsid w:val="00895A98"/>
    <w:rsid w:val="008B05DF"/>
    <w:rsid w:val="008B3650"/>
    <w:rsid w:val="008B3915"/>
    <w:rsid w:val="008B5B5F"/>
    <w:rsid w:val="008B6931"/>
    <w:rsid w:val="008C26DE"/>
    <w:rsid w:val="008C2C3C"/>
    <w:rsid w:val="008C6D35"/>
    <w:rsid w:val="008D0A81"/>
    <w:rsid w:val="008F52BE"/>
    <w:rsid w:val="008F674D"/>
    <w:rsid w:val="00901A21"/>
    <w:rsid w:val="00905E04"/>
    <w:rsid w:val="00923780"/>
    <w:rsid w:val="009254C4"/>
    <w:rsid w:val="00933AC8"/>
    <w:rsid w:val="00951F2D"/>
    <w:rsid w:val="00956D82"/>
    <w:rsid w:val="00970708"/>
    <w:rsid w:val="00973E70"/>
    <w:rsid w:val="00986138"/>
    <w:rsid w:val="00991B60"/>
    <w:rsid w:val="00992AB7"/>
    <w:rsid w:val="009A21AF"/>
    <w:rsid w:val="009B6830"/>
    <w:rsid w:val="009D42AA"/>
    <w:rsid w:val="009E7CA7"/>
    <w:rsid w:val="00A120FE"/>
    <w:rsid w:val="00A26307"/>
    <w:rsid w:val="00A33C02"/>
    <w:rsid w:val="00A53982"/>
    <w:rsid w:val="00A62327"/>
    <w:rsid w:val="00A6439E"/>
    <w:rsid w:val="00A728AD"/>
    <w:rsid w:val="00A7303E"/>
    <w:rsid w:val="00A91EE7"/>
    <w:rsid w:val="00AA20D6"/>
    <w:rsid w:val="00AB265A"/>
    <w:rsid w:val="00AB339D"/>
    <w:rsid w:val="00AC29F8"/>
    <w:rsid w:val="00AD0A01"/>
    <w:rsid w:val="00AE29BB"/>
    <w:rsid w:val="00AE2E8A"/>
    <w:rsid w:val="00AE6341"/>
    <w:rsid w:val="00AF2836"/>
    <w:rsid w:val="00AF405C"/>
    <w:rsid w:val="00B04AFC"/>
    <w:rsid w:val="00B33480"/>
    <w:rsid w:val="00B443AF"/>
    <w:rsid w:val="00B56F18"/>
    <w:rsid w:val="00B63471"/>
    <w:rsid w:val="00B63D12"/>
    <w:rsid w:val="00B740A5"/>
    <w:rsid w:val="00B8405A"/>
    <w:rsid w:val="00B90060"/>
    <w:rsid w:val="00B903CD"/>
    <w:rsid w:val="00BC0627"/>
    <w:rsid w:val="00BD11BE"/>
    <w:rsid w:val="00BF5243"/>
    <w:rsid w:val="00C03D95"/>
    <w:rsid w:val="00C10B53"/>
    <w:rsid w:val="00C23DC5"/>
    <w:rsid w:val="00C27252"/>
    <w:rsid w:val="00C32DD9"/>
    <w:rsid w:val="00C518AB"/>
    <w:rsid w:val="00C70ABE"/>
    <w:rsid w:val="00C7127C"/>
    <w:rsid w:val="00C715A6"/>
    <w:rsid w:val="00C725CB"/>
    <w:rsid w:val="00C76568"/>
    <w:rsid w:val="00C77ABC"/>
    <w:rsid w:val="00C8038B"/>
    <w:rsid w:val="00C82B5E"/>
    <w:rsid w:val="00CA57CA"/>
    <w:rsid w:val="00CC35EE"/>
    <w:rsid w:val="00CD176E"/>
    <w:rsid w:val="00CD31A8"/>
    <w:rsid w:val="00CE1321"/>
    <w:rsid w:val="00CE68B5"/>
    <w:rsid w:val="00CF529C"/>
    <w:rsid w:val="00D109CE"/>
    <w:rsid w:val="00D11120"/>
    <w:rsid w:val="00D17DF3"/>
    <w:rsid w:val="00D373EF"/>
    <w:rsid w:val="00D40E76"/>
    <w:rsid w:val="00D43D40"/>
    <w:rsid w:val="00D50456"/>
    <w:rsid w:val="00D51D0C"/>
    <w:rsid w:val="00D64EFB"/>
    <w:rsid w:val="00D83DD1"/>
    <w:rsid w:val="00D90C3F"/>
    <w:rsid w:val="00D91A59"/>
    <w:rsid w:val="00D92382"/>
    <w:rsid w:val="00D95E74"/>
    <w:rsid w:val="00DA0129"/>
    <w:rsid w:val="00DA13D4"/>
    <w:rsid w:val="00DB0A84"/>
    <w:rsid w:val="00DB7092"/>
    <w:rsid w:val="00DD073F"/>
    <w:rsid w:val="00DD64C3"/>
    <w:rsid w:val="00DF2724"/>
    <w:rsid w:val="00E116A5"/>
    <w:rsid w:val="00E14095"/>
    <w:rsid w:val="00E21720"/>
    <w:rsid w:val="00E23501"/>
    <w:rsid w:val="00E25BA9"/>
    <w:rsid w:val="00E36C31"/>
    <w:rsid w:val="00E42797"/>
    <w:rsid w:val="00E43CBF"/>
    <w:rsid w:val="00E53EF1"/>
    <w:rsid w:val="00E56028"/>
    <w:rsid w:val="00E60ADC"/>
    <w:rsid w:val="00E62018"/>
    <w:rsid w:val="00E63EE2"/>
    <w:rsid w:val="00E8242B"/>
    <w:rsid w:val="00E85ADB"/>
    <w:rsid w:val="00EA79F7"/>
    <w:rsid w:val="00EE6E9A"/>
    <w:rsid w:val="00EF58E1"/>
    <w:rsid w:val="00F20507"/>
    <w:rsid w:val="00F23499"/>
    <w:rsid w:val="00F25304"/>
    <w:rsid w:val="00F32514"/>
    <w:rsid w:val="00F54DB7"/>
    <w:rsid w:val="00F57FF4"/>
    <w:rsid w:val="00F62170"/>
    <w:rsid w:val="00F66573"/>
    <w:rsid w:val="00F66D48"/>
    <w:rsid w:val="00F70E38"/>
    <w:rsid w:val="00F7295F"/>
    <w:rsid w:val="00F84A9F"/>
    <w:rsid w:val="00F90598"/>
    <w:rsid w:val="00F92B7C"/>
    <w:rsid w:val="00FA7EDA"/>
    <w:rsid w:val="00FB182E"/>
    <w:rsid w:val="00FB2CC9"/>
    <w:rsid w:val="00FB3077"/>
    <w:rsid w:val="00FB7EAF"/>
    <w:rsid w:val="00FD2EE5"/>
    <w:rsid w:val="00FD6B39"/>
    <w:rsid w:val="00FE177A"/>
    <w:rsid w:val="00FE57E3"/>
    <w:rsid w:val="00FF201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F6C2A"/>
  <w15:docId w15:val="{796AC2E3-4581-4D8E-AEFE-4898A67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2B6"/>
    <w:pPr>
      <w:ind w:left="720"/>
      <w:contextualSpacing/>
    </w:pPr>
  </w:style>
  <w:style w:type="paragraph" w:styleId="FootnoteText">
    <w:name w:val="footnote text"/>
    <w:basedOn w:val="Normal"/>
    <w:link w:val="FootnoteTextChar"/>
    <w:uiPriority w:val="99"/>
    <w:unhideWhenUsed/>
    <w:rsid w:val="003072B6"/>
    <w:pPr>
      <w:spacing w:after="0" w:line="240" w:lineRule="auto"/>
    </w:pPr>
    <w:rPr>
      <w:sz w:val="20"/>
      <w:szCs w:val="20"/>
    </w:rPr>
  </w:style>
  <w:style w:type="character" w:customStyle="1" w:styleId="FootnoteTextChar">
    <w:name w:val="Footnote Text Char"/>
    <w:basedOn w:val="DefaultParagraphFont"/>
    <w:link w:val="FootnoteText"/>
    <w:uiPriority w:val="99"/>
    <w:rsid w:val="003072B6"/>
    <w:rPr>
      <w:sz w:val="20"/>
      <w:szCs w:val="20"/>
    </w:rPr>
  </w:style>
  <w:style w:type="character" w:styleId="FootnoteReference">
    <w:name w:val="footnote reference"/>
    <w:basedOn w:val="DefaultParagraphFont"/>
    <w:uiPriority w:val="99"/>
    <w:unhideWhenUsed/>
    <w:rsid w:val="003072B6"/>
    <w:rPr>
      <w:vertAlign w:val="superscript"/>
    </w:rPr>
  </w:style>
  <w:style w:type="paragraph" w:styleId="Header">
    <w:name w:val="header"/>
    <w:basedOn w:val="Normal"/>
    <w:link w:val="HeaderChar"/>
    <w:uiPriority w:val="99"/>
    <w:unhideWhenUsed/>
    <w:rsid w:val="00901A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A21"/>
  </w:style>
  <w:style w:type="paragraph" w:styleId="Footer">
    <w:name w:val="footer"/>
    <w:basedOn w:val="Normal"/>
    <w:link w:val="FooterChar"/>
    <w:uiPriority w:val="99"/>
    <w:unhideWhenUsed/>
    <w:rsid w:val="00901A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A21"/>
  </w:style>
  <w:style w:type="character" w:styleId="CommentReference">
    <w:name w:val="annotation reference"/>
    <w:basedOn w:val="DefaultParagraphFont"/>
    <w:uiPriority w:val="99"/>
    <w:semiHidden/>
    <w:unhideWhenUsed/>
    <w:rsid w:val="00F62170"/>
    <w:rPr>
      <w:sz w:val="18"/>
      <w:szCs w:val="18"/>
    </w:rPr>
  </w:style>
  <w:style w:type="paragraph" w:styleId="CommentText">
    <w:name w:val="annotation text"/>
    <w:basedOn w:val="Normal"/>
    <w:link w:val="CommentTextChar"/>
    <w:uiPriority w:val="99"/>
    <w:semiHidden/>
    <w:unhideWhenUsed/>
    <w:rsid w:val="00F62170"/>
    <w:pPr>
      <w:spacing w:line="240" w:lineRule="auto"/>
    </w:pPr>
    <w:rPr>
      <w:sz w:val="24"/>
      <w:szCs w:val="24"/>
    </w:rPr>
  </w:style>
  <w:style w:type="character" w:customStyle="1" w:styleId="CommentTextChar">
    <w:name w:val="Comment Text Char"/>
    <w:basedOn w:val="DefaultParagraphFont"/>
    <w:link w:val="CommentText"/>
    <w:uiPriority w:val="99"/>
    <w:semiHidden/>
    <w:rsid w:val="00F62170"/>
    <w:rPr>
      <w:sz w:val="24"/>
      <w:szCs w:val="24"/>
    </w:rPr>
  </w:style>
  <w:style w:type="paragraph" w:styleId="CommentSubject">
    <w:name w:val="annotation subject"/>
    <w:basedOn w:val="CommentText"/>
    <w:next w:val="CommentText"/>
    <w:link w:val="CommentSubjectChar"/>
    <w:uiPriority w:val="99"/>
    <w:semiHidden/>
    <w:unhideWhenUsed/>
    <w:rsid w:val="00F62170"/>
    <w:rPr>
      <w:b/>
      <w:bCs/>
      <w:sz w:val="20"/>
      <w:szCs w:val="20"/>
    </w:rPr>
  </w:style>
  <w:style w:type="character" w:customStyle="1" w:styleId="CommentSubjectChar">
    <w:name w:val="Comment Subject Char"/>
    <w:basedOn w:val="CommentTextChar"/>
    <w:link w:val="CommentSubject"/>
    <w:uiPriority w:val="99"/>
    <w:semiHidden/>
    <w:rsid w:val="00F62170"/>
    <w:rPr>
      <w:b/>
      <w:bCs/>
      <w:sz w:val="20"/>
      <w:szCs w:val="20"/>
    </w:rPr>
  </w:style>
  <w:style w:type="paragraph" w:styleId="BalloonText">
    <w:name w:val="Balloon Text"/>
    <w:basedOn w:val="Normal"/>
    <w:link w:val="BalloonTextChar"/>
    <w:uiPriority w:val="99"/>
    <w:semiHidden/>
    <w:unhideWhenUsed/>
    <w:rsid w:val="00F621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170"/>
    <w:rPr>
      <w:rFonts w:ascii="Lucida Grande" w:hAnsi="Lucida Grande" w:cs="Lucida Grande"/>
      <w:sz w:val="18"/>
      <w:szCs w:val="18"/>
    </w:rPr>
  </w:style>
  <w:style w:type="paragraph" w:styleId="Revision">
    <w:name w:val="Revision"/>
    <w:hidden/>
    <w:uiPriority w:val="99"/>
    <w:semiHidden/>
    <w:rsid w:val="00487DBF"/>
    <w:pPr>
      <w:spacing w:after="0" w:line="240" w:lineRule="auto"/>
    </w:pPr>
  </w:style>
  <w:style w:type="paragraph" w:styleId="BodyText">
    <w:name w:val="Body Text"/>
    <w:basedOn w:val="Normal"/>
    <w:link w:val="BodyTextChar"/>
    <w:rsid w:val="00FB3077"/>
    <w:pPr>
      <w:spacing w:after="0" w:line="240" w:lineRule="auto"/>
    </w:pPr>
    <w:rPr>
      <w:rFonts w:ascii="Times New Roman" w:eastAsia="Times New Roman" w:hAnsi="Times New Roman" w:cs="Times New Roman"/>
      <w:i/>
      <w:iCs/>
      <w:sz w:val="24"/>
      <w:szCs w:val="24"/>
      <w:lang w:val="en-GB"/>
    </w:rPr>
  </w:style>
  <w:style w:type="character" w:customStyle="1" w:styleId="BodyTextChar">
    <w:name w:val="Body Text Char"/>
    <w:basedOn w:val="DefaultParagraphFont"/>
    <w:link w:val="BodyText"/>
    <w:rsid w:val="00FB3077"/>
    <w:rPr>
      <w:rFonts w:ascii="Times New Roman" w:eastAsia="Times New Roman" w:hAnsi="Times New Roman" w:cs="Times New Roman"/>
      <w:i/>
      <w:i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25728">
      <w:bodyDiv w:val="1"/>
      <w:marLeft w:val="0"/>
      <w:marRight w:val="0"/>
      <w:marTop w:val="0"/>
      <w:marBottom w:val="0"/>
      <w:divBdr>
        <w:top w:val="none" w:sz="0" w:space="0" w:color="auto"/>
        <w:left w:val="none" w:sz="0" w:space="0" w:color="auto"/>
        <w:bottom w:val="none" w:sz="0" w:space="0" w:color="auto"/>
        <w:right w:val="none" w:sz="0" w:space="0" w:color="auto"/>
      </w:divBdr>
    </w:div>
    <w:div w:id="680856664">
      <w:bodyDiv w:val="1"/>
      <w:marLeft w:val="0"/>
      <w:marRight w:val="0"/>
      <w:marTop w:val="0"/>
      <w:marBottom w:val="0"/>
      <w:divBdr>
        <w:top w:val="none" w:sz="0" w:space="0" w:color="auto"/>
        <w:left w:val="none" w:sz="0" w:space="0" w:color="auto"/>
        <w:bottom w:val="none" w:sz="0" w:space="0" w:color="auto"/>
        <w:right w:val="none" w:sz="0" w:space="0" w:color="auto"/>
      </w:divBdr>
    </w:div>
    <w:div w:id="155742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D53190-7112-4FAA-9DA3-5D61479F0FCF}">
  <ds:schemaRefs>
    <ds:schemaRef ds:uri="http://schemas.openxmlformats.org/officeDocument/2006/bibliography"/>
  </ds:schemaRefs>
</ds:datastoreItem>
</file>

<file path=customXml/itemProps2.xml><?xml version="1.0" encoding="utf-8"?>
<ds:datastoreItem xmlns:ds="http://schemas.openxmlformats.org/officeDocument/2006/customXml" ds:itemID="{7822FFC6-D791-4D34-B84B-82FB970E390C}"/>
</file>

<file path=customXml/itemProps3.xml><?xml version="1.0" encoding="utf-8"?>
<ds:datastoreItem xmlns:ds="http://schemas.openxmlformats.org/officeDocument/2006/customXml" ds:itemID="{8B8D7C41-3630-4A33-8713-C95A414DABDB}"/>
</file>

<file path=customXml/itemProps4.xml><?xml version="1.0" encoding="utf-8"?>
<ds:datastoreItem xmlns:ds="http://schemas.openxmlformats.org/officeDocument/2006/customXml" ds:itemID="{88029D01-BDA0-454B-8348-6E07E6280BCB}"/>
</file>

<file path=docProps/app.xml><?xml version="1.0" encoding="utf-8"?>
<Properties xmlns="http://schemas.openxmlformats.org/officeDocument/2006/extended-properties" xmlns:vt="http://schemas.openxmlformats.org/officeDocument/2006/docPropsVTypes">
  <Template>Normal.dotm</Template>
  <TotalTime>5</TotalTime>
  <Pages>3</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Nthenge</dc:creator>
  <cp:lastModifiedBy>MICHELS Cristina</cp:lastModifiedBy>
  <cp:revision>4</cp:revision>
  <dcterms:created xsi:type="dcterms:W3CDTF">2019-01-18T10:46:00Z</dcterms:created>
  <dcterms:modified xsi:type="dcterms:W3CDTF">2020-07-01T10:08:00Z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