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56" w:rsidRDefault="00D92B56" w:rsidP="0051606B">
      <w:pPr>
        <w:autoSpaceDE w:val="0"/>
        <w:autoSpaceDN w:val="0"/>
        <w:adjustRightInd w:val="0"/>
        <w:spacing w:after="0" w:line="240" w:lineRule="auto"/>
        <w:rPr>
          <w:rFonts w:ascii="Arial" w:eastAsiaTheme="minorHAnsi" w:hAnsi="Arial" w:cs="Arial"/>
          <w:color w:val="000000"/>
          <w:sz w:val="20"/>
          <w:szCs w:val="20"/>
        </w:rPr>
      </w:pPr>
    </w:p>
    <w:p w:rsidR="00D92B56" w:rsidRDefault="00D92B56" w:rsidP="0051606B">
      <w:pPr>
        <w:autoSpaceDE w:val="0"/>
        <w:autoSpaceDN w:val="0"/>
        <w:adjustRightInd w:val="0"/>
        <w:spacing w:after="0" w:line="240" w:lineRule="auto"/>
        <w:rPr>
          <w:rFonts w:ascii="Arial" w:eastAsiaTheme="minorHAnsi" w:hAnsi="Arial" w:cs="Arial"/>
          <w:color w:val="000000"/>
          <w:sz w:val="20"/>
          <w:szCs w:val="20"/>
        </w:rPr>
      </w:pPr>
    </w:p>
    <w:p w:rsidR="00D92B56" w:rsidRDefault="00D92B56" w:rsidP="0051606B">
      <w:pPr>
        <w:autoSpaceDE w:val="0"/>
        <w:autoSpaceDN w:val="0"/>
        <w:adjustRightInd w:val="0"/>
        <w:spacing w:after="0" w:line="240" w:lineRule="auto"/>
        <w:rPr>
          <w:rFonts w:ascii="Arial" w:eastAsiaTheme="minorHAnsi" w:hAnsi="Arial" w:cs="Arial"/>
          <w:color w:val="000000"/>
          <w:sz w:val="20"/>
          <w:szCs w:val="20"/>
        </w:rPr>
      </w:pPr>
    </w:p>
    <w:p w:rsidR="00D92B56" w:rsidRPr="00D92B56" w:rsidRDefault="00D92B56" w:rsidP="00D92B56">
      <w:pPr>
        <w:spacing w:before="100" w:beforeAutospacing="1" w:after="100" w:afterAutospacing="1" w:line="240" w:lineRule="auto"/>
        <w:jc w:val="center"/>
        <w:rPr>
          <w:rFonts w:ascii="Times New Roman" w:hAnsi="Times New Roman"/>
          <w:b/>
          <w:color w:val="000000"/>
          <w:sz w:val="24"/>
          <w:szCs w:val="24"/>
          <w:lang w:val="es-ES_tradnl" w:eastAsia="en-GB"/>
        </w:rPr>
      </w:pPr>
      <w:r w:rsidRPr="00D92B56">
        <w:rPr>
          <w:rFonts w:ascii="Times New Roman" w:hAnsi="Times New Roman"/>
          <w:b/>
          <w:color w:val="000000"/>
          <w:sz w:val="24"/>
          <w:szCs w:val="24"/>
          <w:lang w:val="es-ES_tradnl" w:eastAsia="en-GB"/>
        </w:rPr>
        <w:t>Español</w:t>
      </w:r>
    </w:p>
    <w:p w:rsidR="00D92B56" w:rsidRPr="00D92B56" w:rsidRDefault="00D92B56" w:rsidP="00D92B56">
      <w:pPr>
        <w:spacing w:before="100" w:beforeAutospacing="1" w:after="100" w:afterAutospacing="1" w:line="240" w:lineRule="auto"/>
        <w:jc w:val="center"/>
        <w:rPr>
          <w:rFonts w:ascii="Times New Roman" w:hAnsi="Times New Roman"/>
          <w:b/>
          <w:color w:val="000000"/>
          <w:sz w:val="24"/>
          <w:szCs w:val="24"/>
          <w:lang w:val="es-ES_tradnl" w:eastAsia="en-GB"/>
        </w:rPr>
      </w:pPr>
      <w:r w:rsidRPr="00D92B56">
        <w:rPr>
          <w:rFonts w:ascii="Times New Roman" w:hAnsi="Times New Roman"/>
          <w:b/>
          <w:color w:val="000000"/>
          <w:sz w:val="24"/>
          <w:szCs w:val="24"/>
          <w:lang w:val="es-ES_tradnl" w:eastAsia="en-GB"/>
        </w:rPr>
        <w:t>Cuestionario sobre políticas inclusivas de la discapacidad</w:t>
      </w:r>
    </w:p>
    <w:p w:rsidR="00D92B56" w:rsidRPr="00D92B56" w:rsidRDefault="00D92B56" w:rsidP="00D92B56">
      <w:pPr>
        <w:numPr>
          <w:ilvl w:val="0"/>
          <w:numId w:val="13"/>
        </w:numPr>
        <w:spacing w:after="240" w:line="240" w:lineRule="auto"/>
        <w:ind w:left="567" w:hanging="567"/>
        <w:contextualSpacing/>
        <w:rPr>
          <w:rFonts w:ascii="Times New Roman" w:hAnsi="Times New Roman"/>
          <w:sz w:val="24"/>
          <w:szCs w:val="24"/>
          <w:lang w:val="es-ES_tradnl"/>
        </w:rPr>
      </w:pPr>
      <w:r w:rsidRPr="00D92B56">
        <w:rPr>
          <w:rFonts w:ascii="Times New Roman" w:hAnsi="Times New Roman"/>
          <w:sz w:val="24"/>
          <w:szCs w:val="24"/>
          <w:lang w:val="es-ES_tradnl"/>
        </w:rPr>
        <w:t xml:space="preserve">Sírvanse proporcionar información sobre cómo su país está considerando los derechos de las personas con discapacidad en </w:t>
      </w:r>
      <w:r w:rsidRPr="00D92B56">
        <w:rPr>
          <w:rFonts w:ascii="Times New Roman" w:hAnsi="Times New Roman"/>
          <w:b/>
          <w:sz w:val="24"/>
          <w:szCs w:val="24"/>
          <w:lang w:val="es-ES_tradnl"/>
        </w:rPr>
        <w:t>sus políticas dirigidas a la implementación y el seguimiento de los objetivos de desarrollo sostenible</w:t>
      </w:r>
      <w:r w:rsidRPr="00D92B56">
        <w:rPr>
          <w:rFonts w:ascii="Times New Roman" w:hAnsi="Times New Roman"/>
          <w:sz w:val="24"/>
          <w:szCs w:val="24"/>
          <w:lang w:val="es-ES_tradnl"/>
        </w:rPr>
        <w:t>, incluyendo:</w:t>
      </w:r>
    </w:p>
    <w:p w:rsidR="00D92B56" w:rsidRPr="00D92B56" w:rsidRDefault="00D92B56" w:rsidP="00D92B56">
      <w:pPr>
        <w:numPr>
          <w:ilvl w:val="0"/>
          <w:numId w:val="14"/>
        </w:numPr>
        <w:spacing w:after="60" w:line="240" w:lineRule="auto"/>
        <w:contextualSpacing/>
        <w:rPr>
          <w:rFonts w:ascii="Times New Roman" w:hAnsi="Times New Roman"/>
          <w:sz w:val="24"/>
          <w:szCs w:val="24"/>
          <w:lang w:val="es-ES_tradnl"/>
        </w:rPr>
      </w:pPr>
      <w:r w:rsidRPr="00D92B56">
        <w:rPr>
          <w:rFonts w:ascii="Times New Roman" w:hAnsi="Times New Roman"/>
          <w:sz w:val="24"/>
          <w:szCs w:val="24"/>
          <w:lang w:val="es-ES_tradnl"/>
        </w:rPr>
        <w:t>Las estrategias y los planes de acción nacionales existentes,</w:t>
      </w:r>
    </w:p>
    <w:p w:rsidR="00D92B56" w:rsidRPr="00D92B56" w:rsidRDefault="00D92B56" w:rsidP="00D92B56">
      <w:pPr>
        <w:numPr>
          <w:ilvl w:val="0"/>
          <w:numId w:val="14"/>
        </w:numPr>
        <w:spacing w:after="60" w:line="240" w:lineRule="auto"/>
        <w:contextualSpacing/>
        <w:rPr>
          <w:rFonts w:ascii="Times New Roman" w:hAnsi="Times New Roman"/>
          <w:sz w:val="24"/>
          <w:szCs w:val="24"/>
          <w:lang w:val="es-ES_tradnl"/>
        </w:rPr>
      </w:pPr>
      <w:r w:rsidRPr="00D92B56">
        <w:rPr>
          <w:rFonts w:ascii="Times New Roman" w:hAnsi="Times New Roman"/>
          <w:b/>
          <w:sz w:val="24"/>
          <w:szCs w:val="24"/>
          <w:lang w:val="es-ES_tradnl"/>
        </w:rPr>
        <w:t xml:space="preserve">Existen en el papel, pero no en la práctica. </w:t>
      </w:r>
    </w:p>
    <w:p w:rsidR="00D92B56" w:rsidRPr="00D92B56" w:rsidRDefault="00D92B56" w:rsidP="00D92B56">
      <w:pPr>
        <w:numPr>
          <w:ilvl w:val="0"/>
          <w:numId w:val="14"/>
        </w:numPr>
        <w:spacing w:after="60" w:line="240" w:lineRule="auto"/>
        <w:contextualSpacing/>
        <w:rPr>
          <w:rFonts w:ascii="Times New Roman" w:hAnsi="Times New Roman"/>
          <w:sz w:val="24"/>
          <w:szCs w:val="24"/>
          <w:lang w:val="es-ES_tradnl"/>
        </w:rPr>
      </w:pPr>
      <w:r w:rsidRPr="00D92B56">
        <w:rPr>
          <w:rFonts w:ascii="Times New Roman" w:hAnsi="Times New Roman"/>
          <w:sz w:val="24"/>
          <w:szCs w:val="24"/>
          <w:lang w:val="es-ES_tradnl"/>
        </w:rPr>
        <w:t>La asignación del presupuesto para su ejecución,</w:t>
      </w:r>
    </w:p>
    <w:p w:rsidR="00D92B56" w:rsidRPr="00D92B56" w:rsidRDefault="00D92B56" w:rsidP="00D92B56">
      <w:pPr>
        <w:numPr>
          <w:ilvl w:val="0"/>
          <w:numId w:val="14"/>
        </w:numPr>
        <w:spacing w:after="60" w:line="240" w:lineRule="auto"/>
        <w:contextualSpacing/>
        <w:rPr>
          <w:rFonts w:ascii="Times New Roman" w:hAnsi="Times New Roman"/>
          <w:sz w:val="24"/>
          <w:szCs w:val="24"/>
          <w:lang w:val="es-ES_tradnl"/>
        </w:rPr>
      </w:pPr>
      <w:r w:rsidRPr="00D92B56">
        <w:rPr>
          <w:rFonts w:ascii="Times New Roman" w:hAnsi="Times New Roman"/>
          <w:b/>
          <w:sz w:val="24"/>
          <w:szCs w:val="24"/>
          <w:lang w:val="es-ES_tradnl"/>
        </w:rPr>
        <w:t>Solo se maneja presupuesto suficiente para la negociación en Cuba.</w:t>
      </w:r>
    </w:p>
    <w:p w:rsidR="00D92B56" w:rsidRPr="00D92B56" w:rsidRDefault="00D92B56" w:rsidP="00D92B56">
      <w:pPr>
        <w:numPr>
          <w:ilvl w:val="0"/>
          <w:numId w:val="14"/>
        </w:numPr>
        <w:spacing w:after="60" w:line="240" w:lineRule="auto"/>
        <w:contextualSpacing/>
        <w:rPr>
          <w:rFonts w:ascii="Times New Roman" w:hAnsi="Times New Roman"/>
          <w:sz w:val="24"/>
          <w:szCs w:val="24"/>
          <w:lang w:val="es-ES_tradnl"/>
        </w:rPr>
      </w:pPr>
      <w:r w:rsidRPr="00D92B56">
        <w:rPr>
          <w:rFonts w:ascii="Times New Roman" w:hAnsi="Times New Roman"/>
          <w:sz w:val="24"/>
          <w:szCs w:val="24"/>
          <w:lang w:val="es-ES_tradnl"/>
        </w:rPr>
        <w:t>Los mecanismos o marcos existentes para vigilar su implementación,</w:t>
      </w:r>
    </w:p>
    <w:p w:rsidR="00D92B56" w:rsidRPr="00D92B56" w:rsidRDefault="00D92B56" w:rsidP="00D92B56">
      <w:pPr>
        <w:numPr>
          <w:ilvl w:val="0"/>
          <w:numId w:val="14"/>
        </w:numPr>
        <w:spacing w:after="60" w:line="240" w:lineRule="auto"/>
        <w:contextualSpacing/>
        <w:rPr>
          <w:rFonts w:ascii="Times New Roman" w:hAnsi="Times New Roman"/>
          <w:sz w:val="24"/>
          <w:szCs w:val="24"/>
          <w:lang w:val="es-ES_tradnl"/>
        </w:rPr>
      </w:pPr>
      <w:r w:rsidRPr="00D92B56">
        <w:rPr>
          <w:rFonts w:ascii="Times New Roman" w:hAnsi="Times New Roman"/>
          <w:b/>
          <w:sz w:val="24"/>
          <w:szCs w:val="24"/>
          <w:lang w:val="es-ES_tradnl"/>
        </w:rPr>
        <w:t>No se tiene definido el mecanismo en concreto, ya que el estado es Juez y parte.</w:t>
      </w:r>
    </w:p>
    <w:p w:rsidR="00D92B56" w:rsidRPr="00D92B56" w:rsidRDefault="00D92B56" w:rsidP="00D92B56">
      <w:pPr>
        <w:numPr>
          <w:ilvl w:val="0"/>
          <w:numId w:val="14"/>
        </w:numPr>
        <w:spacing w:after="60" w:line="240" w:lineRule="auto"/>
        <w:contextualSpacing/>
        <w:rPr>
          <w:rFonts w:ascii="Times New Roman" w:hAnsi="Times New Roman"/>
          <w:sz w:val="24"/>
          <w:szCs w:val="24"/>
          <w:lang w:val="es-ES_tradnl"/>
        </w:rPr>
      </w:pPr>
      <w:r w:rsidRPr="00D92B56">
        <w:rPr>
          <w:rFonts w:ascii="Times New Roman" w:hAnsi="Times New Roman"/>
          <w:sz w:val="24"/>
          <w:szCs w:val="24"/>
          <w:lang w:val="es-ES_tradnl"/>
        </w:rPr>
        <w:t>¿Cómo estas estrategias y/o planes tienen en cuenta la situación de las mujeres y las niñas con discapacidad, así como los niños y las personas mayores con discapacidad?</w:t>
      </w:r>
    </w:p>
    <w:p w:rsidR="00D92B56" w:rsidRPr="00D92B56" w:rsidRDefault="00D92B56" w:rsidP="00D92B56">
      <w:pPr>
        <w:numPr>
          <w:ilvl w:val="0"/>
          <w:numId w:val="14"/>
        </w:numPr>
        <w:spacing w:after="60" w:line="240" w:lineRule="auto"/>
        <w:contextualSpacing/>
        <w:rPr>
          <w:rFonts w:ascii="Times New Roman" w:hAnsi="Times New Roman"/>
          <w:sz w:val="24"/>
          <w:szCs w:val="24"/>
          <w:lang w:val="es-ES_tradnl"/>
        </w:rPr>
      </w:pPr>
      <w:r w:rsidRPr="00D92B56">
        <w:rPr>
          <w:rFonts w:ascii="Times New Roman" w:hAnsi="Times New Roman"/>
          <w:b/>
          <w:sz w:val="24"/>
          <w:szCs w:val="24"/>
          <w:lang w:val="es-ES_tradnl"/>
        </w:rPr>
        <w:t>Son los grupos poblacionales más marginados, o sea lindo en el papel.</w:t>
      </w:r>
    </w:p>
    <w:p w:rsidR="00D92B56" w:rsidRPr="00D92B56" w:rsidRDefault="00D92B56" w:rsidP="00D92B56">
      <w:pPr>
        <w:numPr>
          <w:ilvl w:val="0"/>
          <w:numId w:val="14"/>
        </w:numPr>
        <w:spacing w:after="60" w:line="240" w:lineRule="auto"/>
        <w:contextualSpacing/>
        <w:rPr>
          <w:rFonts w:ascii="Times New Roman" w:hAnsi="Times New Roman"/>
          <w:sz w:val="24"/>
          <w:szCs w:val="24"/>
          <w:lang w:val="es-ES_tradnl"/>
        </w:rPr>
      </w:pPr>
      <w:r w:rsidRPr="00D92B56">
        <w:rPr>
          <w:rFonts w:ascii="Times New Roman" w:hAnsi="Times New Roman"/>
          <w:sz w:val="24"/>
          <w:szCs w:val="24"/>
          <w:lang w:val="es-ES_tradnl"/>
        </w:rPr>
        <w:t>¿Cómo se asegura la participación de las personas con discapacidad y sus organizaciones representativas en el desarrollo e implementación de tales estrategias y/o planes?</w:t>
      </w:r>
    </w:p>
    <w:p w:rsidR="00D92B56" w:rsidRPr="00D92B56" w:rsidRDefault="00D92B56" w:rsidP="00D92B56">
      <w:pPr>
        <w:numPr>
          <w:ilvl w:val="0"/>
          <w:numId w:val="14"/>
        </w:numPr>
        <w:spacing w:after="60" w:line="240" w:lineRule="auto"/>
        <w:contextualSpacing/>
        <w:rPr>
          <w:rFonts w:ascii="Times New Roman" w:hAnsi="Times New Roman"/>
          <w:sz w:val="24"/>
          <w:szCs w:val="24"/>
          <w:lang w:val="es-ES_tradnl"/>
        </w:rPr>
      </w:pPr>
      <w:r w:rsidRPr="00D92B56">
        <w:rPr>
          <w:rFonts w:ascii="Times New Roman" w:hAnsi="Times New Roman"/>
          <w:b/>
          <w:sz w:val="24"/>
          <w:szCs w:val="24"/>
          <w:lang w:val="es-ES_tradnl"/>
        </w:rPr>
        <w:t xml:space="preserve">Cuando se abre la convocatoria a varias regiones buscan llevar las propuestas arregladas para que se aprueben sin mucho análisis.   </w:t>
      </w:r>
    </w:p>
    <w:p w:rsidR="00D92B56" w:rsidRPr="00D92B56" w:rsidRDefault="00D92B56" w:rsidP="00D92B56">
      <w:pPr>
        <w:rPr>
          <w:rFonts w:eastAsia="Calibri"/>
          <w:lang w:val="es-ES_tradnl"/>
        </w:rPr>
      </w:pPr>
    </w:p>
    <w:p w:rsidR="00D92B56" w:rsidRPr="00D92B56" w:rsidRDefault="00D92B56" w:rsidP="00D92B56">
      <w:pPr>
        <w:numPr>
          <w:ilvl w:val="0"/>
          <w:numId w:val="13"/>
        </w:numPr>
        <w:spacing w:after="0" w:line="240" w:lineRule="auto"/>
        <w:ind w:left="567" w:hanging="567"/>
        <w:contextualSpacing/>
        <w:rPr>
          <w:rFonts w:ascii="Times New Roman" w:hAnsi="Times New Roman"/>
          <w:sz w:val="24"/>
          <w:szCs w:val="24"/>
          <w:lang w:val="es-ES_tradnl"/>
        </w:rPr>
      </w:pPr>
      <w:r w:rsidRPr="00D92B56">
        <w:rPr>
          <w:rFonts w:ascii="Times New Roman" w:hAnsi="Times New Roman"/>
          <w:sz w:val="24"/>
          <w:szCs w:val="24"/>
          <w:lang w:val="es-ES_tradnl"/>
        </w:rPr>
        <w:t xml:space="preserve">Sírvanse proporcionar información sobre el </w:t>
      </w:r>
      <w:r w:rsidRPr="00D92B56">
        <w:rPr>
          <w:rFonts w:ascii="Times New Roman" w:hAnsi="Times New Roman"/>
          <w:b/>
          <w:sz w:val="24"/>
          <w:szCs w:val="24"/>
          <w:lang w:val="es-ES_tradnl"/>
        </w:rPr>
        <w:t>marco legislativo y de políticas existente en su país en relación con la no discriminación</w:t>
      </w:r>
      <w:r w:rsidRPr="00D92B56">
        <w:rPr>
          <w:rFonts w:ascii="Times New Roman" w:hAnsi="Times New Roman"/>
          <w:sz w:val="24"/>
          <w:szCs w:val="24"/>
          <w:lang w:val="es-ES_tradnl"/>
        </w:rPr>
        <w:t>, incluyendo:</w:t>
      </w:r>
    </w:p>
    <w:p w:rsidR="00D92B56" w:rsidRPr="00D92B56" w:rsidRDefault="00D92B56" w:rsidP="00D92B56">
      <w:pPr>
        <w:numPr>
          <w:ilvl w:val="0"/>
          <w:numId w:val="15"/>
        </w:numPr>
        <w:spacing w:after="0" w:line="240" w:lineRule="auto"/>
        <w:contextualSpacing/>
        <w:rPr>
          <w:rFonts w:ascii="Times New Roman" w:hAnsi="Times New Roman"/>
          <w:sz w:val="24"/>
          <w:szCs w:val="24"/>
          <w:lang w:val="es-ES_tradnl"/>
        </w:rPr>
      </w:pPr>
      <w:r w:rsidRPr="00D92B56">
        <w:rPr>
          <w:rFonts w:ascii="Times New Roman" w:hAnsi="Times New Roman"/>
          <w:sz w:val="24"/>
          <w:szCs w:val="24"/>
          <w:lang w:val="es-ES_tradnl"/>
        </w:rPr>
        <w:t>Si la "discapacidad" se menciona específicamente como un motivo de discriminación prohibido,</w:t>
      </w:r>
    </w:p>
    <w:p w:rsidR="00D92B56" w:rsidRPr="00D92B56" w:rsidRDefault="00D92B56" w:rsidP="00D92B56">
      <w:pPr>
        <w:numPr>
          <w:ilvl w:val="0"/>
          <w:numId w:val="15"/>
        </w:numPr>
        <w:spacing w:after="0" w:line="240" w:lineRule="auto"/>
        <w:contextualSpacing/>
        <w:rPr>
          <w:rFonts w:ascii="Times New Roman" w:hAnsi="Times New Roman"/>
          <w:sz w:val="24"/>
          <w:szCs w:val="24"/>
          <w:lang w:val="es-ES_tradnl"/>
        </w:rPr>
      </w:pPr>
      <w:r w:rsidRPr="00D92B56">
        <w:rPr>
          <w:rFonts w:ascii="Times New Roman" w:hAnsi="Times New Roman"/>
          <w:b/>
          <w:sz w:val="24"/>
          <w:szCs w:val="24"/>
          <w:lang w:val="es-ES_tradnl"/>
        </w:rPr>
        <w:t>Sí, pero hay mucha traba para su cumplimiento, el estado dice, hecha la Ley hecha la trampa.</w:t>
      </w:r>
    </w:p>
    <w:p w:rsidR="00D92B56" w:rsidRPr="00D92B56" w:rsidRDefault="00D92B56" w:rsidP="00D92B56">
      <w:pPr>
        <w:numPr>
          <w:ilvl w:val="0"/>
          <w:numId w:val="15"/>
        </w:numPr>
        <w:spacing w:after="0" w:line="240" w:lineRule="auto"/>
        <w:contextualSpacing/>
        <w:rPr>
          <w:rFonts w:ascii="Times New Roman" w:hAnsi="Times New Roman"/>
          <w:sz w:val="24"/>
          <w:szCs w:val="24"/>
          <w:lang w:val="es-ES_tradnl"/>
        </w:rPr>
      </w:pPr>
      <w:r w:rsidRPr="00D92B56">
        <w:rPr>
          <w:rFonts w:ascii="Times New Roman" w:hAnsi="Times New Roman"/>
          <w:sz w:val="24"/>
          <w:szCs w:val="24"/>
          <w:lang w:val="es-ES_tradnl"/>
        </w:rPr>
        <w:t>La existencia de cualquier mecanismo presupuestario para asegurar la realización de ajustes razonables por parte de entidades públicas,</w:t>
      </w:r>
    </w:p>
    <w:p w:rsidR="00D92B56" w:rsidRPr="00D92B56" w:rsidRDefault="00D92B56" w:rsidP="00D92B56">
      <w:pPr>
        <w:numPr>
          <w:ilvl w:val="0"/>
          <w:numId w:val="15"/>
        </w:numPr>
        <w:spacing w:after="0" w:line="240" w:lineRule="auto"/>
        <w:contextualSpacing/>
        <w:rPr>
          <w:rFonts w:ascii="Times New Roman" w:hAnsi="Times New Roman"/>
          <w:sz w:val="24"/>
          <w:szCs w:val="24"/>
          <w:lang w:val="es-ES_tradnl"/>
        </w:rPr>
      </w:pPr>
      <w:r w:rsidRPr="00D92B56">
        <w:rPr>
          <w:rFonts w:ascii="Times New Roman" w:hAnsi="Times New Roman"/>
          <w:b/>
          <w:sz w:val="24"/>
          <w:szCs w:val="24"/>
          <w:lang w:val="es-ES_tradnl"/>
        </w:rPr>
        <w:t xml:space="preserve">En las entidades públicas como el Ministro de Protección Social y Salud, sale públicamente en medios de comunicación expresando que aditamentos de alto costo, tratamientos de alto costo  medicamentos de alto costo no debe ser pagado por el estado, como si no conociera el </w:t>
      </w:r>
      <w:r w:rsidRPr="00D92B56">
        <w:rPr>
          <w:rFonts w:ascii="Times New Roman" w:hAnsi="Times New Roman"/>
          <w:b/>
          <w:sz w:val="24"/>
          <w:szCs w:val="24"/>
          <w:lang w:val="es-ES_tradnl"/>
        </w:rPr>
        <w:lastRenderedPageBreak/>
        <w:t xml:space="preserve">Bloque Constitucional, o las muchas Sentencias de la Corte Constitucional, igual ocurre con el Ministerio Transportes y Transito, en el diseño universal, transporte público  masivo, colectivo, urbano y rural, transporte publico individual, aéreo, férreo y fluvial. Tampoco se avanza mayor cosa en educación incluyente.  </w:t>
      </w:r>
    </w:p>
    <w:p w:rsidR="00D92B56" w:rsidRPr="00D92B56" w:rsidRDefault="00D92B56" w:rsidP="00D92B56">
      <w:pPr>
        <w:numPr>
          <w:ilvl w:val="0"/>
          <w:numId w:val="15"/>
        </w:numPr>
        <w:spacing w:after="0" w:line="240" w:lineRule="auto"/>
        <w:contextualSpacing/>
        <w:rPr>
          <w:rFonts w:ascii="Times New Roman" w:hAnsi="Times New Roman"/>
          <w:sz w:val="24"/>
          <w:szCs w:val="24"/>
          <w:lang w:val="es-ES_tradnl"/>
        </w:rPr>
      </w:pPr>
      <w:r w:rsidRPr="00D92B56">
        <w:rPr>
          <w:rFonts w:ascii="Times New Roman" w:hAnsi="Times New Roman"/>
          <w:sz w:val="24"/>
          <w:szCs w:val="24"/>
          <w:lang w:val="es-ES_tradnl"/>
        </w:rPr>
        <w:t>Si la denegación de ajustes razonables constituye discriminación,</w:t>
      </w:r>
    </w:p>
    <w:p w:rsidR="00D92B56" w:rsidRPr="00D92B56" w:rsidRDefault="00D92B56" w:rsidP="00D92B56">
      <w:pPr>
        <w:numPr>
          <w:ilvl w:val="0"/>
          <w:numId w:val="15"/>
        </w:numPr>
        <w:spacing w:after="0" w:line="240" w:lineRule="auto"/>
        <w:contextualSpacing/>
        <w:rPr>
          <w:rFonts w:ascii="Times New Roman" w:hAnsi="Times New Roman"/>
          <w:sz w:val="24"/>
          <w:szCs w:val="24"/>
          <w:lang w:val="es-ES_tradnl"/>
        </w:rPr>
      </w:pPr>
      <w:r w:rsidRPr="00D92B56">
        <w:rPr>
          <w:rFonts w:ascii="Times New Roman" w:hAnsi="Times New Roman"/>
          <w:b/>
          <w:sz w:val="24"/>
          <w:szCs w:val="24"/>
          <w:lang w:val="es-ES_tradnl"/>
        </w:rPr>
        <w:t>Aunque existe suficiente legislación, no hay voluntad política para su cumplimiento.</w:t>
      </w:r>
    </w:p>
    <w:p w:rsidR="00D92B56" w:rsidRPr="00D92B56" w:rsidRDefault="00D92B56" w:rsidP="00D92B56">
      <w:pPr>
        <w:numPr>
          <w:ilvl w:val="0"/>
          <w:numId w:val="15"/>
        </w:numPr>
        <w:spacing w:after="0" w:line="240" w:lineRule="auto"/>
        <w:contextualSpacing/>
        <w:rPr>
          <w:rFonts w:ascii="Times New Roman" w:hAnsi="Times New Roman"/>
          <w:sz w:val="24"/>
          <w:szCs w:val="24"/>
          <w:lang w:val="es-ES_tradnl"/>
        </w:rPr>
      </w:pPr>
      <w:r w:rsidRPr="00D92B56">
        <w:rPr>
          <w:rFonts w:ascii="Times New Roman" w:hAnsi="Times New Roman"/>
          <w:sz w:val="24"/>
          <w:szCs w:val="24"/>
          <w:lang w:val="es-ES_tradnl"/>
        </w:rPr>
        <w:t>La existencia de las medidas de acción afirmativa para las personas con discapacidad,</w:t>
      </w:r>
    </w:p>
    <w:p w:rsidR="00D92B56" w:rsidRPr="00D92B56" w:rsidRDefault="00D92B56" w:rsidP="00D92B56">
      <w:pPr>
        <w:numPr>
          <w:ilvl w:val="0"/>
          <w:numId w:val="15"/>
        </w:numPr>
        <w:spacing w:after="0" w:line="240" w:lineRule="auto"/>
        <w:contextualSpacing/>
        <w:rPr>
          <w:rFonts w:ascii="Times New Roman" w:hAnsi="Times New Roman"/>
          <w:sz w:val="24"/>
          <w:szCs w:val="24"/>
          <w:lang w:val="es-ES_tradnl"/>
        </w:rPr>
      </w:pPr>
      <w:r w:rsidRPr="00D92B56">
        <w:rPr>
          <w:rFonts w:ascii="Times New Roman" w:hAnsi="Times New Roman"/>
          <w:b/>
          <w:sz w:val="24"/>
          <w:szCs w:val="24"/>
          <w:lang w:val="es-ES_tradnl"/>
        </w:rPr>
        <w:t xml:space="preserve">La acción afirmativa existente se tergiversa, desde lo público hasta el privado. </w:t>
      </w:r>
    </w:p>
    <w:p w:rsidR="00D92B56" w:rsidRPr="00D92B56" w:rsidRDefault="00D92B56" w:rsidP="00D92B56">
      <w:pPr>
        <w:numPr>
          <w:ilvl w:val="0"/>
          <w:numId w:val="15"/>
        </w:numPr>
        <w:spacing w:after="0" w:line="240" w:lineRule="auto"/>
        <w:contextualSpacing/>
        <w:rPr>
          <w:rFonts w:ascii="Times New Roman" w:hAnsi="Times New Roman"/>
          <w:sz w:val="24"/>
          <w:szCs w:val="24"/>
          <w:lang w:val="es-ES_tradnl"/>
        </w:rPr>
      </w:pPr>
      <w:r w:rsidRPr="00D92B56">
        <w:rPr>
          <w:rFonts w:ascii="Times New Roman" w:hAnsi="Times New Roman"/>
          <w:sz w:val="24"/>
          <w:szCs w:val="24"/>
          <w:lang w:val="es-ES_tradnl"/>
        </w:rPr>
        <w:t>La existencia de recursos legales, administrativas o de otro tipo efectivos, disponibles para las personas que hayan sido objeto de discriminación por motivos de discapacidad, incluida la denegación de ajustes razonables,</w:t>
      </w:r>
    </w:p>
    <w:p w:rsidR="00D92B56" w:rsidRPr="00D92B56" w:rsidRDefault="00D92B56" w:rsidP="00D92B56">
      <w:pPr>
        <w:numPr>
          <w:ilvl w:val="0"/>
          <w:numId w:val="15"/>
        </w:numPr>
        <w:spacing w:after="0" w:line="240" w:lineRule="auto"/>
        <w:contextualSpacing/>
        <w:rPr>
          <w:rFonts w:ascii="Times New Roman" w:hAnsi="Times New Roman"/>
          <w:sz w:val="24"/>
          <w:szCs w:val="24"/>
          <w:lang w:val="es-ES_tradnl"/>
        </w:rPr>
      </w:pPr>
      <w:r w:rsidRPr="00D92B56">
        <w:rPr>
          <w:rFonts w:ascii="Times New Roman" w:hAnsi="Times New Roman"/>
          <w:b/>
          <w:sz w:val="24"/>
          <w:szCs w:val="24"/>
          <w:lang w:val="es-ES_tradnl"/>
        </w:rPr>
        <w:t>Existe, y seguirá existiendo hasta que la ONU haga seguimiento continuo, o sancione, como lo hace constantemente la CIDDHH.</w:t>
      </w:r>
    </w:p>
    <w:p w:rsidR="00D92B56" w:rsidRPr="00D92B56" w:rsidRDefault="00D92B56" w:rsidP="00D92B56">
      <w:pPr>
        <w:numPr>
          <w:ilvl w:val="0"/>
          <w:numId w:val="15"/>
        </w:numPr>
        <w:spacing w:after="0" w:line="240" w:lineRule="auto"/>
        <w:contextualSpacing/>
        <w:rPr>
          <w:rFonts w:ascii="Times New Roman" w:hAnsi="Times New Roman"/>
          <w:sz w:val="24"/>
          <w:szCs w:val="24"/>
          <w:lang w:val="es-ES_tradnl"/>
        </w:rPr>
      </w:pPr>
      <w:r w:rsidRPr="00D92B56">
        <w:rPr>
          <w:rFonts w:ascii="Times New Roman" w:hAnsi="Times New Roman"/>
          <w:sz w:val="24"/>
          <w:szCs w:val="24"/>
          <w:lang w:val="es-ES_tradnl"/>
        </w:rPr>
        <w:t>El establecimiento de agencias gubernamentales u otras instituciones similares para garantizar a las personas con discapacidad protección  igual y efectiva contra la discriminación.</w:t>
      </w:r>
    </w:p>
    <w:p w:rsidR="00D92B56" w:rsidRPr="00D92B56" w:rsidRDefault="00D92B56" w:rsidP="00D92B56">
      <w:pPr>
        <w:numPr>
          <w:ilvl w:val="0"/>
          <w:numId w:val="15"/>
        </w:numPr>
        <w:spacing w:after="0" w:line="240" w:lineRule="auto"/>
        <w:contextualSpacing/>
        <w:rPr>
          <w:rFonts w:ascii="Times New Roman" w:hAnsi="Times New Roman"/>
          <w:sz w:val="24"/>
          <w:szCs w:val="24"/>
          <w:lang w:val="es-ES_tradnl"/>
        </w:rPr>
      </w:pPr>
      <w:r w:rsidRPr="00D92B56">
        <w:rPr>
          <w:rFonts w:ascii="Times New Roman" w:hAnsi="Times New Roman"/>
          <w:b/>
          <w:sz w:val="24"/>
          <w:szCs w:val="24"/>
          <w:lang w:val="es-ES_tradnl"/>
        </w:rPr>
        <w:t xml:space="preserve">Los entes de control existen, pero están permeados por el gobierno de turno. Procuraduría, Contraloría, Fiscalía, Defensoría del Pueblo, la corrupción penetro todos los entes de control público.     </w:t>
      </w:r>
    </w:p>
    <w:p w:rsidR="00D92B56" w:rsidRPr="00D92B56" w:rsidRDefault="00D92B56" w:rsidP="00D92B56">
      <w:pPr>
        <w:rPr>
          <w:rFonts w:eastAsia="Calibri"/>
          <w:lang w:val="es-ES_tradnl"/>
        </w:rPr>
      </w:pPr>
    </w:p>
    <w:p w:rsidR="00D92B56" w:rsidRPr="00D92B56" w:rsidRDefault="00D92B56" w:rsidP="00D92B56">
      <w:pPr>
        <w:numPr>
          <w:ilvl w:val="0"/>
          <w:numId w:val="13"/>
        </w:numPr>
        <w:spacing w:after="0" w:line="240" w:lineRule="auto"/>
        <w:ind w:left="567" w:hanging="567"/>
        <w:contextualSpacing/>
        <w:jc w:val="both"/>
        <w:rPr>
          <w:rFonts w:ascii="Times New Roman" w:hAnsi="Times New Roman"/>
          <w:sz w:val="24"/>
          <w:szCs w:val="24"/>
          <w:lang w:val="es-ES_tradnl"/>
        </w:rPr>
      </w:pPr>
      <w:r w:rsidRPr="00D92B56">
        <w:rPr>
          <w:rFonts w:ascii="Times New Roman" w:hAnsi="Times New Roman"/>
          <w:sz w:val="24"/>
          <w:szCs w:val="24"/>
          <w:lang w:val="es-ES_tradnl"/>
        </w:rPr>
        <w:t xml:space="preserve">Sírvanse proporcionar información sobre el </w:t>
      </w:r>
      <w:r w:rsidRPr="00D92B56">
        <w:rPr>
          <w:rFonts w:ascii="Times New Roman" w:hAnsi="Times New Roman"/>
          <w:b/>
          <w:sz w:val="24"/>
          <w:szCs w:val="24"/>
          <w:lang w:val="es-ES_tradnl"/>
        </w:rPr>
        <w:t>marco legislativo y de políticas existente en su país sobre la accesibilidad para las personas con discapacidad</w:t>
      </w:r>
      <w:r w:rsidRPr="00D92B56">
        <w:rPr>
          <w:rFonts w:ascii="Times New Roman" w:hAnsi="Times New Roman"/>
          <w:sz w:val="24"/>
          <w:szCs w:val="24"/>
          <w:lang w:val="es-ES_tradnl"/>
        </w:rPr>
        <w:t xml:space="preserve"> en relación con el entorno físico, el transporte, la información y las comunicaciones, y otros servicios e instalaciones; incluyendo:</w:t>
      </w:r>
    </w:p>
    <w:p w:rsidR="00D92B56" w:rsidRPr="00D92B56" w:rsidRDefault="00D92B56" w:rsidP="00D92B56">
      <w:pPr>
        <w:numPr>
          <w:ilvl w:val="0"/>
          <w:numId w:val="16"/>
        </w:numPr>
        <w:spacing w:after="0" w:line="240" w:lineRule="auto"/>
        <w:contextualSpacing/>
        <w:jc w:val="both"/>
        <w:rPr>
          <w:rFonts w:ascii="Times New Roman" w:hAnsi="Times New Roman"/>
          <w:sz w:val="24"/>
          <w:szCs w:val="24"/>
          <w:lang w:val="es-ES_tradnl"/>
        </w:rPr>
      </w:pPr>
      <w:r w:rsidRPr="00D92B56">
        <w:rPr>
          <w:rFonts w:ascii="Times New Roman" w:hAnsi="Times New Roman"/>
          <w:sz w:val="24"/>
          <w:szCs w:val="24"/>
          <w:lang w:val="es-ES_tradnl"/>
        </w:rPr>
        <w:t>La existencia de normas, directrices nacionales y regulaciones relativas a la accesibilidad y el diseño universal, incluido el acceso a tecnologías de la información y la comunicación,</w:t>
      </w:r>
    </w:p>
    <w:p w:rsidR="00D92B56" w:rsidRPr="00D92B56" w:rsidRDefault="00D92B56" w:rsidP="00D92B56">
      <w:pPr>
        <w:numPr>
          <w:ilvl w:val="0"/>
          <w:numId w:val="16"/>
        </w:numPr>
        <w:spacing w:after="0" w:line="240" w:lineRule="auto"/>
        <w:contextualSpacing/>
        <w:jc w:val="both"/>
        <w:rPr>
          <w:rFonts w:ascii="Times New Roman" w:hAnsi="Times New Roman"/>
          <w:sz w:val="24"/>
          <w:szCs w:val="24"/>
          <w:lang w:val="es-ES_tradnl"/>
        </w:rPr>
      </w:pPr>
      <w:r w:rsidRPr="00D92B56">
        <w:rPr>
          <w:rFonts w:ascii="Times New Roman" w:hAnsi="Times New Roman"/>
          <w:b/>
          <w:sz w:val="24"/>
          <w:szCs w:val="24"/>
          <w:lang w:val="es-ES_tradnl"/>
        </w:rPr>
        <w:t xml:space="preserve">El art. 9° de la Ley 1346/09, art. 14°, Ley Estatutaria 1618/13, Resolución 4575/13, Ministerio de Transporte, Resolución 3753/15. </w:t>
      </w:r>
    </w:p>
    <w:p w:rsidR="00D92B56" w:rsidRPr="00D92B56" w:rsidRDefault="00D92B56" w:rsidP="00D92B56">
      <w:pPr>
        <w:numPr>
          <w:ilvl w:val="0"/>
          <w:numId w:val="16"/>
        </w:numPr>
        <w:spacing w:after="0" w:line="240" w:lineRule="auto"/>
        <w:contextualSpacing/>
        <w:jc w:val="both"/>
        <w:rPr>
          <w:rFonts w:ascii="Times New Roman" w:hAnsi="Times New Roman"/>
          <w:sz w:val="24"/>
          <w:szCs w:val="24"/>
          <w:lang w:val="es-ES_tradnl"/>
        </w:rPr>
      </w:pPr>
      <w:r w:rsidRPr="00D92B56">
        <w:rPr>
          <w:rFonts w:ascii="Times New Roman" w:hAnsi="Times New Roman"/>
          <w:sz w:val="24"/>
          <w:szCs w:val="24"/>
          <w:lang w:val="es-ES_tradnl"/>
        </w:rPr>
        <w:t>La existencia de planes de acción con plazos específicos para hacer las instalaciones y servicios públicos y privados accesibles para las personas con discapacidad,</w:t>
      </w:r>
    </w:p>
    <w:p w:rsidR="00D92B56" w:rsidRPr="00D92B56" w:rsidRDefault="00D92B56" w:rsidP="00D92B56">
      <w:pPr>
        <w:numPr>
          <w:ilvl w:val="0"/>
          <w:numId w:val="16"/>
        </w:numPr>
        <w:spacing w:after="0" w:line="240" w:lineRule="auto"/>
        <w:contextualSpacing/>
        <w:jc w:val="both"/>
        <w:rPr>
          <w:rFonts w:ascii="Times New Roman" w:hAnsi="Times New Roman"/>
          <w:sz w:val="24"/>
          <w:szCs w:val="24"/>
          <w:lang w:val="es-ES_tradnl"/>
        </w:rPr>
      </w:pPr>
      <w:r w:rsidRPr="00D92B56">
        <w:rPr>
          <w:rFonts w:ascii="Times New Roman" w:hAnsi="Times New Roman"/>
          <w:b/>
          <w:sz w:val="24"/>
          <w:szCs w:val="24"/>
          <w:lang w:val="es-ES_tradnl"/>
        </w:rPr>
        <w:t xml:space="preserve">Existen NTC, pero no hay soporte jurídico al respecto, si habiendo normas no cumplen.   </w:t>
      </w:r>
    </w:p>
    <w:p w:rsidR="00D92B56" w:rsidRPr="00D92B56" w:rsidRDefault="00D92B56" w:rsidP="00D92B56">
      <w:pPr>
        <w:numPr>
          <w:ilvl w:val="0"/>
          <w:numId w:val="16"/>
        </w:numPr>
        <w:spacing w:after="0" w:line="240" w:lineRule="auto"/>
        <w:contextualSpacing/>
        <w:jc w:val="both"/>
        <w:rPr>
          <w:rFonts w:ascii="Times New Roman" w:hAnsi="Times New Roman"/>
          <w:sz w:val="24"/>
          <w:szCs w:val="24"/>
          <w:lang w:val="es-ES_tradnl"/>
        </w:rPr>
      </w:pPr>
      <w:r w:rsidRPr="00D92B56">
        <w:rPr>
          <w:rFonts w:ascii="Times New Roman" w:hAnsi="Times New Roman"/>
          <w:sz w:val="24"/>
          <w:szCs w:val="24"/>
          <w:lang w:val="es-ES_tradnl"/>
        </w:rPr>
        <w:t>La existencia de requisitos de accesibilidad en la contratación pública,</w:t>
      </w:r>
    </w:p>
    <w:p w:rsidR="00D92B56" w:rsidRPr="00D92B56" w:rsidRDefault="00D92B56" w:rsidP="00D92B56">
      <w:pPr>
        <w:numPr>
          <w:ilvl w:val="0"/>
          <w:numId w:val="16"/>
        </w:numPr>
        <w:spacing w:after="0" w:line="240" w:lineRule="auto"/>
        <w:contextualSpacing/>
        <w:jc w:val="both"/>
        <w:rPr>
          <w:rFonts w:ascii="Times New Roman" w:hAnsi="Times New Roman"/>
          <w:sz w:val="24"/>
          <w:szCs w:val="24"/>
          <w:lang w:val="es-ES_tradnl"/>
        </w:rPr>
      </w:pPr>
      <w:r w:rsidRPr="00D92B56">
        <w:rPr>
          <w:rFonts w:ascii="Times New Roman" w:hAnsi="Times New Roman"/>
          <w:b/>
          <w:sz w:val="24"/>
          <w:szCs w:val="24"/>
          <w:lang w:val="es-ES_tradnl"/>
        </w:rPr>
        <w:t xml:space="preserve">La contratación pública se rige más por beneficios tributarios, ya que las normas vigentes laborales no concuerda con el Convenio 159 de la OIT. </w:t>
      </w:r>
    </w:p>
    <w:p w:rsidR="00D92B56" w:rsidRPr="00D92B56" w:rsidRDefault="00D92B56" w:rsidP="00D92B56">
      <w:pPr>
        <w:numPr>
          <w:ilvl w:val="0"/>
          <w:numId w:val="16"/>
        </w:numPr>
        <w:spacing w:after="0" w:line="240" w:lineRule="auto"/>
        <w:contextualSpacing/>
        <w:jc w:val="both"/>
        <w:rPr>
          <w:rFonts w:ascii="Times New Roman" w:hAnsi="Times New Roman"/>
          <w:sz w:val="24"/>
          <w:szCs w:val="24"/>
          <w:lang w:val="es-ES_tradnl"/>
        </w:rPr>
      </w:pPr>
      <w:r w:rsidRPr="00D92B56">
        <w:rPr>
          <w:rFonts w:ascii="Times New Roman" w:hAnsi="Times New Roman"/>
          <w:sz w:val="24"/>
          <w:szCs w:val="24"/>
          <w:lang w:val="es-ES_tradnl"/>
        </w:rPr>
        <w:lastRenderedPageBreak/>
        <w:t>La existencia de cualquier mecanismo de asegurar el cumplimiento de las normas de accesibilidad,</w:t>
      </w:r>
    </w:p>
    <w:p w:rsidR="00D92B56" w:rsidRPr="00D92B56" w:rsidRDefault="00D92B56" w:rsidP="00D92B56">
      <w:pPr>
        <w:numPr>
          <w:ilvl w:val="0"/>
          <w:numId w:val="16"/>
        </w:numPr>
        <w:spacing w:after="0" w:line="240" w:lineRule="auto"/>
        <w:contextualSpacing/>
        <w:jc w:val="both"/>
        <w:rPr>
          <w:rFonts w:ascii="Times New Roman" w:hAnsi="Times New Roman"/>
          <w:b/>
          <w:sz w:val="24"/>
          <w:szCs w:val="24"/>
          <w:lang w:val="es-ES_tradnl"/>
        </w:rPr>
      </w:pPr>
      <w:r w:rsidRPr="00D92B56">
        <w:rPr>
          <w:rFonts w:ascii="Times New Roman" w:hAnsi="Times New Roman"/>
          <w:b/>
          <w:sz w:val="24"/>
          <w:szCs w:val="24"/>
          <w:lang w:val="es-ES_tradnl"/>
        </w:rPr>
        <w:t>Está en construcción, por lo tanto puede demorar el ajuste razonable.</w:t>
      </w:r>
    </w:p>
    <w:p w:rsidR="00D92B56" w:rsidRPr="00D92B56" w:rsidRDefault="00D92B56" w:rsidP="00D92B56">
      <w:pPr>
        <w:numPr>
          <w:ilvl w:val="0"/>
          <w:numId w:val="16"/>
        </w:numPr>
        <w:spacing w:after="0" w:line="240" w:lineRule="auto"/>
        <w:contextualSpacing/>
        <w:jc w:val="both"/>
        <w:rPr>
          <w:rFonts w:ascii="Times New Roman" w:hAnsi="Times New Roman"/>
          <w:sz w:val="24"/>
          <w:szCs w:val="24"/>
          <w:lang w:val="es-ES_tradnl"/>
        </w:rPr>
      </w:pPr>
      <w:r w:rsidRPr="00D92B56">
        <w:rPr>
          <w:rFonts w:ascii="Times New Roman" w:hAnsi="Times New Roman"/>
          <w:sz w:val="24"/>
          <w:szCs w:val="24"/>
          <w:lang w:val="es-ES_tradnl"/>
        </w:rPr>
        <w:t>La formación de funcionarios del Estado y otros actores en materia de accesibilidad.</w:t>
      </w:r>
    </w:p>
    <w:p w:rsidR="00D92B56" w:rsidRPr="00D92B56" w:rsidRDefault="00D92B56" w:rsidP="00D92B56">
      <w:pPr>
        <w:numPr>
          <w:ilvl w:val="0"/>
          <w:numId w:val="16"/>
        </w:numPr>
        <w:spacing w:after="0" w:line="240" w:lineRule="auto"/>
        <w:contextualSpacing/>
        <w:jc w:val="both"/>
        <w:rPr>
          <w:rFonts w:ascii="Times New Roman" w:hAnsi="Times New Roman"/>
          <w:sz w:val="24"/>
          <w:szCs w:val="24"/>
          <w:lang w:val="es-ES_tradnl"/>
        </w:rPr>
      </w:pPr>
      <w:r w:rsidRPr="00D92B56">
        <w:rPr>
          <w:rFonts w:ascii="Times New Roman" w:hAnsi="Times New Roman"/>
          <w:b/>
          <w:sz w:val="24"/>
          <w:szCs w:val="24"/>
          <w:lang w:val="es-ES_tradnl"/>
        </w:rPr>
        <w:t>No se conocen programas que conlleve a que los funcionarios se capaciten en el tema.</w:t>
      </w:r>
    </w:p>
    <w:p w:rsidR="00D92B56" w:rsidRPr="00D92B56" w:rsidRDefault="00D92B56" w:rsidP="00D92B56">
      <w:pPr>
        <w:rPr>
          <w:rFonts w:eastAsia="Calibri"/>
          <w:lang w:val="es-ES_tradnl"/>
        </w:rPr>
      </w:pPr>
    </w:p>
    <w:p w:rsidR="00D92B56" w:rsidRPr="00D92B56" w:rsidRDefault="00D92B56" w:rsidP="00D92B56">
      <w:pPr>
        <w:numPr>
          <w:ilvl w:val="0"/>
          <w:numId w:val="13"/>
        </w:numPr>
        <w:spacing w:after="0" w:line="240" w:lineRule="auto"/>
        <w:ind w:left="567" w:hanging="567"/>
        <w:contextualSpacing/>
        <w:jc w:val="both"/>
        <w:rPr>
          <w:rFonts w:ascii="Times New Roman" w:hAnsi="Times New Roman"/>
          <w:sz w:val="24"/>
          <w:szCs w:val="24"/>
          <w:lang w:val="es-ES_tradnl"/>
        </w:rPr>
      </w:pPr>
      <w:r w:rsidRPr="00D92B56">
        <w:rPr>
          <w:rFonts w:ascii="Times New Roman" w:hAnsi="Times New Roman"/>
          <w:sz w:val="24"/>
          <w:szCs w:val="24"/>
          <w:lang w:val="es-ES_tradnl"/>
        </w:rPr>
        <w:t xml:space="preserve">Sírvanse proporcionar información sobre el </w:t>
      </w:r>
      <w:r w:rsidRPr="00D92B56">
        <w:rPr>
          <w:rFonts w:ascii="Times New Roman" w:hAnsi="Times New Roman"/>
          <w:b/>
          <w:sz w:val="24"/>
          <w:szCs w:val="24"/>
          <w:lang w:val="es-ES_tradnl"/>
        </w:rPr>
        <w:t>marco legislativo y de políticas existente en su país en relación con los servicios de apoyo para las personas con discapacidad</w:t>
      </w:r>
      <w:r w:rsidRPr="00D92B56">
        <w:rPr>
          <w:rFonts w:ascii="Times New Roman" w:hAnsi="Times New Roman"/>
          <w:sz w:val="24"/>
          <w:szCs w:val="24"/>
          <w:lang w:val="es-ES_tradnl"/>
        </w:rPr>
        <w:t>, incluyendo:</w:t>
      </w:r>
    </w:p>
    <w:p w:rsidR="00D92B56" w:rsidRPr="00D92B56" w:rsidRDefault="00D92B56" w:rsidP="00D92B56">
      <w:pPr>
        <w:numPr>
          <w:ilvl w:val="0"/>
          <w:numId w:val="17"/>
        </w:numPr>
        <w:spacing w:after="0" w:line="240" w:lineRule="auto"/>
        <w:contextualSpacing/>
        <w:jc w:val="both"/>
        <w:rPr>
          <w:rFonts w:ascii="Times New Roman" w:hAnsi="Times New Roman"/>
          <w:sz w:val="24"/>
          <w:szCs w:val="24"/>
          <w:lang w:val="es-ES_tradnl"/>
        </w:rPr>
      </w:pPr>
      <w:r w:rsidRPr="00D92B56">
        <w:rPr>
          <w:rFonts w:ascii="Times New Roman" w:hAnsi="Times New Roman"/>
          <w:sz w:val="24"/>
          <w:szCs w:val="24"/>
          <w:lang w:val="es-ES_tradnl"/>
        </w:rPr>
        <w:t>La diversidad y cobertura de los servicios disponibles (por ejemplo, servicios para la toma de decisiones con apoyo, la comunicación, la movilidad, el apoyo personal, los arreglos de vivienda, el acceso a servicios generales tales como la educación, el empleo, la justicia y la salud, y otros servicios a la comunidad),</w:t>
      </w:r>
    </w:p>
    <w:p w:rsidR="00D92B56" w:rsidRPr="00D92B56" w:rsidRDefault="00D92B56" w:rsidP="00D92B56">
      <w:pPr>
        <w:numPr>
          <w:ilvl w:val="0"/>
          <w:numId w:val="17"/>
        </w:numPr>
        <w:spacing w:after="0" w:line="240" w:lineRule="auto"/>
        <w:contextualSpacing/>
        <w:jc w:val="both"/>
        <w:rPr>
          <w:rFonts w:ascii="Times New Roman" w:hAnsi="Times New Roman"/>
          <w:sz w:val="24"/>
          <w:szCs w:val="24"/>
          <w:lang w:val="es-ES_tradnl"/>
        </w:rPr>
      </w:pPr>
      <w:r w:rsidRPr="00D92B56">
        <w:rPr>
          <w:rFonts w:ascii="Times New Roman" w:hAnsi="Times New Roman"/>
          <w:sz w:val="24"/>
          <w:szCs w:val="24"/>
          <w:lang w:val="es-ES_tradnl"/>
        </w:rPr>
        <w:t>La disponibilidad de intérpretes de lengua de señas certificados,</w:t>
      </w:r>
    </w:p>
    <w:p w:rsidR="00D92B56" w:rsidRPr="00D92B56" w:rsidRDefault="00D92B56" w:rsidP="00D92B56">
      <w:pPr>
        <w:numPr>
          <w:ilvl w:val="0"/>
          <w:numId w:val="17"/>
        </w:numPr>
        <w:spacing w:after="0" w:line="240" w:lineRule="auto"/>
        <w:contextualSpacing/>
        <w:jc w:val="both"/>
        <w:rPr>
          <w:rFonts w:ascii="Times New Roman" w:hAnsi="Times New Roman"/>
          <w:sz w:val="24"/>
          <w:szCs w:val="24"/>
          <w:lang w:val="es-ES_tradnl"/>
        </w:rPr>
      </w:pPr>
      <w:r w:rsidRPr="00D92B56">
        <w:rPr>
          <w:rFonts w:ascii="Times New Roman" w:hAnsi="Times New Roman"/>
          <w:b/>
          <w:sz w:val="24"/>
          <w:szCs w:val="24"/>
          <w:lang w:val="es-ES_tradnl"/>
        </w:rPr>
        <w:t xml:space="preserve">Existen programas pero por algunas ciudades, desde el Ministerio de Vivienda no existe, aunque hay varias Sentencias de la Corte Constitucional, pero caso omiso. </w:t>
      </w:r>
    </w:p>
    <w:p w:rsidR="00D92B56" w:rsidRPr="00D92B56" w:rsidRDefault="00D92B56" w:rsidP="00D92B56">
      <w:pPr>
        <w:numPr>
          <w:ilvl w:val="0"/>
          <w:numId w:val="17"/>
        </w:numPr>
        <w:spacing w:after="0" w:line="240" w:lineRule="auto"/>
        <w:contextualSpacing/>
        <w:jc w:val="both"/>
        <w:rPr>
          <w:rFonts w:ascii="Times New Roman" w:hAnsi="Times New Roman"/>
          <w:sz w:val="24"/>
          <w:szCs w:val="24"/>
          <w:lang w:val="es-ES_tradnl"/>
        </w:rPr>
      </w:pPr>
      <w:r w:rsidRPr="00D92B56">
        <w:rPr>
          <w:rFonts w:ascii="Times New Roman" w:hAnsi="Times New Roman"/>
          <w:sz w:val="24"/>
          <w:szCs w:val="24"/>
          <w:lang w:val="es-ES_tradnl"/>
        </w:rPr>
        <w:t>Los tipos de esquemas de prestación de servicios (por ejemplo, la provisión directa, las asociaciones público-privadas, las asociaciones con organizaciones comunitarias o no gubernamentales, la contratación externa, la privatización),</w:t>
      </w:r>
    </w:p>
    <w:p w:rsidR="00D92B56" w:rsidRPr="00D92B56" w:rsidRDefault="00D92B56" w:rsidP="00D92B56">
      <w:pPr>
        <w:numPr>
          <w:ilvl w:val="0"/>
          <w:numId w:val="17"/>
        </w:numPr>
        <w:spacing w:after="0" w:line="240" w:lineRule="auto"/>
        <w:contextualSpacing/>
        <w:jc w:val="both"/>
        <w:rPr>
          <w:rFonts w:ascii="Times New Roman" w:hAnsi="Times New Roman"/>
          <w:sz w:val="24"/>
          <w:szCs w:val="24"/>
          <w:lang w:val="es-ES_tradnl"/>
        </w:rPr>
      </w:pPr>
      <w:r w:rsidRPr="00D92B56">
        <w:rPr>
          <w:rFonts w:ascii="Times New Roman" w:hAnsi="Times New Roman"/>
          <w:b/>
          <w:sz w:val="24"/>
          <w:szCs w:val="24"/>
          <w:lang w:val="es-ES_tradnl"/>
        </w:rPr>
        <w:t xml:space="preserve">Como es conocido por la mayoría, esas alianzas no prosperan debido a que hay varias organizaciones que acaparan la contratación, dejando sin esta opción  a las pequeñas organizaciones, u  organizaciones de base. </w:t>
      </w:r>
    </w:p>
    <w:p w:rsidR="00D92B56" w:rsidRPr="00D92B56" w:rsidRDefault="00D92B56" w:rsidP="00D92B56">
      <w:pPr>
        <w:numPr>
          <w:ilvl w:val="0"/>
          <w:numId w:val="17"/>
        </w:numPr>
        <w:spacing w:after="0" w:line="240" w:lineRule="auto"/>
        <w:contextualSpacing/>
        <w:jc w:val="both"/>
        <w:rPr>
          <w:rFonts w:ascii="Times New Roman" w:hAnsi="Times New Roman"/>
          <w:sz w:val="24"/>
          <w:szCs w:val="24"/>
          <w:lang w:val="es-ES_tradnl"/>
        </w:rPr>
      </w:pPr>
      <w:r w:rsidRPr="00D92B56">
        <w:rPr>
          <w:rFonts w:ascii="Times New Roman" w:hAnsi="Times New Roman"/>
          <w:sz w:val="24"/>
          <w:szCs w:val="24"/>
          <w:lang w:val="es-ES_tradnl"/>
        </w:rPr>
        <w:t xml:space="preserve">Los mecanismos financieros para garantizar la asequibilidad de los servicios de apoyo para todas las personas con discapacidad, </w:t>
      </w:r>
    </w:p>
    <w:p w:rsidR="00D92B56" w:rsidRPr="00D92B56" w:rsidRDefault="00D92B56" w:rsidP="00D92B56">
      <w:pPr>
        <w:numPr>
          <w:ilvl w:val="0"/>
          <w:numId w:val="17"/>
        </w:numPr>
        <w:spacing w:after="0" w:line="240" w:lineRule="auto"/>
        <w:contextualSpacing/>
        <w:jc w:val="both"/>
        <w:rPr>
          <w:rFonts w:ascii="Times New Roman" w:hAnsi="Times New Roman"/>
          <w:sz w:val="24"/>
          <w:szCs w:val="24"/>
          <w:lang w:val="es-ES_tradnl"/>
        </w:rPr>
      </w:pPr>
      <w:r w:rsidRPr="00D92B56">
        <w:rPr>
          <w:rFonts w:ascii="Times New Roman" w:hAnsi="Times New Roman"/>
          <w:b/>
          <w:sz w:val="24"/>
          <w:szCs w:val="24"/>
          <w:lang w:val="es-ES_tradnl"/>
        </w:rPr>
        <w:t>Se hace préstamo siempre y cuando sea pensionado, o tenga codeudor con propiedad raíz, hay que tener en cuenta que en Colombia, el monopolio financiero está en los cuatro poderes económicos y cada uno tiene su grupo bancario. EL GEA, ORRGANIZACION SANTO DOMINGO, ORGANIZACIÓN ARDILA LULE Y ORGANIZACIÓN SARMIENTO ANGULO.</w:t>
      </w:r>
    </w:p>
    <w:p w:rsidR="00D92B56" w:rsidRPr="00D92B56" w:rsidRDefault="00D92B56" w:rsidP="00D92B56">
      <w:pPr>
        <w:numPr>
          <w:ilvl w:val="0"/>
          <w:numId w:val="17"/>
        </w:numPr>
        <w:spacing w:after="0" w:line="240" w:lineRule="auto"/>
        <w:contextualSpacing/>
        <w:jc w:val="both"/>
        <w:rPr>
          <w:rFonts w:ascii="Times New Roman" w:hAnsi="Times New Roman"/>
          <w:sz w:val="24"/>
          <w:szCs w:val="24"/>
          <w:lang w:val="es-ES_tradnl"/>
        </w:rPr>
      </w:pPr>
      <w:r w:rsidRPr="00D92B56">
        <w:rPr>
          <w:rFonts w:ascii="Times New Roman" w:hAnsi="Times New Roman"/>
          <w:sz w:val="24"/>
          <w:szCs w:val="24"/>
          <w:lang w:val="es-ES_tradnl"/>
        </w:rPr>
        <w:t>¿Cómo los servicios permiten la elección directa y el control de los usuarios con discapacidad?</w:t>
      </w:r>
    </w:p>
    <w:p w:rsidR="00D92B56" w:rsidRPr="00D92B56" w:rsidRDefault="00D92B56" w:rsidP="00D92B56">
      <w:pPr>
        <w:numPr>
          <w:ilvl w:val="0"/>
          <w:numId w:val="17"/>
        </w:numPr>
        <w:spacing w:after="0" w:line="240" w:lineRule="auto"/>
        <w:contextualSpacing/>
        <w:jc w:val="both"/>
        <w:rPr>
          <w:rFonts w:ascii="Times New Roman" w:hAnsi="Times New Roman"/>
          <w:sz w:val="24"/>
          <w:szCs w:val="24"/>
          <w:lang w:val="es-ES_tradnl"/>
        </w:rPr>
      </w:pPr>
    </w:p>
    <w:p w:rsidR="00D92B56" w:rsidRPr="00D92B56" w:rsidRDefault="00D92B56" w:rsidP="00D92B56">
      <w:pPr>
        <w:rPr>
          <w:rFonts w:eastAsia="Calibri"/>
          <w:lang w:val="es-ES_tradnl"/>
        </w:rPr>
      </w:pPr>
    </w:p>
    <w:p w:rsidR="00D92B56" w:rsidRPr="00D92B56" w:rsidRDefault="00D92B56" w:rsidP="00D92B56">
      <w:pPr>
        <w:numPr>
          <w:ilvl w:val="0"/>
          <w:numId w:val="13"/>
        </w:numPr>
        <w:spacing w:after="0" w:line="240" w:lineRule="auto"/>
        <w:ind w:left="567" w:hanging="567"/>
        <w:contextualSpacing/>
        <w:jc w:val="both"/>
        <w:rPr>
          <w:rFonts w:ascii="Times New Roman" w:hAnsi="Times New Roman"/>
          <w:sz w:val="24"/>
          <w:szCs w:val="24"/>
          <w:lang w:val="es-ES_tradnl"/>
        </w:rPr>
      </w:pPr>
      <w:r w:rsidRPr="00D92B56">
        <w:rPr>
          <w:rFonts w:ascii="Times New Roman" w:hAnsi="Times New Roman"/>
          <w:sz w:val="24"/>
          <w:szCs w:val="24"/>
          <w:lang w:val="es-ES_tradnl"/>
        </w:rPr>
        <w:t xml:space="preserve">Sírvanse proporcionar </w:t>
      </w:r>
      <w:r w:rsidRPr="00D92B56">
        <w:rPr>
          <w:rFonts w:ascii="Times New Roman" w:hAnsi="Times New Roman"/>
          <w:b/>
          <w:sz w:val="24"/>
          <w:szCs w:val="24"/>
          <w:lang w:val="es-ES_tradnl"/>
        </w:rPr>
        <w:t xml:space="preserve">cualquier otra información relevante </w:t>
      </w:r>
      <w:r w:rsidRPr="00D92B56">
        <w:rPr>
          <w:rFonts w:ascii="Times New Roman" w:hAnsi="Times New Roman"/>
          <w:sz w:val="24"/>
          <w:szCs w:val="24"/>
          <w:lang w:val="es-ES_tradnl"/>
        </w:rPr>
        <w:t xml:space="preserve">(incluyendo información proveniente de encuestas, censos y datos administrativos -estadísticas, </w:t>
      </w:r>
      <w:r w:rsidRPr="00D92B56">
        <w:rPr>
          <w:rFonts w:ascii="Times New Roman" w:hAnsi="Times New Roman"/>
          <w:sz w:val="24"/>
          <w:szCs w:val="24"/>
          <w:lang w:val="es-ES_tradnl"/>
        </w:rPr>
        <w:lastRenderedPageBreak/>
        <w:t>informes y estudios),</w:t>
      </w:r>
      <w:r w:rsidRPr="00D92B56">
        <w:rPr>
          <w:rFonts w:ascii="Times New Roman" w:hAnsi="Times New Roman"/>
          <w:b/>
          <w:sz w:val="24"/>
          <w:szCs w:val="24"/>
          <w:lang w:val="es-ES_tradnl"/>
        </w:rPr>
        <w:t xml:space="preserve"> en relación con la implementación de políticas y planes de acción inclusivos de las personas con discapacidad existentes en su país</w:t>
      </w:r>
      <w:r w:rsidRPr="00D92B56">
        <w:rPr>
          <w:rFonts w:ascii="Times New Roman" w:hAnsi="Times New Roman"/>
          <w:sz w:val="24"/>
          <w:szCs w:val="24"/>
          <w:lang w:val="es-ES_tradnl"/>
        </w:rPr>
        <w:t>.</w:t>
      </w:r>
    </w:p>
    <w:p w:rsidR="00D92B56" w:rsidRPr="00D92B56" w:rsidRDefault="00D92B56" w:rsidP="0051606B">
      <w:pPr>
        <w:autoSpaceDE w:val="0"/>
        <w:autoSpaceDN w:val="0"/>
        <w:adjustRightInd w:val="0"/>
        <w:spacing w:after="0" w:line="240" w:lineRule="auto"/>
        <w:rPr>
          <w:rFonts w:ascii="Arial" w:eastAsiaTheme="minorHAnsi" w:hAnsi="Arial" w:cs="Arial"/>
          <w:color w:val="000000"/>
          <w:sz w:val="20"/>
          <w:szCs w:val="20"/>
          <w:lang w:val="es-ES_tradnl"/>
        </w:rPr>
      </w:pPr>
    </w:p>
    <w:p w:rsidR="00D92B56" w:rsidRDefault="00D92B56" w:rsidP="0051606B">
      <w:pPr>
        <w:autoSpaceDE w:val="0"/>
        <w:autoSpaceDN w:val="0"/>
        <w:adjustRightInd w:val="0"/>
        <w:spacing w:after="0" w:line="240" w:lineRule="auto"/>
        <w:rPr>
          <w:rFonts w:ascii="Arial" w:eastAsiaTheme="minorHAnsi" w:hAnsi="Arial" w:cs="Arial"/>
          <w:color w:val="000000"/>
          <w:sz w:val="20"/>
          <w:szCs w:val="20"/>
        </w:rPr>
      </w:pPr>
    </w:p>
    <w:p w:rsidR="00D92B56" w:rsidRDefault="00D92B56" w:rsidP="0051606B">
      <w:pPr>
        <w:autoSpaceDE w:val="0"/>
        <w:autoSpaceDN w:val="0"/>
        <w:adjustRightInd w:val="0"/>
        <w:spacing w:after="0" w:line="240" w:lineRule="auto"/>
        <w:rPr>
          <w:rFonts w:ascii="Arial" w:eastAsiaTheme="minorHAnsi" w:hAnsi="Arial" w:cs="Arial"/>
          <w:color w:val="000000"/>
          <w:sz w:val="20"/>
          <w:szCs w:val="20"/>
        </w:rPr>
      </w:pPr>
    </w:p>
    <w:p w:rsidR="00D92B56" w:rsidRDefault="00D92B56" w:rsidP="0051606B">
      <w:pPr>
        <w:autoSpaceDE w:val="0"/>
        <w:autoSpaceDN w:val="0"/>
        <w:adjustRightInd w:val="0"/>
        <w:spacing w:after="0" w:line="240" w:lineRule="auto"/>
        <w:rPr>
          <w:rFonts w:ascii="Arial" w:eastAsiaTheme="minorHAnsi" w:hAnsi="Arial" w:cs="Arial"/>
          <w:color w:val="000000"/>
          <w:sz w:val="20"/>
          <w:szCs w:val="20"/>
        </w:rPr>
      </w:pPr>
    </w:p>
    <w:p w:rsidR="00D92B56" w:rsidRDefault="00D92B56" w:rsidP="0051606B">
      <w:pPr>
        <w:autoSpaceDE w:val="0"/>
        <w:autoSpaceDN w:val="0"/>
        <w:adjustRightInd w:val="0"/>
        <w:spacing w:after="0" w:line="240" w:lineRule="auto"/>
        <w:rPr>
          <w:rFonts w:ascii="Arial" w:eastAsiaTheme="minorHAnsi" w:hAnsi="Arial" w:cs="Arial"/>
          <w:color w:val="000000"/>
          <w:sz w:val="20"/>
          <w:szCs w:val="20"/>
        </w:rPr>
      </w:pPr>
    </w:p>
    <w:p w:rsidR="00D92B56" w:rsidRDefault="00D92B56" w:rsidP="0051606B">
      <w:pPr>
        <w:autoSpaceDE w:val="0"/>
        <w:autoSpaceDN w:val="0"/>
        <w:adjustRightInd w:val="0"/>
        <w:spacing w:after="0" w:line="240" w:lineRule="auto"/>
        <w:rPr>
          <w:rFonts w:ascii="Arial" w:eastAsiaTheme="minorHAnsi" w:hAnsi="Arial" w:cs="Arial"/>
          <w:color w:val="000000"/>
          <w:sz w:val="20"/>
          <w:szCs w:val="20"/>
        </w:rPr>
      </w:pPr>
    </w:p>
    <w:p w:rsidR="00D92B56" w:rsidRDefault="00D92B56" w:rsidP="0051606B">
      <w:pPr>
        <w:autoSpaceDE w:val="0"/>
        <w:autoSpaceDN w:val="0"/>
        <w:adjustRightInd w:val="0"/>
        <w:spacing w:after="0" w:line="240" w:lineRule="auto"/>
        <w:rPr>
          <w:rFonts w:ascii="Arial" w:eastAsiaTheme="minorHAnsi" w:hAnsi="Arial" w:cs="Arial"/>
          <w:color w:val="000000"/>
          <w:sz w:val="20"/>
          <w:szCs w:val="20"/>
        </w:rPr>
      </w:pPr>
    </w:p>
    <w:p w:rsidR="00EB19D8" w:rsidRPr="00D92B56" w:rsidRDefault="00EB19D8" w:rsidP="00D92B56">
      <w:pPr>
        <w:autoSpaceDE w:val="0"/>
        <w:autoSpaceDN w:val="0"/>
        <w:adjustRightInd w:val="0"/>
        <w:spacing w:after="0" w:line="240" w:lineRule="auto"/>
        <w:rPr>
          <w:rFonts w:ascii="Arial" w:eastAsiaTheme="minorHAnsi" w:hAnsi="Arial" w:cs="Arial"/>
          <w:color w:val="000000"/>
          <w:sz w:val="20"/>
          <w:szCs w:val="20"/>
        </w:rPr>
      </w:pPr>
    </w:p>
    <w:p w:rsidR="003D5084" w:rsidRDefault="003D5084" w:rsidP="003A298D">
      <w:pPr>
        <w:spacing w:after="0" w:line="240" w:lineRule="auto"/>
        <w:jc w:val="both"/>
        <w:rPr>
          <w:rFonts w:ascii="Arial" w:hAnsi="Arial" w:cs="Arial"/>
          <w:sz w:val="24"/>
          <w:szCs w:val="24"/>
        </w:rPr>
      </w:pPr>
    </w:p>
    <w:p w:rsidR="00F760DB" w:rsidRDefault="00F760DB" w:rsidP="003A298D">
      <w:pPr>
        <w:spacing w:after="0" w:line="240" w:lineRule="auto"/>
        <w:jc w:val="both"/>
        <w:rPr>
          <w:rFonts w:ascii="Arial" w:hAnsi="Arial" w:cs="Arial"/>
          <w:sz w:val="24"/>
          <w:szCs w:val="24"/>
        </w:rPr>
      </w:pPr>
    </w:p>
    <w:p w:rsidR="00F760DB" w:rsidRDefault="00F760DB" w:rsidP="003A298D">
      <w:pPr>
        <w:spacing w:after="0" w:line="240" w:lineRule="auto"/>
        <w:jc w:val="both"/>
        <w:rPr>
          <w:rFonts w:ascii="Arial" w:hAnsi="Arial" w:cs="Arial"/>
          <w:sz w:val="24"/>
          <w:szCs w:val="24"/>
        </w:rPr>
      </w:pPr>
    </w:p>
    <w:p w:rsidR="007A7D96" w:rsidRDefault="007A7D96" w:rsidP="003A298D">
      <w:pPr>
        <w:spacing w:after="0" w:line="240" w:lineRule="auto"/>
        <w:jc w:val="both"/>
        <w:rPr>
          <w:rFonts w:ascii="Arial" w:hAnsi="Arial" w:cs="Arial"/>
          <w:sz w:val="24"/>
          <w:szCs w:val="24"/>
        </w:rPr>
      </w:pPr>
    </w:p>
    <w:p w:rsidR="007A7D96" w:rsidRDefault="007A7D96"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Default="00FC391B" w:rsidP="003A298D">
      <w:pPr>
        <w:spacing w:after="0" w:line="240" w:lineRule="auto"/>
        <w:jc w:val="both"/>
        <w:rPr>
          <w:rFonts w:ascii="Arial" w:hAnsi="Arial" w:cs="Arial"/>
          <w:sz w:val="24"/>
          <w:szCs w:val="24"/>
        </w:rPr>
      </w:pPr>
    </w:p>
    <w:p w:rsidR="00FC391B" w:rsidRPr="003A298D" w:rsidRDefault="00FC391B" w:rsidP="003A298D">
      <w:pPr>
        <w:spacing w:after="0" w:line="240" w:lineRule="auto"/>
        <w:jc w:val="both"/>
        <w:rPr>
          <w:rFonts w:ascii="Arial" w:hAnsi="Arial" w:cs="Arial"/>
          <w:sz w:val="24"/>
          <w:szCs w:val="24"/>
        </w:rPr>
      </w:pPr>
    </w:p>
    <w:sectPr w:rsidR="00FC391B" w:rsidRPr="003A298D" w:rsidSect="00ED7A1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83" w:rsidRDefault="00961483" w:rsidP="00224168">
      <w:pPr>
        <w:spacing w:after="0" w:line="240" w:lineRule="auto"/>
      </w:pPr>
      <w:r>
        <w:separator/>
      </w:r>
    </w:p>
  </w:endnote>
  <w:endnote w:type="continuationSeparator" w:id="0">
    <w:p w:rsidR="00961483" w:rsidRDefault="00961483" w:rsidP="0022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DB" w:rsidRDefault="00F76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BD" w:rsidRPr="007D3F69" w:rsidRDefault="00F760DB" w:rsidP="007D3F69">
    <w:pPr>
      <w:rPr>
        <w:rFonts w:asciiTheme="minorHAnsi" w:eastAsiaTheme="minorHAnsi" w:hAnsiTheme="minorHAnsi" w:cstheme="minorBidi"/>
        <w:lang w:val="es-MX"/>
      </w:rPr>
    </w:pPr>
    <w:r>
      <w:rPr>
        <w:lang w:val="es-MX"/>
      </w:rPr>
      <w:t>DIRECCION: CARRERA 79 B # 108 - 49</w:t>
    </w:r>
    <w:r w:rsidR="00B265BD">
      <w:rPr>
        <w:lang w:val="es-MX"/>
      </w:rPr>
      <w:t xml:space="preserve"> </w:t>
    </w:r>
    <w:r>
      <w:rPr>
        <w:lang w:val="es-MX"/>
      </w:rPr>
      <w:t xml:space="preserve"> </w:t>
    </w:r>
    <w:r w:rsidR="007D3F69">
      <w:rPr>
        <w:lang w:val="es-MX"/>
      </w:rPr>
      <w:t>CORREO</w:t>
    </w:r>
    <w:r w:rsidR="00607C0B">
      <w:rPr>
        <w:lang w:val="es-MX"/>
      </w:rPr>
      <w:t xml:space="preserve"> ELECTRONICO:</w:t>
    </w:r>
    <w:r w:rsidR="007D3F69" w:rsidRPr="007D3F69">
      <w:rPr>
        <w:rFonts w:asciiTheme="minorHAnsi" w:eastAsiaTheme="minorHAnsi" w:hAnsiTheme="minorHAnsi" w:cstheme="minorBidi"/>
        <w:lang w:val="es-MX"/>
      </w:rPr>
      <w:t xml:space="preserve"> amedsix@gmail.com</w:t>
    </w:r>
    <w:r w:rsidR="007D3F69">
      <w:rPr>
        <w:lang w:val="es-MX"/>
      </w:rPr>
      <w:t xml:space="preserve">  </w:t>
    </w:r>
    <w:r w:rsidR="00607C0B">
      <w:rPr>
        <w:lang w:val="es-MX"/>
      </w:rPr>
      <w:t xml:space="preserve">                  MEDELLIN, ANTIOQUIA, COLOMBIA, CELULAR 310 879 19 77</w:t>
    </w:r>
    <w:r w:rsidR="007D3F69">
      <w:rPr>
        <w:lang w:val="es-MX"/>
      </w:rPr>
      <w:t xml:space="preserve"> </w:t>
    </w:r>
    <w:r>
      <w:rPr>
        <w:lang w:val="es-MX"/>
      </w:rPr>
      <w:t xml:space="preserve"> FIJO 603 99 61</w:t>
    </w:r>
    <w:r w:rsidR="00607C0B">
      <w:rPr>
        <w:lang w:val="es-MX"/>
      </w:rPr>
      <w:t xml:space="preserve">                                      </w:t>
    </w:r>
    <w:r w:rsidR="007D3F69">
      <w:rPr>
        <w:lang w:val="es-MX"/>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DB" w:rsidRDefault="00F76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83" w:rsidRDefault="00961483" w:rsidP="00224168">
      <w:pPr>
        <w:spacing w:after="0" w:line="240" w:lineRule="auto"/>
      </w:pPr>
      <w:r>
        <w:separator/>
      </w:r>
    </w:p>
  </w:footnote>
  <w:footnote w:type="continuationSeparator" w:id="0">
    <w:p w:rsidR="00961483" w:rsidRDefault="00961483" w:rsidP="00224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DB" w:rsidRDefault="00F76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1F" w:rsidRDefault="00224168" w:rsidP="00066345">
    <w:pPr>
      <w:pStyle w:val="Header"/>
      <w:jc w:val="right"/>
      <w:rPr>
        <w:rFonts w:ascii="Helvetica" w:hAnsi="Helvetica" w:cs="Helvetica"/>
        <w:color w:val="3E454C"/>
        <w:sz w:val="18"/>
        <w:szCs w:val="18"/>
        <w:shd w:val="clear" w:color="auto" w:fill="F7F7F7"/>
      </w:rPr>
    </w:pPr>
    <w:bookmarkStart w:id="0" w:name="_GoBack"/>
    <w:r>
      <w:rPr>
        <w:noProof/>
        <w:lang w:val="en-GB" w:eastAsia="en-GB"/>
      </w:rPr>
      <w:drawing>
        <wp:anchor distT="0" distB="0" distL="114300" distR="114300" simplePos="0" relativeHeight="251659264" behindDoc="0" locked="0" layoutInCell="1" allowOverlap="1">
          <wp:simplePos x="0" y="0"/>
          <wp:positionH relativeFrom="column">
            <wp:posOffset>453390</wp:posOffset>
          </wp:positionH>
          <wp:positionV relativeFrom="paragraph">
            <wp:posOffset>2470150</wp:posOffset>
          </wp:positionV>
          <wp:extent cx="4704715" cy="3124200"/>
          <wp:effectExtent l="0" t="0" r="635" b="0"/>
          <wp:wrapNone/>
          <wp:docPr id="2" name="Imagen 2" descr="C:\Users\oficinadis\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icinadis\Pictures\logo.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04715" cy="3124200"/>
                  </a:xfrm>
                  <a:prstGeom prst="rect">
                    <a:avLst/>
                  </a:prstGeom>
                  <a:ln>
                    <a:noFill/>
                  </a:ln>
                  <a:effectLst>
                    <a:softEdge rad="112500"/>
                  </a:effectLst>
                </pic:spPr>
              </pic:pic>
            </a:graphicData>
          </a:graphic>
        </wp:anchor>
      </w:drawing>
    </w:r>
    <w:r w:rsidR="00F655B1">
      <w:rPr>
        <w:rFonts w:ascii="Helvetica" w:hAnsi="Helvetica" w:cs="Helvetica"/>
        <w:color w:val="3E454C"/>
        <w:sz w:val="18"/>
        <w:szCs w:val="18"/>
        <w:shd w:val="clear" w:color="auto" w:fill="F7F7F7"/>
      </w:rPr>
      <w:t>ASOCIACION MESA DE DISCAPACIDAD COMUNA SEIS -AMEDSIX</w:t>
    </w:r>
    <w:bookmarkEnd w:id="0"/>
    <w:r w:rsidR="006F0699" w:rsidRPr="006F0699">
      <w:rPr>
        <w:rFonts w:ascii="Helvetica" w:hAnsi="Helvetica" w:cs="Helvetica"/>
        <w:noProof/>
        <w:color w:val="3E454C"/>
        <w:sz w:val="18"/>
        <w:szCs w:val="18"/>
        <w:shd w:val="clear" w:color="auto" w:fill="F7F7F7"/>
        <w:lang w:val="en-GB" w:eastAsia="en-GB"/>
      </w:rPr>
      <w:drawing>
        <wp:inline distT="0" distB="0" distL="0" distR="0">
          <wp:extent cx="1295400" cy="923925"/>
          <wp:effectExtent l="0" t="0" r="0" b="9525"/>
          <wp:docPr id="1" name="Imagen 1" descr="C:\Users\Pablo\Desktop\logo con n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Desktop\logo con n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923925"/>
                  </a:xfrm>
                  <a:prstGeom prst="rect">
                    <a:avLst/>
                  </a:prstGeom>
                  <a:noFill/>
                  <a:ln>
                    <a:noFill/>
                  </a:ln>
                </pic:spPr>
              </pic:pic>
            </a:graphicData>
          </a:graphic>
        </wp:inline>
      </w:drawing>
    </w:r>
  </w:p>
  <w:p w:rsidR="00127B19" w:rsidRPr="00BB681F" w:rsidRDefault="00BB681F" w:rsidP="00BB681F">
    <w:pPr>
      <w:pStyle w:val="Header"/>
      <w:jc w:val="center"/>
      <w:rPr>
        <w:b/>
        <w:sz w:val="20"/>
        <w:szCs w:val="20"/>
      </w:rPr>
    </w:pPr>
    <w:r>
      <w:rPr>
        <w:rFonts w:ascii="Helvetica" w:hAnsi="Helvetica" w:cs="Helvetica"/>
        <w:color w:val="3E454C"/>
        <w:sz w:val="18"/>
        <w:szCs w:val="18"/>
        <w:shd w:val="clear" w:color="auto" w:fill="F7F7F7"/>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DB" w:rsidRDefault="00F76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C7D"/>
    <w:multiLevelType w:val="hybridMultilevel"/>
    <w:tmpl w:val="973ED514"/>
    <w:lvl w:ilvl="0" w:tplc="8A46299C">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B87F97"/>
    <w:multiLevelType w:val="hybridMultilevel"/>
    <w:tmpl w:val="5460786C"/>
    <w:lvl w:ilvl="0" w:tplc="C0CABABC">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C3F032B"/>
    <w:multiLevelType w:val="hybridMultilevel"/>
    <w:tmpl w:val="E480A2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322447C"/>
    <w:multiLevelType w:val="hybridMultilevel"/>
    <w:tmpl w:val="3BD841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5807F6D"/>
    <w:multiLevelType w:val="hybridMultilevel"/>
    <w:tmpl w:val="70C80FC0"/>
    <w:lvl w:ilvl="0" w:tplc="D25EE95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396723"/>
    <w:multiLevelType w:val="hybridMultilevel"/>
    <w:tmpl w:val="089230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0655E31"/>
    <w:multiLevelType w:val="hybridMultilevel"/>
    <w:tmpl w:val="C4743B2A"/>
    <w:lvl w:ilvl="0" w:tplc="5ABE87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024628"/>
    <w:multiLevelType w:val="hybridMultilevel"/>
    <w:tmpl w:val="0D1C4EDC"/>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7D37A0"/>
    <w:multiLevelType w:val="hybridMultilevel"/>
    <w:tmpl w:val="4488719C"/>
    <w:lvl w:ilvl="0" w:tplc="5D3A165C">
      <w:start w:val="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3C769E1"/>
    <w:multiLevelType w:val="hybridMultilevel"/>
    <w:tmpl w:val="5E3CBC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96B5F7E"/>
    <w:multiLevelType w:val="hybridMultilevel"/>
    <w:tmpl w:val="7B5AB2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nsid w:val="4D0E558C"/>
    <w:multiLevelType w:val="hybridMultilevel"/>
    <w:tmpl w:val="433E12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nsid w:val="4DAB6DC5"/>
    <w:multiLevelType w:val="hybridMultilevel"/>
    <w:tmpl w:val="C2F6DB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1182739"/>
    <w:multiLevelType w:val="hybridMultilevel"/>
    <w:tmpl w:val="BBC64F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18E51C0"/>
    <w:multiLevelType w:val="hybridMultilevel"/>
    <w:tmpl w:val="ECECDED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5">
    <w:nsid w:val="6B4D344F"/>
    <w:multiLevelType w:val="hybridMultilevel"/>
    <w:tmpl w:val="23F0F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C832C0B"/>
    <w:multiLevelType w:val="hybridMultilevel"/>
    <w:tmpl w:val="800CAB80"/>
    <w:lvl w:ilvl="0" w:tplc="BAEEF3CC">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6"/>
  </w:num>
  <w:num w:numId="6">
    <w:abstractNumId w:val="8"/>
  </w:num>
  <w:num w:numId="7">
    <w:abstractNumId w:val="9"/>
  </w:num>
  <w:num w:numId="8">
    <w:abstractNumId w:val="5"/>
  </w:num>
  <w:num w:numId="9">
    <w:abstractNumId w:val="2"/>
  </w:num>
  <w:num w:numId="10">
    <w:abstractNumId w:val="13"/>
  </w:num>
  <w:num w:numId="11">
    <w:abstractNumId w:val="12"/>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68"/>
    <w:rsid w:val="00002A38"/>
    <w:rsid w:val="000049C8"/>
    <w:rsid w:val="0000527E"/>
    <w:rsid w:val="0001360B"/>
    <w:rsid w:val="0002561E"/>
    <w:rsid w:val="00037103"/>
    <w:rsid w:val="00056C58"/>
    <w:rsid w:val="000674DD"/>
    <w:rsid w:val="0006786C"/>
    <w:rsid w:val="00084FDD"/>
    <w:rsid w:val="000852F6"/>
    <w:rsid w:val="000919FC"/>
    <w:rsid w:val="000A674C"/>
    <w:rsid w:val="000A797A"/>
    <w:rsid w:val="000C5585"/>
    <w:rsid w:val="000C7DD7"/>
    <w:rsid w:val="000D792D"/>
    <w:rsid w:val="000E1F74"/>
    <w:rsid w:val="000F5B65"/>
    <w:rsid w:val="000F7F8C"/>
    <w:rsid w:val="001070BE"/>
    <w:rsid w:val="001165A3"/>
    <w:rsid w:val="00172464"/>
    <w:rsid w:val="0018410E"/>
    <w:rsid w:val="001909CF"/>
    <w:rsid w:val="00192DB0"/>
    <w:rsid w:val="001A3E88"/>
    <w:rsid w:val="001B3099"/>
    <w:rsid w:val="001C146B"/>
    <w:rsid w:val="001C2F80"/>
    <w:rsid w:val="001C3E1A"/>
    <w:rsid w:val="001C67C5"/>
    <w:rsid w:val="001C6E7F"/>
    <w:rsid w:val="001D0AA8"/>
    <w:rsid w:val="001E7B2D"/>
    <w:rsid w:val="001F5063"/>
    <w:rsid w:val="001F5C62"/>
    <w:rsid w:val="00217DAF"/>
    <w:rsid w:val="00221DF0"/>
    <w:rsid w:val="00224168"/>
    <w:rsid w:val="00224281"/>
    <w:rsid w:val="0022615B"/>
    <w:rsid w:val="0022678D"/>
    <w:rsid w:val="00232400"/>
    <w:rsid w:val="0024397D"/>
    <w:rsid w:val="00252DAE"/>
    <w:rsid w:val="002632E8"/>
    <w:rsid w:val="00266B52"/>
    <w:rsid w:val="00273192"/>
    <w:rsid w:val="0029095D"/>
    <w:rsid w:val="00291442"/>
    <w:rsid w:val="0029512D"/>
    <w:rsid w:val="002B250A"/>
    <w:rsid w:val="002B3A4D"/>
    <w:rsid w:val="002D76CA"/>
    <w:rsid w:val="002E0678"/>
    <w:rsid w:val="002F667B"/>
    <w:rsid w:val="00311A90"/>
    <w:rsid w:val="00311F4A"/>
    <w:rsid w:val="0032124D"/>
    <w:rsid w:val="0032170A"/>
    <w:rsid w:val="00352943"/>
    <w:rsid w:val="00360119"/>
    <w:rsid w:val="00364127"/>
    <w:rsid w:val="003722DE"/>
    <w:rsid w:val="0037742E"/>
    <w:rsid w:val="00392E18"/>
    <w:rsid w:val="00396BB4"/>
    <w:rsid w:val="003A298D"/>
    <w:rsid w:val="003A4199"/>
    <w:rsid w:val="003B3B69"/>
    <w:rsid w:val="003D283B"/>
    <w:rsid w:val="003D4D11"/>
    <w:rsid w:val="003D5084"/>
    <w:rsid w:val="003F38A4"/>
    <w:rsid w:val="00412D6B"/>
    <w:rsid w:val="00421F0E"/>
    <w:rsid w:val="00422338"/>
    <w:rsid w:val="00424F92"/>
    <w:rsid w:val="00434603"/>
    <w:rsid w:val="00434A16"/>
    <w:rsid w:val="004355FB"/>
    <w:rsid w:val="00456643"/>
    <w:rsid w:val="00456B28"/>
    <w:rsid w:val="0047637E"/>
    <w:rsid w:val="00495314"/>
    <w:rsid w:val="004A2551"/>
    <w:rsid w:val="004B566E"/>
    <w:rsid w:val="004C140B"/>
    <w:rsid w:val="004D2EB8"/>
    <w:rsid w:val="004D68D2"/>
    <w:rsid w:val="004F2441"/>
    <w:rsid w:val="00506C49"/>
    <w:rsid w:val="00513258"/>
    <w:rsid w:val="00514CAF"/>
    <w:rsid w:val="0051606B"/>
    <w:rsid w:val="00535947"/>
    <w:rsid w:val="00535FF6"/>
    <w:rsid w:val="005400DC"/>
    <w:rsid w:val="00545A48"/>
    <w:rsid w:val="00545F14"/>
    <w:rsid w:val="00550394"/>
    <w:rsid w:val="00560AD8"/>
    <w:rsid w:val="005671A9"/>
    <w:rsid w:val="0058018C"/>
    <w:rsid w:val="00583E3E"/>
    <w:rsid w:val="005873AE"/>
    <w:rsid w:val="00595A6B"/>
    <w:rsid w:val="0059755F"/>
    <w:rsid w:val="005C1978"/>
    <w:rsid w:val="005C33B5"/>
    <w:rsid w:val="005C57C2"/>
    <w:rsid w:val="005F574F"/>
    <w:rsid w:val="00607C0B"/>
    <w:rsid w:val="00607E30"/>
    <w:rsid w:val="006277D2"/>
    <w:rsid w:val="006534DE"/>
    <w:rsid w:val="00653DCF"/>
    <w:rsid w:val="00655DDF"/>
    <w:rsid w:val="0065636D"/>
    <w:rsid w:val="006604E6"/>
    <w:rsid w:val="00661BF8"/>
    <w:rsid w:val="0066383E"/>
    <w:rsid w:val="006A4056"/>
    <w:rsid w:val="006E1411"/>
    <w:rsid w:val="006F0699"/>
    <w:rsid w:val="00714737"/>
    <w:rsid w:val="00715787"/>
    <w:rsid w:val="00720C6C"/>
    <w:rsid w:val="0072508E"/>
    <w:rsid w:val="00733E1A"/>
    <w:rsid w:val="00736E39"/>
    <w:rsid w:val="00737ABF"/>
    <w:rsid w:val="00751C2C"/>
    <w:rsid w:val="007718C5"/>
    <w:rsid w:val="00780DD6"/>
    <w:rsid w:val="00783087"/>
    <w:rsid w:val="007A7A8C"/>
    <w:rsid w:val="007A7D96"/>
    <w:rsid w:val="007B34ED"/>
    <w:rsid w:val="007C06EA"/>
    <w:rsid w:val="007C3E4A"/>
    <w:rsid w:val="007D0808"/>
    <w:rsid w:val="007D3F69"/>
    <w:rsid w:val="007D519A"/>
    <w:rsid w:val="007E2E70"/>
    <w:rsid w:val="00802FA8"/>
    <w:rsid w:val="00815E54"/>
    <w:rsid w:val="00841B94"/>
    <w:rsid w:val="008523C6"/>
    <w:rsid w:val="00852B44"/>
    <w:rsid w:val="0086249C"/>
    <w:rsid w:val="00877A06"/>
    <w:rsid w:val="00891663"/>
    <w:rsid w:val="008971B1"/>
    <w:rsid w:val="008A430C"/>
    <w:rsid w:val="008B6782"/>
    <w:rsid w:val="008B790B"/>
    <w:rsid w:val="008C4C9C"/>
    <w:rsid w:val="008C7E49"/>
    <w:rsid w:val="008E6E84"/>
    <w:rsid w:val="008E758D"/>
    <w:rsid w:val="008F50E5"/>
    <w:rsid w:val="0090470A"/>
    <w:rsid w:val="00955273"/>
    <w:rsid w:val="00957339"/>
    <w:rsid w:val="0096075F"/>
    <w:rsid w:val="00961403"/>
    <w:rsid w:val="00961483"/>
    <w:rsid w:val="00977A3A"/>
    <w:rsid w:val="00991AAA"/>
    <w:rsid w:val="00994B56"/>
    <w:rsid w:val="009A0F82"/>
    <w:rsid w:val="009A2139"/>
    <w:rsid w:val="009B35AD"/>
    <w:rsid w:val="009B46B7"/>
    <w:rsid w:val="009B7603"/>
    <w:rsid w:val="009C2868"/>
    <w:rsid w:val="009D7CBB"/>
    <w:rsid w:val="009E08CC"/>
    <w:rsid w:val="009E4FA2"/>
    <w:rsid w:val="00A01A60"/>
    <w:rsid w:val="00A13FFF"/>
    <w:rsid w:val="00A319DC"/>
    <w:rsid w:val="00A44D11"/>
    <w:rsid w:val="00A4512D"/>
    <w:rsid w:val="00A52FA3"/>
    <w:rsid w:val="00A62654"/>
    <w:rsid w:val="00A65ABC"/>
    <w:rsid w:val="00A77621"/>
    <w:rsid w:val="00A925B9"/>
    <w:rsid w:val="00AA7FFB"/>
    <w:rsid w:val="00AC1C14"/>
    <w:rsid w:val="00AD409F"/>
    <w:rsid w:val="00AF3F34"/>
    <w:rsid w:val="00B217D6"/>
    <w:rsid w:val="00B224B5"/>
    <w:rsid w:val="00B265BD"/>
    <w:rsid w:val="00B26A0F"/>
    <w:rsid w:val="00B348EB"/>
    <w:rsid w:val="00B532F8"/>
    <w:rsid w:val="00B607BE"/>
    <w:rsid w:val="00B62C93"/>
    <w:rsid w:val="00B65AE1"/>
    <w:rsid w:val="00B669CD"/>
    <w:rsid w:val="00B73E16"/>
    <w:rsid w:val="00B83117"/>
    <w:rsid w:val="00B904E0"/>
    <w:rsid w:val="00B91225"/>
    <w:rsid w:val="00BA2D57"/>
    <w:rsid w:val="00BB681F"/>
    <w:rsid w:val="00BC620F"/>
    <w:rsid w:val="00BC70B9"/>
    <w:rsid w:val="00BD76DA"/>
    <w:rsid w:val="00C03E59"/>
    <w:rsid w:val="00C13979"/>
    <w:rsid w:val="00C34586"/>
    <w:rsid w:val="00C34C1A"/>
    <w:rsid w:val="00C359A5"/>
    <w:rsid w:val="00C366B9"/>
    <w:rsid w:val="00C37BF7"/>
    <w:rsid w:val="00C37D27"/>
    <w:rsid w:val="00C458BC"/>
    <w:rsid w:val="00C470B5"/>
    <w:rsid w:val="00C53A1A"/>
    <w:rsid w:val="00C63250"/>
    <w:rsid w:val="00C86000"/>
    <w:rsid w:val="00C94274"/>
    <w:rsid w:val="00CA27A2"/>
    <w:rsid w:val="00CC0181"/>
    <w:rsid w:val="00CC24ED"/>
    <w:rsid w:val="00CD5632"/>
    <w:rsid w:val="00CD75D2"/>
    <w:rsid w:val="00CE6D98"/>
    <w:rsid w:val="00CF2CEA"/>
    <w:rsid w:val="00CF7E73"/>
    <w:rsid w:val="00D0488F"/>
    <w:rsid w:val="00D06868"/>
    <w:rsid w:val="00D13434"/>
    <w:rsid w:val="00D21E71"/>
    <w:rsid w:val="00D342D5"/>
    <w:rsid w:val="00D469B3"/>
    <w:rsid w:val="00D47DA5"/>
    <w:rsid w:val="00D655C2"/>
    <w:rsid w:val="00D83DB0"/>
    <w:rsid w:val="00D92B56"/>
    <w:rsid w:val="00DC277B"/>
    <w:rsid w:val="00DD4F20"/>
    <w:rsid w:val="00DE0065"/>
    <w:rsid w:val="00DE6DF0"/>
    <w:rsid w:val="00DF63D3"/>
    <w:rsid w:val="00E04006"/>
    <w:rsid w:val="00E07F65"/>
    <w:rsid w:val="00E14264"/>
    <w:rsid w:val="00E142A5"/>
    <w:rsid w:val="00E26AE1"/>
    <w:rsid w:val="00E32952"/>
    <w:rsid w:val="00E331BD"/>
    <w:rsid w:val="00E34990"/>
    <w:rsid w:val="00E36B46"/>
    <w:rsid w:val="00E40D31"/>
    <w:rsid w:val="00E414F9"/>
    <w:rsid w:val="00E54CCD"/>
    <w:rsid w:val="00E56561"/>
    <w:rsid w:val="00E63726"/>
    <w:rsid w:val="00E641BC"/>
    <w:rsid w:val="00E84939"/>
    <w:rsid w:val="00E97FC0"/>
    <w:rsid w:val="00EB19D8"/>
    <w:rsid w:val="00EC4D5F"/>
    <w:rsid w:val="00ED483F"/>
    <w:rsid w:val="00ED7A11"/>
    <w:rsid w:val="00EF366B"/>
    <w:rsid w:val="00F03F67"/>
    <w:rsid w:val="00F16CB3"/>
    <w:rsid w:val="00F33262"/>
    <w:rsid w:val="00F334A9"/>
    <w:rsid w:val="00F3771A"/>
    <w:rsid w:val="00F464C2"/>
    <w:rsid w:val="00F527A3"/>
    <w:rsid w:val="00F5567A"/>
    <w:rsid w:val="00F55BA7"/>
    <w:rsid w:val="00F5691C"/>
    <w:rsid w:val="00F65306"/>
    <w:rsid w:val="00F655B1"/>
    <w:rsid w:val="00F760DB"/>
    <w:rsid w:val="00FA0E71"/>
    <w:rsid w:val="00FA1629"/>
    <w:rsid w:val="00FB529B"/>
    <w:rsid w:val="00FB5915"/>
    <w:rsid w:val="00FC391B"/>
    <w:rsid w:val="00FE0B9C"/>
    <w:rsid w:val="00FE2219"/>
    <w:rsid w:val="00FE58B4"/>
    <w:rsid w:val="00FE70F5"/>
    <w:rsid w:val="00FE72BA"/>
    <w:rsid w:val="00FF764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6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168"/>
    <w:pPr>
      <w:tabs>
        <w:tab w:val="center" w:pos="4419"/>
        <w:tab w:val="right" w:pos="8838"/>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24168"/>
  </w:style>
  <w:style w:type="paragraph" w:styleId="BalloonText">
    <w:name w:val="Balloon Text"/>
    <w:basedOn w:val="Normal"/>
    <w:link w:val="BalloonTextChar"/>
    <w:uiPriority w:val="99"/>
    <w:semiHidden/>
    <w:unhideWhenUsed/>
    <w:rsid w:val="002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168"/>
    <w:rPr>
      <w:rFonts w:ascii="Tahoma" w:eastAsia="Times New Roman" w:hAnsi="Tahoma" w:cs="Tahoma"/>
      <w:sz w:val="16"/>
      <w:szCs w:val="16"/>
    </w:rPr>
  </w:style>
  <w:style w:type="paragraph" w:styleId="Footer">
    <w:name w:val="footer"/>
    <w:basedOn w:val="Normal"/>
    <w:link w:val="FooterChar"/>
    <w:uiPriority w:val="99"/>
    <w:unhideWhenUsed/>
    <w:rsid w:val="00224168"/>
    <w:pPr>
      <w:tabs>
        <w:tab w:val="center" w:pos="4419"/>
        <w:tab w:val="right" w:pos="8838"/>
      </w:tabs>
      <w:spacing w:after="0" w:line="240" w:lineRule="auto"/>
    </w:pPr>
  </w:style>
  <w:style w:type="character" w:customStyle="1" w:styleId="FooterChar">
    <w:name w:val="Footer Char"/>
    <w:basedOn w:val="DefaultParagraphFont"/>
    <w:link w:val="Footer"/>
    <w:uiPriority w:val="99"/>
    <w:rsid w:val="00224168"/>
    <w:rPr>
      <w:rFonts w:ascii="Calibri" w:eastAsia="Times New Roman" w:hAnsi="Calibri" w:cs="Times New Roman"/>
    </w:rPr>
  </w:style>
  <w:style w:type="paragraph" w:styleId="ListParagraph">
    <w:name w:val="List Paragraph"/>
    <w:basedOn w:val="Normal"/>
    <w:uiPriority w:val="34"/>
    <w:qFormat/>
    <w:rsid w:val="00291442"/>
    <w:pPr>
      <w:ind w:left="720"/>
      <w:contextualSpacing/>
    </w:pPr>
  </w:style>
  <w:style w:type="paragraph" w:customStyle="1" w:styleId="Default">
    <w:name w:val="Default"/>
    <w:rsid w:val="00F03F67"/>
    <w:pPr>
      <w:autoSpaceDE w:val="0"/>
      <w:autoSpaceDN w:val="0"/>
      <w:adjustRightInd w:val="0"/>
      <w:spacing w:after="0" w:line="240" w:lineRule="auto"/>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6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168"/>
    <w:pPr>
      <w:tabs>
        <w:tab w:val="center" w:pos="4419"/>
        <w:tab w:val="right" w:pos="8838"/>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24168"/>
  </w:style>
  <w:style w:type="paragraph" w:styleId="BalloonText">
    <w:name w:val="Balloon Text"/>
    <w:basedOn w:val="Normal"/>
    <w:link w:val="BalloonTextChar"/>
    <w:uiPriority w:val="99"/>
    <w:semiHidden/>
    <w:unhideWhenUsed/>
    <w:rsid w:val="002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168"/>
    <w:rPr>
      <w:rFonts w:ascii="Tahoma" w:eastAsia="Times New Roman" w:hAnsi="Tahoma" w:cs="Tahoma"/>
      <w:sz w:val="16"/>
      <w:szCs w:val="16"/>
    </w:rPr>
  </w:style>
  <w:style w:type="paragraph" w:styleId="Footer">
    <w:name w:val="footer"/>
    <w:basedOn w:val="Normal"/>
    <w:link w:val="FooterChar"/>
    <w:uiPriority w:val="99"/>
    <w:unhideWhenUsed/>
    <w:rsid w:val="00224168"/>
    <w:pPr>
      <w:tabs>
        <w:tab w:val="center" w:pos="4419"/>
        <w:tab w:val="right" w:pos="8838"/>
      </w:tabs>
      <w:spacing w:after="0" w:line="240" w:lineRule="auto"/>
    </w:pPr>
  </w:style>
  <w:style w:type="character" w:customStyle="1" w:styleId="FooterChar">
    <w:name w:val="Footer Char"/>
    <w:basedOn w:val="DefaultParagraphFont"/>
    <w:link w:val="Footer"/>
    <w:uiPriority w:val="99"/>
    <w:rsid w:val="00224168"/>
    <w:rPr>
      <w:rFonts w:ascii="Calibri" w:eastAsia="Times New Roman" w:hAnsi="Calibri" w:cs="Times New Roman"/>
    </w:rPr>
  </w:style>
  <w:style w:type="paragraph" w:styleId="ListParagraph">
    <w:name w:val="List Paragraph"/>
    <w:basedOn w:val="Normal"/>
    <w:uiPriority w:val="34"/>
    <w:qFormat/>
    <w:rsid w:val="00291442"/>
    <w:pPr>
      <w:ind w:left="720"/>
      <w:contextualSpacing/>
    </w:pPr>
  </w:style>
  <w:style w:type="paragraph" w:customStyle="1" w:styleId="Default">
    <w:name w:val="Default"/>
    <w:rsid w:val="00F03F67"/>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61928">
      <w:bodyDiv w:val="1"/>
      <w:marLeft w:val="0"/>
      <w:marRight w:val="0"/>
      <w:marTop w:val="0"/>
      <w:marBottom w:val="0"/>
      <w:divBdr>
        <w:top w:val="none" w:sz="0" w:space="0" w:color="auto"/>
        <w:left w:val="none" w:sz="0" w:space="0" w:color="auto"/>
        <w:bottom w:val="none" w:sz="0" w:space="0" w:color="auto"/>
        <w:right w:val="none" w:sz="0" w:space="0" w:color="auto"/>
      </w:divBdr>
    </w:div>
    <w:div w:id="16034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090259-14D7-4801-B27E-B307C93B7AE4}"/>
</file>

<file path=customXml/itemProps2.xml><?xml version="1.0" encoding="utf-8"?>
<ds:datastoreItem xmlns:ds="http://schemas.openxmlformats.org/officeDocument/2006/customXml" ds:itemID="{4A4F95A4-E1DF-4854-903F-88CBEFE7983C}"/>
</file>

<file path=customXml/itemProps3.xml><?xml version="1.0" encoding="utf-8"?>
<ds:datastoreItem xmlns:ds="http://schemas.openxmlformats.org/officeDocument/2006/customXml" ds:itemID="{6A457BCF-3601-4134-B9D0-39DB4AA1125E}"/>
</file>

<file path=docProps/app.xml><?xml version="1.0" encoding="utf-8"?>
<Properties xmlns="http://schemas.openxmlformats.org/officeDocument/2006/extended-properties" xmlns:vt="http://schemas.openxmlformats.org/officeDocument/2006/docPropsVTypes">
  <Template>Normal.dotm</Template>
  <TotalTime>1</TotalTime>
  <Pages>14</Pages>
  <Words>1077</Words>
  <Characters>6140</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Alina Grigoras</cp:lastModifiedBy>
  <cp:revision>2</cp:revision>
  <cp:lastPrinted>2015-02-04T23:43:00Z</cp:lastPrinted>
  <dcterms:created xsi:type="dcterms:W3CDTF">2016-05-23T17:40:00Z</dcterms:created>
  <dcterms:modified xsi:type="dcterms:W3CDTF">2016-05-23T17:40:00Z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