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E3E2" w14:textId="1A9FDAF8" w:rsidR="00C534F6" w:rsidRDefault="00CA1D22" w:rsidP="00EF44CA">
      <w:pPr>
        <w:widowControl w:val="0"/>
        <w:autoSpaceDE w:val="0"/>
        <w:autoSpaceDN w:val="0"/>
        <w:adjustRightInd w:val="0"/>
        <w:spacing w:after="0" w:line="240" w:lineRule="auto"/>
        <w:ind w:right="279"/>
        <w:jc w:val="center"/>
        <w:rPr>
          <w:rFonts w:ascii="Times New Roman" w:hAnsi="Times New Roman"/>
          <w:b/>
          <w:bCs/>
          <w:sz w:val="32"/>
          <w:szCs w:val="32"/>
          <w:lang w:val="en-GB"/>
        </w:rPr>
      </w:pPr>
      <w:r w:rsidRPr="004A32EC">
        <w:rPr>
          <w:rFonts w:ascii="Times New Roman" w:hAnsi="Times New Roman"/>
          <w:b/>
          <w:bCs/>
          <w:sz w:val="36"/>
          <w:szCs w:val="36"/>
          <w:lang w:val="en-GB"/>
        </w:rPr>
        <w:t>Chapter 7</w:t>
      </w:r>
    </w:p>
    <w:p w14:paraId="01A02826" w14:textId="77777777" w:rsidR="004F45BA" w:rsidRPr="00CA1D22" w:rsidRDefault="004F45BA" w:rsidP="00EF44CA">
      <w:pPr>
        <w:widowControl w:val="0"/>
        <w:autoSpaceDE w:val="0"/>
        <w:autoSpaceDN w:val="0"/>
        <w:adjustRightInd w:val="0"/>
        <w:spacing w:after="0" w:line="240" w:lineRule="auto"/>
        <w:ind w:right="279"/>
        <w:jc w:val="center"/>
        <w:rPr>
          <w:rFonts w:ascii="Times New Roman" w:hAnsi="Times New Roman"/>
          <w:b/>
          <w:bCs/>
          <w:sz w:val="32"/>
          <w:szCs w:val="32"/>
          <w:lang w:val="en-GB"/>
        </w:rPr>
      </w:pPr>
    </w:p>
    <w:p w14:paraId="590BBF34" w14:textId="77777777" w:rsidR="005C3EAE" w:rsidRPr="00CA1D22" w:rsidRDefault="005C3EAE" w:rsidP="005C3EAE">
      <w:pPr>
        <w:widowControl w:val="0"/>
        <w:autoSpaceDE w:val="0"/>
        <w:autoSpaceDN w:val="0"/>
        <w:adjustRightInd w:val="0"/>
        <w:spacing w:after="0" w:line="240" w:lineRule="auto"/>
        <w:ind w:right="224"/>
        <w:jc w:val="center"/>
        <w:rPr>
          <w:rFonts w:ascii="Times New Roman" w:hAnsi="Times New Roman"/>
          <w:b/>
          <w:bCs/>
          <w:sz w:val="28"/>
          <w:szCs w:val="28"/>
          <w:lang w:val="en-GB"/>
        </w:rPr>
      </w:pPr>
    </w:p>
    <w:p w14:paraId="7759E718" w14:textId="601ED2B8" w:rsidR="00513102" w:rsidRPr="00CA1D22" w:rsidRDefault="00B41B51" w:rsidP="005C3EAE">
      <w:pPr>
        <w:widowControl w:val="0"/>
        <w:autoSpaceDE w:val="0"/>
        <w:autoSpaceDN w:val="0"/>
        <w:adjustRightInd w:val="0"/>
        <w:spacing w:after="0" w:line="240" w:lineRule="auto"/>
        <w:ind w:right="224"/>
        <w:jc w:val="center"/>
        <w:rPr>
          <w:rFonts w:ascii="Times New Roman" w:hAnsi="Times New Roman"/>
          <w:b/>
          <w:bCs/>
          <w:sz w:val="24"/>
          <w:szCs w:val="24"/>
          <w:lang w:val="en-GB"/>
        </w:rPr>
      </w:pPr>
      <w:r w:rsidRPr="00CA1D22">
        <w:rPr>
          <w:rFonts w:ascii="Times New Roman" w:hAnsi="Times New Roman"/>
          <w:b/>
          <w:bCs/>
          <w:sz w:val="28"/>
          <w:szCs w:val="28"/>
          <w:lang w:val="en-GB"/>
        </w:rPr>
        <w:t xml:space="preserve">Gender </w:t>
      </w:r>
      <w:r w:rsidR="00C534F6" w:rsidRPr="00CA1D22">
        <w:rPr>
          <w:rFonts w:ascii="Times New Roman" w:hAnsi="Times New Roman"/>
          <w:b/>
          <w:bCs/>
          <w:sz w:val="28"/>
          <w:szCs w:val="28"/>
          <w:lang w:val="en-GB"/>
        </w:rPr>
        <w:t xml:space="preserve">Equality, the </w:t>
      </w:r>
      <w:r w:rsidRPr="00CA1D22">
        <w:rPr>
          <w:rFonts w:ascii="Times New Roman" w:hAnsi="Times New Roman"/>
          <w:b/>
          <w:bCs/>
          <w:sz w:val="28"/>
          <w:szCs w:val="28"/>
          <w:lang w:val="en-GB"/>
        </w:rPr>
        <w:t xml:space="preserve">Right </w:t>
      </w:r>
      <w:r w:rsidR="00513102" w:rsidRPr="00CA1D22">
        <w:rPr>
          <w:rFonts w:ascii="Times New Roman" w:hAnsi="Times New Roman"/>
          <w:b/>
          <w:bCs/>
          <w:sz w:val="28"/>
          <w:szCs w:val="28"/>
          <w:lang w:val="en-GB"/>
        </w:rPr>
        <w:t>to Development</w:t>
      </w:r>
      <w:r w:rsidR="00C534F6" w:rsidRPr="00CA1D22">
        <w:rPr>
          <w:rFonts w:ascii="Times New Roman" w:hAnsi="Times New Roman"/>
          <w:b/>
          <w:bCs/>
          <w:sz w:val="28"/>
          <w:szCs w:val="28"/>
          <w:lang w:val="en-GB"/>
        </w:rPr>
        <w:t>, and the 2030 Agenda</w:t>
      </w:r>
      <w:r w:rsidR="00CA1D22" w:rsidRPr="00CA1D22">
        <w:rPr>
          <w:rFonts w:ascii="Times New Roman" w:hAnsi="Times New Roman"/>
          <w:b/>
          <w:bCs/>
          <w:sz w:val="28"/>
          <w:szCs w:val="28"/>
          <w:lang w:val="en-GB"/>
        </w:rPr>
        <w:t xml:space="preserve"> for Sustainable Development</w:t>
      </w:r>
      <w:r w:rsidR="00513102" w:rsidRPr="00CA1D22">
        <w:rPr>
          <w:rFonts w:ascii="Times New Roman" w:hAnsi="Times New Roman"/>
          <w:b/>
          <w:bCs/>
          <w:sz w:val="28"/>
          <w:szCs w:val="28"/>
          <w:lang w:val="en-GB"/>
        </w:rPr>
        <w:t xml:space="preserve"> </w:t>
      </w:r>
    </w:p>
    <w:p w14:paraId="18D7C722" w14:textId="77777777" w:rsidR="005C3EAE" w:rsidRPr="00CA1D22" w:rsidRDefault="005C3EAE" w:rsidP="005C3EAE">
      <w:pPr>
        <w:widowControl w:val="0"/>
        <w:autoSpaceDE w:val="0"/>
        <w:autoSpaceDN w:val="0"/>
        <w:adjustRightInd w:val="0"/>
        <w:spacing w:after="0" w:line="240" w:lineRule="auto"/>
        <w:ind w:right="224"/>
        <w:jc w:val="center"/>
        <w:rPr>
          <w:rFonts w:ascii="Times New Roman" w:hAnsi="Times New Roman"/>
          <w:b/>
          <w:bCs/>
          <w:sz w:val="28"/>
          <w:szCs w:val="28"/>
          <w:lang w:val="en-GB"/>
        </w:rPr>
      </w:pPr>
    </w:p>
    <w:p w14:paraId="4F036DD1" w14:textId="32B3051C" w:rsidR="00B41B51" w:rsidRPr="00CA1D22" w:rsidRDefault="00C534F6" w:rsidP="005C3EAE">
      <w:pPr>
        <w:widowControl w:val="0"/>
        <w:autoSpaceDE w:val="0"/>
        <w:autoSpaceDN w:val="0"/>
        <w:adjustRightInd w:val="0"/>
        <w:spacing w:after="0" w:line="240" w:lineRule="auto"/>
        <w:ind w:right="224"/>
        <w:jc w:val="center"/>
        <w:rPr>
          <w:rFonts w:ascii="Times New Roman" w:hAnsi="Times New Roman"/>
          <w:b/>
          <w:bCs/>
          <w:sz w:val="28"/>
          <w:szCs w:val="28"/>
          <w:lang w:val="en-GB"/>
        </w:rPr>
      </w:pPr>
      <w:r w:rsidRPr="00CA1D22">
        <w:rPr>
          <w:rFonts w:ascii="Times New Roman" w:hAnsi="Times New Roman"/>
          <w:b/>
          <w:bCs/>
          <w:sz w:val="28"/>
          <w:szCs w:val="28"/>
          <w:lang w:val="en-GB"/>
        </w:rPr>
        <w:t>Flavia Piovesan</w:t>
      </w:r>
      <w:r w:rsidR="00EF08F6" w:rsidRPr="00CA1D22">
        <w:rPr>
          <w:rFonts w:ascii="Times New Roman" w:hAnsi="Times New Roman"/>
          <w:b/>
          <w:bCs/>
          <w:sz w:val="28"/>
          <w:szCs w:val="28"/>
          <w:lang w:val="en-GB"/>
        </w:rPr>
        <w:t>*</w:t>
      </w:r>
      <w:r w:rsidRPr="00CA1D22">
        <w:rPr>
          <w:rFonts w:ascii="Times New Roman" w:hAnsi="Times New Roman"/>
          <w:b/>
          <w:bCs/>
          <w:sz w:val="28"/>
          <w:szCs w:val="28"/>
          <w:lang w:val="en-GB"/>
        </w:rPr>
        <w:t xml:space="preserve"> and Melina Girardi Fachin</w:t>
      </w:r>
      <w:r w:rsidR="00EF08F6" w:rsidRPr="00CA1D22">
        <w:rPr>
          <w:rFonts w:ascii="Times New Roman" w:hAnsi="Times New Roman"/>
          <w:b/>
          <w:bCs/>
          <w:sz w:val="28"/>
          <w:szCs w:val="28"/>
          <w:lang w:val="en-GB"/>
        </w:rPr>
        <w:t>**</w:t>
      </w:r>
    </w:p>
    <w:p w14:paraId="7C6EC896" w14:textId="6ECFF494" w:rsidR="00513102" w:rsidRPr="004F45BA" w:rsidRDefault="009F7280" w:rsidP="005C3EAE">
      <w:pPr>
        <w:widowControl w:val="0"/>
        <w:tabs>
          <w:tab w:val="left" w:pos="2391"/>
        </w:tabs>
        <w:autoSpaceDE w:val="0"/>
        <w:autoSpaceDN w:val="0"/>
        <w:adjustRightInd w:val="0"/>
        <w:spacing w:after="0" w:line="240" w:lineRule="auto"/>
        <w:rPr>
          <w:rFonts w:ascii="Times New Roman" w:hAnsi="Times New Roman"/>
          <w:i/>
          <w:iCs/>
          <w:sz w:val="24"/>
          <w:szCs w:val="24"/>
          <w:lang w:val="en-GB"/>
        </w:rPr>
      </w:pPr>
      <w:r w:rsidRPr="00CA1D22">
        <w:rPr>
          <w:rFonts w:ascii="Times New Roman" w:hAnsi="Times New Roman"/>
          <w:noProof/>
          <w:sz w:val="24"/>
          <w:szCs w:val="24"/>
          <w:lang w:val="en-GB" w:eastAsia="en-GB"/>
        </w:rPr>
        <mc:AlternateContent>
          <mc:Choice Requires="wps">
            <w:drawing>
              <wp:anchor distT="45720" distB="45720" distL="114300" distR="114300" simplePos="0" relativeHeight="251658240" behindDoc="0" locked="0" layoutInCell="1" allowOverlap="1" wp14:anchorId="368CF9FD" wp14:editId="0E52E028">
                <wp:simplePos x="0" y="0"/>
                <wp:positionH relativeFrom="column">
                  <wp:posOffset>5715</wp:posOffset>
                </wp:positionH>
                <wp:positionV relativeFrom="paragraph">
                  <wp:posOffset>441325</wp:posOffset>
                </wp:positionV>
                <wp:extent cx="561022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4620"/>
                        </a:xfrm>
                        <a:prstGeom prst="rect">
                          <a:avLst/>
                        </a:prstGeom>
                        <a:solidFill>
                          <a:srgbClr val="FFFFFF"/>
                        </a:solidFill>
                        <a:ln w="9525">
                          <a:solidFill>
                            <a:srgbClr val="000000"/>
                          </a:solidFill>
                          <a:miter lim="800000"/>
                          <a:headEnd/>
                          <a:tailEnd/>
                        </a:ln>
                      </wps:spPr>
                      <wps:txbx>
                        <w:txbxContent>
                          <w:p w14:paraId="14D943C5" w14:textId="77A0E2A5" w:rsidR="009F7280" w:rsidRPr="00BE4A43" w:rsidRDefault="009F7280">
                            <w:pPr>
                              <w:rPr>
                                <w:rFonts w:ascii="Times New Roman" w:hAnsi="Times New Roman"/>
                                <w:sz w:val="24"/>
                                <w:szCs w:val="24"/>
                              </w:rPr>
                            </w:pPr>
                            <w:r w:rsidRPr="00BE4A43">
                              <w:rPr>
                                <w:rFonts w:ascii="Times New Roman" w:hAnsi="Times New Roman"/>
                                <w:b/>
                                <w:bCs/>
                                <w:sz w:val="24"/>
                                <w:szCs w:val="24"/>
                              </w:rPr>
                              <w:t>Learning Objectives:</w:t>
                            </w:r>
                          </w:p>
                          <w:p w14:paraId="6DA7487C" w14:textId="6B6EF9D5" w:rsidR="00BE4A43" w:rsidRPr="004F45BA" w:rsidRDefault="00BE4A43" w:rsidP="00CA1D22">
                            <w:pPr>
                              <w:pStyle w:val="ListParagraph"/>
                              <w:widowControl w:val="0"/>
                              <w:numPr>
                                <w:ilvl w:val="0"/>
                                <w:numId w:val="15"/>
                              </w:numPr>
                              <w:autoSpaceDE w:val="0"/>
                              <w:autoSpaceDN w:val="0"/>
                              <w:adjustRightInd w:val="0"/>
                              <w:spacing w:after="0" w:line="240" w:lineRule="auto"/>
                              <w:jc w:val="both"/>
                              <w:rPr>
                                <w:rFonts w:ascii="Times New Roman" w:hAnsi="Times New Roman"/>
                                <w:sz w:val="24"/>
                                <w:szCs w:val="24"/>
                              </w:rPr>
                            </w:pPr>
                            <w:r w:rsidRPr="00BE4A43">
                              <w:rPr>
                                <w:rFonts w:ascii="Times New Roman" w:hAnsi="Times New Roman"/>
                                <w:sz w:val="24"/>
                                <w:szCs w:val="24"/>
                              </w:rPr>
                              <w:t xml:space="preserve">To understand </w:t>
                            </w:r>
                            <w:r w:rsidRPr="00BE4A43">
                              <w:rPr>
                                <w:rFonts w:ascii="Times New Roman" w:hAnsi="Times New Roman"/>
                                <w:sz w:val="24"/>
                                <w:szCs w:val="24"/>
                                <w:lang w:val="en-GB"/>
                              </w:rPr>
                              <w:t xml:space="preserve">the key attributes of the right to development </w:t>
                            </w:r>
                            <w:r>
                              <w:rPr>
                                <w:rFonts w:ascii="Times New Roman" w:hAnsi="Times New Roman"/>
                                <w:sz w:val="24"/>
                                <w:szCs w:val="24"/>
                                <w:lang w:val="en-GB"/>
                              </w:rPr>
                              <w:t>from a ‘gender’</w:t>
                            </w:r>
                            <w:r w:rsidR="002910E1">
                              <w:rPr>
                                <w:rFonts w:ascii="Times New Roman" w:hAnsi="Times New Roman"/>
                                <w:sz w:val="24"/>
                                <w:szCs w:val="24"/>
                                <w:lang w:val="en-GB"/>
                              </w:rPr>
                              <w:t xml:space="preserve"> </w:t>
                            </w:r>
                            <w:r>
                              <w:rPr>
                                <w:rFonts w:ascii="Times New Roman" w:hAnsi="Times New Roman"/>
                                <w:sz w:val="24"/>
                                <w:szCs w:val="24"/>
                                <w:lang w:val="en-GB"/>
                              </w:rPr>
                              <w:t>perspective.</w:t>
                            </w:r>
                            <w:r w:rsidRPr="00BE4A43">
                              <w:rPr>
                                <w:rFonts w:ascii="Times New Roman" w:hAnsi="Times New Roman"/>
                                <w:sz w:val="24"/>
                                <w:szCs w:val="24"/>
                                <w:lang w:val="en-GB"/>
                              </w:rPr>
                              <w:t xml:space="preserve"> </w:t>
                            </w:r>
                          </w:p>
                          <w:p w14:paraId="1B733F3E" w14:textId="77777777" w:rsidR="004F45BA" w:rsidRPr="00BE4A43" w:rsidRDefault="004F45BA" w:rsidP="004F45BA">
                            <w:pPr>
                              <w:pStyle w:val="ListParagraph"/>
                              <w:widowControl w:val="0"/>
                              <w:autoSpaceDE w:val="0"/>
                              <w:autoSpaceDN w:val="0"/>
                              <w:adjustRightInd w:val="0"/>
                              <w:spacing w:after="0" w:line="240" w:lineRule="auto"/>
                              <w:jc w:val="both"/>
                              <w:rPr>
                                <w:rFonts w:ascii="Times New Roman" w:hAnsi="Times New Roman"/>
                                <w:sz w:val="24"/>
                                <w:szCs w:val="24"/>
                              </w:rPr>
                            </w:pPr>
                          </w:p>
                          <w:p w14:paraId="7223D68A" w14:textId="0602D6CD" w:rsidR="00BE4A43" w:rsidRDefault="00BE4A43" w:rsidP="00BE4A43">
                            <w:pPr>
                              <w:pStyle w:val="ListParagraph"/>
                              <w:numPr>
                                <w:ilvl w:val="0"/>
                                <w:numId w:val="15"/>
                              </w:numPr>
                              <w:rPr>
                                <w:rFonts w:ascii="Times New Roman" w:hAnsi="Times New Roman"/>
                                <w:sz w:val="24"/>
                                <w:szCs w:val="24"/>
                              </w:rPr>
                            </w:pPr>
                            <w:r>
                              <w:rPr>
                                <w:rFonts w:ascii="Times New Roman" w:hAnsi="Times New Roman"/>
                                <w:sz w:val="24"/>
                                <w:szCs w:val="24"/>
                              </w:rPr>
                              <w:t xml:space="preserve">To understand how operationalizing the right to development can help realize the </w:t>
                            </w:r>
                            <w:r w:rsidR="002910E1">
                              <w:rPr>
                                <w:rFonts w:ascii="Times New Roman" w:hAnsi="Times New Roman"/>
                                <w:sz w:val="24"/>
                                <w:szCs w:val="24"/>
                              </w:rPr>
                              <w:t>gender-related SDGs in the 2030 Agenda.</w:t>
                            </w:r>
                          </w:p>
                          <w:p w14:paraId="59841142" w14:textId="77777777" w:rsidR="004F45BA" w:rsidRDefault="004F45BA" w:rsidP="004F45BA">
                            <w:pPr>
                              <w:pStyle w:val="ListParagraph"/>
                              <w:rPr>
                                <w:rFonts w:ascii="Times New Roman" w:hAnsi="Times New Roman"/>
                                <w:sz w:val="24"/>
                                <w:szCs w:val="24"/>
                              </w:rPr>
                            </w:pPr>
                          </w:p>
                          <w:p w14:paraId="35F72980" w14:textId="2F4DDF81" w:rsidR="002910E1" w:rsidRPr="00BE4A43" w:rsidRDefault="002910E1" w:rsidP="002910E1">
                            <w:pPr>
                              <w:pStyle w:val="ListParagraph"/>
                              <w:numPr>
                                <w:ilvl w:val="0"/>
                                <w:numId w:val="15"/>
                              </w:numPr>
                              <w:rPr>
                                <w:rFonts w:ascii="Times New Roman" w:hAnsi="Times New Roman"/>
                                <w:sz w:val="24"/>
                                <w:szCs w:val="24"/>
                              </w:rPr>
                            </w:pPr>
                            <w:r>
                              <w:rPr>
                                <w:rFonts w:ascii="Times New Roman" w:hAnsi="Times New Roman"/>
                                <w:sz w:val="24"/>
                                <w:szCs w:val="24"/>
                              </w:rPr>
                              <w:t xml:space="preserve">To identify </w:t>
                            </w:r>
                            <w:r w:rsidRPr="002910E1">
                              <w:rPr>
                                <w:rFonts w:ascii="Times New Roman" w:hAnsi="Times New Roman"/>
                                <w:sz w:val="24"/>
                                <w:szCs w:val="24"/>
                              </w:rPr>
                              <w:t>the contemporary challenges</w:t>
                            </w:r>
                            <w:r>
                              <w:rPr>
                                <w:rFonts w:ascii="Times New Roman" w:hAnsi="Times New Roman"/>
                                <w:sz w:val="24"/>
                                <w:szCs w:val="24"/>
                              </w:rPr>
                              <w:t xml:space="preserve"> to</w:t>
                            </w:r>
                            <w:r w:rsidRPr="002910E1">
                              <w:rPr>
                                <w:rFonts w:ascii="Times New Roman" w:hAnsi="Times New Roman"/>
                                <w:sz w:val="24"/>
                                <w:szCs w:val="24"/>
                              </w:rPr>
                              <w:t xml:space="preserve"> and perspectives o</w:t>
                            </w:r>
                            <w:r>
                              <w:rPr>
                                <w:rFonts w:ascii="Times New Roman" w:hAnsi="Times New Roman"/>
                                <w:sz w:val="24"/>
                                <w:szCs w:val="24"/>
                              </w:rPr>
                              <w:t>n</w:t>
                            </w:r>
                            <w:r w:rsidRPr="002910E1">
                              <w:rPr>
                                <w:rFonts w:ascii="Times New Roman" w:hAnsi="Times New Roman"/>
                                <w:sz w:val="24"/>
                                <w:szCs w:val="24"/>
                              </w:rPr>
                              <w:t xml:space="preserve"> the implementat</w:t>
                            </w:r>
                            <w:r>
                              <w:rPr>
                                <w:rFonts w:ascii="Times New Roman" w:hAnsi="Times New Roman"/>
                                <w:sz w:val="24"/>
                                <w:szCs w:val="24"/>
                              </w:rPr>
                              <w:t>ion of the right to development</w:t>
                            </w:r>
                            <w:r w:rsidRPr="002910E1">
                              <w:rPr>
                                <w:rFonts w:ascii="Times New Roman" w:hAnsi="Times New Roman"/>
                                <w:sz w:val="24"/>
                                <w:szCs w:val="24"/>
                              </w:rPr>
                              <w:t xml:space="preserve"> </w:t>
                            </w:r>
                            <w:r>
                              <w:rPr>
                                <w:rFonts w:ascii="Times New Roman" w:hAnsi="Times New Roman"/>
                                <w:sz w:val="24"/>
                                <w:szCs w:val="24"/>
                              </w:rPr>
                              <w:t>using a</w:t>
                            </w:r>
                            <w:r w:rsidRPr="002910E1">
                              <w:rPr>
                                <w:rFonts w:ascii="Times New Roman" w:hAnsi="Times New Roman"/>
                                <w:sz w:val="24"/>
                                <w:szCs w:val="24"/>
                              </w:rPr>
                              <w:t xml:space="preserve"> gender approach to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CF9FD" id="_x0000_t202" coordsize="21600,21600" o:spt="202" path="m,l,21600r21600,l21600,xe">
                <v:stroke joinstyle="miter"/>
                <v:path gradientshapeok="t" o:connecttype="rect"/>
              </v:shapetype>
              <v:shape id="Text Box 2" o:spid="_x0000_s1026" type="#_x0000_t202" style="position:absolute;margin-left:.45pt;margin-top:34.75pt;width:441.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">
                <v:textbox style="mso-fit-shape-to-text:t">
                  <w:txbxContent>
                    <w:p w14:paraId="14D943C5" w14:textId="77A0E2A5" w:rsidR="009F7280" w:rsidRPr="00BE4A43" w:rsidRDefault="009F7280">
                      <w:pPr>
                        <w:rPr>
                          <w:rFonts w:ascii="Times New Roman" w:hAnsi="Times New Roman"/>
                          <w:sz w:val="24"/>
                          <w:szCs w:val="24"/>
                        </w:rPr>
                      </w:pPr>
                      <w:r w:rsidRPr="00BE4A43">
                        <w:rPr>
                          <w:rFonts w:ascii="Times New Roman" w:hAnsi="Times New Roman"/>
                          <w:b/>
                          <w:bCs/>
                          <w:sz w:val="24"/>
                          <w:szCs w:val="24"/>
                        </w:rPr>
                        <w:t>Learning Objectives:</w:t>
                      </w:r>
                    </w:p>
                    <w:p w14:paraId="6DA7487C" w14:textId="6B6EF9D5" w:rsidR="00BE4A43" w:rsidRPr="004F45BA" w:rsidRDefault="00BE4A43" w:rsidP="00CA1D22">
                      <w:pPr>
                        <w:pStyle w:val="ListParagraph"/>
                        <w:widowControl w:val="0"/>
                        <w:numPr>
                          <w:ilvl w:val="0"/>
                          <w:numId w:val="15"/>
                        </w:numPr>
                        <w:autoSpaceDE w:val="0"/>
                        <w:autoSpaceDN w:val="0"/>
                        <w:adjustRightInd w:val="0"/>
                        <w:spacing w:after="0" w:line="240" w:lineRule="auto"/>
                        <w:jc w:val="both"/>
                        <w:rPr>
                          <w:rFonts w:ascii="Times New Roman" w:hAnsi="Times New Roman"/>
                          <w:sz w:val="24"/>
                          <w:szCs w:val="24"/>
                        </w:rPr>
                      </w:pPr>
                      <w:r w:rsidRPr="00BE4A43">
                        <w:rPr>
                          <w:rFonts w:ascii="Times New Roman" w:hAnsi="Times New Roman"/>
                          <w:sz w:val="24"/>
                          <w:szCs w:val="24"/>
                        </w:rPr>
                        <w:t xml:space="preserve">To understand </w:t>
                      </w:r>
                      <w:r w:rsidRPr="00BE4A43">
                        <w:rPr>
                          <w:rFonts w:ascii="Times New Roman" w:hAnsi="Times New Roman"/>
                          <w:sz w:val="24"/>
                          <w:szCs w:val="24"/>
                          <w:lang w:val="en-GB"/>
                        </w:rPr>
                        <w:t xml:space="preserve">the key attributes of the right to development </w:t>
                      </w:r>
                      <w:r>
                        <w:rPr>
                          <w:rFonts w:ascii="Times New Roman" w:hAnsi="Times New Roman"/>
                          <w:sz w:val="24"/>
                          <w:szCs w:val="24"/>
                          <w:lang w:val="en-GB"/>
                        </w:rPr>
                        <w:t>from a ‘gender’</w:t>
                      </w:r>
                      <w:r w:rsidR="002910E1">
                        <w:rPr>
                          <w:rFonts w:ascii="Times New Roman" w:hAnsi="Times New Roman"/>
                          <w:sz w:val="24"/>
                          <w:szCs w:val="24"/>
                          <w:lang w:val="en-GB"/>
                        </w:rPr>
                        <w:t xml:space="preserve"> </w:t>
                      </w:r>
                      <w:r>
                        <w:rPr>
                          <w:rFonts w:ascii="Times New Roman" w:hAnsi="Times New Roman"/>
                          <w:sz w:val="24"/>
                          <w:szCs w:val="24"/>
                          <w:lang w:val="en-GB"/>
                        </w:rPr>
                        <w:t>perspective.</w:t>
                      </w:r>
                      <w:r w:rsidRPr="00BE4A43">
                        <w:rPr>
                          <w:rFonts w:ascii="Times New Roman" w:hAnsi="Times New Roman"/>
                          <w:sz w:val="24"/>
                          <w:szCs w:val="24"/>
                          <w:lang w:val="en-GB"/>
                        </w:rPr>
                        <w:t xml:space="preserve"> </w:t>
                      </w:r>
                    </w:p>
                    <w:p w14:paraId="1B733F3E" w14:textId="77777777" w:rsidR="004F45BA" w:rsidRPr="00BE4A43" w:rsidRDefault="004F45BA" w:rsidP="004F45BA">
                      <w:pPr>
                        <w:pStyle w:val="ListParagraph"/>
                        <w:widowControl w:val="0"/>
                        <w:autoSpaceDE w:val="0"/>
                        <w:autoSpaceDN w:val="0"/>
                        <w:adjustRightInd w:val="0"/>
                        <w:spacing w:after="0" w:line="240" w:lineRule="auto"/>
                        <w:jc w:val="both"/>
                        <w:rPr>
                          <w:rFonts w:ascii="Times New Roman" w:hAnsi="Times New Roman"/>
                          <w:sz w:val="24"/>
                          <w:szCs w:val="24"/>
                        </w:rPr>
                      </w:pPr>
                    </w:p>
                    <w:p w14:paraId="7223D68A" w14:textId="0602D6CD" w:rsidR="00BE4A43" w:rsidRDefault="00BE4A43" w:rsidP="00BE4A43">
                      <w:pPr>
                        <w:pStyle w:val="ListParagraph"/>
                        <w:numPr>
                          <w:ilvl w:val="0"/>
                          <w:numId w:val="15"/>
                        </w:numPr>
                        <w:rPr>
                          <w:rFonts w:ascii="Times New Roman" w:hAnsi="Times New Roman"/>
                          <w:sz w:val="24"/>
                          <w:szCs w:val="24"/>
                        </w:rPr>
                      </w:pPr>
                      <w:r>
                        <w:rPr>
                          <w:rFonts w:ascii="Times New Roman" w:hAnsi="Times New Roman"/>
                          <w:sz w:val="24"/>
                          <w:szCs w:val="24"/>
                        </w:rPr>
                        <w:t xml:space="preserve">To understand how operationalizing the right to development can help realize the </w:t>
                      </w:r>
                      <w:r w:rsidR="002910E1">
                        <w:rPr>
                          <w:rFonts w:ascii="Times New Roman" w:hAnsi="Times New Roman"/>
                          <w:sz w:val="24"/>
                          <w:szCs w:val="24"/>
                        </w:rPr>
                        <w:t>gender-related SDGs in the 2030 Agenda.</w:t>
                      </w:r>
                    </w:p>
                    <w:p w14:paraId="59841142" w14:textId="77777777" w:rsidR="004F45BA" w:rsidRDefault="004F45BA" w:rsidP="004F45BA">
                      <w:pPr>
                        <w:pStyle w:val="ListParagraph"/>
                        <w:rPr>
                          <w:rFonts w:ascii="Times New Roman" w:hAnsi="Times New Roman"/>
                          <w:sz w:val="24"/>
                          <w:szCs w:val="24"/>
                        </w:rPr>
                      </w:pPr>
                    </w:p>
                    <w:p w14:paraId="35F72980" w14:textId="2F4DDF81" w:rsidR="002910E1" w:rsidRPr="00BE4A43" w:rsidRDefault="002910E1" w:rsidP="002910E1">
                      <w:pPr>
                        <w:pStyle w:val="ListParagraph"/>
                        <w:numPr>
                          <w:ilvl w:val="0"/>
                          <w:numId w:val="15"/>
                        </w:numPr>
                        <w:rPr>
                          <w:rFonts w:ascii="Times New Roman" w:hAnsi="Times New Roman"/>
                          <w:sz w:val="24"/>
                          <w:szCs w:val="24"/>
                        </w:rPr>
                      </w:pPr>
                      <w:r>
                        <w:rPr>
                          <w:rFonts w:ascii="Times New Roman" w:hAnsi="Times New Roman"/>
                          <w:sz w:val="24"/>
                          <w:szCs w:val="24"/>
                        </w:rPr>
                        <w:t xml:space="preserve">To identify </w:t>
                      </w:r>
                      <w:r w:rsidRPr="002910E1">
                        <w:rPr>
                          <w:rFonts w:ascii="Times New Roman" w:hAnsi="Times New Roman"/>
                          <w:sz w:val="24"/>
                          <w:szCs w:val="24"/>
                        </w:rPr>
                        <w:t>the contemporary challenges</w:t>
                      </w:r>
                      <w:r>
                        <w:rPr>
                          <w:rFonts w:ascii="Times New Roman" w:hAnsi="Times New Roman"/>
                          <w:sz w:val="24"/>
                          <w:szCs w:val="24"/>
                        </w:rPr>
                        <w:t xml:space="preserve"> to</w:t>
                      </w:r>
                      <w:r w:rsidRPr="002910E1">
                        <w:rPr>
                          <w:rFonts w:ascii="Times New Roman" w:hAnsi="Times New Roman"/>
                          <w:sz w:val="24"/>
                          <w:szCs w:val="24"/>
                        </w:rPr>
                        <w:t xml:space="preserve"> and perspectives o</w:t>
                      </w:r>
                      <w:r>
                        <w:rPr>
                          <w:rFonts w:ascii="Times New Roman" w:hAnsi="Times New Roman"/>
                          <w:sz w:val="24"/>
                          <w:szCs w:val="24"/>
                        </w:rPr>
                        <w:t>n</w:t>
                      </w:r>
                      <w:r w:rsidRPr="002910E1">
                        <w:rPr>
                          <w:rFonts w:ascii="Times New Roman" w:hAnsi="Times New Roman"/>
                          <w:sz w:val="24"/>
                          <w:szCs w:val="24"/>
                        </w:rPr>
                        <w:t xml:space="preserve"> the implementat</w:t>
                      </w:r>
                      <w:r>
                        <w:rPr>
                          <w:rFonts w:ascii="Times New Roman" w:hAnsi="Times New Roman"/>
                          <w:sz w:val="24"/>
                          <w:szCs w:val="24"/>
                        </w:rPr>
                        <w:t>ion of the right to development</w:t>
                      </w:r>
                      <w:r w:rsidRPr="002910E1">
                        <w:rPr>
                          <w:rFonts w:ascii="Times New Roman" w:hAnsi="Times New Roman"/>
                          <w:sz w:val="24"/>
                          <w:szCs w:val="24"/>
                        </w:rPr>
                        <w:t xml:space="preserve"> </w:t>
                      </w:r>
                      <w:r>
                        <w:rPr>
                          <w:rFonts w:ascii="Times New Roman" w:hAnsi="Times New Roman"/>
                          <w:sz w:val="24"/>
                          <w:szCs w:val="24"/>
                        </w:rPr>
                        <w:t>using a</w:t>
                      </w:r>
                      <w:r w:rsidRPr="002910E1">
                        <w:rPr>
                          <w:rFonts w:ascii="Times New Roman" w:hAnsi="Times New Roman"/>
                          <w:sz w:val="24"/>
                          <w:szCs w:val="24"/>
                        </w:rPr>
                        <w:t xml:space="preserve"> gender approach to development.</w:t>
                      </w:r>
                    </w:p>
                  </w:txbxContent>
                </v:textbox>
                <w10:wrap type="square"/>
              </v:shape>
            </w:pict>
          </mc:Fallback>
        </mc:AlternateContent>
      </w:r>
      <w:r w:rsidR="00513102" w:rsidRPr="004F45BA">
        <w:rPr>
          <w:rFonts w:ascii="Times New Roman" w:hAnsi="Times New Roman"/>
          <w:i/>
          <w:iCs/>
          <w:sz w:val="24"/>
          <w:szCs w:val="24"/>
          <w:lang w:val="en-GB"/>
        </w:rPr>
        <w:tab/>
      </w:r>
    </w:p>
    <w:p w14:paraId="5EF97603" w14:textId="77777777" w:rsidR="00C534F6" w:rsidRPr="004F45BA" w:rsidRDefault="00C534F6" w:rsidP="005C3EAE">
      <w:pPr>
        <w:widowControl w:val="0"/>
        <w:tabs>
          <w:tab w:val="left" w:pos="2391"/>
        </w:tabs>
        <w:autoSpaceDE w:val="0"/>
        <w:autoSpaceDN w:val="0"/>
        <w:adjustRightInd w:val="0"/>
        <w:spacing w:after="0" w:line="240" w:lineRule="auto"/>
        <w:ind w:firstLine="720"/>
        <w:rPr>
          <w:rFonts w:ascii="Times New Roman" w:hAnsi="Times New Roman"/>
          <w:sz w:val="24"/>
          <w:szCs w:val="24"/>
          <w:lang w:val="en-GB"/>
        </w:rPr>
      </w:pPr>
    </w:p>
    <w:p w14:paraId="655421D7" w14:textId="3A96F010" w:rsidR="00D931E8" w:rsidRDefault="00D931E8"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4B845C8B" w14:textId="2FDF2C52"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1FB407E1" w14:textId="589EFE28"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66891FF1" w14:textId="359B5178"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2291382B" w14:textId="38249FB7"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700FFE01" w14:textId="309053FE"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2BF2F2D8" w14:textId="225B0B75"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19D349D1" w14:textId="59C3A73F"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41F4114D" w14:textId="4B4882A6"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37C905AE" w14:textId="35EBA2DA"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2BD35957" w14:textId="661737C5"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23C36040" w14:textId="77777777"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66F4E08F" w14:textId="5B57B234"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4E5C5014" w14:textId="4CDF58A5" w:rsidR="004F45BA"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r>
        <w:rPr>
          <w:rFonts w:ascii="Times New Roman" w:eastAsia="Calibri" w:hAnsi="Times New Roman"/>
          <w:b/>
          <w:i/>
          <w:iCs/>
          <w:sz w:val="23"/>
          <w:szCs w:val="23"/>
        </w:rPr>
        <w:t>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Shyami Puvimanasinghe (Human Rights Officer, Right to Development Section, OHCHR).</w:t>
      </w:r>
    </w:p>
    <w:p w14:paraId="27E6DEBB" w14:textId="77777777" w:rsidR="004F45BA" w:rsidRPr="00CA1D22" w:rsidRDefault="004F45BA"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p>
    <w:p w14:paraId="41122CF6" w14:textId="303B12FC" w:rsidR="00513102" w:rsidRPr="00CA1D22" w:rsidRDefault="00513102" w:rsidP="005C3EAE">
      <w:pPr>
        <w:widowControl w:val="0"/>
        <w:tabs>
          <w:tab w:val="left" w:pos="1080"/>
        </w:tabs>
        <w:autoSpaceDE w:val="0"/>
        <w:autoSpaceDN w:val="0"/>
        <w:adjustRightInd w:val="0"/>
        <w:spacing w:after="0" w:line="240" w:lineRule="auto"/>
        <w:jc w:val="both"/>
        <w:rPr>
          <w:rFonts w:ascii="Times New Roman" w:hAnsi="Times New Roman"/>
          <w:b/>
          <w:bCs/>
          <w:sz w:val="24"/>
          <w:szCs w:val="24"/>
          <w:lang w:val="en-GB"/>
        </w:rPr>
      </w:pPr>
      <w:r w:rsidRPr="00CA1D22">
        <w:rPr>
          <w:rFonts w:ascii="Times New Roman" w:hAnsi="Times New Roman"/>
          <w:b/>
          <w:bCs/>
          <w:sz w:val="24"/>
          <w:szCs w:val="24"/>
          <w:lang w:val="en-GB"/>
        </w:rPr>
        <w:lastRenderedPageBreak/>
        <w:t>Introduction</w:t>
      </w:r>
    </w:p>
    <w:p w14:paraId="33D29216" w14:textId="77777777" w:rsidR="00D931E8" w:rsidRPr="00CA1D22" w:rsidRDefault="00D931E8" w:rsidP="005C3EAE">
      <w:pPr>
        <w:pStyle w:val="pargrafounicemp"/>
        <w:spacing w:line="240" w:lineRule="auto"/>
        <w:ind w:firstLine="0"/>
        <w:rPr>
          <w:rFonts w:ascii="Times New Roman" w:hAnsi="Times New Roman"/>
          <w:szCs w:val="24"/>
          <w:lang w:val="en-GB"/>
        </w:rPr>
      </w:pPr>
    </w:p>
    <w:p w14:paraId="3F3D4331" w14:textId="663FB48D" w:rsidR="002804E2" w:rsidRPr="00CA1D22" w:rsidRDefault="00E05777" w:rsidP="005C3EAE">
      <w:pPr>
        <w:pStyle w:val="pargrafounicemp"/>
        <w:spacing w:line="240" w:lineRule="auto"/>
        <w:ind w:firstLine="0"/>
        <w:rPr>
          <w:rFonts w:ascii="Times New Roman" w:hAnsi="Times New Roman"/>
          <w:iCs/>
          <w:szCs w:val="24"/>
          <w:lang w:val="en-GB"/>
        </w:rPr>
      </w:pPr>
      <w:r w:rsidRPr="00CA1D22">
        <w:rPr>
          <w:rFonts w:ascii="Times New Roman" w:hAnsi="Times New Roman"/>
          <w:szCs w:val="24"/>
          <w:lang w:val="en-GB"/>
        </w:rPr>
        <w:t xml:space="preserve">The emergence of development as an instrument </w:t>
      </w:r>
      <w:r w:rsidR="00CA1D22">
        <w:rPr>
          <w:rFonts w:ascii="Times New Roman" w:hAnsi="Times New Roman"/>
          <w:szCs w:val="24"/>
          <w:lang w:val="en-GB"/>
        </w:rPr>
        <w:t>for affirmation of</w:t>
      </w:r>
      <w:r w:rsidRPr="00CA1D22">
        <w:rPr>
          <w:rFonts w:ascii="Times New Roman" w:hAnsi="Times New Roman"/>
          <w:szCs w:val="24"/>
          <w:lang w:val="en-GB"/>
        </w:rPr>
        <w:t xml:space="preserve"> </w:t>
      </w:r>
      <w:r w:rsidR="00CA1D22">
        <w:rPr>
          <w:rFonts w:ascii="Times New Roman" w:hAnsi="Times New Roman"/>
          <w:szCs w:val="24"/>
          <w:lang w:val="en-GB"/>
        </w:rPr>
        <w:t xml:space="preserve">human </w:t>
      </w:r>
      <w:r w:rsidR="007C3DFD" w:rsidRPr="00CA1D22">
        <w:rPr>
          <w:rFonts w:ascii="Times New Roman" w:hAnsi="Times New Roman"/>
          <w:szCs w:val="24"/>
          <w:lang w:val="en-GB"/>
        </w:rPr>
        <w:t xml:space="preserve">rights </w:t>
      </w:r>
      <w:r w:rsidR="00CA1D22">
        <w:rPr>
          <w:rFonts w:ascii="Times New Roman" w:hAnsi="Times New Roman"/>
          <w:szCs w:val="24"/>
          <w:lang w:val="en-GB"/>
        </w:rPr>
        <w:t xml:space="preserve">calls </w:t>
      </w:r>
      <w:r w:rsidRPr="00CA1D22">
        <w:rPr>
          <w:rFonts w:ascii="Times New Roman" w:hAnsi="Times New Roman"/>
          <w:szCs w:val="24"/>
          <w:lang w:val="en-GB"/>
        </w:rPr>
        <w:t xml:space="preserve">for </w:t>
      </w:r>
      <w:r w:rsidR="00CA1D22">
        <w:rPr>
          <w:rFonts w:ascii="Times New Roman" w:hAnsi="Times New Roman"/>
          <w:szCs w:val="24"/>
          <w:lang w:val="en-GB"/>
        </w:rPr>
        <w:t>contemporising</w:t>
      </w:r>
      <w:r w:rsidRPr="00CA1D22">
        <w:rPr>
          <w:rFonts w:ascii="Times New Roman" w:hAnsi="Times New Roman"/>
          <w:szCs w:val="24"/>
          <w:lang w:val="en-GB"/>
        </w:rPr>
        <w:t xml:space="preserve"> </w:t>
      </w:r>
      <w:r w:rsidR="00CA1D22">
        <w:rPr>
          <w:rFonts w:ascii="Times New Roman" w:hAnsi="Times New Roman"/>
          <w:szCs w:val="24"/>
          <w:lang w:val="en-GB"/>
        </w:rPr>
        <w:t xml:space="preserve">these </w:t>
      </w:r>
      <w:r w:rsidRPr="00CA1D22">
        <w:rPr>
          <w:rFonts w:ascii="Times New Roman" w:hAnsi="Times New Roman"/>
          <w:szCs w:val="24"/>
          <w:lang w:val="en-GB"/>
        </w:rPr>
        <w:t>conception</w:t>
      </w:r>
      <w:r w:rsidR="00CA1D22">
        <w:rPr>
          <w:rFonts w:ascii="Times New Roman" w:hAnsi="Times New Roman"/>
          <w:szCs w:val="24"/>
          <w:lang w:val="en-GB"/>
        </w:rPr>
        <w:t>s</w:t>
      </w:r>
      <w:r w:rsidR="00891A74">
        <w:rPr>
          <w:rFonts w:ascii="Times New Roman" w:hAnsi="Times New Roman"/>
          <w:szCs w:val="24"/>
          <w:lang w:val="en-GB"/>
        </w:rPr>
        <w:t xml:space="preserve"> which</w:t>
      </w:r>
      <w:r w:rsidR="00CA1D22">
        <w:rPr>
          <w:rFonts w:ascii="Times New Roman" w:hAnsi="Times New Roman"/>
          <w:szCs w:val="24"/>
          <w:lang w:val="en-GB"/>
        </w:rPr>
        <w:t xml:space="preserve"> were</w:t>
      </w:r>
      <w:r w:rsidRPr="00CA1D22">
        <w:rPr>
          <w:rFonts w:ascii="Times New Roman" w:hAnsi="Times New Roman"/>
          <w:szCs w:val="24"/>
          <w:lang w:val="en-GB"/>
        </w:rPr>
        <w:t xml:space="preserve"> delimited in the post-war period. Historically, human rights and development existed in parallel</w:t>
      </w:r>
      <w:r w:rsidRPr="00CA1D22">
        <w:rPr>
          <w:rStyle w:val="FootnoteReference"/>
          <w:rFonts w:ascii="Times New Roman" w:hAnsi="Times New Roman"/>
          <w:spacing w:val="-6"/>
          <w:szCs w:val="24"/>
          <w:lang w:val="en-GB"/>
        </w:rPr>
        <w:footnoteReference w:id="1"/>
      </w:r>
      <w:r w:rsidR="006E3852" w:rsidRPr="00CA1D22">
        <w:rPr>
          <w:rFonts w:ascii="Times New Roman" w:hAnsi="Times New Roman"/>
          <w:szCs w:val="24"/>
          <w:lang w:val="en-GB"/>
        </w:rPr>
        <w:t>;</w:t>
      </w:r>
      <w:r w:rsidRPr="00CA1D22">
        <w:rPr>
          <w:rFonts w:ascii="Times New Roman" w:hAnsi="Times New Roman"/>
          <w:szCs w:val="24"/>
          <w:lang w:val="en-GB"/>
        </w:rPr>
        <w:t xml:space="preserve"> only with the reconstruction of these rights and the Universal Declaration </w:t>
      </w:r>
      <w:r w:rsidR="009A6501" w:rsidRPr="00CA1D22">
        <w:rPr>
          <w:rFonts w:ascii="Times New Roman" w:hAnsi="Times New Roman"/>
          <w:szCs w:val="24"/>
          <w:lang w:val="en-GB"/>
        </w:rPr>
        <w:t xml:space="preserve">of Human Rights </w:t>
      </w:r>
      <w:r w:rsidRPr="00CA1D22">
        <w:rPr>
          <w:rFonts w:ascii="Times New Roman" w:hAnsi="Times New Roman"/>
          <w:szCs w:val="24"/>
          <w:lang w:val="en-GB"/>
        </w:rPr>
        <w:t>of 1948,</w:t>
      </w:r>
      <w:r w:rsidR="006E3852" w:rsidRPr="00CA1D22">
        <w:rPr>
          <w:rStyle w:val="FootnoteReference"/>
          <w:rFonts w:ascii="Times New Roman" w:hAnsi="Times New Roman"/>
          <w:szCs w:val="24"/>
          <w:lang w:val="en-GB"/>
        </w:rPr>
        <w:footnoteReference w:id="2"/>
      </w:r>
      <w:r w:rsidRPr="00CA1D22">
        <w:rPr>
          <w:rFonts w:ascii="Times New Roman" w:hAnsi="Times New Roman"/>
          <w:szCs w:val="24"/>
          <w:lang w:val="en-GB"/>
        </w:rPr>
        <w:t xml:space="preserve"> development gain</w:t>
      </w:r>
      <w:r w:rsidR="007C3DFD" w:rsidRPr="00CA1D22">
        <w:rPr>
          <w:rFonts w:ascii="Times New Roman" w:hAnsi="Times New Roman"/>
          <w:szCs w:val="24"/>
          <w:lang w:val="en-GB"/>
        </w:rPr>
        <w:t>ed</w:t>
      </w:r>
      <w:r w:rsidRPr="00CA1D22">
        <w:rPr>
          <w:rFonts w:ascii="Times New Roman" w:hAnsi="Times New Roman"/>
          <w:szCs w:val="24"/>
          <w:lang w:val="en-GB"/>
        </w:rPr>
        <w:t xml:space="preserve"> a new tone with </w:t>
      </w:r>
      <w:r w:rsidRPr="00F9536D">
        <w:rPr>
          <w:rFonts w:ascii="Times New Roman" w:hAnsi="Times New Roman"/>
          <w:szCs w:val="24"/>
          <w:lang w:val="en-GB"/>
        </w:rPr>
        <w:t>the human rights approach</w:t>
      </w:r>
      <w:r w:rsidR="002804E2" w:rsidRPr="00F9536D">
        <w:rPr>
          <w:rFonts w:ascii="Times New Roman" w:hAnsi="Times New Roman"/>
          <w:i/>
          <w:szCs w:val="24"/>
          <w:lang w:val="en-GB"/>
        </w:rPr>
        <w:t>.</w:t>
      </w:r>
    </w:p>
    <w:p w14:paraId="710C324D" w14:textId="77777777" w:rsidR="009A6501" w:rsidRPr="00CA1D22" w:rsidRDefault="009A6501" w:rsidP="005C3EAE">
      <w:pPr>
        <w:widowControl w:val="0"/>
        <w:autoSpaceDE w:val="0"/>
        <w:autoSpaceDN w:val="0"/>
        <w:adjustRightInd w:val="0"/>
        <w:spacing w:after="0" w:line="240" w:lineRule="auto"/>
        <w:jc w:val="both"/>
        <w:rPr>
          <w:rFonts w:ascii="Times New Roman" w:hAnsi="Times New Roman"/>
          <w:sz w:val="24"/>
          <w:szCs w:val="24"/>
          <w:lang w:val="en-GB"/>
        </w:rPr>
      </w:pPr>
    </w:p>
    <w:p w14:paraId="7153A69E" w14:textId="4CE61AA3" w:rsidR="00513102" w:rsidRPr="00CA1D22" w:rsidRDefault="002804E2" w:rsidP="005C3EAE">
      <w:pPr>
        <w:widowControl w:val="0"/>
        <w:autoSpaceDE w:val="0"/>
        <w:autoSpaceDN w:val="0"/>
        <w:adjustRightInd w:val="0"/>
        <w:spacing w:after="0" w:line="240" w:lineRule="auto"/>
        <w:jc w:val="both"/>
        <w:rPr>
          <w:rFonts w:ascii="Times New Roman" w:hAnsi="Times New Roman"/>
          <w:iCs/>
          <w:sz w:val="24"/>
          <w:szCs w:val="24"/>
          <w:lang w:val="en-GB"/>
        </w:rPr>
      </w:pPr>
      <w:r w:rsidRPr="00CA1D22">
        <w:rPr>
          <w:rFonts w:ascii="Times New Roman" w:hAnsi="Times New Roman"/>
          <w:sz w:val="24"/>
          <w:szCs w:val="24"/>
          <w:lang w:val="en-GB"/>
        </w:rPr>
        <w:t>In this context, t</w:t>
      </w:r>
      <w:r w:rsidR="00513102" w:rsidRPr="00CA1D22">
        <w:rPr>
          <w:rFonts w:ascii="Times New Roman" w:hAnsi="Times New Roman"/>
          <w:sz w:val="24"/>
          <w:szCs w:val="24"/>
          <w:lang w:val="en-GB"/>
        </w:rPr>
        <w:t xml:space="preserve">he right to development </w:t>
      </w:r>
      <w:r w:rsidR="006E3852" w:rsidRPr="00CA1D22">
        <w:rPr>
          <w:rFonts w:ascii="Times New Roman" w:hAnsi="Times New Roman"/>
          <w:sz w:val="24"/>
          <w:szCs w:val="24"/>
          <w:lang w:val="en-GB"/>
        </w:rPr>
        <w:t xml:space="preserve">(RtD) </w:t>
      </w:r>
      <w:r w:rsidR="003B1779" w:rsidRPr="00CA1D22">
        <w:rPr>
          <w:rFonts w:ascii="Times New Roman" w:hAnsi="Times New Roman"/>
          <w:sz w:val="24"/>
          <w:szCs w:val="24"/>
          <w:lang w:val="en-GB"/>
        </w:rPr>
        <w:t>arises as</w:t>
      </w:r>
      <w:r w:rsidR="00513102" w:rsidRPr="00CA1D22">
        <w:rPr>
          <w:rFonts w:ascii="Times New Roman" w:hAnsi="Times New Roman"/>
          <w:sz w:val="24"/>
          <w:szCs w:val="24"/>
          <w:lang w:val="en-GB"/>
        </w:rPr>
        <w:t xml:space="preserve"> the right of individuals and peoples to an enabling environment for development that is equitable, sustainable, participatory and in accordance with the full range of human rights and fundamental freedoms. Such an environment is free from structural and unfair obstacles to development domestically as well as globally.</w:t>
      </w:r>
      <w:r w:rsidR="00513102" w:rsidRPr="00CA1D22">
        <w:rPr>
          <w:rStyle w:val="FootnoteReference"/>
          <w:rFonts w:ascii="Times New Roman" w:hAnsi="Times New Roman"/>
          <w:sz w:val="24"/>
          <w:szCs w:val="24"/>
          <w:lang w:val="en-GB"/>
        </w:rPr>
        <w:footnoteReference w:id="3"/>
      </w:r>
    </w:p>
    <w:p w14:paraId="48EFA6F3" w14:textId="679D21AC" w:rsidR="002855BD" w:rsidRPr="00CA1D22" w:rsidRDefault="00513102" w:rsidP="005C3EAE">
      <w:pPr>
        <w:widowControl w:val="0"/>
        <w:autoSpaceDE w:val="0"/>
        <w:autoSpaceDN w:val="0"/>
        <w:adjustRightInd w:val="0"/>
        <w:spacing w:after="0" w:line="240" w:lineRule="auto"/>
        <w:jc w:val="both"/>
        <w:rPr>
          <w:rFonts w:ascii="Times New Roman" w:hAnsi="Times New Roman"/>
          <w:sz w:val="24"/>
          <w:szCs w:val="24"/>
        </w:rPr>
      </w:pPr>
      <w:r w:rsidRPr="00CA1D22">
        <w:rPr>
          <w:rFonts w:ascii="Times New Roman" w:hAnsi="Times New Roman"/>
          <w:sz w:val="24"/>
          <w:szCs w:val="24"/>
          <w:lang w:val="en-GB"/>
        </w:rPr>
        <w:t xml:space="preserve">The current scale and severity of global poverty provides a jarring contrast and adds urgency to efforts to attain the </w:t>
      </w:r>
      <w:r w:rsidR="007C7172" w:rsidRPr="00CA1D22">
        <w:rPr>
          <w:rFonts w:ascii="Times New Roman" w:hAnsi="Times New Roman"/>
          <w:sz w:val="24"/>
          <w:szCs w:val="24"/>
          <w:lang w:val="en-GB"/>
        </w:rPr>
        <w:t xml:space="preserve">much </w:t>
      </w:r>
      <w:r w:rsidRPr="00CA1D22">
        <w:rPr>
          <w:rFonts w:ascii="Times New Roman" w:hAnsi="Times New Roman"/>
          <w:sz w:val="24"/>
          <w:szCs w:val="24"/>
          <w:lang w:val="en-GB"/>
        </w:rPr>
        <w:t>sought-</w:t>
      </w:r>
      <w:r w:rsidR="007C7172" w:rsidRPr="00CA1D22">
        <w:rPr>
          <w:rFonts w:ascii="Times New Roman" w:hAnsi="Times New Roman"/>
          <w:sz w:val="24"/>
          <w:szCs w:val="24"/>
          <w:lang w:val="en-GB"/>
        </w:rPr>
        <w:t>after</w:t>
      </w:r>
      <w:r w:rsidRPr="00CA1D22">
        <w:rPr>
          <w:rFonts w:ascii="Times New Roman" w:hAnsi="Times New Roman"/>
          <w:sz w:val="24"/>
          <w:szCs w:val="24"/>
          <w:lang w:val="en-GB"/>
        </w:rPr>
        <w:t xml:space="preserve"> enabling environment</w:t>
      </w:r>
      <w:r w:rsidR="002855BD" w:rsidRPr="00CA1D22">
        <w:rPr>
          <w:rFonts w:ascii="Times New Roman" w:hAnsi="Times New Roman"/>
          <w:sz w:val="24"/>
          <w:szCs w:val="24"/>
          <w:lang w:val="en-GB"/>
        </w:rPr>
        <w:t xml:space="preserve"> – this situation is aggravated when </w:t>
      </w:r>
      <w:r w:rsidR="007C7172" w:rsidRPr="00CA1D22">
        <w:rPr>
          <w:rFonts w:ascii="Times New Roman" w:hAnsi="Times New Roman"/>
          <w:sz w:val="24"/>
          <w:szCs w:val="24"/>
          <w:lang w:val="en-GB"/>
        </w:rPr>
        <w:t xml:space="preserve">the </w:t>
      </w:r>
      <w:r w:rsidR="009A6501" w:rsidRPr="00CA1D22">
        <w:rPr>
          <w:rFonts w:ascii="Times New Roman" w:hAnsi="Times New Roman"/>
          <w:sz w:val="24"/>
          <w:szCs w:val="24"/>
          <w:lang w:val="en-GB"/>
        </w:rPr>
        <w:t xml:space="preserve">focus of </w:t>
      </w:r>
      <w:r w:rsidR="002855BD" w:rsidRPr="00CA1D22">
        <w:rPr>
          <w:rFonts w:ascii="Times New Roman" w:hAnsi="Times New Roman"/>
          <w:sz w:val="24"/>
          <w:szCs w:val="24"/>
          <w:lang w:val="en-GB"/>
        </w:rPr>
        <w:t>overlapping discrimination is added</w:t>
      </w:r>
      <w:r w:rsidR="00D2466D" w:rsidRPr="00CA1D22">
        <w:rPr>
          <w:rFonts w:ascii="Times New Roman" w:hAnsi="Times New Roman"/>
          <w:sz w:val="24"/>
          <w:szCs w:val="24"/>
          <w:lang w:val="en-GB"/>
        </w:rPr>
        <w:t>. “</w:t>
      </w:r>
      <w:r w:rsidR="00D2466D" w:rsidRPr="00CA1D22">
        <w:rPr>
          <w:rFonts w:ascii="Times New Roman" w:hAnsi="Times New Roman"/>
          <w:sz w:val="24"/>
          <w:szCs w:val="24"/>
        </w:rPr>
        <w:t>By adding the gender component the data further demonstrate the discriminatory pattern of vulnerabilities. Women still represent the largest share of the world's poor population, making up almost 70% of this population”</w:t>
      </w:r>
      <w:r w:rsidR="001A2B65" w:rsidRPr="00CA1D22">
        <w:rPr>
          <w:rFonts w:ascii="Times New Roman" w:hAnsi="Times New Roman"/>
          <w:sz w:val="24"/>
          <w:szCs w:val="24"/>
        </w:rPr>
        <w:t>.</w:t>
      </w:r>
      <w:r w:rsidR="001A2B65" w:rsidRPr="00CA1D22">
        <w:rPr>
          <w:rStyle w:val="FootnoteReference"/>
          <w:rFonts w:ascii="Times New Roman" w:hAnsi="Times New Roman"/>
          <w:sz w:val="24"/>
          <w:szCs w:val="24"/>
        </w:rPr>
        <w:footnoteReference w:id="4"/>
      </w:r>
      <w:r w:rsidR="00D2466D" w:rsidRPr="00CA1D22">
        <w:rPr>
          <w:rFonts w:ascii="Times New Roman" w:hAnsi="Times New Roman"/>
          <w:sz w:val="24"/>
          <w:szCs w:val="24"/>
        </w:rPr>
        <w:t xml:space="preserve"> </w:t>
      </w:r>
      <w:r w:rsidRPr="00CA1D22">
        <w:rPr>
          <w:rFonts w:ascii="Times New Roman" w:hAnsi="Times New Roman"/>
          <w:sz w:val="24"/>
          <w:szCs w:val="24"/>
          <w:lang w:val="en-GB"/>
        </w:rPr>
        <w:t>In light</w:t>
      </w:r>
      <w:r w:rsidR="00A83DA2">
        <w:rPr>
          <w:rFonts w:ascii="Times New Roman" w:hAnsi="Times New Roman"/>
          <w:sz w:val="24"/>
          <w:szCs w:val="24"/>
          <w:lang w:val="en-GB"/>
        </w:rPr>
        <w:t xml:space="preserve"> of this, this C</w:t>
      </w:r>
      <w:r w:rsidRPr="00CA1D22">
        <w:rPr>
          <w:rFonts w:ascii="Times New Roman" w:hAnsi="Times New Roman"/>
          <w:sz w:val="24"/>
          <w:szCs w:val="24"/>
          <w:lang w:val="en-GB"/>
        </w:rPr>
        <w:t xml:space="preserve">hapter </w:t>
      </w:r>
      <w:r w:rsidR="003B1779" w:rsidRPr="00CA1D22">
        <w:rPr>
          <w:rFonts w:ascii="Times New Roman" w:hAnsi="Times New Roman"/>
          <w:sz w:val="24"/>
          <w:szCs w:val="24"/>
          <w:lang w:val="en-GB"/>
        </w:rPr>
        <w:t xml:space="preserve">aims to </w:t>
      </w:r>
      <w:r w:rsidRPr="00CA1D22">
        <w:rPr>
          <w:rFonts w:ascii="Times New Roman" w:hAnsi="Times New Roman"/>
          <w:sz w:val="24"/>
          <w:szCs w:val="24"/>
          <w:lang w:val="en-GB"/>
        </w:rPr>
        <w:t xml:space="preserve">discuss the key attributes of the right to development from a human rights perspective, considering </w:t>
      </w:r>
      <w:r w:rsidR="002855BD" w:rsidRPr="00CA1D22">
        <w:rPr>
          <w:rFonts w:ascii="Times New Roman" w:hAnsi="Times New Roman"/>
          <w:sz w:val="24"/>
          <w:szCs w:val="24"/>
          <w:lang w:val="en-GB"/>
        </w:rPr>
        <w:t>the gender approach</w:t>
      </w:r>
      <w:r w:rsidRPr="00CA1D22">
        <w:rPr>
          <w:rFonts w:ascii="Times New Roman" w:hAnsi="Times New Roman"/>
          <w:sz w:val="24"/>
          <w:szCs w:val="24"/>
          <w:lang w:val="en-GB"/>
        </w:rPr>
        <w:t xml:space="preserve">. </w:t>
      </w:r>
    </w:p>
    <w:p w14:paraId="6124F0E5" w14:textId="77777777" w:rsidR="009A6501" w:rsidRPr="00CA1D22" w:rsidRDefault="009A6501" w:rsidP="005C3EAE">
      <w:pPr>
        <w:widowControl w:val="0"/>
        <w:autoSpaceDE w:val="0"/>
        <w:autoSpaceDN w:val="0"/>
        <w:adjustRightInd w:val="0"/>
        <w:spacing w:after="0" w:line="240" w:lineRule="auto"/>
        <w:jc w:val="both"/>
        <w:rPr>
          <w:rFonts w:ascii="Times New Roman" w:hAnsi="Times New Roman"/>
          <w:sz w:val="24"/>
          <w:szCs w:val="24"/>
          <w:lang w:val="en-GB"/>
        </w:rPr>
      </w:pPr>
    </w:p>
    <w:p w14:paraId="312BDFA7" w14:textId="01AA94DE" w:rsidR="00513102" w:rsidRPr="00CA1D22" w:rsidRDefault="002855BD"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Firstly</w:t>
      </w:r>
      <w:r w:rsidR="00513102" w:rsidRPr="00CA1D22">
        <w:rPr>
          <w:rFonts w:ascii="Times New Roman" w:hAnsi="Times New Roman"/>
          <w:sz w:val="24"/>
          <w:szCs w:val="24"/>
          <w:lang w:val="en-GB"/>
        </w:rPr>
        <w:t>, it examines</w:t>
      </w:r>
      <w:r w:rsidRPr="00CA1D22">
        <w:rPr>
          <w:rFonts w:ascii="Times New Roman" w:hAnsi="Times New Roman"/>
          <w:sz w:val="24"/>
          <w:szCs w:val="24"/>
          <w:lang w:val="en-GB"/>
        </w:rPr>
        <w:t xml:space="preserve"> the </w:t>
      </w:r>
      <w:r w:rsidRPr="00CA1D22">
        <w:rPr>
          <w:rFonts w:ascii="Times New Roman" w:hAnsi="Times New Roman"/>
          <w:bCs/>
          <w:sz w:val="24"/>
          <w:szCs w:val="24"/>
          <w:lang w:val="en-GB"/>
        </w:rPr>
        <w:t>conceptual bases and legal framework of the right to development</w:t>
      </w:r>
      <w:r w:rsidRPr="00CA1D22">
        <w:rPr>
          <w:rFonts w:ascii="Times New Roman" w:hAnsi="Times New Roman"/>
          <w:sz w:val="24"/>
          <w:szCs w:val="24"/>
          <w:lang w:val="en-GB"/>
        </w:rPr>
        <w:t xml:space="preserve">. It </w:t>
      </w:r>
      <w:r w:rsidR="007C7172" w:rsidRPr="00CA1D22">
        <w:rPr>
          <w:rFonts w:ascii="Times New Roman" w:hAnsi="Times New Roman"/>
          <w:sz w:val="24"/>
          <w:szCs w:val="24"/>
          <w:lang w:val="en-GB"/>
        </w:rPr>
        <w:t>discusses</w:t>
      </w:r>
      <w:r w:rsidRPr="00CA1D22">
        <w:rPr>
          <w:rFonts w:ascii="Times New Roman" w:hAnsi="Times New Roman"/>
          <w:sz w:val="24"/>
          <w:szCs w:val="24"/>
          <w:lang w:val="en-GB"/>
        </w:rPr>
        <w:t xml:space="preserve"> </w:t>
      </w:r>
      <w:r w:rsidR="00513102" w:rsidRPr="00CA1D22">
        <w:rPr>
          <w:rFonts w:ascii="Times New Roman" w:hAnsi="Times New Roman"/>
          <w:sz w:val="24"/>
          <w:szCs w:val="24"/>
          <w:lang w:val="en-GB"/>
        </w:rPr>
        <w:t>social justice; participation, accountability and transparency;</w:t>
      </w:r>
      <w:r w:rsidR="003B1779" w:rsidRPr="00CA1D22">
        <w:rPr>
          <w:rFonts w:ascii="Times New Roman" w:hAnsi="Times New Roman"/>
          <w:sz w:val="24"/>
          <w:szCs w:val="24"/>
          <w:lang w:val="en-GB"/>
        </w:rPr>
        <w:t xml:space="preserve"> sustainability</w:t>
      </w:r>
      <w:r w:rsidR="00513102" w:rsidRPr="00CA1D22">
        <w:rPr>
          <w:rFonts w:ascii="Times New Roman" w:hAnsi="Times New Roman"/>
          <w:sz w:val="24"/>
          <w:szCs w:val="24"/>
          <w:lang w:val="en-GB"/>
        </w:rPr>
        <w:t xml:space="preserve"> and international cooperation. </w:t>
      </w:r>
      <w:r w:rsidRPr="00CA1D22">
        <w:rPr>
          <w:rFonts w:ascii="Times New Roman" w:hAnsi="Times New Roman"/>
          <w:sz w:val="24"/>
          <w:szCs w:val="24"/>
          <w:lang w:val="en-GB"/>
        </w:rPr>
        <w:t xml:space="preserve">Considering the </w:t>
      </w:r>
      <w:r w:rsidR="009A6501" w:rsidRPr="00CA1D22">
        <w:rPr>
          <w:rFonts w:ascii="Times New Roman" w:hAnsi="Times New Roman"/>
          <w:sz w:val="24"/>
          <w:szCs w:val="24"/>
          <w:lang w:val="en-GB"/>
        </w:rPr>
        <w:t>UN</w:t>
      </w:r>
      <w:r w:rsidRPr="00CA1D22">
        <w:rPr>
          <w:rFonts w:ascii="Times New Roman" w:hAnsi="Times New Roman"/>
          <w:sz w:val="24"/>
          <w:szCs w:val="24"/>
          <w:lang w:val="en-GB"/>
        </w:rPr>
        <w:t xml:space="preserve"> Declaration on the Right to Development</w:t>
      </w:r>
      <w:r w:rsidR="009A6501" w:rsidRPr="00CA1D22">
        <w:rPr>
          <w:rFonts w:ascii="Times New Roman" w:hAnsi="Times New Roman"/>
          <w:sz w:val="24"/>
          <w:szCs w:val="24"/>
          <w:lang w:val="en-GB"/>
        </w:rPr>
        <w:t>, 1986 (DRTD)</w:t>
      </w:r>
      <w:r w:rsidR="001A2B65" w:rsidRPr="00CA1D22">
        <w:rPr>
          <w:rStyle w:val="FootnoteReference"/>
          <w:rFonts w:ascii="Times New Roman" w:hAnsi="Times New Roman"/>
          <w:sz w:val="24"/>
          <w:szCs w:val="24"/>
          <w:lang w:val="en-GB"/>
        </w:rPr>
        <w:footnoteReference w:id="5"/>
      </w:r>
      <w:r w:rsidRPr="00CA1D22">
        <w:rPr>
          <w:rFonts w:ascii="Times New Roman" w:hAnsi="Times New Roman"/>
          <w:sz w:val="24"/>
          <w:szCs w:val="24"/>
          <w:lang w:val="en-GB"/>
        </w:rPr>
        <w:t xml:space="preserve"> as a dynamic, living instrument of enduring value</w:t>
      </w:r>
      <w:r w:rsidR="009824FF" w:rsidRPr="00CA1D22">
        <w:rPr>
          <w:rFonts w:ascii="Times New Roman" w:hAnsi="Times New Roman"/>
          <w:sz w:val="24"/>
          <w:szCs w:val="24"/>
          <w:lang w:val="en-GB"/>
        </w:rPr>
        <w:t>,</w:t>
      </w:r>
      <w:r w:rsidRPr="00CA1D22">
        <w:rPr>
          <w:rFonts w:ascii="Times New Roman" w:hAnsi="Times New Roman"/>
          <w:sz w:val="24"/>
          <w:szCs w:val="24"/>
          <w:lang w:val="en-GB"/>
        </w:rPr>
        <w:t xml:space="preserve"> </w:t>
      </w:r>
      <w:r w:rsidR="00513102" w:rsidRPr="00CA1D22">
        <w:rPr>
          <w:rFonts w:ascii="Times New Roman" w:hAnsi="Times New Roman"/>
          <w:sz w:val="24"/>
          <w:szCs w:val="24"/>
          <w:lang w:val="en-GB"/>
        </w:rPr>
        <w:t xml:space="preserve">gives special emphasis to the </w:t>
      </w:r>
      <w:r w:rsidRPr="00CA1D22">
        <w:rPr>
          <w:rFonts w:ascii="Times New Roman" w:hAnsi="Times New Roman"/>
          <w:sz w:val="24"/>
          <w:szCs w:val="24"/>
          <w:lang w:val="en-GB"/>
        </w:rPr>
        <w:t>promotion of diversity.</w:t>
      </w:r>
    </w:p>
    <w:p w14:paraId="46DC8FDD" w14:textId="77777777" w:rsidR="009A6501" w:rsidRPr="00CA1D22" w:rsidRDefault="009A6501" w:rsidP="005C3EAE">
      <w:pPr>
        <w:widowControl w:val="0"/>
        <w:autoSpaceDE w:val="0"/>
        <w:autoSpaceDN w:val="0"/>
        <w:adjustRightInd w:val="0"/>
        <w:spacing w:after="0" w:line="240" w:lineRule="auto"/>
        <w:jc w:val="both"/>
        <w:rPr>
          <w:rFonts w:ascii="Times New Roman" w:hAnsi="Times New Roman"/>
          <w:sz w:val="24"/>
          <w:szCs w:val="24"/>
          <w:lang w:val="en-GB"/>
        </w:rPr>
      </w:pPr>
    </w:p>
    <w:p w14:paraId="67A5DCBC" w14:textId="61273BC3" w:rsidR="003B1779" w:rsidRPr="00CA1D22" w:rsidRDefault="002855BD"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With regard to plurality, </w:t>
      </w:r>
      <w:r w:rsidR="00A83DA2">
        <w:rPr>
          <w:rFonts w:ascii="Times New Roman" w:hAnsi="Times New Roman"/>
          <w:sz w:val="24"/>
          <w:szCs w:val="24"/>
          <w:lang w:val="en-GB"/>
        </w:rPr>
        <w:t>in the second part of the C</w:t>
      </w:r>
      <w:r w:rsidR="00755C0E" w:rsidRPr="00CA1D22">
        <w:rPr>
          <w:rFonts w:ascii="Times New Roman" w:hAnsi="Times New Roman"/>
          <w:sz w:val="24"/>
          <w:szCs w:val="24"/>
          <w:lang w:val="en-GB"/>
        </w:rPr>
        <w:t xml:space="preserve">hapter, difference is presented as a core </w:t>
      </w:r>
      <w:r w:rsidR="009A6501" w:rsidRPr="00CA1D22">
        <w:rPr>
          <w:rFonts w:ascii="Times New Roman" w:hAnsi="Times New Roman"/>
          <w:sz w:val="24"/>
          <w:szCs w:val="24"/>
          <w:lang w:val="en-GB"/>
        </w:rPr>
        <w:t xml:space="preserve">element giving </w:t>
      </w:r>
      <w:r w:rsidR="00755C0E" w:rsidRPr="00CA1D22">
        <w:rPr>
          <w:rFonts w:ascii="Times New Roman" w:hAnsi="Times New Roman"/>
          <w:sz w:val="24"/>
          <w:szCs w:val="24"/>
          <w:lang w:val="en-GB"/>
        </w:rPr>
        <w:t>meaning to development. When</w:t>
      </w:r>
      <w:r w:rsidRPr="00CA1D22">
        <w:rPr>
          <w:rFonts w:ascii="Times New Roman" w:hAnsi="Times New Roman"/>
          <w:sz w:val="24"/>
          <w:szCs w:val="24"/>
          <w:lang w:val="en-GB"/>
        </w:rPr>
        <w:t xml:space="preserve"> looking at development through the lens of human rights</w:t>
      </w:r>
      <w:r w:rsidR="009A6501" w:rsidRPr="00CA1D22">
        <w:rPr>
          <w:rFonts w:ascii="Times New Roman" w:hAnsi="Times New Roman"/>
          <w:sz w:val="24"/>
          <w:szCs w:val="24"/>
          <w:lang w:val="en-GB"/>
        </w:rPr>
        <w:t>,</w:t>
      </w:r>
      <w:r w:rsidRPr="00CA1D22">
        <w:rPr>
          <w:rFonts w:ascii="Times New Roman" w:hAnsi="Times New Roman"/>
          <w:sz w:val="24"/>
          <w:szCs w:val="24"/>
          <w:lang w:val="en-GB"/>
        </w:rPr>
        <w:t xml:space="preserve"> </w:t>
      </w:r>
      <w:r w:rsidR="003B1779" w:rsidRPr="00CA1D22">
        <w:rPr>
          <w:rFonts w:ascii="Times New Roman" w:hAnsi="Times New Roman"/>
          <w:sz w:val="24"/>
          <w:szCs w:val="24"/>
          <w:lang w:val="en-GB"/>
        </w:rPr>
        <w:t xml:space="preserve">it </w:t>
      </w:r>
      <w:r w:rsidRPr="00CA1D22">
        <w:rPr>
          <w:rFonts w:ascii="Times New Roman" w:hAnsi="Times New Roman"/>
          <w:sz w:val="24"/>
          <w:szCs w:val="24"/>
          <w:lang w:val="en-GB"/>
        </w:rPr>
        <w:t xml:space="preserve">reinforces the democratic component, focusing on vulnerable and excluded groups, allowing for the pursuit of material equality and non-perpetuation of discrimination. </w:t>
      </w:r>
    </w:p>
    <w:p w14:paraId="53816E08" w14:textId="77777777" w:rsidR="009A6501" w:rsidRPr="00CA1D22" w:rsidRDefault="009A6501" w:rsidP="005C3EAE">
      <w:pPr>
        <w:widowControl w:val="0"/>
        <w:autoSpaceDE w:val="0"/>
        <w:autoSpaceDN w:val="0"/>
        <w:adjustRightInd w:val="0"/>
        <w:spacing w:after="0" w:line="240" w:lineRule="auto"/>
        <w:jc w:val="both"/>
        <w:rPr>
          <w:rFonts w:ascii="Times New Roman" w:hAnsi="Times New Roman"/>
          <w:sz w:val="24"/>
          <w:szCs w:val="24"/>
          <w:lang w:val="en-GB"/>
        </w:rPr>
      </w:pPr>
    </w:p>
    <w:p w14:paraId="583B096B" w14:textId="6CFA200C" w:rsidR="00BA322F" w:rsidRPr="00CA1D22" w:rsidRDefault="0033661B"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It i</w:t>
      </w:r>
      <w:r w:rsidR="002855BD" w:rsidRPr="00CA1D22">
        <w:rPr>
          <w:rFonts w:ascii="Times New Roman" w:hAnsi="Times New Roman"/>
          <w:sz w:val="24"/>
          <w:szCs w:val="24"/>
          <w:lang w:val="en-GB"/>
        </w:rPr>
        <w:t xml:space="preserve">s in this sense that </w:t>
      </w:r>
      <w:r w:rsidRPr="00CA1D22">
        <w:rPr>
          <w:rFonts w:ascii="Times New Roman" w:hAnsi="Times New Roman"/>
          <w:sz w:val="24"/>
          <w:szCs w:val="24"/>
          <w:lang w:val="en-GB"/>
        </w:rPr>
        <w:t xml:space="preserve">the </w:t>
      </w:r>
      <w:r w:rsidR="002855BD" w:rsidRPr="00CA1D22">
        <w:rPr>
          <w:rFonts w:ascii="Times New Roman" w:hAnsi="Times New Roman"/>
          <w:sz w:val="24"/>
          <w:szCs w:val="24"/>
          <w:lang w:val="en-GB"/>
        </w:rPr>
        <w:t>human right to development can be gender comprehensive</w:t>
      </w:r>
      <w:r w:rsidRPr="00CA1D22">
        <w:rPr>
          <w:rFonts w:ascii="Times New Roman" w:hAnsi="Times New Roman"/>
          <w:sz w:val="24"/>
          <w:szCs w:val="24"/>
          <w:lang w:val="en-GB"/>
        </w:rPr>
        <w:t>.</w:t>
      </w:r>
      <w:r w:rsidR="00755C0E" w:rsidRPr="00CA1D22">
        <w:rPr>
          <w:rFonts w:ascii="Times New Roman" w:hAnsi="Times New Roman"/>
          <w:sz w:val="24"/>
          <w:szCs w:val="24"/>
          <w:lang w:val="en-GB"/>
        </w:rPr>
        <w:t xml:space="preserve"> </w:t>
      </w:r>
      <w:r w:rsidRPr="00CA1D22">
        <w:rPr>
          <w:rFonts w:ascii="Times New Roman" w:hAnsi="Times New Roman"/>
          <w:sz w:val="24"/>
          <w:szCs w:val="24"/>
          <w:lang w:val="en-GB"/>
        </w:rPr>
        <w:t xml:space="preserve">The </w:t>
      </w:r>
      <w:r w:rsidR="00A83DA2">
        <w:rPr>
          <w:rFonts w:ascii="Times New Roman" w:hAnsi="Times New Roman"/>
          <w:sz w:val="24"/>
          <w:szCs w:val="24"/>
          <w:lang w:val="en-GB"/>
        </w:rPr>
        <w:t>third part of the C</w:t>
      </w:r>
      <w:r w:rsidR="00755C0E" w:rsidRPr="00CA1D22">
        <w:rPr>
          <w:rFonts w:ascii="Times New Roman" w:hAnsi="Times New Roman"/>
          <w:sz w:val="24"/>
          <w:szCs w:val="24"/>
          <w:lang w:val="en-GB"/>
        </w:rPr>
        <w:t>hapter is devoted</w:t>
      </w:r>
      <w:r w:rsidRPr="00CA1D22">
        <w:rPr>
          <w:rFonts w:ascii="Times New Roman" w:hAnsi="Times New Roman"/>
          <w:sz w:val="24"/>
          <w:szCs w:val="24"/>
          <w:lang w:val="en-GB"/>
        </w:rPr>
        <w:t xml:space="preserve"> to this aspect</w:t>
      </w:r>
      <w:r w:rsidR="002855BD" w:rsidRPr="00CA1D22">
        <w:rPr>
          <w:rFonts w:ascii="Times New Roman" w:hAnsi="Times New Roman"/>
          <w:sz w:val="24"/>
          <w:szCs w:val="24"/>
          <w:lang w:val="en-GB"/>
        </w:rPr>
        <w:t xml:space="preserve">. </w:t>
      </w:r>
      <w:r w:rsidR="00755C0E" w:rsidRPr="00CA1D22">
        <w:rPr>
          <w:rFonts w:ascii="Times New Roman" w:hAnsi="Times New Roman"/>
          <w:sz w:val="24"/>
          <w:szCs w:val="24"/>
          <w:lang w:val="en-GB"/>
        </w:rPr>
        <w:t>T</w:t>
      </w:r>
      <w:r w:rsidR="00BA322F" w:rsidRPr="00CA1D22">
        <w:rPr>
          <w:rFonts w:ascii="Times New Roman" w:hAnsi="Times New Roman"/>
          <w:sz w:val="24"/>
          <w:szCs w:val="24"/>
          <w:lang w:val="en-GB"/>
        </w:rPr>
        <w:t xml:space="preserve">he </w:t>
      </w:r>
      <w:r w:rsidR="009A6501" w:rsidRPr="00CA1D22">
        <w:rPr>
          <w:rFonts w:ascii="Times New Roman" w:hAnsi="Times New Roman"/>
          <w:sz w:val="24"/>
          <w:szCs w:val="24"/>
          <w:lang w:val="en-GB"/>
        </w:rPr>
        <w:t>DRTD</w:t>
      </w:r>
      <w:r w:rsidR="00BA322F" w:rsidRPr="00CA1D22">
        <w:rPr>
          <w:rFonts w:ascii="Times New Roman" w:hAnsi="Times New Roman"/>
          <w:sz w:val="24"/>
          <w:szCs w:val="24"/>
          <w:lang w:val="en-GB"/>
        </w:rPr>
        <w:t xml:space="preserve"> </w:t>
      </w:r>
      <w:r w:rsidR="00C92C31" w:rsidRPr="00CA1D22">
        <w:rPr>
          <w:rFonts w:ascii="Times New Roman" w:hAnsi="Times New Roman"/>
          <w:sz w:val="24"/>
          <w:szCs w:val="24"/>
          <w:lang w:val="en-GB"/>
        </w:rPr>
        <w:t xml:space="preserve">emphasizes the non-discrimination clause and </w:t>
      </w:r>
      <w:r w:rsidRPr="00CA1D22">
        <w:rPr>
          <w:rFonts w:ascii="Times New Roman" w:hAnsi="Times New Roman"/>
          <w:sz w:val="24"/>
          <w:szCs w:val="24"/>
          <w:lang w:val="en-GB"/>
        </w:rPr>
        <w:t>adopts a</w:t>
      </w:r>
      <w:r w:rsidR="00C92C31" w:rsidRPr="00CA1D22">
        <w:rPr>
          <w:rFonts w:ascii="Times New Roman" w:hAnsi="Times New Roman"/>
          <w:sz w:val="24"/>
          <w:szCs w:val="24"/>
          <w:lang w:val="en-GB"/>
        </w:rPr>
        <w:t xml:space="preserve"> gender approach </w:t>
      </w:r>
      <w:r w:rsidR="009A6501" w:rsidRPr="00CA1D22">
        <w:rPr>
          <w:rFonts w:ascii="Times New Roman" w:hAnsi="Times New Roman"/>
          <w:sz w:val="24"/>
          <w:szCs w:val="24"/>
          <w:lang w:val="en-GB"/>
        </w:rPr>
        <w:t>in A</w:t>
      </w:r>
      <w:r w:rsidR="00BA322F" w:rsidRPr="00CA1D22">
        <w:rPr>
          <w:rFonts w:ascii="Times New Roman" w:hAnsi="Times New Roman"/>
          <w:sz w:val="24"/>
          <w:szCs w:val="24"/>
          <w:lang w:val="en-GB"/>
        </w:rPr>
        <w:t>rticle 8</w:t>
      </w:r>
      <w:r w:rsidR="009A6501" w:rsidRPr="00CA1D22">
        <w:rPr>
          <w:rFonts w:ascii="Times New Roman" w:hAnsi="Times New Roman"/>
          <w:sz w:val="24"/>
          <w:szCs w:val="24"/>
          <w:lang w:val="en-GB"/>
        </w:rPr>
        <w:t>(</w:t>
      </w:r>
      <w:r w:rsidR="00BA322F" w:rsidRPr="00CA1D22">
        <w:rPr>
          <w:rFonts w:ascii="Times New Roman" w:hAnsi="Times New Roman"/>
          <w:sz w:val="24"/>
          <w:szCs w:val="24"/>
          <w:lang w:val="en-GB"/>
        </w:rPr>
        <w:t>1</w:t>
      </w:r>
      <w:r w:rsidR="009A6501" w:rsidRPr="00CA1D22">
        <w:rPr>
          <w:rFonts w:ascii="Times New Roman" w:hAnsi="Times New Roman"/>
          <w:sz w:val="24"/>
          <w:szCs w:val="24"/>
          <w:lang w:val="en-GB"/>
        </w:rPr>
        <w:t>)</w:t>
      </w:r>
      <w:r w:rsidR="00BA322F" w:rsidRPr="00CA1D22">
        <w:rPr>
          <w:rFonts w:ascii="Times New Roman" w:hAnsi="Times New Roman"/>
          <w:sz w:val="24"/>
          <w:szCs w:val="24"/>
          <w:lang w:val="en-GB"/>
        </w:rPr>
        <w:t xml:space="preserve"> </w:t>
      </w:r>
      <w:r w:rsidRPr="00CA1D22">
        <w:rPr>
          <w:rFonts w:ascii="Times New Roman" w:hAnsi="Times New Roman"/>
          <w:sz w:val="24"/>
          <w:szCs w:val="24"/>
          <w:lang w:val="en-GB"/>
        </w:rPr>
        <w:t xml:space="preserve">stating </w:t>
      </w:r>
      <w:r w:rsidR="00BA322F" w:rsidRPr="00CA1D22">
        <w:rPr>
          <w:rFonts w:ascii="Times New Roman" w:hAnsi="Times New Roman"/>
          <w:sz w:val="24"/>
          <w:szCs w:val="24"/>
          <w:lang w:val="en-GB"/>
        </w:rPr>
        <w:t>that “</w:t>
      </w:r>
      <w:r w:rsidR="00BA322F" w:rsidRPr="00CA1D22">
        <w:rPr>
          <w:rFonts w:ascii="Times New Roman" w:hAnsi="Times New Roman"/>
          <w:iCs/>
          <w:sz w:val="24"/>
          <w:szCs w:val="24"/>
          <w:lang w:val="en-GB"/>
        </w:rPr>
        <w:t xml:space="preserve">Effective measures should be </w:t>
      </w:r>
      <w:r w:rsidR="00BA322F" w:rsidRPr="00CA1D22">
        <w:rPr>
          <w:rFonts w:ascii="Times New Roman" w:hAnsi="Times New Roman"/>
          <w:iCs/>
          <w:sz w:val="24"/>
          <w:szCs w:val="24"/>
          <w:lang w:val="en-GB"/>
        </w:rPr>
        <w:lastRenderedPageBreak/>
        <w:t>undertaken to ensure that women have an active role in the development process.  Appropriate economic and social reforms should be carried out with a view to eradicating all social injustices”.</w:t>
      </w:r>
      <w:r w:rsidR="001A2B65" w:rsidRPr="00CA1D22">
        <w:rPr>
          <w:rStyle w:val="FootnoteReference"/>
          <w:rFonts w:ascii="Times New Roman" w:hAnsi="Times New Roman"/>
          <w:iCs/>
          <w:sz w:val="24"/>
          <w:szCs w:val="24"/>
          <w:lang w:val="en-GB"/>
        </w:rPr>
        <w:footnoteReference w:id="6"/>
      </w:r>
    </w:p>
    <w:p w14:paraId="64AF1192" w14:textId="77777777" w:rsidR="009A6501" w:rsidRPr="00CA1D22" w:rsidRDefault="009A6501" w:rsidP="005C3EAE">
      <w:pPr>
        <w:widowControl w:val="0"/>
        <w:autoSpaceDE w:val="0"/>
        <w:autoSpaceDN w:val="0"/>
        <w:adjustRightInd w:val="0"/>
        <w:spacing w:after="0" w:line="240" w:lineRule="auto"/>
        <w:jc w:val="both"/>
        <w:rPr>
          <w:rFonts w:ascii="Times New Roman" w:hAnsi="Times New Roman"/>
          <w:sz w:val="24"/>
          <w:szCs w:val="24"/>
          <w:lang w:val="en-GB"/>
        </w:rPr>
      </w:pPr>
    </w:p>
    <w:p w14:paraId="7B2FE501" w14:textId="62E6FE7D" w:rsidR="00513102" w:rsidRPr="00CA1D22" w:rsidRDefault="00755C0E"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Finally</w:t>
      </w:r>
      <w:r w:rsidR="00A83DA2">
        <w:rPr>
          <w:rFonts w:ascii="Times New Roman" w:hAnsi="Times New Roman"/>
          <w:sz w:val="24"/>
          <w:szCs w:val="24"/>
          <w:lang w:val="en-GB"/>
        </w:rPr>
        <w:t>, this C</w:t>
      </w:r>
      <w:r w:rsidR="00513102" w:rsidRPr="00CA1D22">
        <w:rPr>
          <w:rFonts w:ascii="Times New Roman" w:hAnsi="Times New Roman"/>
          <w:sz w:val="24"/>
          <w:szCs w:val="24"/>
          <w:lang w:val="en-GB"/>
        </w:rPr>
        <w:t>hapter concludes by highlighting the contemporary challenges and perspectives of the implementation of the ri</w:t>
      </w:r>
      <w:r w:rsidR="003B1779" w:rsidRPr="00CA1D22">
        <w:rPr>
          <w:rFonts w:ascii="Times New Roman" w:hAnsi="Times New Roman"/>
          <w:sz w:val="24"/>
          <w:szCs w:val="24"/>
          <w:lang w:val="en-GB"/>
        </w:rPr>
        <w:t xml:space="preserve">ght to development, inspired </w:t>
      </w:r>
      <w:r w:rsidR="00513102" w:rsidRPr="00CA1D22">
        <w:rPr>
          <w:rFonts w:ascii="Times New Roman" w:hAnsi="Times New Roman"/>
          <w:sz w:val="24"/>
          <w:szCs w:val="24"/>
          <w:lang w:val="en-GB"/>
        </w:rPr>
        <w:t>by a development approach to human rights</w:t>
      </w:r>
      <w:r w:rsidR="003B1779" w:rsidRPr="00CA1D22">
        <w:rPr>
          <w:rFonts w:ascii="Times New Roman" w:hAnsi="Times New Roman"/>
          <w:sz w:val="24"/>
          <w:szCs w:val="24"/>
          <w:lang w:val="en-GB"/>
        </w:rPr>
        <w:t xml:space="preserve"> and </w:t>
      </w:r>
      <w:r w:rsidR="0033661B" w:rsidRPr="00CA1D22">
        <w:rPr>
          <w:rFonts w:ascii="Times New Roman" w:hAnsi="Times New Roman"/>
          <w:sz w:val="24"/>
          <w:szCs w:val="24"/>
          <w:lang w:val="en-GB"/>
        </w:rPr>
        <w:t>a</w:t>
      </w:r>
      <w:r w:rsidR="003B1779" w:rsidRPr="00CA1D22">
        <w:rPr>
          <w:rFonts w:ascii="Times New Roman" w:hAnsi="Times New Roman"/>
          <w:sz w:val="24"/>
          <w:szCs w:val="24"/>
          <w:lang w:val="en-GB"/>
        </w:rPr>
        <w:t xml:space="preserve"> gender approach to development</w:t>
      </w:r>
      <w:r w:rsidR="00513102" w:rsidRPr="00CA1D22">
        <w:rPr>
          <w:rFonts w:ascii="Times New Roman" w:hAnsi="Times New Roman"/>
          <w:sz w:val="24"/>
          <w:szCs w:val="24"/>
          <w:lang w:val="en-GB"/>
        </w:rPr>
        <w:t>.</w:t>
      </w:r>
    </w:p>
    <w:p w14:paraId="7771414F" w14:textId="77777777" w:rsidR="00513102" w:rsidRPr="00CA1D22" w:rsidRDefault="00513102" w:rsidP="005C3EAE">
      <w:pPr>
        <w:widowControl w:val="0"/>
        <w:autoSpaceDE w:val="0"/>
        <w:autoSpaceDN w:val="0"/>
        <w:adjustRightInd w:val="0"/>
        <w:spacing w:after="0" w:line="240" w:lineRule="auto"/>
        <w:ind w:firstLine="708"/>
        <w:jc w:val="both"/>
        <w:rPr>
          <w:rFonts w:ascii="Times New Roman" w:hAnsi="Times New Roman"/>
          <w:sz w:val="24"/>
          <w:szCs w:val="24"/>
          <w:lang w:val="en-GB"/>
        </w:rPr>
      </w:pPr>
    </w:p>
    <w:p w14:paraId="4EE36DE8" w14:textId="02C5AAE3" w:rsidR="00513102" w:rsidRPr="00CA1D22" w:rsidRDefault="00513102" w:rsidP="005C3EAE">
      <w:pPr>
        <w:widowControl w:val="0"/>
        <w:autoSpaceDE w:val="0"/>
        <w:autoSpaceDN w:val="0"/>
        <w:adjustRightInd w:val="0"/>
        <w:spacing w:after="0" w:line="240" w:lineRule="auto"/>
        <w:ind w:right="224"/>
        <w:rPr>
          <w:rFonts w:ascii="Times New Roman" w:hAnsi="Times New Roman"/>
          <w:sz w:val="24"/>
          <w:szCs w:val="24"/>
          <w:lang w:val="en-GB"/>
        </w:rPr>
      </w:pPr>
      <w:r w:rsidRPr="00CA1D22">
        <w:rPr>
          <w:rFonts w:ascii="Times New Roman" w:hAnsi="Times New Roman"/>
          <w:b/>
          <w:bCs/>
          <w:sz w:val="24"/>
          <w:szCs w:val="24"/>
          <w:lang w:val="en-GB"/>
        </w:rPr>
        <w:t>Conceptual bases and legal framework of the right to development</w:t>
      </w:r>
    </w:p>
    <w:p w14:paraId="61688327" w14:textId="77777777" w:rsidR="005C3EAE" w:rsidRPr="00CA1D22" w:rsidRDefault="005C3EAE" w:rsidP="005C3EAE">
      <w:pPr>
        <w:pStyle w:val="HTMLPreformatted"/>
        <w:jc w:val="both"/>
        <w:rPr>
          <w:rFonts w:ascii="Times New Roman" w:hAnsi="Times New Roman" w:cs="Times New Roman"/>
          <w:sz w:val="24"/>
          <w:szCs w:val="24"/>
        </w:rPr>
      </w:pPr>
    </w:p>
    <w:p w14:paraId="5F625BA7" w14:textId="759071BD" w:rsidR="006F04B9" w:rsidRPr="00CA1D22" w:rsidRDefault="006F04B9" w:rsidP="005C3EAE">
      <w:pPr>
        <w:pStyle w:val="HTMLPreformatted"/>
        <w:jc w:val="both"/>
        <w:rPr>
          <w:rFonts w:ascii="Times New Roman" w:hAnsi="Times New Roman" w:cs="Times New Roman"/>
          <w:sz w:val="24"/>
          <w:szCs w:val="24"/>
        </w:rPr>
      </w:pPr>
      <w:r w:rsidRPr="00CA1D22">
        <w:rPr>
          <w:rFonts w:ascii="Times New Roman" w:hAnsi="Times New Roman" w:cs="Times New Roman"/>
          <w:sz w:val="24"/>
          <w:szCs w:val="24"/>
        </w:rPr>
        <w:t>Among the extr</w:t>
      </w:r>
      <w:r w:rsidR="00230A61">
        <w:rPr>
          <w:rFonts w:ascii="Times New Roman" w:hAnsi="Times New Roman" w:cs="Times New Roman"/>
          <w:sz w:val="24"/>
          <w:szCs w:val="24"/>
        </w:rPr>
        <w:t>aordinary achievements of the D</w:t>
      </w:r>
      <w:r w:rsidRPr="00CA1D22">
        <w:rPr>
          <w:rFonts w:ascii="Times New Roman" w:hAnsi="Times New Roman" w:cs="Times New Roman"/>
          <w:sz w:val="24"/>
          <w:szCs w:val="24"/>
        </w:rPr>
        <w:t>R</w:t>
      </w:r>
      <w:r w:rsidR="00230A61">
        <w:rPr>
          <w:rFonts w:ascii="Times New Roman" w:hAnsi="Times New Roman" w:cs="Times New Roman"/>
          <w:sz w:val="24"/>
          <w:szCs w:val="24"/>
        </w:rPr>
        <w:t>T</w:t>
      </w:r>
      <w:r w:rsidRPr="00CA1D22">
        <w:rPr>
          <w:rFonts w:ascii="Times New Roman" w:hAnsi="Times New Roman" w:cs="Times New Roman"/>
          <w:sz w:val="24"/>
          <w:szCs w:val="24"/>
        </w:rPr>
        <w:t>D is the advancement of a right to development</w:t>
      </w:r>
      <w:r w:rsidR="001C0CFC" w:rsidRPr="00CA1D22">
        <w:rPr>
          <w:rFonts w:ascii="Times New Roman" w:hAnsi="Times New Roman" w:cs="Times New Roman"/>
          <w:sz w:val="24"/>
          <w:szCs w:val="24"/>
        </w:rPr>
        <w:t>.</w:t>
      </w:r>
      <w:r w:rsidR="00230A61">
        <w:rPr>
          <w:rFonts w:ascii="Times New Roman" w:hAnsi="Times New Roman" w:cs="Times New Roman"/>
          <w:sz w:val="24"/>
          <w:szCs w:val="24"/>
        </w:rPr>
        <w:t xml:space="preserve"> As explained in Chapter 3, the RtD</w:t>
      </w:r>
      <w:r w:rsidRPr="00BE242B">
        <w:rPr>
          <w:rFonts w:ascii="Times New Roman" w:hAnsi="Times New Roman" w:cs="Times New Roman"/>
          <w:sz w:val="24"/>
          <w:szCs w:val="24"/>
        </w:rPr>
        <w:t xml:space="preserve"> integrates the norms, standards and principles of the international human rights system into the plans, policies and processes of development</w:t>
      </w:r>
      <w:r w:rsidR="00230A61">
        <w:rPr>
          <w:rFonts w:ascii="Times New Roman" w:hAnsi="Times New Roman" w:cs="Times New Roman"/>
          <w:sz w:val="24"/>
          <w:szCs w:val="24"/>
        </w:rPr>
        <w:t>, specifically by acknowledging that development itself is a human right.</w:t>
      </w:r>
    </w:p>
    <w:p w14:paraId="2B9C029D" w14:textId="77777777" w:rsidR="009A6501" w:rsidRPr="00CA1D22" w:rsidRDefault="009A6501" w:rsidP="005C3EAE">
      <w:pPr>
        <w:pStyle w:val="HTMLPreformatted"/>
        <w:jc w:val="both"/>
        <w:rPr>
          <w:rFonts w:ascii="Times New Roman" w:hAnsi="Times New Roman" w:cs="Times New Roman"/>
          <w:sz w:val="24"/>
          <w:szCs w:val="24"/>
        </w:rPr>
      </w:pPr>
    </w:p>
    <w:p w14:paraId="2001C658" w14:textId="3FF8ABF8" w:rsidR="00755C0E" w:rsidRPr="00CA1D22" w:rsidRDefault="00513102" w:rsidP="005C3EAE">
      <w:pPr>
        <w:pStyle w:val="HTMLPreformatted"/>
        <w:jc w:val="both"/>
        <w:rPr>
          <w:rFonts w:ascii="Times New Roman" w:eastAsia="Calibri" w:hAnsi="Times New Roman" w:cs="Times New Roman"/>
          <w:iCs/>
          <w:sz w:val="24"/>
          <w:szCs w:val="24"/>
          <w:lang w:val="en-GB"/>
        </w:rPr>
      </w:pPr>
      <w:r w:rsidRPr="00CA1D22">
        <w:rPr>
          <w:rFonts w:ascii="Times New Roman" w:hAnsi="Times New Roman" w:cs="Times New Roman"/>
          <w:sz w:val="24"/>
          <w:szCs w:val="24"/>
          <w:lang w:val="en-GB"/>
        </w:rPr>
        <w:t xml:space="preserve">Although the topic of development has traditionally been monopolised by economists </w:t>
      </w:r>
      <w:r w:rsidRPr="00CA1D22">
        <w:rPr>
          <w:rFonts w:ascii="Times New Roman" w:eastAsia="Calibri" w:hAnsi="Times New Roman" w:cs="Times New Roman"/>
          <w:sz w:val="24"/>
          <w:szCs w:val="24"/>
          <w:lang w:val="en-GB"/>
        </w:rPr>
        <w:t>–</w:t>
      </w:r>
      <w:r w:rsidRPr="00CA1D22">
        <w:rPr>
          <w:rFonts w:ascii="Times New Roman" w:hAnsi="Times New Roman" w:cs="Times New Roman"/>
          <w:sz w:val="24"/>
          <w:szCs w:val="24"/>
          <w:lang w:val="en-GB"/>
        </w:rPr>
        <w:t xml:space="preserve"> </w:t>
      </w:r>
      <w:r w:rsidRPr="00CA1D22">
        <w:rPr>
          <w:rFonts w:ascii="Times New Roman" w:eastAsia="Calibri" w:hAnsi="Times New Roman" w:cs="Times New Roman"/>
          <w:sz w:val="24"/>
          <w:szCs w:val="24"/>
          <w:lang w:val="en-GB"/>
        </w:rPr>
        <w:t>with</w:t>
      </w:r>
      <w:r w:rsidRPr="00CA1D22">
        <w:rPr>
          <w:rFonts w:ascii="Times New Roman" w:hAnsi="Times New Roman" w:cs="Times New Roman"/>
          <w:sz w:val="24"/>
          <w:szCs w:val="24"/>
          <w:lang w:val="en-GB"/>
        </w:rPr>
        <w:t xml:space="preserve"> an exclusive emphasis on the GDP </w:t>
      </w:r>
      <w:r w:rsidR="00EC3D60" w:rsidRPr="00CA1D22">
        <w:rPr>
          <w:rFonts w:ascii="Times New Roman" w:hAnsi="Times New Roman" w:cs="Times New Roman"/>
          <w:sz w:val="24"/>
          <w:szCs w:val="24"/>
          <w:lang w:val="en-GB"/>
        </w:rPr>
        <w:t>of</w:t>
      </w:r>
      <w:r w:rsidRPr="00CA1D22">
        <w:rPr>
          <w:rFonts w:ascii="Times New Roman" w:hAnsi="Times New Roman" w:cs="Times New Roman"/>
          <w:sz w:val="24"/>
          <w:szCs w:val="24"/>
          <w:lang w:val="en-GB"/>
        </w:rPr>
        <w:t xml:space="preserve"> State</w:t>
      </w:r>
      <w:r w:rsidR="00EC3D60" w:rsidRPr="00CA1D22">
        <w:rPr>
          <w:rFonts w:ascii="Times New Roman" w:hAnsi="Times New Roman" w:cs="Times New Roman"/>
          <w:sz w:val="24"/>
          <w:szCs w:val="24"/>
          <w:lang w:val="en-GB"/>
        </w:rPr>
        <w:t>s</w:t>
      </w:r>
      <w:r w:rsidRPr="00CA1D22">
        <w:rPr>
          <w:rFonts w:ascii="Times New Roman" w:hAnsi="Times New Roman" w:cs="Times New Roman"/>
          <w:sz w:val="24"/>
          <w:szCs w:val="24"/>
          <w:lang w:val="en-GB"/>
        </w:rPr>
        <w:t xml:space="preserve">, the meaning of development has been revised since the 1980s, and has come to be guided by the human dimension. Article 2 of </w:t>
      </w:r>
      <w:r w:rsidR="009A6501" w:rsidRPr="00CA1D22">
        <w:rPr>
          <w:rFonts w:ascii="Times New Roman" w:hAnsi="Times New Roman" w:cs="Times New Roman"/>
          <w:sz w:val="24"/>
          <w:szCs w:val="24"/>
          <w:lang w:val="en-GB"/>
        </w:rPr>
        <w:t>DRTD</w:t>
      </w:r>
      <w:r w:rsidRPr="00CA1D22">
        <w:rPr>
          <w:rFonts w:ascii="Times New Roman" w:hAnsi="Times New Roman" w:cs="Times New Roman"/>
          <w:sz w:val="24"/>
          <w:szCs w:val="24"/>
          <w:lang w:val="en-GB"/>
        </w:rPr>
        <w:t xml:space="preserve"> recognises that </w:t>
      </w:r>
      <w:r w:rsidRPr="00CA1D22">
        <w:rPr>
          <w:rFonts w:ascii="Times New Roman" w:eastAsia="Calibri" w:hAnsi="Times New Roman" w:cs="Times New Roman"/>
          <w:sz w:val="24"/>
          <w:szCs w:val="24"/>
          <w:lang w:val="en-GB"/>
        </w:rPr>
        <w:t>“</w:t>
      </w:r>
      <w:r w:rsidRPr="00CA1D22">
        <w:rPr>
          <w:rFonts w:ascii="Times New Roman" w:hAnsi="Times New Roman" w:cs="Times New Roman"/>
          <w:iCs/>
          <w:sz w:val="24"/>
          <w:szCs w:val="24"/>
          <w:lang w:val="en-GB"/>
        </w:rPr>
        <w:t>The human person is the central subject of development and should be the active participant and beneficiary of the right to development</w:t>
      </w:r>
      <w:r w:rsidRPr="00CA1D22">
        <w:rPr>
          <w:rFonts w:ascii="Times New Roman" w:eastAsia="Calibri" w:hAnsi="Times New Roman" w:cs="Times New Roman"/>
          <w:iCs/>
          <w:sz w:val="24"/>
          <w:szCs w:val="24"/>
          <w:lang w:val="en-GB"/>
        </w:rPr>
        <w:t>”.</w:t>
      </w:r>
      <w:r w:rsidR="001A2B65" w:rsidRPr="00CA1D22">
        <w:rPr>
          <w:rStyle w:val="FootnoteReference"/>
          <w:rFonts w:ascii="Times New Roman" w:eastAsia="Calibri" w:hAnsi="Times New Roman"/>
          <w:iCs/>
          <w:sz w:val="24"/>
          <w:szCs w:val="24"/>
          <w:lang w:val="en-GB"/>
        </w:rPr>
        <w:footnoteReference w:id="7"/>
      </w:r>
    </w:p>
    <w:p w14:paraId="5E192291" w14:textId="77777777" w:rsidR="009A6501" w:rsidRPr="00CA1D22" w:rsidRDefault="009A6501" w:rsidP="005C3EAE">
      <w:pPr>
        <w:pStyle w:val="HTMLPreformatted"/>
        <w:jc w:val="both"/>
        <w:rPr>
          <w:rFonts w:ascii="Times New Roman" w:hAnsi="Times New Roman" w:cs="Times New Roman"/>
          <w:sz w:val="24"/>
          <w:szCs w:val="24"/>
          <w:lang w:val="en-GB"/>
        </w:rPr>
      </w:pPr>
    </w:p>
    <w:p w14:paraId="1EF9DF5D" w14:textId="77777777" w:rsidR="001A2B65" w:rsidRPr="00CA1D22" w:rsidRDefault="007371D1" w:rsidP="005C3EAE">
      <w:pPr>
        <w:pStyle w:val="HTMLPreformatted"/>
        <w:jc w:val="both"/>
        <w:rPr>
          <w:rFonts w:ascii="Times New Roman" w:hAnsi="Times New Roman" w:cs="Times New Roman"/>
          <w:sz w:val="24"/>
          <w:szCs w:val="24"/>
          <w:lang w:val="en-GB"/>
        </w:rPr>
      </w:pPr>
      <w:r w:rsidRPr="00CA1D22">
        <w:rPr>
          <w:rFonts w:ascii="Times New Roman" w:hAnsi="Times New Roman" w:cs="Times New Roman"/>
          <w:sz w:val="24"/>
          <w:szCs w:val="24"/>
          <w:lang w:val="en-GB"/>
        </w:rPr>
        <w:t>The notion of economic growth has little to do with this renewed vision of development as i</w:t>
      </w:r>
      <w:r w:rsidR="00755C0E" w:rsidRPr="00CA1D22">
        <w:rPr>
          <w:rFonts w:ascii="Times New Roman" w:hAnsi="Times New Roman" w:cs="Times New Roman"/>
          <w:sz w:val="24"/>
          <w:szCs w:val="24"/>
          <w:lang w:val="en-GB"/>
        </w:rPr>
        <w:t xml:space="preserve">t goes from </w:t>
      </w:r>
      <w:r w:rsidR="00755C0E" w:rsidRPr="00EF66AF">
        <w:rPr>
          <w:rFonts w:ascii="Times New Roman" w:hAnsi="Times New Roman" w:cs="Times New Roman"/>
          <w:sz w:val="24"/>
          <w:szCs w:val="24"/>
          <w:lang w:val="en-GB"/>
        </w:rPr>
        <w:t>the State approach to the Human Rights approach</w:t>
      </w:r>
      <w:r w:rsidRPr="00EF66AF">
        <w:rPr>
          <w:rFonts w:ascii="Times New Roman" w:hAnsi="Times New Roman" w:cs="Times New Roman"/>
          <w:sz w:val="24"/>
          <w:szCs w:val="24"/>
          <w:lang w:val="en-GB"/>
        </w:rPr>
        <w:t xml:space="preserve">; </w:t>
      </w:r>
      <w:r w:rsidR="00755C0E" w:rsidRPr="00EF66AF">
        <w:rPr>
          <w:rFonts w:ascii="Times New Roman" w:hAnsi="Times New Roman" w:cs="Times New Roman"/>
          <w:sz w:val="24"/>
          <w:szCs w:val="24"/>
          <w:lang w:val="en-GB"/>
        </w:rPr>
        <w:t xml:space="preserve">development </w:t>
      </w:r>
      <w:r w:rsidR="00B26B48" w:rsidRPr="00EF66AF">
        <w:rPr>
          <w:rFonts w:ascii="Times New Roman" w:hAnsi="Times New Roman" w:cs="Times New Roman"/>
          <w:sz w:val="24"/>
          <w:szCs w:val="24"/>
          <w:lang w:val="en-GB"/>
        </w:rPr>
        <w:t xml:space="preserve">is now </w:t>
      </w:r>
      <w:r w:rsidRPr="00EF66AF">
        <w:rPr>
          <w:rFonts w:ascii="Times New Roman" w:hAnsi="Times New Roman" w:cs="Times New Roman"/>
          <w:sz w:val="24"/>
          <w:szCs w:val="24"/>
          <w:lang w:val="en-GB"/>
        </w:rPr>
        <w:t xml:space="preserve">aimed at </w:t>
      </w:r>
      <w:r w:rsidR="00B26B48" w:rsidRPr="00EF66AF">
        <w:rPr>
          <w:rFonts w:ascii="Times New Roman" w:hAnsi="Times New Roman" w:cs="Times New Roman"/>
          <w:sz w:val="24"/>
          <w:szCs w:val="24"/>
          <w:lang w:val="en-GB"/>
        </w:rPr>
        <w:t>peoples</w:t>
      </w:r>
      <w:r w:rsidRPr="00EF66AF">
        <w:rPr>
          <w:rFonts w:ascii="Times New Roman" w:hAnsi="Times New Roman" w:cs="Times New Roman"/>
          <w:sz w:val="24"/>
          <w:szCs w:val="24"/>
          <w:lang w:val="en-GB"/>
        </w:rPr>
        <w:t>, focused in the</w:t>
      </w:r>
      <w:r w:rsidR="00B26B48" w:rsidRPr="00EF66AF">
        <w:rPr>
          <w:rFonts w:ascii="Times New Roman" w:hAnsi="Times New Roman" w:cs="Times New Roman"/>
          <w:sz w:val="24"/>
          <w:szCs w:val="24"/>
          <w:lang w:val="en-GB"/>
        </w:rPr>
        <w:t>ir</w:t>
      </w:r>
      <w:r w:rsidRPr="00EF66AF">
        <w:rPr>
          <w:rFonts w:ascii="Times New Roman" w:hAnsi="Times New Roman" w:cs="Times New Roman"/>
          <w:sz w:val="24"/>
          <w:szCs w:val="24"/>
          <w:lang w:val="en-GB"/>
        </w:rPr>
        <w:t xml:space="preserve"> needs. </w:t>
      </w:r>
      <w:r w:rsidR="00513102" w:rsidRPr="00EF66AF">
        <w:rPr>
          <w:rFonts w:ascii="Times New Roman" w:hAnsi="Times New Roman" w:cs="Times New Roman"/>
          <w:sz w:val="24"/>
          <w:szCs w:val="24"/>
          <w:lang w:val="en-GB"/>
        </w:rPr>
        <w:t>To S</w:t>
      </w:r>
      <w:r w:rsidR="00513102" w:rsidRPr="00CA1D22">
        <w:rPr>
          <w:rFonts w:ascii="Times New Roman" w:hAnsi="Times New Roman" w:cs="Times New Roman"/>
          <w:sz w:val="24"/>
          <w:szCs w:val="24"/>
          <w:lang w:val="en-GB"/>
        </w:rPr>
        <w:t>tephen P. Marks</w:t>
      </w:r>
      <w:r w:rsidR="001A2B65" w:rsidRPr="00CA1D22">
        <w:rPr>
          <w:rFonts w:ascii="Times New Roman" w:hAnsi="Times New Roman" w:cs="Times New Roman"/>
          <w:sz w:val="24"/>
          <w:szCs w:val="24"/>
          <w:lang w:val="en-GB"/>
        </w:rPr>
        <w:t>,</w:t>
      </w:r>
    </w:p>
    <w:p w14:paraId="2FAA8552" w14:textId="77777777" w:rsidR="001A2B65" w:rsidRPr="00CA1D22" w:rsidRDefault="001A2B65" w:rsidP="005C3EAE">
      <w:pPr>
        <w:pStyle w:val="HTMLPreformatted"/>
        <w:jc w:val="both"/>
        <w:rPr>
          <w:rFonts w:ascii="Times New Roman" w:eastAsia="Calibri" w:hAnsi="Times New Roman" w:cs="Times New Roman"/>
          <w:sz w:val="24"/>
          <w:szCs w:val="24"/>
          <w:lang w:val="en-GB"/>
        </w:rPr>
      </w:pPr>
    </w:p>
    <w:p w14:paraId="54FD50C8" w14:textId="54D7C6AE" w:rsidR="00513102" w:rsidRPr="00CA1D22" w:rsidRDefault="001A2B65" w:rsidP="005C3EAE">
      <w:pPr>
        <w:pStyle w:val="HTMLPreformatted"/>
        <w:ind w:left="708"/>
        <w:jc w:val="both"/>
        <w:rPr>
          <w:rStyle w:val="FootnoteReference"/>
          <w:rFonts w:ascii="Times New Roman" w:eastAsia="Calibri" w:hAnsi="Times New Roman"/>
          <w:sz w:val="24"/>
          <w:szCs w:val="24"/>
          <w:vertAlign w:val="baseline"/>
          <w:lang w:val="en-GB"/>
        </w:rPr>
      </w:pPr>
      <w:r w:rsidRPr="00CA1D22">
        <w:rPr>
          <w:rFonts w:ascii="Times New Roman" w:eastAsia="Calibri" w:hAnsi="Times New Roman" w:cs="Times New Roman"/>
          <w:sz w:val="24"/>
          <w:szCs w:val="24"/>
          <w:lang w:val="en-GB"/>
        </w:rPr>
        <w:tab/>
      </w:r>
      <w:r w:rsidR="00513102" w:rsidRPr="00CA1D22">
        <w:rPr>
          <w:rFonts w:ascii="Times New Roman" w:eastAsia="Calibri" w:hAnsi="Times New Roman" w:cs="Times New Roman"/>
          <w:sz w:val="24"/>
          <w:szCs w:val="24"/>
          <w:lang w:val="en-GB"/>
        </w:rPr>
        <w:t>“the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Declaration</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takes</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a</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holistic,</w:t>
      </w:r>
      <w:r w:rsidR="00513102" w:rsidRPr="00CA1D22">
        <w:rPr>
          <w:rFonts w:ascii="Times New Roman" w:hAnsi="Times New Roman" w:cs="Times New Roman"/>
          <w:sz w:val="24"/>
          <w:szCs w:val="24"/>
          <w:lang w:val="en-GB"/>
        </w:rPr>
        <w:t xml:space="preserve"> </w:t>
      </w:r>
      <w:r w:rsidR="00513102" w:rsidRPr="0033347A">
        <w:rPr>
          <w:rFonts w:ascii="Times New Roman" w:eastAsia="Calibri" w:hAnsi="Times New Roman" w:cs="Times New Roman"/>
          <w:sz w:val="24"/>
          <w:szCs w:val="24"/>
          <w:lang w:val="en-GB"/>
        </w:rPr>
        <w:t>human-centred</w:t>
      </w:r>
      <w:r w:rsidR="00513102" w:rsidRPr="0033347A">
        <w:rPr>
          <w:rFonts w:ascii="Times New Roman" w:hAnsi="Times New Roman" w:cs="Times New Roman"/>
          <w:sz w:val="24"/>
          <w:szCs w:val="24"/>
          <w:lang w:val="en-GB"/>
        </w:rPr>
        <w:t xml:space="preserve"> </w:t>
      </w:r>
      <w:r w:rsidR="00513102" w:rsidRPr="0033347A">
        <w:rPr>
          <w:rFonts w:ascii="Times New Roman" w:eastAsia="Calibri" w:hAnsi="Times New Roman" w:cs="Times New Roman"/>
          <w:sz w:val="24"/>
          <w:szCs w:val="24"/>
          <w:lang w:val="en-GB"/>
        </w:rPr>
        <w:t>approach</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to</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development.</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It</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sees</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development</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as</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a</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comprehensive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process</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aiming</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to</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improve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the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well-being</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of</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the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entire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population</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and</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of</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all</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individuals</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on</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the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basis</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of</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their</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active,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free,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a</w:t>
      </w:r>
      <w:r w:rsidR="00513102" w:rsidRPr="00CA1D22">
        <w:rPr>
          <w:rFonts w:ascii="Times New Roman" w:hAnsi="Times New Roman" w:cs="Times New Roman"/>
          <w:sz w:val="24"/>
          <w:szCs w:val="24"/>
          <w:lang w:val="en-GB"/>
        </w:rPr>
        <w:t xml:space="preserve">nd meaningful participation and in the fair distribution of the resulting process. In other words, recognising development as a human right empowers all people to claim their active participation in decisions that affect them </w:t>
      </w:r>
      <w:r w:rsidR="00513102" w:rsidRPr="00CA1D22">
        <w:rPr>
          <w:rFonts w:ascii="Times New Roman" w:eastAsia="Calibri" w:hAnsi="Times New Roman" w:cs="Times New Roman"/>
          <w:sz w:val="24"/>
          <w:szCs w:val="24"/>
          <w:lang w:val="en-GB"/>
        </w:rPr>
        <w:t>–</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rather</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than</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merely</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being</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ben</w:t>
      </w:r>
      <w:r w:rsidR="00513102" w:rsidRPr="00CA1D22">
        <w:rPr>
          <w:rFonts w:ascii="Times New Roman" w:hAnsi="Times New Roman" w:cs="Times New Roman"/>
          <w:sz w:val="24"/>
          <w:szCs w:val="24"/>
          <w:lang w:val="en-GB"/>
        </w:rPr>
        <w:t xml:space="preserve">eficiaries of charity </w:t>
      </w:r>
      <w:r w:rsidR="00513102" w:rsidRPr="00CA1D22">
        <w:rPr>
          <w:rFonts w:ascii="Times New Roman" w:eastAsia="Calibri" w:hAnsi="Times New Roman" w:cs="Times New Roman"/>
          <w:sz w:val="24"/>
          <w:szCs w:val="24"/>
          <w:lang w:val="en-GB"/>
        </w:rPr>
        <w:t>–</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and</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to</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claim</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an</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equitable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share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of</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the</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benefits</w:t>
      </w:r>
      <w:r w:rsidR="00513102" w:rsidRPr="00CA1D22">
        <w:rPr>
          <w:rFonts w:ascii="Times New Roman" w:hAnsi="Times New Roman" w:cs="Times New Roman"/>
          <w:sz w:val="24"/>
          <w:szCs w:val="24"/>
          <w:lang w:val="en-GB"/>
        </w:rPr>
        <w:t xml:space="preserve"> </w:t>
      </w:r>
      <w:r w:rsidR="00513102" w:rsidRPr="00CA1D22">
        <w:rPr>
          <w:rFonts w:ascii="Times New Roman" w:eastAsia="Calibri" w:hAnsi="Times New Roman" w:cs="Times New Roman"/>
          <w:sz w:val="24"/>
          <w:szCs w:val="24"/>
          <w:lang w:val="en-GB"/>
        </w:rPr>
        <w:t>resulti</w:t>
      </w:r>
      <w:r w:rsidR="00513102" w:rsidRPr="00CA1D22">
        <w:rPr>
          <w:rFonts w:ascii="Times New Roman" w:hAnsi="Times New Roman" w:cs="Times New Roman"/>
          <w:sz w:val="24"/>
          <w:szCs w:val="24"/>
          <w:lang w:val="en-GB"/>
        </w:rPr>
        <w:t>ng from the development gains</w:t>
      </w:r>
      <w:r w:rsidR="00513102" w:rsidRPr="00CA1D22">
        <w:rPr>
          <w:rFonts w:ascii="Times New Roman" w:eastAsia="Calibri" w:hAnsi="Times New Roman" w:cs="Times New Roman"/>
          <w:sz w:val="24"/>
          <w:szCs w:val="24"/>
          <w:lang w:val="en-GB"/>
        </w:rPr>
        <w:t>”</w:t>
      </w:r>
      <w:r w:rsidRPr="00CA1D22">
        <w:rPr>
          <w:rFonts w:ascii="Times New Roman" w:eastAsia="Calibri" w:hAnsi="Times New Roman" w:cs="Times New Roman"/>
          <w:sz w:val="24"/>
          <w:szCs w:val="24"/>
          <w:lang w:val="en-GB"/>
        </w:rPr>
        <w:t>.</w:t>
      </w:r>
      <w:r w:rsidRPr="00CA1D22">
        <w:rPr>
          <w:rStyle w:val="FootnoteReference"/>
          <w:rFonts w:ascii="Times New Roman" w:eastAsia="Calibri" w:hAnsi="Times New Roman"/>
          <w:sz w:val="24"/>
          <w:szCs w:val="24"/>
          <w:lang w:val="en-GB"/>
        </w:rPr>
        <w:footnoteReference w:id="8"/>
      </w:r>
      <w:r w:rsidR="00513102" w:rsidRPr="00CA1D22">
        <w:rPr>
          <w:rStyle w:val="FootnoteReference"/>
          <w:rFonts w:ascii="Times New Roman" w:hAnsi="Times New Roman"/>
          <w:sz w:val="24"/>
          <w:szCs w:val="24"/>
          <w:lang w:val="en-GB"/>
        </w:rPr>
        <w:t xml:space="preserve"> </w:t>
      </w:r>
    </w:p>
    <w:p w14:paraId="64834D9E" w14:textId="77777777" w:rsidR="009A6501" w:rsidRPr="00CA1D22" w:rsidRDefault="009A6501" w:rsidP="005C3EAE">
      <w:pPr>
        <w:pStyle w:val="pargrafounicemp"/>
        <w:spacing w:line="240" w:lineRule="auto"/>
        <w:ind w:firstLine="0"/>
        <w:rPr>
          <w:rFonts w:ascii="Times New Roman" w:hAnsi="Times New Roman"/>
          <w:szCs w:val="24"/>
          <w:lang w:val="en-GB"/>
        </w:rPr>
      </w:pPr>
    </w:p>
    <w:p w14:paraId="1510E1F9" w14:textId="16E6835C" w:rsidR="00513102" w:rsidRPr="00CA1D22" w:rsidRDefault="00EC3D60" w:rsidP="005C3EAE">
      <w:pPr>
        <w:pStyle w:val="pargrafounicemp"/>
        <w:spacing w:line="240" w:lineRule="auto"/>
        <w:ind w:firstLine="0"/>
        <w:rPr>
          <w:rFonts w:ascii="Times New Roman" w:hAnsi="Times New Roman"/>
          <w:szCs w:val="24"/>
          <w:lang w:val="en-GB"/>
        </w:rPr>
      </w:pPr>
      <w:r w:rsidRPr="00CA1D22">
        <w:rPr>
          <w:rFonts w:ascii="Times New Roman" w:hAnsi="Times New Roman"/>
          <w:szCs w:val="24"/>
          <w:lang w:val="en-GB"/>
        </w:rPr>
        <w:t>According t</w:t>
      </w:r>
      <w:r w:rsidR="00513102" w:rsidRPr="00CA1D22">
        <w:rPr>
          <w:rFonts w:ascii="Times New Roman" w:hAnsi="Times New Roman"/>
          <w:szCs w:val="24"/>
          <w:lang w:val="en-GB"/>
        </w:rPr>
        <w:t>o Amartya Sen</w:t>
      </w:r>
      <w:r w:rsidRPr="00CA1D22">
        <w:rPr>
          <w:rFonts w:ascii="Times New Roman" w:hAnsi="Times New Roman"/>
          <w:szCs w:val="24"/>
          <w:lang w:val="en-GB"/>
        </w:rPr>
        <w:t xml:space="preserve">, </w:t>
      </w:r>
      <w:r w:rsidR="00513102" w:rsidRPr="00CA1D22">
        <w:rPr>
          <w:rFonts w:ascii="Times New Roman" w:eastAsia="Calibri" w:hAnsi="Times New Roman"/>
          <w:szCs w:val="24"/>
          <w:lang w:val="en-GB"/>
        </w:rPr>
        <w:t>development</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has</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to</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be</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conceived</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of</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as</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a</w:t>
      </w:r>
      <w:r w:rsidR="00513102" w:rsidRPr="00CA1D22">
        <w:rPr>
          <w:rFonts w:ascii="Times New Roman" w:hAnsi="Times New Roman"/>
          <w:szCs w:val="24"/>
          <w:lang w:val="en-GB"/>
        </w:rPr>
        <w:t xml:space="preserve"> </w:t>
      </w:r>
      <w:r w:rsidR="00B26B48" w:rsidRPr="00CA1D22">
        <w:rPr>
          <w:rFonts w:ascii="Times New Roman" w:hAnsi="Times New Roman"/>
          <w:szCs w:val="24"/>
          <w:lang w:val="en-GB"/>
        </w:rPr>
        <w:t>“</w:t>
      </w:r>
      <w:r w:rsidR="00513102" w:rsidRPr="00CA1D22">
        <w:rPr>
          <w:rFonts w:ascii="Times New Roman" w:eastAsia="Calibri" w:hAnsi="Times New Roman"/>
          <w:szCs w:val="24"/>
          <w:lang w:val="en-GB"/>
        </w:rPr>
        <w:t>process</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of</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expansion</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of</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the</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true</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freedoms</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that</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people</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can</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benefit</w:t>
      </w:r>
      <w:r w:rsidR="00513102" w:rsidRPr="00CA1D22">
        <w:rPr>
          <w:rFonts w:ascii="Times New Roman" w:hAnsi="Times New Roman"/>
          <w:szCs w:val="24"/>
          <w:lang w:val="en-GB"/>
        </w:rPr>
        <w:t xml:space="preserve"> </w:t>
      </w:r>
      <w:r w:rsidR="00513102" w:rsidRPr="00CA1D22">
        <w:rPr>
          <w:rFonts w:ascii="Times New Roman" w:eastAsia="Calibri" w:hAnsi="Times New Roman"/>
          <w:szCs w:val="24"/>
          <w:lang w:val="en-GB"/>
        </w:rPr>
        <w:t>fr</w:t>
      </w:r>
      <w:r w:rsidR="00513102" w:rsidRPr="00CA1D22">
        <w:rPr>
          <w:rFonts w:ascii="Times New Roman" w:hAnsi="Times New Roman"/>
          <w:szCs w:val="24"/>
          <w:lang w:val="en-GB"/>
        </w:rPr>
        <w:t>om</w:t>
      </w:r>
      <w:r w:rsidR="001A2B65" w:rsidRPr="00CA1D22">
        <w:rPr>
          <w:rFonts w:ascii="Times New Roman" w:hAnsi="Times New Roman"/>
          <w:szCs w:val="24"/>
          <w:lang w:val="en-GB"/>
        </w:rPr>
        <w:t>”.</w:t>
      </w:r>
      <w:r w:rsidR="00513102" w:rsidRPr="00CA1D22">
        <w:rPr>
          <w:rStyle w:val="FootnoteReference"/>
          <w:rFonts w:ascii="Times New Roman" w:hAnsi="Times New Roman"/>
          <w:szCs w:val="24"/>
          <w:lang w:val="en-GB"/>
        </w:rPr>
        <w:footnoteReference w:id="9"/>
      </w:r>
      <w:r w:rsidR="007371D1" w:rsidRPr="00CA1D22">
        <w:rPr>
          <w:rFonts w:ascii="Times New Roman" w:hAnsi="Times New Roman"/>
          <w:szCs w:val="24"/>
          <w:lang w:val="en-GB"/>
        </w:rPr>
        <w:t xml:space="preserve"> Aris</w:t>
      </w:r>
      <w:r w:rsidRPr="00CA1D22">
        <w:rPr>
          <w:rFonts w:ascii="Times New Roman" w:hAnsi="Times New Roman"/>
          <w:szCs w:val="24"/>
          <w:lang w:val="en-GB"/>
        </w:rPr>
        <w:t>ing</w:t>
      </w:r>
      <w:r w:rsidR="007371D1" w:rsidRPr="00CA1D22">
        <w:rPr>
          <w:rFonts w:ascii="Times New Roman" w:hAnsi="Times New Roman"/>
          <w:szCs w:val="24"/>
          <w:lang w:val="en-GB"/>
        </w:rPr>
        <w:t xml:space="preserve"> from this point of view, the libertarian </w:t>
      </w:r>
      <w:r w:rsidR="007371D1" w:rsidRPr="00CA1D22">
        <w:rPr>
          <w:rFonts w:ascii="Times New Roman" w:hAnsi="Times New Roman"/>
          <w:szCs w:val="24"/>
          <w:lang w:val="en-GB"/>
        </w:rPr>
        <w:lastRenderedPageBreak/>
        <w:t>character of the right to development, that is,</w:t>
      </w:r>
      <w:r w:rsidR="004A6424" w:rsidRPr="00CA1D22">
        <w:rPr>
          <w:rFonts w:ascii="Times New Roman" w:hAnsi="Times New Roman"/>
          <w:szCs w:val="24"/>
          <w:lang w:val="en-GB"/>
        </w:rPr>
        <w:t xml:space="preserve"> at the same time, a beginning –</w:t>
      </w:r>
      <w:r w:rsidR="007371D1" w:rsidRPr="00CA1D22">
        <w:rPr>
          <w:rFonts w:ascii="Times New Roman" w:hAnsi="Times New Roman"/>
          <w:szCs w:val="24"/>
          <w:lang w:val="en-GB"/>
        </w:rPr>
        <w:t xml:space="preserve"> because </w:t>
      </w:r>
      <w:r w:rsidR="00546639" w:rsidRPr="00CA1D22">
        <w:rPr>
          <w:rFonts w:ascii="Times New Roman" w:hAnsi="Times New Roman"/>
          <w:szCs w:val="24"/>
          <w:lang w:val="en-GB"/>
        </w:rPr>
        <w:t>“</w:t>
      </w:r>
      <w:r w:rsidR="007371D1" w:rsidRPr="00CA1D22">
        <w:rPr>
          <w:rFonts w:ascii="Times New Roman" w:hAnsi="Times New Roman"/>
          <w:iCs/>
          <w:szCs w:val="24"/>
          <w:lang w:val="en-GB"/>
        </w:rPr>
        <w:t>the realization of development depends entirely on the free status of agent of persons</w:t>
      </w:r>
      <w:r w:rsidR="00546639" w:rsidRPr="00CA1D22">
        <w:rPr>
          <w:rFonts w:ascii="Times New Roman" w:hAnsi="Times New Roman"/>
          <w:iCs/>
          <w:szCs w:val="24"/>
          <w:lang w:val="en-GB"/>
        </w:rPr>
        <w:t>”</w:t>
      </w:r>
      <w:r w:rsidR="00546639" w:rsidRPr="00CA1D22">
        <w:rPr>
          <w:rStyle w:val="FootnoteReference"/>
          <w:rFonts w:ascii="Times New Roman" w:hAnsi="Times New Roman"/>
          <w:iCs/>
          <w:szCs w:val="24"/>
          <w:lang w:val="en-GB"/>
        </w:rPr>
        <w:footnoteReference w:id="10"/>
      </w:r>
      <w:r w:rsidR="008E6B45" w:rsidRPr="00CA1D22">
        <w:rPr>
          <w:rFonts w:ascii="Times New Roman" w:hAnsi="Times New Roman"/>
          <w:szCs w:val="24"/>
          <w:lang w:val="en-GB"/>
        </w:rPr>
        <w:t xml:space="preserve"> </w:t>
      </w:r>
      <w:r w:rsidR="004A6424" w:rsidRPr="00CA1D22">
        <w:rPr>
          <w:rFonts w:ascii="Times New Roman" w:hAnsi="Times New Roman"/>
          <w:szCs w:val="24"/>
          <w:lang w:val="en-GB"/>
        </w:rPr>
        <w:t>–</w:t>
      </w:r>
      <w:r w:rsidR="007371D1" w:rsidRPr="00CA1D22">
        <w:rPr>
          <w:rFonts w:ascii="Times New Roman" w:hAnsi="Times New Roman"/>
          <w:szCs w:val="24"/>
          <w:lang w:val="en-GB"/>
        </w:rPr>
        <w:t xml:space="preserve"> and </w:t>
      </w:r>
      <w:r w:rsidR="008E6B45" w:rsidRPr="00CA1D22">
        <w:rPr>
          <w:rFonts w:ascii="Times New Roman" w:hAnsi="Times New Roman"/>
          <w:szCs w:val="24"/>
          <w:lang w:val="en-GB"/>
        </w:rPr>
        <w:t>originator</w:t>
      </w:r>
      <w:r w:rsidR="007371D1" w:rsidRPr="00CA1D22">
        <w:rPr>
          <w:rFonts w:ascii="Times New Roman" w:hAnsi="Times New Roman"/>
          <w:szCs w:val="24"/>
          <w:lang w:val="en-GB"/>
        </w:rPr>
        <w:t xml:space="preserve"> because </w:t>
      </w:r>
      <w:r w:rsidR="00546639" w:rsidRPr="00CA1D22">
        <w:rPr>
          <w:rFonts w:ascii="Times New Roman" w:hAnsi="Times New Roman"/>
          <w:szCs w:val="24"/>
          <w:lang w:val="en-GB"/>
        </w:rPr>
        <w:t>“</w:t>
      </w:r>
      <w:r w:rsidR="007371D1" w:rsidRPr="00CA1D22">
        <w:rPr>
          <w:rFonts w:ascii="Times New Roman" w:hAnsi="Times New Roman"/>
          <w:szCs w:val="24"/>
          <w:lang w:val="en-GB"/>
        </w:rPr>
        <w:t>it also contributes to strengthening other types of agent conditions free</w:t>
      </w:r>
      <w:r w:rsidR="00546639" w:rsidRPr="00CA1D22">
        <w:rPr>
          <w:rFonts w:ascii="Times New Roman" w:hAnsi="Times New Roman"/>
          <w:szCs w:val="24"/>
          <w:lang w:val="en-GB"/>
        </w:rPr>
        <w:t>”</w:t>
      </w:r>
      <w:r w:rsidR="007371D1" w:rsidRPr="00CA1D22">
        <w:rPr>
          <w:rFonts w:ascii="Times New Roman" w:hAnsi="Times New Roman"/>
          <w:szCs w:val="24"/>
          <w:lang w:val="en-GB"/>
        </w:rPr>
        <w:t>.</w:t>
      </w:r>
      <w:r w:rsidR="00546639" w:rsidRPr="00CA1D22">
        <w:rPr>
          <w:rStyle w:val="FootnoteReference"/>
          <w:rFonts w:ascii="Times New Roman" w:hAnsi="Times New Roman"/>
          <w:szCs w:val="24"/>
          <w:lang w:val="en-GB"/>
        </w:rPr>
        <w:footnoteReference w:id="11"/>
      </w:r>
      <w:r w:rsidR="007371D1" w:rsidRPr="00CA1D22">
        <w:rPr>
          <w:rFonts w:ascii="Times New Roman" w:hAnsi="Times New Roman"/>
          <w:szCs w:val="24"/>
          <w:lang w:val="en-GB"/>
        </w:rPr>
        <w:t xml:space="preserve"> </w:t>
      </w:r>
      <w:r w:rsidR="00A07817" w:rsidRPr="00CA1D22">
        <w:rPr>
          <w:rFonts w:ascii="Times New Roman" w:hAnsi="Times New Roman"/>
          <w:szCs w:val="24"/>
          <w:lang w:val="en-GB"/>
        </w:rPr>
        <w:t xml:space="preserve">Sen </w:t>
      </w:r>
      <w:r w:rsidR="00546639" w:rsidRPr="00CA1D22">
        <w:rPr>
          <w:rFonts w:ascii="Times New Roman" w:hAnsi="Times New Roman"/>
          <w:szCs w:val="24"/>
          <w:lang w:val="en-GB"/>
        </w:rPr>
        <w:t>adds: “</w:t>
      </w:r>
      <w:r w:rsidR="007371D1" w:rsidRPr="00CA1D22">
        <w:rPr>
          <w:rFonts w:ascii="Times New Roman" w:hAnsi="Times New Roman"/>
          <w:szCs w:val="24"/>
          <w:lang w:val="en-GB"/>
        </w:rPr>
        <w:t>The basic idea that the expansion of human freedom is both the principal end and the main means of development</w:t>
      </w:r>
      <w:r w:rsidR="00546639" w:rsidRPr="00CA1D22">
        <w:rPr>
          <w:rFonts w:ascii="Times New Roman" w:hAnsi="Times New Roman"/>
          <w:szCs w:val="24"/>
          <w:lang w:val="en-GB"/>
        </w:rPr>
        <w:t>”.</w:t>
      </w:r>
      <w:r w:rsidR="00546639" w:rsidRPr="00CA1D22">
        <w:rPr>
          <w:rStyle w:val="FootnoteReference"/>
          <w:rFonts w:ascii="Times New Roman" w:hAnsi="Times New Roman"/>
          <w:szCs w:val="24"/>
          <w:lang w:val="en-GB"/>
        </w:rPr>
        <w:footnoteReference w:id="12"/>
      </w:r>
      <w:r w:rsidR="008E6B45" w:rsidRPr="00CA1D22">
        <w:rPr>
          <w:rFonts w:ascii="Times New Roman" w:hAnsi="Times New Roman"/>
          <w:szCs w:val="24"/>
          <w:lang w:val="en-GB"/>
        </w:rPr>
        <w:t xml:space="preserve"> </w:t>
      </w:r>
    </w:p>
    <w:p w14:paraId="65A2259F" w14:textId="77777777" w:rsidR="004A6424" w:rsidRPr="00CA1D22" w:rsidRDefault="004A6424" w:rsidP="005C3EAE">
      <w:pPr>
        <w:pStyle w:val="pargrafounicemp"/>
        <w:spacing w:line="240" w:lineRule="auto"/>
        <w:ind w:firstLine="0"/>
        <w:rPr>
          <w:rFonts w:ascii="Times New Roman" w:hAnsi="Times New Roman"/>
          <w:szCs w:val="24"/>
          <w:lang w:val="en-GB"/>
        </w:rPr>
      </w:pPr>
    </w:p>
    <w:p w14:paraId="64447D9D" w14:textId="0792CD9C" w:rsidR="002906D4" w:rsidRPr="00CA1D22" w:rsidRDefault="00513102" w:rsidP="005C3EAE">
      <w:pPr>
        <w:pStyle w:val="pargrafounicemp"/>
        <w:spacing w:line="240" w:lineRule="auto"/>
        <w:ind w:firstLine="0"/>
        <w:rPr>
          <w:rFonts w:ascii="Times New Roman" w:hAnsi="Times New Roman"/>
          <w:szCs w:val="24"/>
          <w:lang w:val="en-GB"/>
        </w:rPr>
      </w:pPr>
      <w:r w:rsidRPr="00CA1D22">
        <w:rPr>
          <w:rFonts w:ascii="Times New Roman" w:hAnsi="Times New Roman"/>
          <w:szCs w:val="24"/>
          <w:lang w:val="en-GB"/>
        </w:rPr>
        <w:t xml:space="preserve">Thinking along similar lines, Arjun Sengupta, states that the </w:t>
      </w:r>
      <w:r w:rsidR="009F6570" w:rsidRPr="00CA1D22">
        <w:rPr>
          <w:rFonts w:ascii="Times New Roman" w:hAnsi="Times New Roman"/>
          <w:szCs w:val="24"/>
          <w:lang w:val="en-GB"/>
        </w:rPr>
        <w:t>RtD</w:t>
      </w:r>
      <w:r w:rsidRPr="00CA1D22">
        <w:rPr>
          <w:rFonts w:ascii="Times New Roman" w:hAnsi="Times New Roman"/>
          <w:szCs w:val="24"/>
          <w:lang w:val="en-GB"/>
        </w:rPr>
        <w:t xml:space="preserve"> is the </w:t>
      </w:r>
      <w:r w:rsidRPr="00CA1D22">
        <w:rPr>
          <w:rFonts w:ascii="Times New Roman" w:eastAsia="Calibri" w:hAnsi="Times New Roman"/>
          <w:szCs w:val="24"/>
          <w:lang w:val="en-GB"/>
        </w:rPr>
        <w:t>“right</w:t>
      </w:r>
      <w:r w:rsidRPr="00CA1D22">
        <w:rPr>
          <w:rFonts w:ascii="Times New Roman" w:hAnsi="Times New Roman"/>
          <w:szCs w:val="24"/>
          <w:lang w:val="en-GB"/>
        </w:rPr>
        <w:t xml:space="preserve"> </w:t>
      </w:r>
      <w:r w:rsidRPr="00CA1D22">
        <w:rPr>
          <w:rFonts w:ascii="Times New Roman" w:eastAsia="Calibri" w:hAnsi="Times New Roman"/>
          <w:szCs w:val="24"/>
          <w:lang w:val="en-GB"/>
        </w:rPr>
        <w:t>to</w:t>
      </w:r>
      <w:r w:rsidRPr="00CA1D22">
        <w:rPr>
          <w:rFonts w:ascii="Times New Roman" w:hAnsi="Times New Roman"/>
          <w:szCs w:val="24"/>
          <w:lang w:val="en-GB"/>
        </w:rPr>
        <w:t xml:space="preserve"> </w:t>
      </w:r>
      <w:r w:rsidRPr="00CA1D22">
        <w:rPr>
          <w:rFonts w:ascii="Times New Roman" w:eastAsia="Calibri" w:hAnsi="Times New Roman"/>
          <w:szCs w:val="24"/>
          <w:lang w:val="en-GB"/>
        </w:rPr>
        <w:t>a</w:t>
      </w:r>
      <w:r w:rsidRPr="00CA1D22">
        <w:rPr>
          <w:rFonts w:ascii="Times New Roman" w:hAnsi="Times New Roman"/>
          <w:szCs w:val="24"/>
          <w:lang w:val="en-GB"/>
        </w:rPr>
        <w:t xml:space="preserve"> </w:t>
      </w:r>
      <w:r w:rsidRPr="00CA1D22">
        <w:rPr>
          <w:rFonts w:ascii="Times New Roman" w:eastAsia="Calibri" w:hAnsi="Times New Roman"/>
          <w:szCs w:val="24"/>
          <w:lang w:val="en-GB"/>
        </w:rPr>
        <w:t>process</w:t>
      </w:r>
      <w:r w:rsidRPr="00CA1D22">
        <w:rPr>
          <w:rFonts w:ascii="Times New Roman" w:hAnsi="Times New Roman"/>
          <w:szCs w:val="24"/>
          <w:lang w:val="en-GB"/>
        </w:rPr>
        <w:t xml:space="preserve"> </w:t>
      </w:r>
      <w:r w:rsidRPr="00CA1D22">
        <w:rPr>
          <w:rFonts w:ascii="Times New Roman" w:eastAsia="Calibri" w:hAnsi="Times New Roman"/>
          <w:szCs w:val="24"/>
          <w:lang w:val="en-GB"/>
        </w:rPr>
        <w:t>that</w:t>
      </w:r>
      <w:r w:rsidRPr="00CA1D22">
        <w:rPr>
          <w:rFonts w:ascii="Times New Roman" w:hAnsi="Times New Roman"/>
          <w:szCs w:val="24"/>
          <w:lang w:val="en-GB"/>
        </w:rPr>
        <w:t xml:space="preserve"> </w:t>
      </w:r>
      <w:r w:rsidRPr="00CA1D22">
        <w:rPr>
          <w:rFonts w:ascii="Times New Roman" w:eastAsia="Calibri" w:hAnsi="Times New Roman"/>
          <w:szCs w:val="24"/>
          <w:lang w:val="en-GB"/>
        </w:rPr>
        <w:t>expands</w:t>
      </w:r>
      <w:r w:rsidRPr="00CA1D22">
        <w:rPr>
          <w:rFonts w:ascii="Times New Roman" w:hAnsi="Times New Roman"/>
          <w:szCs w:val="24"/>
          <w:lang w:val="en-GB"/>
        </w:rPr>
        <w:t xml:space="preserve"> </w:t>
      </w:r>
      <w:r w:rsidRPr="00CA1D22">
        <w:rPr>
          <w:rFonts w:ascii="Times New Roman" w:eastAsia="Calibri" w:hAnsi="Times New Roman"/>
          <w:szCs w:val="24"/>
          <w:lang w:val="en-GB"/>
        </w:rPr>
        <w:t>the</w:t>
      </w:r>
      <w:r w:rsidRPr="00CA1D22">
        <w:rPr>
          <w:rFonts w:ascii="Times New Roman" w:hAnsi="Times New Roman"/>
          <w:szCs w:val="24"/>
          <w:lang w:val="en-GB"/>
        </w:rPr>
        <w:t xml:space="preserve"> </w:t>
      </w:r>
      <w:r w:rsidRPr="00CA1D22">
        <w:rPr>
          <w:rFonts w:ascii="Times New Roman" w:eastAsia="Calibri" w:hAnsi="Times New Roman"/>
          <w:szCs w:val="24"/>
          <w:lang w:val="en-GB"/>
        </w:rPr>
        <w:t>capabilities</w:t>
      </w:r>
      <w:r w:rsidRPr="00CA1D22">
        <w:rPr>
          <w:rFonts w:ascii="Times New Roman" w:hAnsi="Times New Roman"/>
          <w:szCs w:val="24"/>
          <w:lang w:val="en-GB"/>
        </w:rPr>
        <w:t xml:space="preserve"> </w:t>
      </w:r>
      <w:r w:rsidRPr="00CA1D22">
        <w:rPr>
          <w:rFonts w:ascii="Times New Roman" w:eastAsia="Calibri" w:hAnsi="Times New Roman"/>
          <w:szCs w:val="24"/>
          <w:lang w:val="en-GB"/>
        </w:rPr>
        <w:t>or</w:t>
      </w:r>
      <w:r w:rsidRPr="00CA1D22">
        <w:rPr>
          <w:rFonts w:ascii="Times New Roman" w:hAnsi="Times New Roman"/>
          <w:szCs w:val="24"/>
          <w:lang w:val="en-GB"/>
        </w:rPr>
        <w:t xml:space="preserve"> </w:t>
      </w:r>
      <w:r w:rsidRPr="00CA1D22">
        <w:rPr>
          <w:rFonts w:ascii="Times New Roman" w:eastAsia="Calibri" w:hAnsi="Times New Roman"/>
          <w:szCs w:val="24"/>
          <w:lang w:val="en-GB"/>
        </w:rPr>
        <w:t>freedom</w:t>
      </w:r>
      <w:r w:rsidRPr="00CA1D22">
        <w:rPr>
          <w:rFonts w:ascii="Times New Roman" w:hAnsi="Times New Roman"/>
          <w:szCs w:val="24"/>
          <w:lang w:val="en-GB"/>
        </w:rPr>
        <w:t xml:space="preserve"> </w:t>
      </w:r>
      <w:r w:rsidRPr="00CA1D22">
        <w:rPr>
          <w:rFonts w:ascii="Times New Roman" w:eastAsia="Calibri" w:hAnsi="Times New Roman"/>
          <w:szCs w:val="24"/>
          <w:lang w:val="en-GB"/>
        </w:rPr>
        <w:t>of</w:t>
      </w:r>
      <w:r w:rsidRPr="00CA1D22">
        <w:rPr>
          <w:rFonts w:ascii="Times New Roman" w:hAnsi="Times New Roman"/>
          <w:szCs w:val="24"/>
          <w:lang w:val="en-GB"/>
        </w:rPr>
        <w:t xml:space="preserve"> </w:t>
      </w:r>
      <w:r w:rsidRPr="00CA1D22">
        <w:rPr>
          <w:rFonts w:ascii="Times New Roman" w:eastAsia="Calibri" w:hAnsi="Times New Roman"/>
          <w:szCs w:val="24"/>
          <w:lang w:val="en-GB"/>
        </w:rPr>
        <w:t>individuals</w:t>
      </w:r>
      <w:r w:rsidRPr="00CA1D22">
        <w:rPr>
          <w:rFonts w:ascii="Times New Roman" w:hAnsi="Times New Roman"/>
          <w:szCs w:val="24"/>
          <w:lang w:val="en-GB"/>
        </w:rPr>
        <w:t xml:space="preserve"> </w:t>
      </w:r>
      <w:r w:rsidRPr="00CA1D22">
        <w:rPr>
          <w:rFonts w:ascii="Times New Roman" w:eastAsia="Calibri" w:hAnsi="Times New Roman"/>
          <w:szCs w:val="24"/>
          <w:lang w:val="en-GB"/>
        </w:rPr>
        <w:t>to</w:t>
      </w:r>
      <w:r w:rsidRPr="00CA1D22">
        <w:rPr>
          <w:rFonts w:ascii="Times New Roman" w:hAnsi="Times New Roman"/>
          <w:szCs w:val="24"/>
          <w:lang w:val="en-GB"/>
        </w:rPr>
        <w:t xml:space="preserve"> </w:t>
      </w:r>
      <w:r w:rsidRPr="00CA1D22">
        <w:rPr>
          <w:rFonts w:ascii="Times New Roman" w:eastAsia="Calibri" w:hAnsi="Times New Roman"/>
          <w:szCs w:val="24"/>
          <w:lang w:val="en-GB"/>
        </w:rPr>
        <w:t>improve</w:t>
      </w:r>
      <w:r w:rsidRPr="00CA1D22">
        <w:rPr>
          <w:rFonts w:ascii="Times New Roman" w:hAnsi="Times New Roman"/>
          <w:szCs w:val="24"/>
          <w:lang w:val="en-GB"/>
        </w:rPr>
        <w:t xml:space="preserve"> </w:t>
      </w:r>
      <w:r w:rsidRPr="00CA1D22">
        <w:rPr>
          <w:rFonts w:ascii="Times New Roman" w:eastAsia="Calibri" w:hAnsi="Times New Roman"/>
          <w:szCs w:val="24"/>
          <w:lang w:val="en-GB"/>
        </w:rPr>
        <w:t>their</w:t>
      </w:r>
      <w:r w:rsidRPr="00CA1D22">
        <w:rPr>
          <w:rFonts w:ascii="Times New Roman" w:hAnsi="Times New Roman"/>
          <w:szCs w:val="24"/>
          <w:lang w:val="en-GB"/>
        </w:rPr>
        <w:t xml:space="preserve"> </w:t>
      </w:r>
      <w:r w:rsidRPr="00CA1D22">
        <w:rPr>
          <w:rFonts w:ascii="Times New Roman" w:eastAsia="Calibri" w:hAnsi="Times New Roman"/>
          <w:szCs w:val="24"/>
          <w:lang w:val="en-GB"/>
        </w:rPr>
        <w:t>well-being</w:t>
      </w:r>
      <w:r w:rsidRPr="00CA1D22">
        <w:rPr>
          <w:rFonts w:ascii="Times New Roman" w:hAnsi="Times New Roman"/>
          <w:szCs w:val="24"/>
          <w:lang w:val="en-GB"/>
        </w:rPr>
        <w:t xml:space="preserve"> </w:t>
      </w:r>
      <w:r w:rsidRPr="00CA1D22">
        <w:rPr>
          <w:rFonts w:ascii="Times New Roman" w:eastAsia="Calibri" w:hAnsi="Times New Roman"/>
          <w:szCs w:val="24"/>
          <w:lang w:val="en-GB"/>
        </w:rPr>
        <w:t>and</w:t>
      </w:r>
      <w:r w:rsidRPr="00CA1D22">
        <w:rPr>
          <w:rFonts w:ascii="Times New Roman" w:hAnsi="Times New Roman"/>
          <w:szCs w:val="24"/>
          <w:lang w:val="en-GB"/>
        </w:rPr>
        <w:t xml:space="preserve"> </w:t>
      </w:r>
      <w:r w:rsidRPr="00CA1D22">
        <w:rPr>
          <w:rFonts w:ascii="Times New Roman" w:eastAsia="Calibri" w:hAnsi="Times New Roman"/>
          <w:szCs w:val="24"/>
          <w:lang w:val="en-GB"/>
        </w:rPr>
        <w:t>to</w:t>
      </w:r>
      <w:r w:rsidRPr="00CA1D22">
        <w:rPr>
          <w:rFonts w:ascii="Times New Roman" w:hAnsi="Times New Roman"/>
          <w:szCs w:val="24"/>
          <w:lang w:val="en-GB"/>
        </w:rPr>
        <w:t xml:space="preserve"> </w:t>
      </w:r>
      <w:r w:rsidRPr="00CA1D22">
        <w:rPr>
          <w:rFonts w:ascii="Times New Roman" w:eastAsia="Calibri" w:hAnsi="Times New Roman"/>
          <w:szCs w:val="24"/>
          <w:lang w:val="en-GB"/>
        </w:rPr>
        <w:t>realize</w:t>
      </w:r>
      <w:r w:rsidRPr="00CA1D22">
        <w:rPr>
          <w:rFonts w:ascii="Times New Roman" w:hAnsi="Times New Roman"/>
          <w:szCs w:val="24"/>
          <w:lang w:val="en-GB"/>
        </w:rPr>
        <w:t xml:space="preserve"> </w:t>
      </w:r>
      <w:r w:rsidRPr="00CA1D22">
        <w:rPr>
          <w:rFonts w:ascii="Times New Roman" w:eastAsia="Calibri" w:hAnsi="Times New Roman"/>
          <w:szCs w:val="24"/>
          <w:lang w:val="en-GB"/>
        </w:rPr>
        <w:t>what</w:t>
      </w:r>
      <w:r w:rsidRPr="00CA1D22">
        <w:rPr>
          <w:rFonts w:ascii="Times New Roman" w:hAnsi="Times New Roman"/>
          <w:szCs w:val="24"/>
          <w:lang w:val="en-GB"/>
        </w:rPr>
        <w:t xml:space="preserve"> </w:t>
      </w:r>
      <w:r w:rsidRPr="00CA1D22">
        <w:rPr>
          <w:rFonts w:ascii="Times New Roman" w:eastAsia="Calibri" w:hAnsi="Times New Roman"/>
          <w:szCs w:val="24"/>
          <w:lang w:val="en-GB"/>
        </w:rPr>
        <w:t>they</w:t>
      </w:r>
      <w:r w:rsidRPr="00CA1D22">
        <w:rPr>
          <w:rFonts w:ascii="Times New Roman" w:hAnsi="Times New Roman"/>
          <w:szCs w:val="24"/>
          <w:lang w:val="en-GB"/>
        </w:rPr>
        <w:t xml:space="preserve"> </w:t>
      </w:r>
      <w:r w:rsidRPr="00CA1D22">
        <w:rPr>
          <w:rFonts w:ascii="Times New Roman" w:eastAsia="Calibri" w:hAnsi="Times New Roman"/>
          <w:szCs w:val="24"/>
          <w:lang w:val="en-GB"/>
        </w:rPr>
        <w:t>value”</w:t>
      </w:r>
      <w:r w:rsidR="00546639" w:rsidRPr="00CA1D22">
        <w:rPr>
          <w:rFonts w:ascii="Times New Roman" w:eastAsia="Calibri" w:hAnsi="Times New Roman"/>
          <w:szCs w:val="24"/>
          <w:lang w:val="en-GB"/>
        </w:rPr>
        <w:t>.</w:t>
      </w:r>
      <w:r w:rsidR="00546639" w:rsidRPr="00CA1D22">
        <w:rPr>
          <w:rStyle w:val="FootnoteReference"/>
          <w:rFonts w:ascii="Times New Roman" w:eastAsia="Calibri" w:hAnsi="Times New Roman"/>
          <w:szCs w:val="24"/>
          <w:lang w:val="en-GB"/>
        </w:rPr>
        <w:footnoteReference w:id="13"/>
      </w:r>
      <w:r w:rsidR="00D2466D" w:rsidRPr="00CA1D22">
        <w:rPr>
          <w:rFonts w:ascii="Times New Roman" w:eastAsia="Calibri" w:hAnsi="Times New Roman"/>
          <w:szCs w:val="24"/>
          <w:lang w:val="en-GB"/>
        </w:rPr>
        <w:t xml:space="preserve"> </w:t>
      </w:r>
      <w:r w:rsidR="007371D1" w:rsidRPr="00CA1D22">
        <w:rPr>
          <w:rFonts w:ascii="Times New Roman" w:hAnsi="Times New Roman"/>
          <w:szCs w:val="24"/>
          <w:lang w:val="en-GB"/>
        </w:rPr>
        <w:t xml:space="preserve">There are, therefore, two complementary and essential visions of the </w:t>
      </w:r>
      <w:r w:rsidR="009F6570" w:rsidRPr="00CA1D22">
        <w:rPr>
          <w:rFonts w:ascii="Times New Roman" w:hAnsi="Times New Roman"/>
          <w:szCs w:val="24"/>
          <w:lang w:val="en-GB"/>
        </w:rPr>
        <w:t>RtD</w:t>
      </w:r>
      <w:r w:rsidR="006F04B9" w:rsidRPr="00CA1D22">
        <w:rPr>
          <w:rFonts w:ascii="Times New Roman" w:hAnsi="Times New Roman"/>
          <w:szCs w:val="24"/>
          <w:lang w:val="en-GB"/>
        </w:rPr>
        <w:t xml:space="preserve"> </w:t>
      </w:r>
      <w:r w:rsidR="00546639" w:rsidRPr="00CA1D22">
        <w:rPr>
          <w:rFonts w:ascii="Times New Roman" w:hAnsi="Times New Roman"/>
          <w:szCs w:val="24"/>
          <w:lang w:val="en-GB"/>
        </w:rPr>
        <w:t>–</w:t>
      </w:r>
      <w:r w:rsidR="00FF4B27" w:rsidRPr="00CA1D22">
        <w:rPr>
          <w:rFonts w:ascii="Times New Roman" w:hAnsi="Times New Roman"/>
          <w:szCs w:val="24"/>
          <w:lang w:val="en-GB"/>
        </w:rPr>
        <w:t xml:space="preserve"> </w:t>
      </w:r>
      <w:r w:rsidR="007371D1" w:rsidRPr="00CA1D22">
        <w:rPr>
          <w:rFonts w:ascii="Times New Roman" w:hAnsi="Times New Roman"/>
          <w:szCs w:val="24"/>
          <w:lang w:val="en-GB"/>
        </w:rPr>
        <w:t xml:space="preserve">a substantial view, as a proper right (the human right to development) related to a </w:t>
      </w:r>
      <w:r w:rsidR="002906D4" w:rsidRPr="00CA1D22">
        <w:rPr>
          <w:rFonts w:ascii="Times New Roman" w:hAnsi="Times New Roman"/>
          <w:szCs w:val="24"/>
          <w:lang w:val="en-GB"/>
        </w:rPr>
        <w:t>“</w:t>
      </w:r>
      <w:r w:rsidR="007371D1" w:rsidRPr="00CA1D22">
        <w:rPr>
          <w:rFonts w:ascii="Times New Roman" w:hAnsi="Times New Roman"/>
          <w:szCs w:val="24"/>
          <w:lang w:val="en-GB"/>
        </w:rPr>
        <w:t>conglomeration of a collection of claims</w:t>
      </w:r>
      <w:r w:rsidR="002906D4" w:rsidRPr="00CA1D22">
        <w:rPr>
          <w:rFonts w:ascii="Times New Roman" w:hAnsi="Times New Roman"/>
          <w:szCs w:val="24"/>
          <w:lang w:val="en-GB"/>
        </w:rPr>
        <w:t>”</w:t>
      </w:r>
      <w:r w:rsidR="00717F84" w:rsidRPr="00CA1D22">
        <w:rPr>
          <w:rStyle w:val="FootnoteReference"/>
          <w:rFonts w:ascii="Times New Roman" w:hAnsi="Times New Roman"/>
          <w:szCs w:val="24"/>
          <w:lang w:val="en-GB"/>
        </w:rPr>
        <w:footnoteReference w:id="14"/>
      </w:r>
      <w:r w:rsidR="007371D1" w:rsidRPr="00CA1D22">
        <w:rPr>
          <w:rFonts w:ascii="Times New Roman" w:hAnsi="Times New Roman"/>
          <w:szCs w:val="24"/>
          <w:lang w:val="en-GB"/>
        </w:rPr>
        <w:t>, but also, a procedural view, which concerns the process of consummation of these</w:t>
      </w:r>
      <w:r w:rsidR="002906D4" w:rsidRPr="00CA1D22">
        <w:rPr>
          <w:rFonts w:ascii="Times New Roman" w:hAnsi="Times New Roman"/>
          <w:szCs w:val="24"/>
          <w:lang w:val="en-GB"/>
        </w:rPr>
        <w:t xml:space="preserve"> needs</w:t>
      </w:r>
      <w:r w:rsidR="007371D1" w:rsidRPr="00CA1D22">
        <w:rPr>
          <w:rFonts w:ascii="Times New Roman" w:hAnsi="Times New Roman"/>
          <w:szCs w:val="24"/>
          <w:lang w:val="en-GB"/>
        </w:rPr>
        <w:t xml:space="preserve">. In this case, the process is as important as the result since </w:t>
      </w:r>
      <w:r w:rsidR="002906D4" w:rsidRPr="00CA1D22">
        <w:rPr>
          <w:rFonts w:ascii="Times New Roman" w:hAnsi="Times New Roman"/>
          <w:szCs w:val="24"/>
          <w:lang w:val="en-GB"/>
        </w:rPr>
        <w:t>“</w:t>
      </w:r>
      <w:r w:rsidR="007371D1" w:rsidRPr="00CA1D22">
        <w:rPr>
          <w:rFonts w:ascii="Times New Roman" w:hAnsi="Times New Roman"/>
          <w:iCs/>
          <w:szCs w:val="24"/>
          <w:lang w:val="en-GB"/>
        </w:rPr>
        <w:t>development is not a finite event but a process over time</w:t>
      </w:r>
      <w:r w:rsidR="002906D4" w:rsidRPr="00CA1D22">
        <w:rPr>
          <w:rFonts w:ascii="Times New Roman" w:hAnsi="Times New Roman"/>
          <w:iCs/>
          <w:szCs w:val="24"/>
          <w:lang w:val="en-GB"/>
        </w:rPr>
        <w:t>”</w:t>
      </w:r>
      <w:r w:rsidR="00751B25" w:rsidRPr="00CA1D22">
        <w:rPr>
          <w:rFonts w:ascii="Times New Roman" w:hAnsi="Times New Roman"/>
          <w:iCs/>
          <w:szCs w:val="24"/>
          <w:lang w:val="en-GB"/>
        </w:rPr>
        <w:t>.</w:t>
      </w:r>
      <w:r w:rsidR="002906D4" w:rsidRPr="00CA1D22">
        <w:rPr>
          <w:rStyle w:val="FootnoteReference"/>
          <w:rFonts w:ascii="Times New Roman" w:hAnsi="Times New Roman"/>
          <w:iCs/>
          <w:szCs w:val="24"/>
          <w:lang w:val="en-GB"/>
        </w:rPr>
        <w:footnoteReference w:id="15"/>
      </w:r>
    </w:p>
    <w:p w14:paraId="762E2B95" w14:textId="77777777" w:rsidR="004A6424" w:rsidRPr="00CA1D22" w:rsidRDefault="004A6424" w:rsidP="005C3EAE">
      <w:pPr>
        <w:pStyle w:val="pargrafounicemp"/>
        <w:spacing w:line="240" w:lineRule="auto"/>
        <w:ind w:firstLine="0"/>
        <w:rPr>
          <w:rFonts w:ascii="Times New Roman" w:hAnsi="Times New Roman"/>
          <w:szCs w:val="24"/>
          <w:lang w:val="en-GB"/>
        </w:rPr>
      </w:pPr>
    </w:p>
    <w:p w14:paraId="4552F354" w14:textId="4BA484C4" w:rsidR="002906D4" w:rsidRPr="00CA1D22" w:rsidRDefault="002906D4" w:rsidP="005C3EAE">
      <w:pPr>
        <w:pStyle w:val="pargrafounicemp"/>
        <w:spacing w:line="240" w:lineRule="auto"/>
        <w:ind w:firstLine="0"/>
        <w:rPr>
          <w:rFonts w:ascii="Times New Roman" w:hAnsi="Times New Roman"/>
          <w:i/>
          <w:szCs w:val="24"/>
          <w:lang w:val="en-GB"/>
        </w:rPr>
      </w:pPr>
      <w:r w:rsidRPr="00CA1D22">
        <w:rPr>
          <w:rFonts w:ascii="Times New Roman" w:hAnsi="Times New Roman"/>
          <w:szCs w:val="24"/>
          <w:lang w:val="en-GB"/>
        </w:rPr>
        <w:t xml:space="preserve">In the search for the minimum substrate that conforms </w:t>
      </w:r>
      <w:r w:rsidR="007B21B8" w:rsidRPr="00CA1D22">
        <w:rPr>
          <w:rFonts w:ascii="Times New Roman" w:hAnsi="Times New Roman"/>
          <w:szCs w:val="24"/>
          <w:lang w:val="en-GB"/>
        </w:rPr>
        <w:t xml:space="preserve">with </w:t>
      </w:r>
      <w:r w:rsidRPr="00CA1D22">
        <w:rPr>
          <w:rFonts w:ascii="Times New Roman" w:hAnsi="Times New Roman"/>
          <w:szCs w:val="24"/>
          <w:lang w:val="en-GB"/>
        </w:rPr>
        <w:t xml:space="preserve">the </w:t>
      </w:r>
      <w:r w:rsidR="00604977" w:rsidRPr="00CA1D22">
        <w:rPr>
          <w:rFonts w:ascii="Times New Roman" w:hAnsi="Times New Roman"/>
          <w:szCs w:val="24"/>
          <w:lang w:val="en-GB"/>
        </w:rPr>
        <w:t>RtD</w:t>
      </w:r>
      <w:r w:rsidRPr="00CA1D22">
        <w:rPr>
          <w:rFonts w:ascii="Times New Roman" w:hAnsi="Times New Roman"/>
          <w:szCs w:val="24"/>
          <w:lang w:val="en-GB"/>
        </w:rPr>
        <w:t xml:space="preserve">, Allan Rosas </w:t>
      </w:r>
      <w:r w:rsidR="007B21B8" w:rsidRPr="00CA1D22">
        <w:rPr>
          <w:rFonts w:ascii="Times New Roman" w:hAnsi="Times New Roman"/>
          <w:szCs w:val="24"/>
          <w:lang w:val="en-GB"/>
        </w:rPr>
        <w:t>states</w:t>
      </w:r>
      <w:r w:rsidRPr="00CA1D22">
        <w:rPr>
          <w:rFonts w:ascii="Times New Roman" w:hAnsi="Times New Roman"/>
          <w:szCs w:val="24"/>
          <w:lang w:val="en-GB"/>
        </w:rPr>
        <w:t xml:space="preserve"> </w:t>
      </w:r>
      <w:r w:rsidRPr="00CA1D22">
        <w:rPr>
          <w:rFonts w:ascii="Times New Roman" w:hAnsi="Times New Roman"/>
          <w:spacing w:val="-6"/>
          <w:szCs w:val="24"/>
          <w:lang w:val="en-GB"/>
        </w:rPr>
        <w:t xml:space="preserve"> “</w:t>
      </w:r>
      <w:r w:rsidRPr="00CA1D22">
        <w:rPr>
          <w:rFonts w:ascii="Times New Roman" w:hAnsi="Times New Roman"/>
          <w:szCs w:val="24"/>
          <w:lang w:val="en-GB"/>
        </w:rPr>
        <w:t xml:space="preserve">three aspects should be </w:t>
      </w:r>
      <w:r w:rsidRPr="00CA1D22">
        <w:rPr>
          <w:rFonts w:ascii="Times New Roman" w:hAnsi="Times New Roman"/>
          <w:spacing w:val="-2"/>
          <w:szCs w:val="24"/>
          <w:lang w:val="en-GB"/>
        </w:rPr>
        <w:t>mentioned here. First of all, the 1986 Declaration emphasizes the importance</w:t>
      </w:r>
      <w:r w:rsidRPr="00CA1D22">
        <w:rPr>
          <w:rFonts w:ascii="Times New Roman" w:hAnsi="Times New Roman"/>
          <w:szCs w:val="24"/>
          <w:lang w:val="en-GB"/>
        </w:rPr>
        <w:t xml:space="preserve"> of participation. [...] Second, the Declaration should be seen in the context of basic needs and social justice. [...] Third, there is no escape from the fact </w:t>
      </w:r>
      <w:r w:rsidRPr="00CA1D22">
        <w:rPr>
          <w:rFonts w:ascii="Times New Roman" w:hAnsi="Times New Roman"/>
          <w:spacing w:val="-2"/>
          <w:szCs w:val="24"/>
          <w:lang w:val="en-GB"/>
        </w:rPr>
        <w:t xml:space="preserve">that the 1986 Declaration emphasizes both </w:t>
      </w:r>
      <w:r w:rsidRPr="00CA1D22">
        <w:rPr>
          <w:rFonts w:ascii="Times New Roman" w:hAnsi="Times New Roman"/>
          <w:szCs w:val="24"/>
          <w:lang w:val="en-GB"/>
        </w:rPr>
        <w:t>national</w:t>
      </w:r>
      <w:r w:rsidRPr="00CA1D22">
        <w:rPr>
          <w:rFonts w:ascii="Times New Roman" w:hAnsi="Times New Roman"/>
          <w:spacing w:val="-2"/>
          <w:szCs w:val="24"/>
          <w:lang w:val="en-GB"/>
        </w:rPr>
        <w:t xml:space="preserve"> policies and programmes</w:t>
      </w:r>
      <w:r w:rsidRPr="00CA1D22">
        <w:rPr>
          <w:rFonts w:ascii="Times New Roman" w:hAnsi="Times New Roman"/>
          <w:szCs w:val="24"/>
          <w:lang w:val="en-GB"/>
        </w:rPr>
        <w:t xml:space="preserve"> [...] and international cooperation [...].”</w:t>
      </w:r>
      <w:r w:rsidR="00751B25" w:rsidRPr="00CA1D22">
        <w:rPr>
          <w:rStyle w:val="FootnoteReference"/>
          <w:rFonts w:ascii="Times New Roman" w:hAnsi="Times New Roman"/>
          <w:szCs w:val="24"/>
          <w:lang w:val="en-GB"/>
        </w:rPr>
        <w:footnoteReference w:id="16"/>
      </w:r>
      <w:r w:rsidR="00751B25" w:rsidRPr="00CA1D22">
        <w:rPr>
          <w:rFonts w:ascii="Times New Roman" w:hAnsi="Times New Roman"/>
          <w:szCs w:val="24"/>
          <w:lang w:val="en-GB"/>
        </w:rPr>
        <w:t xml:space="preserve"> </w:t>
      </w:r>
      <w:r w:rsidR="007B21B8" w:rsidRPr="00CA1D22">
        <w:rPr>
          <w:rFonts w:ascii="Times New Roman" w:hAnsi="Times New Roman"/>
          <w:szCs w:val="24"/>
          <w:lang w:val="en-GB"/>
        </w:rPr>
        <w:t xml:space="preserve">Premised on </w:t>
      </w:r>
      <w:r w:rsidRPr="00CA1D22">
        <w:rPr>
          <w:rFonts w:ascii="Times New Roman" w:hAnsi="Times New Roman"/>
          <w:szCs w:val="24"/>
          <w:lang w:val="en-GB"/>
        </w:rPr>
        <w:t>this point</w:t>
      </w:r>
      <w:r w:rsidR="007B21B8" w:rsidRPr="00CA1D22">
        <w:rPr>
          <w:rFonts w:ascii="Times New Roman" w:hAnsi="Times New Roman"/>
          <w:szCs w:val="24"/>
          <w:lang w:val="en-GB"/>
        </w:rPr>
        <w:t>,</w:t>
      </w:r>
      <w:r w:rsidRPr="00CA1D22">
        <w:rPr>
          <w:rFonts w:ascii="Times New Roman" w:hAnsi="Times New Roman"/>
          <w:szCs w:val="24"/>
          <w:lang w:val="en-GB"/>
        </w:rPr>
        <w:t xml:space="preserve"> we can summarize as the key elements of this right</w:t>
      </w:r>
      <w:r w:rsidR="008E6B45" w:rsidRPr="00CA1D22">
        <w:rPr>
          <w:rFonts w:ascii="Times New Roman" w:hAnsi="Times New Roman"/>
          <w:szCs w:val="24"/>
          <w:lang w:val="en-GB"/>
        </w:rPr>
        <w:t>, adding another perspective to the framework above mentioned</w:t>
      </w:r>
      <w:r w:rsidRPr="00CA1D22">
        <w:rPr>
          <w:rFonts w:ascii="Times New Roman" w:hAnsi="Times New Roman"/>
          <w:szCs w:val="24"/>
          <w:lang w:val="en-GB"/>
        </w:rPr>
        <w:t>:</w:t>
      </w:r>
    </w:p>
    <w:p w14:paraId="2E201672" w14:textId="77777777" w:rsidR="00604977" w:rsidRPr="00CA1D22" w:rsidRDefault="00604977" w:rsidP="005C3EAE">
      <w:pPr>
        <w:widowControl w:val="0"/>
        <w:autoSpaceDE w:val="0"/>
        <w:autoSpaceDN w:val="0"/>
        <w:adjustRightInd w:val="0"/>
        <w:spacing w:after="0" w:line="240" w:lineRule="auto"/>
        <w:jc w:val="both"/>
        <w:rPr>
          <w:rFonts w:ascii="Times New Roman" w:hAnsi="Times New Roman"/>
          <w:sz w:val="24"/>
          <w:szCs w:val="24"/>
          <w:lang w:val="en-GB"/>
        </w:rPr>
      </w:pPr>
    </w:p>
    <w:p w14:paraId="7C0BAEA8" w14:textId="2B2E6687" w:rsidR="00513102"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a) social justice (through inclusion, equality and non-discrimination, taking the human person as the central subject of development and paying special attention to the most deprived and excluded); </w:t>
      </w:r>
    </w:p>
    <w:p w14:paraId="1ACBDD26" w14:textId="077A61AE" w:rsidR="002906D4"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b) participation, accountability and transparency (through free, meaningful and active participation, focusing on empowerment); </w:t>
      </w:r>
    </w:p>
    <w:p w14:paraId="67386DCC" w14:textId="62151D03" w:rsidR="00513102" w:rsidRPr="00CA1D22" w:rsidRDefault="002906D4"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c) sustainability because the integral, indivisible and interdependent perspective that the right to development demands, inserts the environmental theme; </w:t>
      </w:r>
      <w:r w:rsidR="00513102" w:rsidRPr="00CA1D22">
        <w:rPr>
          <w:rFonts w:ascii="Times New Roman" w:hAnsi="Times New Roman"/>
          <w:sz w:val="24"/>
          <w:szCs w:val="24"/>
          <w:lang w:val="en-GB"/>
        </w:rPr>
        <w:t xml:space="preserve">and </w:t>
      </w:r>
    </w:p>
    <w:p w14:paraId="7AD9143B" w14:textId="26C30F4F" w:rsidR="00513102" w:rsidRPr="00CA1D22" w:rsidRDefault="002906D4"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d) </w:t>
      </w:r>
      <w:r w:rsidR="00513102" w:rsidRPr="00CA1D22">
        <w:rPr>
          <w:rFonts w:ascii="Times New Roman" w:hAnsi="Times New Roman"/>
          <w:sz w:val="24"/>
          <w:szCs w:val="24"/>
          <w:lang w:val="en-GB"/>
        </w:rPr>
        <w:t xml:space="preserve">international cooperation (as the </w:t>
      </w:r>
      <w:r w:rsidR="00604977" w:rsidRPr="00CA1D22">
        <w:rPr>
          <w:rFonts w:ascii="Times New Roman" w:hAnsi="Times New Roman"/>
          <w:sz w:val="24"/>
          <w:szCs w:val="24"/>
          <w:lang w:val="en-GB"/>
        </w:rPr>
        <w:t>RtD</w:t>
      </w:r>
      <w:r w:rsidR="00513102" w:rsidRPr="00CA1D22">
        <w:rPr>
          <w:rFonts w:ascii="Times New Roman" w:hAnsi="Times New Roman"/>
          <w:sz w:val="24"/>
          <w:szCs w:val="24"/>
          <w:lang w:val="en-GB"/>
        </w:rPr>
        <w:t xml:space="preserve"> is a solidarity-based right).</w:t>
      </w:r>
    </w:p>
    <w:p w14:paraId="74EA1590" w14:textId="77777777" w:rsidR="00513102" w:rsidRPr="00CA1D22" w:rsidRDefault="00513102" w:rsidP="005C3EAE">
      <w:pPr>
        <w:widowControl w:val="0"/>
        <w:autoSpaceDE w:val="0"/>
        <w:autoSpaceDN w:val="0"/>
        <w:adjustRightInd w:val="0"/>
        <w:spacing w:after="0" w:line="240" w:lineRule="auto"/>
        <w:ind w:firstLine="708"/>
        <w:jc w:val="both"/>
        <w:rPr>
          <w:rFonts w:ascii="Times New Roman" w:hAnsi="Times New Roman"/>
          <w:sz w:val="24"/>
          <w:szCs w:val="24"/>
          <w:lang w:val="en-GB"/>
        </w:rPr>
      </w:pPr>
    </w:p>
    <w:p w14:paraId="534A3883" w14:textId="34DF4B95" w:rsidR="00513102" w:rsidRPr="00CA1D22" w:rsidRDefault="00513102" w:rsidP="005C3EAE">
      <w:pPr>
        <w:pStyle w:val="ListParagraph"/>
        <w:widowControl w:val="0"/>
        <w:numPr>
          <w:ilvl w:val="0"/>
          <w:numId w:val="13"/>
        </w:numPr>
        <w:autoSpaceDE w:val="0"/>
        <w:autoSpaceDN w:val="0"/>
        <w:adjustRightInd w:val="0"/>
        <w:spacing w:after="0" w:line="240" w:lineRule="auto"/>
        <w:jc w:val="both"/>
        <w:rPr>
          <w:rFonts w:ascii="Times New Roman" w:hAnsi="Times New Roman"/>
          <w:b/>
          <w:bCs/>
          <w:sz w:val="24"/>
          <w:szCs w:val="24"/>
          <w:lang w:val="en-GB"/>
        </w:rPr>
      </w:pPr>
      <w:r w:rsidRPr="00CA1D22">
        <w:rPr>
          <w:rFonts w:ascii="Times New Roman" w:hAnsi="Times New Roman"/>
          <w:b/>
          <w:bCs/>
          <w:sz w:val="24"/>
          <w:szCs w:val="24"/>
          <w:lang w:val="en-GB"/>
        </w:rPr>
        <w:lastRenderedPageBreak/>
        <w:t>Social justice</w:t>
      </w:r>
    </w:p>
    <w:p w14:paraId="1CE64B67" w14:textId="77777777" w:rsidR="005C3EAE" w:rsidRPr="00CA1D22" w:rsidRDefault="005C3EAE" w:rsidP="005C3EAE">
      <w:pPr>
        <w:widowControl w:val="0"/>
        <w:autoSpaceDE w:val="0"/>
        <w:autoSpaceDN w:val="0"/>
        <w:adjustRightInd w:val="0"/>
        <w:spacing w:after="0" w:line="240" w:lineRule="auto"/>
        <w:jc w:val="both"/>
        <w:rPr>
          <w:rFonts w:ascii="Times New Roman" w:hAnsi="Times New Roman"/>
          <w:sz w:val="24"/>
          <w:szCs w:val="24"/>
          <w:lang w:val="en-GB"/>
        </w:rPr>
      </w:pPr>
    </w:p>
    <w:p w14:paraId="5069BE7C" w14:textId="017C6975" w:rsidR="003C7737" w:rsidRPr="00CA1D22" w:rsidRDefault="00513102" w:rsidP="005C3EAE">
      <w:pPr>
        <w:widowControl w:val="0"/>
        <w:autoSpaceDE w:val="0"/>
        <w:autoSpaceDN w:val="0"/>
        <w:adjustRightInd w:val="0"/>
        <w:spacing w:after="0" w:line="240" w:lineRule="auto"/>
        <w:jc w:val="both"/>
        <w:rPr>
          <w:rStyle w:val="FootnoteReference"/>
          <w:rFonts w:ascii="Times New Roman" w:hAnsi="Times New Roman"/>
          <w:sz w:val="24"/>
          <w:szCs w:val="24"/>
          <w:vertAlign w:val="baseline"/>
          <w:lang w:val="en-GB"/>
        </w:rPr>
      </w:pPr>
      <w:r w:rsidRPr="00CA1D22">
        <w:rPr>
          <w:rFonts w:ascii="Times New Roman" w:hAnsi="Times New Roman"/>
          <w:sz w:val="24"/>
          <w:szCs w:val="24"/>
          <w:lang w:val="en-GB"/>
        </w:rPr>
        <w:t>Ac</w:t>
      </w:r>
      <w:r w:rsidR="00604977" w:rsidRPr="00CA1D22">
        <w:rPr>
          <w:rFonts w:ascii="Times New Roman" w:hAnsi="Times New Roman"/>
          <w:sz w:val="24"/>
          <w:szCs w:val="24"/>
          <w:lang w:val="en-GB"/>
        </w:rPr>
        <w:t>cording to A</w:t>
      </w:r>
      <w:r w:rsidRPr="00CA1D22">
        <w:rPr>
          <w:rFonts w:ascii="Times New Roman" w:hAnsi="Times New Roman"/>
          <w:sz w:val="24"/>
          <w:szCs w:val="24"/>
          <w:lang w:val="en-GB"/>
        </w:rPr>
        <w:t xml:space="preserve">rticle 28 of the </w:t>
      </w:r>
      <w:r w:rsidR="00604977" w:rsidRPr="00CA1D22">
        <w:rPr>
          <w:rFonts w:ascii="Times New Roman" w:hAnsi="Times New Roman"/>
          <w:sz w:val="24"/>
          <w:szCs w:val="24"/>
          <w:lang w:val="en-GB"/>
        </w:rPr>
        <w:t>UDHR</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“Everyone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is</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entitled</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to</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a</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social</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and</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international</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order</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in</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which</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the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rights</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and</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freedoms</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set</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forth</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in</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this</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Declaration</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can</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be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fully</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realized”</w:t>
      </w:r>
      <w:r w:rsidRPr="00CA1D22">
        <w:rPr>
          <w:rFonts w:ascii="Times New Roman" w:hAnsi="Times New Roman"/>
          <w:sz w:val="24"/>
          <w:szCs w:val="24"/>
          <w:lang w:val="en-GB"/>
        </w:rPr>
        <w:t>.</w:t>
      </w:r>
      <w:r w:rsidR="00751B25" w:rsidRPr="00CA1D22">
        <w:rPr>
          <w:rStyle w:val="FootnoteReference"/>
          <w:rFonts w:ascii="Times New Roman" w:hAnsi="Times New Roman"/>
          <w:sz w:val="24"/>
          <w:szCs w:val="24"/>
          <w:lang w:val="en-GB"/>
        </w:rPr>
        <w:footnoteReference w:id="17"/>
      </w:r>
      <w:r w:rsidR="00604977" w:rsidRPr="00CA1D22">
        <w:rPr>
          <w:rFonts w:ascii="Times New Roman" w:hAnsi="Times New Roman"/>
          <w:sz w:val="24"/>
          <w:szCs w:val="24"/>
          <w:lang w:val="en-GB"/>
        </w:rPr>
        <w:t xml:space="preserve"> </w:t>
      </w:r>
      <w:r w:rsidRPr="00CA1D22">
        <w:rPr>
          <w:rFonts w:ascii="Times New Roman" w:hAnsi="Times New Roman"/>
          <w:sz w:val="24"/>
          <w:szCs w:val="24"/>
          <w:lang w:val="en-GB"/>
        </w:rPr>
        <w:t xml:space="preserve">Social justice is a central component of the </w:t>
      </w:r>
      <w:r w:rsidR="00604977" w:rsidRPr="00CA1D22">
        <w:rPr>
          <w:rFonts w:ascii="Times New Roman" w:hAnsi="Times New Roman"/>
          <w:sz w:val="24"/>
          <w:szCs w:val="24"/>
          <w:lang w:val="en-GB"/>
        </w:rPr>
        <w:t>RtD</w:t>
      </w:r>
      <w:r w:rsidRPr="00CA1D22">
        <w:rPr>
          <w:rFonts w:ascii="Times New Roman" w:hAnsi="Times New Roman"/>
          <w:sz w:val="24"/>
          <w:szCs w:val="24"/>
          <w:lang w:val="en-GB"/>
        </w:rPr>
        <w:t>. The realisation of th</w:t>
      </w:r>
      <w:r w:rsidR="00B920AD" w:rsidRPr="00CA1D22">
        <w:rPr>
          <w:rFonts w:ascii="Times New Roman" w:hAnsi="Times New Roman"/>
          <w:sz w:val="24"/>
          <w:szCs w:val="24"/>
          <w:lang w:val="en-GB"/>
        </w:rPr>
        <w:t>is</w:t>
      </w:r>
      <w:r w:rsidRPr="00CA1D22">
        <w:rPr>
          <w:rFonts w:ascii="Times New Roman" w:hAnsi="Times New Roman"/>
          <w:sz w:val="24"/>
          <w:szCs w:val="24"/>
          <w:lang w:val="en-GB"/>
        </w:rPr>
        <w:t xml:space="preserve"> right</w:t>
      </w:r>
      <w:r w:rsidR="00B920AD" w:rsidRPr="00CA1D22">
        <w:rPr>
          <w:rFonts w:ascii="Times New Roman" w:hAnsi="Times New Roman"/>
          <w:sz w:val="24"/>
          <w:szCs w:val="24"/>
          <w:lang w:val="en-GB"/>
        </w:rPr>
        <w:t xml:space="preserve">, </w:t>
      </w:r>
      <w:r w:rsidRPr="00CA1D22">
        <w:rPr>
          <w:rFonts w:ascii="Times New Roman" w:hAnsi="Times New Roman"/>
          <w:sz w:val="24"/>
          <w:szCs w:val="24"/>
          <w:lang w:val="en-GB"/>
        </w:rPr>
        <w:t xml:space="preserve">inspired </w:t>
      </w:r>
      <w:r w:rsidR="00FE0BBF" w:rsidRPr="00CA1D22">
        <w:rPr>
          <w:rFonts w:ascii="Times New Roman" w:hAnsi="Times New Roman"/>
          <w:sz w:val="24"/>
          <w:szCs w:val="24"/>
          <w:lang w:val="en-GB"/>
        </w:rPr>
        <w:t>by</w:t>
      </w:r>
      <w:r w:rsidRPr="00CA1D22">
        <w:rPr>
          <w:rFonts w:ascii="Times New Roman" w:hAnsi="Times New Roman"/>
          <w:sz w:val="24"/>
          <w:szCs w:val="24"/>
          <w:lang w:val="en-GB"/>
        </w:rPr>
        <w:t xml:space="preserve"> the value of solidarity, must provide equal opportunity to all in access to basic resources, education, healthcare, food, housing, work and wealth distribution.</w:t>
      </w:r>
      <w:r w:rsidR="002335AD" w:rsidRPr="00CA1D22">
        <w:rPr>
          <w:rStyle w:val="FootnoteReference"/>
          <w:rFonts w:ascii="Times New Roman" w:hAnsi="Times New Roman"/>
          <w:sz w:val="24"/>
          <w:szCs w:val="24"/>
          <w:lang w:val="en-GB"/>
        </w:rPr>
        <w:footnoteReference w:id="18"/>
      </w:r>
      <w:r w:rsidR="003C7737" w:rsidRPr="00CA1D22">
        <w:rPr>
          <w:rFonts w:ascii="Times New Roman" w:hAnsi="Times New Roman"/>
          <w:sz w:val="24"/>
          <w:szCs w:val="24"/>
          <w:lang w:val="en-GB"/>
        </w:rPr>
        <w:t xml:space="preserve"> </w:t>
      </w:r>
    </w:p>
    <w:p w14:paraId="5119A5CC" w14:textId="77777777" w:rsidR="00604977" w:rsidRPr="00CA1D22" w:rsidRDefault="00604977" w:rsidP="005C3EAE">
      <w:pPr>
        <w:widowControl w:val="0"/>
        <w:autoSpaceDE w:val="0"/>
        <w:autoSpaceDN w:val="0"/>
        <w:adjustRightInd w:val="0"/>
        <w:spacing w:after="0" w:line="240" w:lineRule="auto"/>
        <w:jc w:val="both"/>
        <w:rPr>
          <w:rFonts w:ascii="Times New Roman" w:hAnsi="Times New Roman"/>
          <w:sz w:val="24"/>
          <w:szCs w:val="24"/>
          <w:lang w:val="en-GB"/>
        </w:rPr>
      </w:pPr>
    </w:p>
    <w:p w14:paraId="2AFEE9F0" w14:textId="3F3B5B48" w:rsidR="00D2466D"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For the </w:t>
      </w:r>
      <w:r w:rsidR="00604977" w:rsidRPr="00CA1D22">
        <w:rPr>
          <w:rFonts w:ascii="Times New Roman" w:hAnsi="Times New Roman"/>
          <w:sz w:val="24"/>
          <w:szCs w:val="24"/>
          <w:lang w:val="en-GB"/>
        </w:rPr>
        <w:t>DRTD</w:t>
      </w:r>
      <w:r w:rsidRPr="00CA1D22">
        <w:rPr>
          <w:rFonts w:ascii="Times New Roman" w:hAnsi="Times New Roman"/>
          <w:sz w:val="24"/>
          <w:szCs w:val="24"/>
          <w:lang w:val="en-GB"/>
        </w:rPr>
        <w:t xml:space="preserve">, development comprises an economic, social, cultural and political process, aimed at ensuring the constant improvement of the well-being of the </w:t>
      </w:r>
      <w:r w:rsidR="00384F4E" w:rsidRPr="00CA1D22">
        <w:rPr>
          <w:rFonts w:ascii="Times New Roman" w:hAnsi="Times New Roman"/>
          <w:sz w:val="24"/>
          <w:szCs w:val="24"/>
          <w:lang w:val="en-GB"/>
        </w:rPr>
        <w:t xml:space="preserve">entire </w:t>
      </w:r>
      <w:r w:rsidRPr="00CA1D22">
        <w:rPr>
          <w:rFonts w:ascii="Times New Roman" w:hAnsi="Times New Roman"/>
          <w:sz w:val="24"/>
          <w:szCs w:val="24"/>
          <w:lang w:val="en-GB"/>
        </w:rPr>
        <w:t xml:space="preserve">population and of </w:t>
      </w:r>
      <w:r w:rsidR="00384F4E" w:rsidRPr="00CA1D22">
        <w:rPr>
          <w:rFonts w:ascii="Times New Roman" w:hAnsi="Times New Roman"/>
          <w:sz w:val="24"/>
          <w:szCs w:val="24"/>
          <w:lang w:val="en-GB"/>
        </w:rPr>
        <w:t xml:space="preserve">all </w:t>
      </w:r>
      <w:r w:rsidRPr="00CA1D22">
        <w:rPr>
          <w:rFonts w:ascii="Times New Roman" w:hAnsi="Times New Roman"/>
          <w:sz w:val="24"/>
          <w:szCs w:val="24"/>
          <w:lang w:val="en-GB"/>
        </w:rPr>
        <w:t xml:space="preserve">individuals, based on their active, free and significant participation in this process, guided by the fair distribution of the benefits resulting </w:t>
      </w:r>
      <w:r w:rsidR="00384F4E" w:rsidRPr="00CA1D22">
        <w:rPr>
          <w:rFonts w:ascii="Times New Roman" w:hAnsi="Times New Roman"/>
          <w:sz w:val="24"/>
          <w:szCs w:val="24"/>
          <w:lang w:val="en-GB"/>
        </w:rPr>
        <w:t xml:space="preserve">arising </w:t>
      </w:r>
      <w:r w:rsidRPr="00CA1D22">
        <w:rPr>
          <w:rFonts w:ascii="Times New Roman" w:hAnsi="Times New Roman"/>
          <w:sz w:val="24"/>
          <w:szCs w:val="24"/>
          <w:lang w:val="en-GB"/>
        </w:rPr>
        <w:t>from it.</w:t>
      </w:r>
      <w:r w:rsidR="00604977" w:rsidRPr="00CA1D22">
        <w:rPr>
          <w:rFonts w:ascii="Times New Roman" w:hAnsi="Times New Roman"/>
          <w:sz w:val="24"/>
          <w:szCs w:val="24"/>
          <w:lang w:val="en-GB"/>
        </w:rPr>
        <w:t xml:space="preserve"> </w:t>
      </w:r>
      <w:r w:rsidRPr="00CA1D22">
        <w:rPr>
          <w:rFonts w:ascii="Times New Roman" w:hAnsi="Times New Roman"/>
          <w:sz w:val="24"/>
          <w:szCs w:val="24"/>
          <w:lang w:val="en-GB"/>
        </w:rPr>
        <w:t>In promoting development, equal consideration must be given to the implementation, promotion and protection of civil, political, economic, social and cultural rights.</w:t>
      </w:r>
      <w:r w:rsidR="00D2466D" w:rsidRPr="00CA1D22">
        <w:rPr>
          <w:rFonts w:ascii="Times New Roman" w:hAnsi="Times New Roman"/>
          <w:sz w:val="24"/>
          <w:szCs w:val="24"/>
          <w:lang w:val="en-GB"/>
        </w:rPr>
        <w:t xml:space="preserve"> The </w:t>
      </w:r>
      <w:r w:rsidR="00604977" w:rsidRPr="00CA1D22">
        <w:rPr>
          <w:rFonts w:ascii="Times New Roman" w:hAnsi="Times New Roman"/>
          <w:sz w:val="24"/>
          <w:szCs w:val="24"/>
          <w:lang w:val="en-GB"/>
        </w:rPr>
        <w:t>DRTD</w:t>
      </w:r>
      <w:r w:rsidR="00D2466D" w:rsidRPr="00CA1D22">
        <w:rPr>
          <w:rFonts w:ascii="Times New Roman" w:hAnsi="Times New Roman"/>
          <w:sz w:val="24"/>
          <w:szCs w:val="24"/>
          <w:lang w:val="en-GB"/>
        </w:rPr>
        <w:t xml:space="preserve"> urges that </w:t>
      </w:r>
      <w:r w:rsidR="00997E08" w:rsidRPr="00CA1D22">
        <w:rPr>
          <w:rFonts w:ascii="Times New Roman" w:hAnsi="Times New Roman"/>
          <w:sz w:val="24"/>
          <w:szCs w:val="24"/>
          <w:lang w:val="en-GB"/>
        </w:rPr>
        <w:t>proper</w:t>
      </w:r>
      <w:r w:rsidR="00D2466D" w:rsidRPr="00CA1D22">
        <w:rPr>
          <w:rFonts w:ascii="Times New Roman" w:hAnsi="Times New Roman"/>
          <w:sz w:val="24"/>
          <w:szCs w:val="24"/>
          <w:lang w:val="en-GB"/>
        </w:rPr>
        <w:t xml:space="preserve"> economic and social reforms should be carried out with a view to eradicating all social injustices. It also adds that States should encourage people</w:t>
      </w:r>
      <w:r w:rsidR="00D2466D" w:rsidRPr="00CA1D22">
        <w:rPr>
          <w:rFonts w:ascii="Times New Roman" w:eastAsia="Calibri" w:hAnsi="Times New Roman"/>
          <w:sz w:val="24"/>
          <w:szCs w:val="24"/>
          <w:lang w:val="en-GB"/>
        </w:rPr>
        <w:t>’s</w:t>
      </w:r>
      <w:r w:rsidR="00D2466D" w:rsidRPr="00CA1D22">
        <w:rPr>
          <w:rFonts w:ascii="Times New Roman" w:hAnsi="Times New Roman"/>
          <w:sz w:val="24"/>
          <w:szCs w:val="24"/>
          <w:lang w:val="en-GB"/>
        </w:rPr>
        <w:t xml:space="preserve"> </w:t>
      </w:r>
      <w:r w:rsidR="00D2466D" w:rsidRPr="00CA1D22">
        <w:rPr>
          <w:rFonts w:ascii="Times New Roman" w:eastAsia="Calibri" w:hAnsi="Times New Roman"/>
          <w:sz w:val="24"/>
          <w:szCs w:val="24"/>
          <w:lang w:val="en-GB"/>
        </w:rPr>
        <w:t>participa</w:t>
      </w:r>
      <w:r w:rsidR="00D2466D" w:rsidRPr="00CA1D22">
        <w:rPr>
          <w:rFonts w:ascii="Times New Roman" w:hAnsi="Times New Roman"/>
          <w:sz w:val="24"/>
          <w:szCs w:val="24"/>
          <w:lang w:val="en-GB"/>
        </w:rPr>
        <w:t>tion in all spheres as an important factor in development and in the full realisation of all human rights</w:t>
      </w:r>
      <w:r w:rsidR="002335AD" w:rsidRPr="00CA1D22">
        <w:rPr>
          <w:rFonts w:ascii="Times New Roman" w:hAnsi="Times New Roman"/>
          <w:sz w:val="24"/>
          <w:szCs w:val="24"/>
          <w:lang w:val="en-GB"/>
        </w:rPr>
        <w:t>.</w:t>
      </w:r>
      <w:r w:rsidR="002335AD" w:rsidRPr="00CA1D22">
        <w:rPr>
          <w:rStyle w:val="FootnoteReference"/>
          <w:rFonts w:ascii="Times New Roman" w:hAnsi="Times New Roman"/>
          <w:sz w:val="24"/>
          <w:szCs w:val="24"/>
          <w:lang w:val="en-GB"/>
        </w:rPr>
        <w:footnoteReference w:id="19"/>
      </w:r>
    </w:p>
    <w:p w14:paraId="399ED97A" w14:textId="77777777" w:rsidR="00604977" w:rsidRPr="00CA1D22" w:rsidRDefault="00604977" w:rsidP="005C3EAE">
      <w:pPr>
        <w:widowControl w:val="0"/>
        <w:autoSpaceDE w:val="0"/>
        <w:autoSpaceDN w:val="0"/>
        <w:adjustRightInd w:val="0"/>
        <w:spacing w:after="0" w:line="240" w:lineRule="auto"/>
        <w:jc w:val="both"/>
        <w:rPr>
          <w:rFonts w:ascii="Times New Roman" w:hAnsi="Times New Roman"/>
          <w:sz w:val="24"/>
          <w:szCs w:val="24"/>
          <w:lang w:val="en-GB"/>
        </w:rPr>
      </w:pPr>
    </w:p>
    <w:p w14:paraId="5A60126D" w14:textId="0F741AED" w:rsidR="00513102" w:rsidRPr="00CA1D22" w:rsidRDefault="00262A0A"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The RtD (inclusive of both the human rights dimensions of development as well as the development dimensions of human rights), </w:t>
      </w:r>
      <w:r w:rsidR="00D2466D" w:rsidRPr="00CA1D22">
        <w:rPr>
          <w:rFonts w:ascii="Times New Roman" w:hAnsi="Times New Roman"/>
          <w:sz w:val="24"/>
          <w:szCs w:val="24"/>
          <w:lang w:val="en-GB"/>
        </w:rPr>
        <w:t xml:space="preserve">was also </w:t>
      </w:r>
      <w:r w:rsidRPr="00CA1D22">
        <w:rPr>
          <w:rFonts w:ascii="Times New Roman" w:hAnsi="Times New Roman"/>
          <w:sz w:val="24"/>
          <w:szCs w:val="24"/>
          <w:lang w:val="en-GB"/>
        </w:rPr>
        <w:t xml:space="preserve">universally </w:t>
      </w:r>
      <w:r w:rsidR="00D2466D" w:rsidRPr="00CA1D22">
        <w:rPr>
          <w:rFonts w:ascii="Times New Roman" w:hAnsi="Times New Roman"/>
          <w:sz w:val="24"/>
          <w:szCs w:val="24"/>
          <w:lang w:val="en-GB"/>
        </w:rPr>
        <w:t>endorsed by the 1993 Vienna Declaration of Human Rights which stresses that democracy, development and respect for human rights and fundamental freedoms are interdependent and mutually reinforcing, adding that the international community should support the strengthening and promoting of democracy, development and respect for human rights in the entire world.</w:t>
      </w:r>
      <w:r w:rsidR="002335AD" w:rsidRPr="00CA1D22">
        <w:rPr>
          <w:rStyle w:val="FootnoteReference"/>
          <w:rFonts w:ascii="Times New Roman" w:hAnsi="Times New Roman"/>
          <w:sz w:val="24"/>
          <w:szCs w:val="24"/>
          <w:lang w:val="en-GB"/>
        </w:rPr>
        <w:footnoteReference w:id="20"/>
      </w:r>
    </w:p>
    <w:p w14:paraId="30CBA48A" w14:textId="77777777" w:rsidR="002335AD" w:rsidRPr="00CA1D22" w:rsidRDefault="002335AD" w:rsidP="005C3EAE">
      <w:pPr>
        <w:widowControl w:val="0"/>
        <w:autoSpaceDE w:val="0"/>
        <w:autoSpaceDN w:val="0"/>
        <w:adjustRightInd w:val="0"/>
        <w:spacing w:after="0" w:line="240" w:lineRule="auto"/>
        <w:jc w:val="both"/>
        <w:rPr>
          <w:rFonts w:ascii="Times New Roman" w:hAnsi="Times New Roman"/>
          <w:sz w:val="24"/>
          <w:szCs w:val="24"/>
          <w:lang w:val="en-GB"/>
        </w:rPr>
      </w:pPr>
    </w:p>
    <w:p w14:paraId="32AFBBD6" w14:textId="028B855C" w:rsidR="00513102"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Effective measures must also be adopted to provide women with an active role in the process of development. In the contemporary world order poverty is "feminised", as women constitute 70% of the people who live in poverty. </w:t>
      </w:r>
      <w:r w:rsidR="00997E08" w:rsidRPr="00CA1D22">
        <w:rPr>
          <w:rFonts w:ascii="Times New Roman" w:hAnsi="Times New Roman"/>
          <w:sz w:val="24"/>
          <w:szCs w:val="24"/>
          <w:lang w:val="en-GB"/>
        </w:rPr>
        <w:t>Ensuring</w:t>
      </w:r>
      <w:r w:rsidRPr="00CA1D22">
        <w:rPr>
          <w:rFonts w:ascii="Times New Roman" w:hAnsi="Times New Roman"/>
          <w:sz w:val="24"/>
          <w:szCs w:val="24"/>
          <w:lang w:val="en-GB"/>
        </w:rPr>
        <w:t xml:space="preserve"> the empowerment of women is a</w:t>
      </w:r>
      <w:r w:rsidR="00A71C6B" w:rsidRPr="00CA1D22">
        <w:rPr>
          <w:rFonts w:ascii="Times New Roman" w:hAnsi="Times New Roman"/>
          <w:sz w:val="24"/>
          <w:szCs w:val="24"/>
          <w:lang w:val="en-GB"/>
        </w:rPr>
        <w:t>n essential pre-</w:t>
      </w:r>
      <w:r w:rsidRPr="00CA1D22">
        <w:rPr>
          <w:rFonts w:ascii="Times New Roman" w:hAnsi="Times New Roman"/>
          <w:sz w:val="24"/>
          <w:szCs w:val="24"/>
          <w:lang w:val="en-GB"/>
        </w:rPr>
        <w:t xml:space="preserve">condition to </w:t>
      </w:r>
      <w:r w:rsidR="00997E08" w:rsidRPr="00CA1D22">
        <w:rPr>
          <w:rFonts w:ascii="Times New Roman" w:hAnsi="Times New Roman"/>
          <w:sz w:val="24"/>
          <w:szCs w:val="24"/>
          <w:lang w:val="en-GB"/>
        </w:rPr>
        <w:t>advancing on</w:t>
      </w:r>
      <w:r w:rsidRPr="00CA1D22">
        <w:rPr>
          <w:rFonts w:ascii="Times New Roman" w:hAnsi="Times New Roman"/>
          <w:sz w:val="24"/>
          <w:szCs w:val="24"/>
          <w:lang w:val="en-GB"/>
        </w:rPr>
        <w:t xml:space="preserve"> development. Statistics show that the countries with the highest HDI (Human Development Index, which measures a population's quality of life, access to healthcare, education and work) are precisely those with the smallest </w:t>
      </w:r>
      <w:r w:rsidR="00A24549" w:rsidRPr="00CA1D22">
        <w:rPr>
          <w:rFonts w:ascii="Times New Roman" w:hAnsi="Times New Roman"/>
          <w:sz w:val="24"/>
          <w:szCs w:val="24"/>
          <w:lang w:val="en-GB"/>
        </w:rPr>
        <w:t>“</w:t>
      </w:r>
      <w:r w:rsidRPr="00CA1D22">
        <w:rPr>
          <w:rFonts w:ascii="Times New Roman" w:hAnsi="Times New Roman"/>
          <w:iCs/>
          <w:sz w:val="24"/>
          <w:szCs w:val="24"/>
          <w:lang w:val="en-GB"/>
        </w:rPr>
        <w:t>gender gap</w:t>
      </w:r>
      <w:r w:rsidR="00A24549" w:rsidRPr="00CA1D22">
        <w:rPr>
          <w:rFonts w:ascii="Times New Roman" w:hAnsi="Times New Roman"/>
          <w:iCs/>
          <w:sz w:val="24"/>
          <w:szCs w:val="24"/>
          <w:lang w:val="en-GB"/>
        </w:rPr>
        <w:t>”</w:t>
      </w:r>
      <w:r w:rsidRPr="00CA1D22">
        <w:rPr>
          <w:rFonts w:ascii="Times New Roman" w:hAnsi="Times New Roman"/>
          <w:sz w:val="24"/>
          <w:szCs w:val="24"/>
          <w:lang w:val="en-GB"/>
        </w:rPr>
        <w:t>, that is, the smallest difference between men and women in the exercise of human rights.</w:t>
      </w:r>
      <w:r w:rsidRPr="00CA1D22">
        <w:rPr>
          <w:rStyle w:val="FootnoteReference"/>
          <w:rFonts w:ascii="Times New Roman" w:hAnsi="Times New Roman"/>
          <w:sz w:val="24"/>
          <w:szCs w:val="24"/>
          <w:lang w:val="en-GB"/>
        </w:rPr>
        <w:footnoteReference w:id="21"/>
      </w:r>
      <w:r w:rsidRPr="00CA1D22">
        <w:rPr>
          <w:rFonts w:ascii="Times New Roman" w:hAnsi="Times New Roman"/>
          <w:sz w:val="24"/>
          <w:szCs w:val="24"/>
          <w:lang w:val="en-GB"/>
        </w:rPr>
        <w:t xml:space="preserve"> </w:t>
      </w:r>
      <w:r w:rsidR="001B6EEF" w:rsidRPr="00CA1D22">
        <w:rPr>
          <w:rFonts w:ascii="Times New Roman" w:hAnsi="Times New Roman"/>
          <w:sz w:val="24"/>
          <w:szCs w:val="24"/>
          <w:lang w:val="en-GB"/>
        </w:rPr>
        <w:t>According to</w:t>
      </w:r>
      <w:r w:rsidRPr="00CA1D22">
        <w:rPr>
          <w:rFonts w:ascii="Times New Roman" w:hAnsi="Times New Roman"/>
          <w:sz w:val="24"/>
          <w:szCs w:val="24"/>
          <w:lang w:val="en-GB"/>
        </w:rPr>
        <w:t xml:space="preserve"> Amartya Sen, </w:t>
      </w:r>
      <w:r w:rsidR="00D2466D" w:rsidRPr="00CA1D22">
        <w:rPr>
          <w:rFonts w:ascii="Times New Roman" w:hAnsi="Times New Roman"/>
          <w:sz w:val="24"/>
          <w:szCs w:val="24"/>
          <w:lang w:val="en-GB"/>
        </w:rPr>
        <w:t xml:space="preserve">the </w:t>
      </w:r>
      <w:r w:rsidRPr="00CA1D22">
        <w:rPr>
          <w:rFonts w:ascii="Times New Roman" w:hAnsi="Times New Roman"/>
          <w:sz w:val="24"/>
          <w:szCs w:val="24"/>
          <w:lang w:val="en-GB"/>
        </w:rPr>
        <w:t xml:space="preserve">recognition of political, economic and social participation and leadership of women is crucial </w:t>
      </w:r>
      <w:r w:rsidR="00D2466D" w:rsidRPr="00CA1D22">
        <w:rPr>
          <w:rFonts w:ascii="Times New Roman" w:hAnsi="Times New Roman"/>
          <w:sz w:val="24"/>
          <w:szCs w:val="24"/>
          <w:lang w:val="en-GB"/>
        </w:rPr>
        <w:t>to</w:t>
      </w:r>
      <w:r w:rsidRPr="00CA1D22">
        <w:rPr>
          <w:rFonts w:ascii="Times New Roman" w:hAnsi="Times New Roman"/>
          <w:sz w:val="24"/>
          <w:szCs w:val="24"/>
          <w:lang w:val="en-GB"/>
        </w:rPr>
        <w:t xml:space="preserve"> </w:t>
      </w:r>
      <w:r w:rsidR="00997E08" w:rsidRPr="00CA1D22">
        <w:rPr>
          <w:rFonts w:ascii="Times New Roman" w:hAnsi="Times New Roman"/>
          <w:iCs/>
          <w:sz w:val="24"/>
          <w:szCs w:val="24"/>
          <w:lang w:val="en-GB"/>
        </w:rPr>
        <w:t>“</w:t>
      </w:r>
      <w:r w:rsidRPr="00CA1D22">
        <w:rPr>
          <w:rFonts w:ascii="Times New Roman" w:eastAsia="Calibri" w:hAnsi="Times New Roman"/>
          <w:iCs/>
          <w:sz w:val="24"/>
          <w:szCs w:val="24"/>
          <w:lang w:val="en-GB"/>
        </w:rPr>
        <w:t>development</w:t>
      </w:r>
      <w:r w:rsidRPr="00CA1D22">
        <w:rPr>
          <w:rFonts w:ascii="Times New Roman" w:hAnsi="Times New Roman"/>
          <w:iCs/>
          <w:sz w:val="24"/>
          <w:szCs w:val="24"/>
          <w:lang w:val="en-GB"/>
        </w:rPr>
        <w:t xml:space="preserve"> </w:t>
      </w:r>
      <w:r w:rsidRPr="00CA1D22">
        <w:rPr>
          <w:rFonts w:ascii="Times New Roman" w:eastAsia="Calibri" w:hAnsi="Times New Roman"/>
          <w:iCs/>
          <w:sz w:val="24"/>
          <w:szCs w:val="24"/>
          <w:lang w:val="en-GB"/>
        </w:rPr>
        <w:t>as</w:t>
      </w:r>
      <w:r w:rsidRPr="00CA1D22">
        <w:rPr>
          <w:rFonts w:ascii="Times New Roman" w:hAnsi="Times New Roman"/>
          <w:iCs/>
          <w:sz w:val="24"/>
          <w:szCs w:val="24"/>
          <w:lang w:val="en-GB"/>
        </w:rPr>
        <w:t xml:space="preserve"> </w:t>
      </w:r>
      <w:r w:rsidR="00D2466D" w:rsidRPr="00CA1D22">
        <w:rPr>
          <w:rFonts w:ascii="Times New Roman" w:eastAsia="Calibri" w:hAnsi="Times New Roman"/>
          <w:iCs/>
          <w:sz w:val="24"/>
          <w:szCs w:val="24"/>
          <w:lang w:val="en-GB"/>
        </w:rPr>
        <w:t>freedom</w:t>
      </w:r>
      <w:r w:rsidR="00A24549" w:rsidRPr="00CA1D22">
        <w:rPr>
          <w:rFonts w:ascii="Times New Roman" w:eastAsia="Calibri" w:hAnsi="Times New Roman"/>
          <w:iCs/>
          <w:sz w:val="24"/>
          <w:szCs w:val="24"/>
          <w:lang w:val="en-GB"/>
        </w:rPr>
        <w:t>”.</w:t>
      </w:r>
      <w:r w:rsidR="00A24549" w:rsidRPr="00CA1D22">
        <w:rPr>
          <w:rStyle w:val="FootnoteReference"/>
          <w:rFonts w:ascii="Times New Roman" w:eastAsia="Calibri" w:hAnsi="Times New Roman"/>
          <w:iCs/>
          <w:sz w:val="24"/>
          <w:szCs w:val="24"/>
          <w:lang w:val="en-GB"/>
        </w:rPr>
        <w:footnoteReference w:id="22"/>
      </w:r>
    </w:p>
    <w:p w14:paraId="468F50E0" w14:textId="3E0A4E55" w:rsidR="00513102" w:rsidRDefault="00513102" w:rsidP="005C3EAE">
      <w:pPr>
        <w:widowControl w:val="0"/>
        <w:autoSpaceDE w:val="0"/>
        <w:autoSpaceDN w:val="0"/>
        <w:adjustRightInd w:val="0"/>
        <w:spacing w:after="0" w:line="240" w:lineRule="auto"/>
        <w:ind w:firstLine="709"/>
        <w:jc w:val="both"/>
        <w:rPr>
          <w:rFonts w:ascii="Times New Roman" w:hAnsi="Times New Roman"/>
          <w:sz w:val="24"/>
          <w:szCs w:val="24"/>
          <w:lang w:val="en-GB"/>
        </w:rPr>
      </w:pPr>
    </w:p>
    <w:p w14:paraId="2C6BE11B" w14:textId="77777777" w:rsidR="00A13555" w:rsidRPr="00CA1D22" w:rsidRDefault="00A13555" w:rsidP="005C3EAE">
      <w:pPr>
        <w:widowControl w:val="0"/>
        <w:autoSpaceDE w:val="0"/>
        <w:autoSpaceDN w:val="0"/>
        <w:adjustRightInd w:val="0"/>
        <w:spacing w:after="0" w:line="240" w:lineRule="auto"/>
        <w:ind w:firstLine="709"/>
        <w:jc w:val="both"/>
        <w:rPr>
          <w:rFonts w:ascii="Times New Roman" w:hAnsi="Times New Roman"/>
          <w:sz w:val="24"/>
          <w:szCs w:val="24"/>
          <w:lang w:val="en-GB"/>
        </w:rPr>
      </w:pPr>
    </w:p>
    <w:p w14:paraId="031E712D" w14:textId="0F71C914" w:rsidR="00513102" w:rsidRPr="00CA1D22" w:rsidRDefault="00513102" w:rsidP="005C3EAE">
      <w:pPr>
        <w:pStyle w:val="ListParagraph"/>
        <w:widowControl w:val="0"/>
        <w:numPr>
          <w:ilvl w:val="0"/>
          <w:numId w:val="13"/>
        </w:numPr>
        <w:autoSpaceDE w:val="0"/>
        <w:autoSpaceDN w:val="0"/>
        <w:adjustRightInd w:val="0"/>
        <w:spacing w:after="0" w:line="240" w:lineRule="auto"/>
        <w:jc w:val="both"/>
        <w:rPr>
          <w:rFonts w:ascii="Times New Roman" w:hAnsi="Times New Roman"/>
          <w:b/>
          <w:bCs/>
          <w:sz w:val="24"/>
          <w:szCs w:val="24"/>
          <w:lang w:val="en-GB"/>
        </w:rPr>
      </w:pPr>
      <w:r w:rsidRPr="00CA1D22">
        <w:rPr>
          <w:rFonts w:ascii="Times New Roman" w:hAnsi="Times New Roman"/>
          <w:b/>
          <w:bCs/>
          <w:sz w:val="24"/>
          <w:szCs w:val="24"/>
          <w:lang w:val="en-GB"/>
        </w:rPr>
        <w:lastRenderedPageBreak/>
        <w:t xml:space="preserve">Participation, accountability and transparency </w:t>
      </w:r>
    </w:p>
    <w:p w14:paraId="4F5DEBF0" w14:textId="77777777" w:rsidR="005C3EAE" w:rsidRPr="00CA1D22" w:rsidRDefault="005C3EAE" w:rsidP="005C3EAE">
      <w:pPr>
        <w:widowControl w:val="0"/>
        <w:autoSpaceDE w:val="0"/>
        <w:autoSpaceDN w:val="0"/>
        <w:adjustRightInd w:val="0"/>
        <w:spacing w:after="0" w:line="240" w:lineRule="auto"/>
        <w:jc w:val="both"/>
        <w:rPr>
          <w:rFonts w:ascii="Times New Roman" w:hAnsi="Times New Roman"/>
          <w:sz w:val="24"/>
          <w:szCs w:val="24"/>
          <w:lang w:val="en-GB"/>
        </w:rPr>
      </w:pPr>
    </w:p>
    <w:p w14:paraId="41E88FFB" w14:textId="49E7741A" w:rsidR="00513102"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The principle</w:t>
      </w:r>
      <w:r w:rsidR="00140F90" w:rsidRPr="00CA1D22">
        <w:rPr>
          <w:rFonts w:ascii="Times New Roman" w:hAnsi="Times New Roman"/>
          <w:sz w:val="24"/>
          <w:szCs w:val="24"/>
          <w:lang w:val="en-GB"/>
        </w:rPr>
        <w:t>s</w:t>
      </w:r>
      <w:r w:rsidRPr="00CA1D22">
        <w:rPr>
          <w:rFonts w:ascii="Times New Roman" w:hAnsi="Times New Roman"/>
          <w:sz w:val="24"/>
          <w:szCs w:val="24"/>
          <w:lang w:val="en-GB"/>
        </w:rPr>
        <w:t xml:space="preserve"> of participation and of accountability are central to the </w:t>
      </w:r>
      <w:r w:rsidR="00604977" w:rsidRPr="00CA1D22">
        <w:rPr>
          <w:rFonts w:ascii="Times New Roman" w:hAnsi="Times New Roman"/>
          <w:sz w:val="24"/>
          <w:szCs w:val="24"/>
          <w:lang w:val="en-GB"/>
        </w:rPr>
        <w:t>RtD</w:t>
      </w:r>
      <w:r w:rsidRPr="00CA1D22">
        <w:rPr>
          <w:rFonts w:ascii="Times New Roman" w:hAnsi="Times New Roman"/>
          <w:sz w:val="24"/>
          <w:szCs w:val="24"/>
          <w:lang w:val="en-GB"/>
        </w:rPr>
        <w:t xml:space="preserve">. The </w:t>
      </w:r>
      <w:r w:rsidR="00604977" w:rsidRPr="00CA1D22">
        <w:rPr>
          <w:rFonts w:ascii="Times New Roman" w:hAnsi="Times New Roman"/>
          <w:sz w:val="24"/>
          <w:szCs w:val="24"/>
          <w:lang w:val="en-GB"/>
        </w:rPr>
        <w:t>DRTD</w:t>
      </w:r>
      <w:r w:rsidRPr="00CA1D22">
        <w:rPr>
          <w:rFonts w:ascii="Times New Roman" w:hAnsi="Times New Roman"/>
          <w:sz w:val="24"/>
          <w:szCs w:val="24"/>
          <w:lang w:val="en-GB"/>
        </w:rPr>
        <w:t xml:space="preserve"> is the only international instrument that makes the nature of participation in development so explicit, emphasising that States should encourage, promote and ensure free, meaningful and active participation of all individuals and groups in the design, implementation and monitoring of development policies. </w:t>
      </w:r>
    </w:p>
    <w:p w14:paraId="3E573BDC" w14:textId="77777777" w:rsidR="00604977" w:rsidRPr="00CA1D22" w:rsidRDefault="00604977" w:rsidP="005C3EAE">
      <w:pPr>
        <w:widowControl w:val="0"/>
        <w:autoSpaceDE w:val="0"/>
        <w:autoSpaceDN w:val="0"/>
        <w:adjustRightInd w:val="0"/>
        <w:spacing w:after="0" w:line="240" w:lineRule="auto"/>
        <w:jc w:val="both"/>
        <w:rPr>
          <w:rFonts w:ascii="Times New Roman" w:hAnsi="Times New Roman"/>
          <w:sz w:val="24"/>
          <w:szCs w:val="24"/>
          <w:lang w:val="en-GB"/>
        </w:rPr>
      </w:pPr>
    </w:p>
    <w:p w14:paraId="11E878B7" w14:textId="2A8745AC" w:rsidR="00513102"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Political liberties and democratic rights are among the constituent components of development, as spelt out by Amartya Sen</w:t>
      </w:r>
      <w:r w:rsidR="00997E08" w:rsidRPr="00CA1D22">
        <w:rPr>
          <w:rFonts w:ascii="Times New Roman" w:hAnsi="Times New Roman"/>
          <w:sz w:val="24"/>
          <w:szCs w:val="24"/>
          <w:lang w:val="en-GB"/>
        </w:rPr>
        <w:t xml:space="preserve">. </w:t>
      </w:r>
      <w:r w:rsidRPr="00CA1D22">
        <w:rPr>
          <w:rFonts w:ascii="Times New Roman" w:hAnsi="Times New Roman"/>
          <w:sz w:val="24"/>
          <w:szCs w:val="24"/>
          <w:lang w:val="en-GB"/>
        </w:rPr>
        <w:t xml:space="preserve">Based on public reasoning, democracy is conditioned not just by the institutions that formally exist but by the extent to which different voices can be heard. The concept of participation and its relevance as a core element </w:t>
      </w:r>
      <w:r w:rsidR="00333FD3" w:rsidRPr="00CA1D22">
        <w:rPr>
          <w:rFonts w:ascii="Times New Roman" w:hAnsi="Times New Roman"/>
          <w:sz w:val="24"/>
          <w:szCs w:val="24"/>
          <w:lang w:val="en-GB"/>
        </w:rPr>
        <w:t>of</w:t>
      </w:r>
      <w:r w:rsidRPr="00CA1D22">
        <w:rPr>
          <w:rFonts w:ascii="Times New Roman" w:hAnsi="Times New Roman"/>
          <w:sz w:val="24"/>
          <w:szCs w:val="24"/>
          <w:lang w:val="en-GB"/>
        </w:rPr>
        <w:t xml:space="preserve"> a</w:t>
      </w:r>
      <w:r w:rsidR="00604977" w:rsidRPr="00CA1D22">
        <w:rPr>
          <w:rFonts w:ascii="Times New Roman" w:hAnsi="Times New Roman"/>
          <w:sz w:val="24"/>
          <w:szCs w:val="24"/>
          <w:lang w:val="en-GB"/>
        </w:rPr>
        <w:t>n approach to development that is human rights based</w:t>
      </w:r>
      <w:r w:rsidRPr="00CA1D22">
        <w:rPr>
          <w:rFonts w:ascii="Times New Roman" w:hAnsi="Times New Roman"/>
          <w:sz w:val="24"/>
          <w:szCs w:val="24"/>
          <w:lang w:val="en-GB"/>
        </w:rPr>
        <w:t xml:space="preserve"> requires that democracy be addressed at both a procedural and substantive level.</w:t>
      </w:r>
      <w:r w:rsidR="00B4745F" w:rsidRPr="00CA1D22">
        <w:rPr>
          <w:rStyle w:val="FootnoteReference"/>
          <w:rFonts w:ascii="Times New Roman" w:hAnsi="Times New Roman"/>
          <w:sz w:val="24"/>
          <w:szCs w:val="24"/>
          <w:lang w:val="en-GB"/>
        </w:rPr>
        <w:footnoteReference w:id="23"/>
      </w:r>
      <w:r w:rsidRPr="00CA1D22">
        <w:rPr>
          <w:rFonts w:ascii="Times New Roman" w:hAnsi="Times New Roman"/>
          <w:sz w:val="24"/>
          <w:szCs w:val="24"/>
          <w:lang w:val="en-GB"/>
        </w:rPr>
        <w:t xml:space="preserve"> </w:t>
      </w:r>
    </w:p>
    <w:p w14:paraId="788AA63B" w14:textId="77777777" w:rsidR="00604977" w:rsidRPr="00CA1D22" w:rsidRDefault="00604977" w:rsidP="005C3EAE">
      <w:pPr>
        <w:widowControl w:val="0"/>
        <w:autoSpaceDE w:val="0"/>
        <w:autoSpaceDN w:val="0"/>
        <w:adjustRightInd w:val="0"/>
        <w:spacing w:after="0" w:line="240" w:lineRule="auto"/>
        <w:jc w:val="both"/>
        <w:rPr>
          <w:rFonts w:ascii="Times New Roman" w:hAnsi="Times New Roman"/>
          <w:sz w:val="24"/>
          <w:szCs w:val="24"/>
          <w:lang w:val="en-GB"/>
        </w:rPr>
      </w:pPr>
    </w:p>
    <w:p w14:paraId="1E6BB782" w14:textId="2900B400" w:rsidR="00513102"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Civil and political rights are cornerstones of empowerment, strengthening democracy and improving accountability. Democracy enriches reasoned engagement through the enhancement of informational availability and the feasibility of interactive discussions. The fact that </w:t>
      </w:r>
      <w:r w:rsidRPr="00CA1D22">
        <w:rPr>
          <w:rFonts w:ascii="Times New Roman" w:eastAsia="Calibri" w:hAnsi="Times New Roman"/>
          <w:sz w:val="24"/>
          <w:szCs w:val="24"/>
          <w:lang w:val="en-GB"/>
        </w:rPr>
        <w:t>“no</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famine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has</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ever</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taken</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place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in</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the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history</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of</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the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world</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in</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a</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functioning</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democracy”</w:t>
      </w:r>
      <w:r w:rsidR="00B4745F" w:rsidRPr="00CA1D22">
        <w:rPr>
          <w:rFonts w:ascii="Times New Roman" w:eastAsia="Calibri" w:hAnsi="Times New Roman"/>
          <w:sz w:val="24"/>
          <w:szCs w:val="24"/>
          <w:lang w:val="en-GB"/>
        </w:rPr>
        <w:t>,</w:t>
      </w:r>
      <w:r w:rsidR="00B4745F" w:rsidRPr="00CA1D22">
        <w:rPr>
          <w:rStyle w:val="FootnoteReference"/>
          <w:rFonts w:ascii="Times New Roman" w:eastAsia="Calibri" w:hAnsi="Times New Roman"/>
          <w:sz w:val="24"/>
          <w:szCs w:val="24"/>
          <w:lang w:val="en-GB"/>
        </w:rPr>
        <w:footnoteReference w:id="24"/>
      </w:r>
      <w:r w:rsidRPr="00CA1D22">
        <w:rPr>
          <w:rFonts w:ascii="Times New Roman" w:hAnsi="Times New Roman"/>
          <w:sz w:val="24"/>
          <w:szCs w:val="24"/>
          <w:lang w:val="en-GB"/>
        </w:rPr>
        <w:t xml:space="preserve"> is revealing of the protective power of political liberty. Having an effective voice requires material capacities and the material conditions on which meaningful political participation depends.</w:t>
      </w:r>
      <w:r w:rsidR="00B4745F" w:rsidRPr="00CA1D22">
        <w:rPr>
          <w:rStyle w:val="FootnoteReference"/>
          <w:rFonts w:ascii="Times New Roman" w:hAnsi="Times New Roman"/>
          <w:sz w:val="24"/>
          <w:szCs w:val="24"/>
          <w:lang w:val="en-GB"/>
        </w:rPr>
        <w:footnoteReference w:id="25"/>
      </w:r>
      <w:r w:rsidR="00190968" w:rsidRPr="00CA1D22">
        <w:rPr>
          <w:rFonts w:ascii="Times New Roman" w:hAnsi="Times New Roman"/>
          <w:sz w:val="24"/>
          <w:szCs w:val="24"/>
          <w:lang w:val="en-GB"/>
        </w:rPr>
        <w:t xml:space="preserve"> </w:t>
      </w:r>
    </w:p>
    <w:p w14:paraId="5BDC497B" w14:textId="77777777" w:rsidR="001021B4" w:rsidRPr="00CA1D22" w:rsidRDefault="001021B4" w:rsidP="005C3EAE">
      <w:pPr>
        <w:widowControl w:val="0"/>
        <w:autoSpaceDE w:val="0"/>
        <w:autoSpaceDN w:val="0"/>
        <w:adjustRightInd w:val="0"/>
        <w:spacing w:after="0" w:line="240" w:lineRule="auto"/>
        <w:jc w:val="both"/>
        <w:rPr>
          <w:rFonts w:ascii="Times New Roman" w:hAnsi="Times New Roman"/>
          <w:sz w:val="24"/>
          <w:szCs w:val="24"/>
          <w:lang w:val="en-GB"/>
        </w:rPr>
      </w:pPr>
    </w:p>
    <w:p w14:paraId="1D245A2C" w14:textId="33A73AA7" w:rsidR="00513102" w:rsidRPr="00CA1D22" w:rsidRDefault="0039073E"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I</w:t>
      </w:r>
      <w:r w:rsidR="00513102" w:rsidRPr="00CA1D22">
        <w:rPr>
          <w:rFonts w:ascii="Times New Roman" w:hAnsi="Times New Roman"/>
          <w:sz w:val="24"/>
          <w:szCs w:val="24"/>
          <w:lang w:val="en-GB"/>
        </w:rPr>
        <w:t xml:space="preserve">t demands the expansion of participatory arenas, strengthening democratic density </w:t>
      </w:r>
      <w:r w:rsidR="00513102" w:rsidRPr="00CA1D22">
        <w:rPr>
          <w:rFonts w:ascii="Times New Roman" w:eastAsia="Calibri" w:hAnsi="Times New Roman"/>
          <w:sz w:val="24"/>
          <w:szCs w:val="24"/>
          <w:lang w:val="en-GB"/>
        </w:rPr>
        <w:t>–</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which</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can</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no</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longer</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be</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limited</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to</w:t>
      </w:r>
      <w:r w:rsidR="00513102" w:rsidRPr="00CA1D22">
        <w:rPr>
          <w:rFonts w:ascii="Times New Roman" w:hAnsi="Times New Roman"/>
          <w:sz w:val="24"/>
          <w:szCs w:val="24"/>
          <w:lang w:val="en-GB"/>
        </w:rPr>
        <w:t xml:space="preserve"> </w:t>
      </w:r>
      <w:r w:rsidR="00513102" w:rsidRPr="00CA1D22">
        <w:rPr>
          <w:rFonts w:ascii="Times New Roman" w:hAnsi="Times New Roman"/>
          <w:i/>
          <w:iCs/>
          <w:sz w:val="24"/>
          <w:szCs w:val="24"/>
          <w:lang w:val="en-GB"/>
        </w:rPr>
        <w:t>who</w:t>
      </w:r>
      <w:r w:rsidR="00513102" w:rsidRPr="00CA1D22">
        <w:rPr>
          <w:rFonts w:ascii="Times New Roman" w:hAnsi="Times New Roman"/>
          <w:sz w:val="24"/>
          <w:szCs w:val="24"/>
          <w:lang w:val="en-GB"/>
        </w:rPr>
        <w:t xml:space="preserve"> participates in the democratic game, but must also include </w:t>
      </w:r>
      <w:r w:rsidR="00513102" w:rsidRPr="00CA1D22">
        <w:rPr>
          <w:rFonts w:ascii="Times New Roman" w:hAnsi="Times New Roman"/>
          <w:i/>
          <w:iCs/>
          <w:sz w:val="24"/>
          <w:szCs w:val="24"/>
          <w:lang w:val="en-GB"/>
        </w:rPr>
        <w:t>how</w:t>
      </w:r>
      <w:r w:rsidR="00513102" w:rsidRPr="00CA1D22">
        <w:rPr>
          <w:rFonts w:ascii="Times New Roman" w:hAnsi="Times New Roman"/>
          <w:sz w:val="24"/>
          <w:szCs w:val="24"/>
          <w:lang w:val="en-GB"/>
        </w:rPr>
        <w:t xml:space="preserve"> to participate</w:t>
      </w:r>
      <w:r w:rsidR="00BF4E3D" w:rsidRPr="00CA1D22">
        <w:rPr>
          <w:rFonts w:ascii="Times New Roman" w:hAnsi="Times New Roman"/>
          <w:sz w:val="24"/>
          <w:szCs w:val="24"/>
          <w:lang w:val="en-GB"/>
        </w:rPr>
        <w:t>,</w:t>
      </w:r>
      <w:r w:rsidR="00BF4E3D" w:rsidRPr="00CA1D22">
        <w:rPr>
          <w:rStyle w:val="FootnoteReference"/>
          <w:rFonts w:ascii="Times New Roman" w:hAnsi="Times New Roman"/>
          <w:sz w:val="24"/>
          <w:szCs w:val="24"/>
          <w:lang w:val="en-GB"/>
        </w:rPr>
        <w:footnoteReference w:id="26"/>
      </w:r>
      <w:r w:rsidR="003C7737"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based</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on</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the</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principles</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of</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transparency</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and</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accountability,</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highlighting</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human</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beings</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as</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agents</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for</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democracy.</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The</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rise</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of</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local</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participatory</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processes</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has</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taken</w:t>
      </w:r>
      <w:r w:rsidR="00513102" w:rsidRPr="00CA1D22">
        <w:rPr>
          <w:rFonts w:ascii="Times New Roman" w:hAnsi="Times New Roman"/>
          <w:sz w:val="24"/>
          <w:szCs w:val="24"/>
          <w:lang w:val="en-GB"/>
        </w:rPr>
        <w:t xml:space="preserve"> </w:t>
      </w:r>
      <w:r w:rsidR="00513102" w:rsidRPr="00CA1D22">
        <w:rPr>
          <w:rFonts w:ascii="Times New Roman" w:eastAsia="Calibri" w:hAnsi="Times New Roman"/>
          <w:sz w:val="24"/>
          <w:szCs w:val="24"/>
          <w:lang w:val="en-GB"/>
        </w:rPr>
        <w:t>diff</w:t>
      </w:r>
      <w:r w:rsidR="00513102" w:rsidRPr="00CA1D22">
        <w:rPr>
          <w:rFonts w:ascii="Times New Roman" w:hAnsi="Times New Roman"/>
          <w:sz w:val="24"/>
          <w:szCs w:val="24"/>
          <w:lang w:val="en-GB"/>
        </w:rPr>
        <w:t xml:space="preserve">erent forms, fostering citizen participation. People should be active participants in development and implement development projects rather than being treated as passive beneficiaries. Every democracy entails agents and their consequent dignity as moral beings who deserve to be treated with full consideration and respect. </w:t>
      </w:r>
    </w:p>
    <w:p w14:paraId="001FDE12" w14:textId="77777777" w:rsidR="001021B4" w:rsidRPr="00CA1D22" w:rsidRDefault="001021B4" w:rsidP="005C3EAE">
      <w:pPr>
        <w:widowControl w:val="0"/>
        <w:autoSpaceDE w:val="0"/>
        <w:autoSpaceDN w:val="0"/>
        <w:adjustRightInd w:val="0"/>
        <w:spacing w:after="0" w:line="240" w:lineRule="auto"/>
        <w:jc w:val="both"/>
        <w:rPr>
          <w:rFonts w:ascii="Times New Roman" w:hAnsi="Times New Roman"/>
          <w:sz w:val="24"/>
          <w:szCs w:val="24"/>
          <w:lang w:val="en-GB"/>
        </w:rPr>
      </w:pPr>
    </w:p>
    <w:p w14:paraId="4C35BA6D" w14:textId="2D5A66A0" w:rsidR="000F65B8" w:rsidRPr="00CA1D22" w:rsidRDefault="00513102" w:rsidP="005C3EAE">
      <w:pPr>
        <w:widowControl w:val="0"/>
        <w:autoSpaceDE w:val="0"/>
        <w:autoSpaceDN w:val="0"/>
        <w:adjustRightInd w:val="0"/>
        <w:spacing w:after="0" w:line="240" w:lineRule="auto"/>
        <w:jc w:val="both"/>
        <w:rPr>
          <w:rFonts w:ascii="Times New Roman" w:eastAsia="Calibri" w:hAnsi="Times New Roman"/>
          <w:sz w:val="24"/>
          <w:szCs w:val="24"/>
          <w:lang w:val="en-GB"/>
        </w:rPr>
      </w:pPr>
      <w:r w:rsidRPr="00CA1D22">
        <w:rPr>
          <w:rFonts w:ascii="Times New Roman" w:hAnsi="Times New Roman"/>
          <w:sz w:val="24"/>
          <w:szCs w:val="24"/>
          <w:lang w:val="en-GB"/>
        </w:rPr>
        <w:t>In addition to being active and free, participation should be meaningful as an effective expression of popular sovereignty in the adoption of development programmes and policies. Meaningful participation and empowerment are reflected by the people</w:t>
      </w:r>
      <w:r w:rsidRPr="00CA1D22">
        <w:rPr>
          <w:rFonts w:ascii="Times New Roman" w:eastAsia="Calibri" w:hAnsi="Times New Roman"/>
          <w:sz w:val="24"/>
          <w:szCs w:val="24"/>
          <w:lang w:val="en-GB"/>
        </w:rPr>
        <w:t>’s</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ability</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to</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voice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their</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opinions</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in</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institutions</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that</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enable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the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exercise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of</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power,</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recognizing</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the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citizenry</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as</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the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origin</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and</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the</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justification</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of</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public</w:t>
      </w:r>
      <w:r w:rsidRPr="00CA1D22">
        <w:rPr>
          <w:rFonts w:ascii="Times New Roman" w:hAnsi="Times New Roman"/>
          <w:sz w:val="24"/>
          <w:szCs w:val="24"/>
          <w:lang w:val="en-GB"/>
        </w:rPr>
        <w:t xml:space="preserve"> </w:t>
      </w:r>
      <w:r w:rsidR="000F65B8" w:rsidRPr="00CA1D22">
        <w:rPr>
          <w:rFonts w:ascii="Times New Roman" w:eastAsia="Calibri" w:hAnsi="Times New Roman"/>
          <w:sz w:val="24"/>
          <w:szCs w:val="24"/>
          <w:lang w:val="en-GB"/>
        </w:rPr>
        <w:t xml:space="preserve">authority, especially from </w:t>
      </w:r>
      <w:r w:rsidR="00997E08" w:rsidRPr="00CA1D22">
        <w:rPr>
          <w:rFonts w:ascii="Times New Roman" w:eastAsia="Calibri" w:hAnsi="Times New Roman"/>
          <w:sz w:val="24"/>
          <w:szCs w:val="24"/>
          <w:lang w:val="en-GB"/>
        </w:rPr>
        <w:t>marginal</w:t>
      </w:r>
      <w:r w:rsidR="000F65B8" w:rsidRPr="00CA1D22">
        <w:rPr>
          <w:rFonts w:ascii="Times New Roman" w:eastAsia="Calibri" w:hAnsi="Times New Roman"/>
          <w:sz w:val="24"/>
          <w:szCs w:val="24"/>
          <w:lang w:val="en-GB"/>
        </w:rPr>
        <w:t xml:space="preserve"> groups </w:t>
      </w:r>
      <w:r w:rsidR="003D5C37" w:rsidRPr="00CA1D22">
        <w:rPr>
          <w:rFonts w:ascii="Times New Roman" w:eastAsia="Calibri" w:hAnsi="Times New Roman"/>
          <w:sz w:val="24"/>
          <w:szCs w:val="24"/>
          <w:lang w:val="en-GB"/>
        </w:rPr>
        <w:t xml:space="preserve">such </w:t>
      </w:r>
      <w:r w:rsidR="000F65B8" w:rsidRPr="00CA1D22">
        <w:rPr>
          <w:rFonts w:ascii="Times New Roman" w:eastAsia="Calibri" w:hAnsi="Times New Roman"/>
          <w:sz w:val="24"/>
          <w:szCs w:val="24"/>
          <w:lang w:val="en-GB"/>
        </w:rPr>
        <w:t xml:space="preserve">as women. </w:t>
      </w:r>
    </w:p>
    <w:p w14:paraId="769334B9" w14:textId="77777777" w:rsidR="001021B4" w:rsidRPr="00CA1D22" w:rsidRDefault="001021B4" w:rsidP="005C3EAE">
      <w:pPr>
        <w:widowControl w:val="0"/>
        <w:autoSpaceDE w:val="0"/>
        <w:autoSpaceDN w:val="0"/>
        <w:adjustRightInd w:val="0"/>
        <w:spacing w:after="0" w:line="240" w:lineRule="auto"/>
        <w:jc w:val="both"/>
        <w:rPr>
          <w:rFonts w:ascii="Times New Roman" w:hAnsi="Times New Roman"/>
          <w:sz w:val="24"/>
          <w:szCs w:val="24"/>
        </w:rPr>
      </w:pPr>
    </w:p>
    <w:p w14:paraId="7FFFCAB7" w14:textId="0AEB60D6" w:rsidR="00513102" w:rsidRPr="00CA1D22" w:rsidRDefault="000F65B8" w:rsidP="005C3EAE">
      <w:pPr>
        <w:widowControl w:val="0"/>
        <w:autoSpaceDE w:val="0"/>
        <w:autoSpaceDN w:val="0"/>
        <w:adjustRightInd w:val="0"/>
        <w:spacing w:after="0" w:line="240" w:lineRule="auto"/>
        <w:jc w:val="both"/>
        <w:rPr>
          <w:rFonts w:ascii="Times New Roman" w:eastAsia="Calibri" w:hAnsi="Times New Roman"/>
          <w:sz w:val="24"/>
          <w:szCs w:val="24"/>
          <w:lang w:val="en-GB"/>
        </w:rPr>
      </w:pPr>
      <w:r w:rsidRPr="00CA1D22">
        <w:rPr>
          <w:rFonts w:ascii="Times New Roman" w:hAnsi="Times New Roman"/>
          <w:sz w:val="24"/>
          <w:szCs w:val="24"/>
        </w:rPr>
        <w:t>Women make up </w:t>
      </w:r>
      <w:r w:rsidR="00997E08" w:rsidRPr="00CA1D22">
        <w:rPr>
          <w:rFonts w:ascii="Times New Roman" w:hAnsi="Times New Roman"/>
          <w:sz w:val="24"/>
          <w:szCs w:val="24"/>
        </w:rPr>
        <w:t xml:space="preserve">only </w:t>
      </w:r>
      <w:r w:rsidRPr="00CA1D22">
        <w:rPr>
          <w:rFonts w:ascii="Times New Roman" w:hAnsi="Times New Roman"/>
          <w:sz w:val="24"/>
          <w:szCs w:val="24"/>
        </w:rPr>
        <w:t xml:space="preserve">20% of parliamentarians worldwide. According to the </w:t>
      </w:r>
      <w:r w:rsidR="001021B4" w:rsidRPr="00CA1D22">
        <w:rPr>
          <w:rFonts w:ascii="Times New Roman" w:hAnsi="Times New Roman"/>
          <w:sz w:val="24"/>
          <w:szCs w:val="24"/>
        </w:rPr>
        <w:t xml:space="preserve">2012 </w:t>
      </w:r>
      <w:r w:rsidRPr="00CA1D22">
        <w:rPr>
          <w:rFonts w:ascii="Times New Roman" w:hAnsi="Times New Roman"/>
          <w:sz w:val="24"/>
          <w:szCs w:val="24"/>
        </w:rPr>
        <w:t>UN report</w:t>
      </w:r>
      <w:r w:rsidR="00997E08" w:rsidRPr="00CA1D22">
        <w:rPr>
          <w:rFonts w:ascii="Times New Roman" w:hAnsi="Times New Roman"/>
          <w:sz w:val="24"/>
          <w:szCs w:val="24"/>
        </w:rPr>
        <w:t xml:space="preserve"> o</w:t>
      </w:r>
      <w:r w:rsidRPr="00CA1D22">
        <w:rPr>
          <w:rFonts w:ascii="Times New Roman" w:hAnsi="Times New Roman"/>
          <w:sz w:val="24"/>
          <w:szCs w:val="24"/>
        </w:rPr>
        <w:t>n the MDGs</w:t>
      </w:r>
      <w:r w:rsidR="00AD11A0" w:rsidRPr="00CA1D22">
        <w:rPr>
          <w:rFonts w:ascii="Times New Roman" w:hAnsi="Times New Roman"/>
          <w:sz w:val="24"/>
          <w:szCs w:val="24"/>
        </w:rPr>
        <w:t xml:space="preserve"> focusing on gender inequality</w:t>
      </w:r>
      <w:r w:rsidR="00997E08" w:rsidRPr="00CA1D22">
        <w:rPr>
          <w:rFonts w:ascii="Times New Roman" w:hAnsi="Times New Roman"/>
          <w:sz w:val="24"/>
          <w:szCs w:val="24"/>
        </w:rPr>
        <w:t>:</w:t>
      </w:r>
      <w:r w:rsidRPr="00CA1D22">
        <w:rPr>
          <w:rFonts w:ascii="Times New Roman" w:hAnsi="Times New Roman"/>
          <w:sz w:val="24"/>
          <w:szCs w:val="24"/>
        </w:rPr>
        <w:t xml:space="preserve"> “At the pace registered during the last 15 years, it will </w:t>
      </w:r>
      <w:r w:rsidRPr="00CA1D22">
        <w:rPr>
          <w:rFonts w:ascii="Times New Roman" w:hAnsi="Times New Roman"/>
          <w:sz w:val="24"/>
          <w:szCs w:val="24"/>
        </w:rPr>
        <w:lastRenderedPageBreak/>
        <w:t>take nearly 40 years to reach the parity zone”</w:t>
      </w:r>
      <w:r w:rsidRPr="00CA1D22">
        <w:rPr>
          <w:rStyle w:val="FootnoteReference"/>
          <w:rFonts w:ascii="Times New Roman" w:hAnsi="Times New Roman"/>
          <w:sz w:val="24"/>
          <w:szCs w:val="24"/>
        </w:rPr>
        <w:footnoteReference w:id="27"/>
      </w:r>
      <w:r w:rsidRPr="00CA1D22">
        <w:rPr>
          <w:rFonts w:ascii="Times New Roman" w:hAnsi="Times New Roman"/>
          <w:sz w:val="24"/>
          <w:szCs w:val="24"/>
        </w:rPr>
        <w:t>.</w:t>
      </w:r>
      <w:r w:rsidRPr="00CA1D22">
        <w:rPr>
          <w:rFonts w:ascii="Times New Roman" w:eastAsia="Calibri" w:hAnsi="Times New Roman"/>
          <w:sz w:val="24"/>
          <w:szCs w:val="24"/>
          <w:lang w:val="en-GB"/>
        </w:rPr>
        <w:t xml:space="preserve"> </w:t>
      </w:r>
      <w:r w:rsidR="0039073E" w:rsidRPr="00CA1D22">
        <w:rPr>
          <w:rFonts w:ascii="Times New Roman" w:hAnsi="Times New Roman"/>
          <w:sz w:val="24"/>
          <w:szCs w:val="24"/>
          <w:lang w:val="en-GB"/>
        </w:rPr>
        <w:t>T</w:t>
      </w:r>
      <w:r w:rsidR="00513102" w:rsidRPr="00CA1D22">
        <w:rPr>
          <w:rFonts w:ascii="Times New Roman" w:hAnsi="Times New Roman"/>
          <w:sz w:val="24"/>
          <w:szCs w:val="24"/>
          <w:lang w:val="en-GB"/>
        </w:rPr>
        <w:t xml:space="preserve">he principle of participation demands an increase in the role of </w:t>
      </w:r>
      <w:r w:rsidR="0039073E" w:rsidRPr="00CA1D22">
        <w:rPr>
          <w:rFonts w:ascii="Times New Roman" w:hAnsi="Times New Roman"/>
          <w:sz w:val="24"/>
          <w:szCs w:val="24"/>
          <w:lang w:val="en-GB"/>
        </w:rPr>
        <w:t>women</w:t>
      </w:r>
      <w:r w:rsidR="00513102" w:rsidRPr="00CA1D22">
        <w:rPr>
          <w:rFonts w:ascii="Times New Roman" w:hAnsi="Times New Roman"/>
          <w:sz w:val="24"/>
          <w:szCs w:val="24"/>
          <w:lang w:val="en-GB"/>
        </w:rPr>
        <w:t xml:space="preserve"> in policy discussion</w:t>
      </w:r>
      <w:r w:rsidR="003D5C37" w:rsidRPr="00CA1D22">
        <w:rPr>
          <w:rFonts w:ascii="Times New Roman" w:hAnsi="Times New Roman"/>
          <w:sz w:val="24"/>
          <w:szCs w:val="24"/>
          <w:lang w:val="en-GB"/>
        </w:rPr>
        <w:t>s</w:t>
      </w:r>
      <w:r w:rsidR="00513102" w:rsidRPr="00CA1D22">
        <w:rPr>
          <w:rFonts w:ascii="Times New Roman" w:hAnsi="Times New Roman"/>
          <w:sz w:val="24"/>
          <w:szCs w:val="24"/>
          <w:lang w:val="en-GB"/>
        </w:rPr>
        <w:t xml:space="preserve"> and decision-making processes at an international level and effective participation of all countries in international decision-making processes.</w:t>
      </w:r>
      <w:r w:rsidR="00513102" w:rsidRPr="00CA1D22">
        <w:rPr>
          <w:rStyle w:val="FootnoteReference"/>
          <w:rFonts w:ascii="Times New Roman" w:hAnsi="Times New Roman"/>
          <w:sz w:val="24"/>
          <w:szCs w:val="24"/>
          <w:lang w:val="en-GB"/>
        </w:rPr>
        <w:footnoteReference w:id="28"/>
      </w:r>
    </w:p>
    <w:p w14:paraId="1310D475" w14:textId="67A31C34" w:rsidR="00513102" w:rsidRPr="00CA1D22" w:rsidRDefault="00513102" w:rsidP="005C3EAE">
      <w:pPr>
        <w:widowControl w:val="0"/>
        <w:autoSpaceDE w:val="0"/>
        <w:autoSpaceDN w:val="0"/>
        <w:adjustRightInd w:val="0"/>
        <w:spacing w:after="0" w:line="240" w:lineRule="auto"/>
        <w:ind w:firstLine="708"/>
        <w:jc w:val="both"/>
        <w:rPr>
          <w:rFonts w:ascii="Times New Roman" w:hAnsi="Times New Roman"/>
          <w:b/>
          <w:bCs/>
          <w:sz w:val="24"/>
          <w:szCs w:val="24"/>
          <w:lang w:val="en-GB"/>
        </w:rPr>
      </w:pPr>
    </w:p>
    <w:p w14:paraId="70CE9B04" w14:textId="2484AFAD" w:rsidR="002906D4" w:rsidRPr="00CA1D22" w:rsidRDefault="002906D4" w:rsidP="005C3EAE">
      <w:pPr>
        <w:pStyle w:val="ListParagraph"/>
        <w:widowControl w:val="0"/>
        <w:numPr>
          <w:ilvl w:val="0"/>
          <w:numId w:val="13"/>
        </w:numPr>
        <w:autoSpaceDE w:val="0"/>
        <w:autoSpaceDN w:val="0"/>
        <w:adjustRightInd w:val="0"/>
        <w:spacing w:after="0" w:line="240" w:lineRule="auto"/>
        <w:jc w:val="both"/>
        <w:rPr>
          <w:rFonts w:ascii="Times New Roman" w:hAnsi="Times New Roman"/>
          <w:b/>
          <w:bCs/>
          <w:sz w:val="24"/>
          <w:szCs w:val="24"/>
          <w:lang w:val="en-GB"/>
        </w:rPr>
      </w:pPr>
      <w:r w:rsidRPr="00CA1D22">
        <w:rPr>
          <w:rFonts w:ascii="Times New Roman" w:hAnsi="Times New Roman"/>
          <w:b/>
          <w:bCs/>
          <w:sz w:val="24"/>
          <w:szCs w:val="24"/>
          <w:lang w:val="en-GB"/>
        </w:rPr>
        <w:t xml:space="preserve">Sustainability </w:t>
      </w:r>
    </w:p>
    <w:p w14:paraId="38961C7F" w14:textId="77777777" w:rsidR="005C3EAE" w:rsidRPr="00CA1D22" w:rsidRDefault="005C3EAE" w:rsidP="005C3EAE">
      <w:pPr>
        <w:pStyle w:val="pargrafounicemp"/>
        <w:spacing w:line="240" w:lineRule="auto"/>
        <w:ind w:firstLine="0"/>
        <w:rPr>
          <w:rFonts w:ascii="Times New Roman" w:hAnsi="Times New Roman"/>
          <w:szCs w:val="24"/>
          <w:shd w:val="clear" w:color="auto" w:fill="FFFFFF"/>
          <w:lang w:val="en-GB"/>
        </w:rPr>
      </w:pPr>
    </w:p>
    <w:p w14:paraId="6E0FA3AD" w14:textId="61313A4A" w:rsidR="00615A7B" w:rsidRPr="00CA1D22" w:rsidRDefault="00615A7B" w:rsidP="005C3EAE">
      <w:pPr>
        <w:pStyle w:val="pargrafounicemp"/>
        <w:spacing w:line="240" w:lineRule="auto"/>
        <w:ind w:firstLine="0"/>
        <w:rPr>
          <w:rFonts w:ascii="Times New Roman" w:hAnsi="Times New Roman"/>
          <w:szCs w:val="24"/>
          <w:shd w:val="clear" w:color="auto" w:fill="FFFFFF"/>
          <w:lang w:val="en-GB"/>
        </w:rPr>
      </w:pPr>
      <w:r w:rsidRPr="00CA1D22">
        <w:rPr>
          <w:rFonts w:ascii="Times New Roman" w:hAnsi="Times New Roman"/>
          <w:szCs w:val="24"/>
          <w:shd w:val="clear" w:color="auto" w:fill="FFFFFF"/>
          <w:lang w:val="en-GB"/>
        </w:rPr>
        <w:t xml:space="preserve">The broad notion of sustainable development emerges from the voices of the international community which certifies: "A world in which poverty and inequality are endemic will always be prone to ecological and other crises. </w:t>
      </w:r>
      <w:r w:rsidR="00AD11A0" w:rsidRPr="00CA1D22">
        <w:rPr>
          <w:rFonts w:ascii="Times New Roman" w:hAnsi="Times New Roman"/>
          <w:szCs w:val="24"/>
          <w:shd w:val="clear" w:color="auto" w:fill="FFFFFF"/>
          <w:lang w:val="en-GB"/>
        </w:rPr>
        <w:t>Sustainable development requires meeting t</w:t>
      </w:r>
      <w:r w:rsidRPr="00CA1D22">
        <w:rPr>
          <w:rFonts w:ascii="Times New Roman" w:hAnsi="Times New Roman"/>
          <w:szCs w:val="24"/>
          <w:shd w:val="clear" w:color="auto" w:fill="FFFFFF"/>
          <w:lang w:val="en-GB"/>
        </w:rPr>
        <w:t>he basic needs of all and extending to all the opportunity to satisfy their aspirations for a better life</w:t>
      </w:r>
      <w:r w:rsidR="000459E1" w:rsidRPr="00CA1D22">
        <w:rPr>
          <w:rFonts w:ascii="Times New Roman" w:hAnsi="Times New Roman"/>
          <w:szCs w:val="24"/>
          <w:shd w:val="clear" w:color="auto" w:fill="FFFFFF"/>
          <w:lang w:val="en-GB"/>
        </w:rPr>
        <w:t>”</w:t>
      </w:r>
      <w:r w:rsidRPr="00CA1D22">
        <w:rPr>
          <w:rStyle w:val="FootnoteReference"/>
          <w:rFonts w:ascii="Times New Roman" w:hAnsi="Times New Roman"/>
          <w:spacing w:val="-4"/>
          <w:szCs w:val="24"/>
          <w:lang w:val="en-GB"/>
        </w:rPr>
        <w:footnoteReference w:id="29"/>
      </w:r>
      <w:r w:rsidR="000F3E6F" w:rsidRPr="00CA1D22">
        <w:rPr>
          <w:rFonts w:ascii="Times New Roman" w:hAnsi="Times New Roman"/>
          <w:szCs w:val="24"/>
          <w:shd w:val="clear" w:color="auto" w:fill="FFFFFF"/>
          <w:lang w:val="en-GB"/>
        </w:rPr>
        <w:t>.</w:t>
      </w:r>
      <w:r w:rsidRPr="00CA1D22">
        <w:rPr>
          <w:rFonts w:ascii="Times New Roman" w:hAnsi="Times New Roman"/>
          <w:szCs w:val="24"/>
          <w:shd w:val="clear" w:color="auto" w:fill="FFFFFF"/>
          <w:lang w:val="en-GB"/>
        </w:rPr>
        <w:t xml:space="preserve"> It is</w:t>
      </w:r>
      <w:r w:rsidR="00AD11A0" w:rsidRPr="00CA1D22">
        <w:rPr>
          <w:rFonts w:ascii="Times New Roman" w:hAnsi="Times New Roman"/>
          <w:szCs w:val="24"/>
          <w:shd w:val="clear" w:color="auto" w:fill="FFFFFF"/>
          <w:lang w:val="en-GB"/>
        </w:rPr>
        <w:t>,</w:t>
      </w:r>
      <w:r w:rsidRPr="00CA1D22">
        <w:rPr>
          <w:rFonts w:ascii="Times New Roman" w:hAnsi="Times New Roman"/>
          <w:szCs w:val="24"/>
          <w:shd w:val="clear" w:color="auto" w:fill="FFFFFF"/>
          <w:lang w:val="en-GB"/>
        </w:rPr>
        <w:t xml:space="preserve"> therefore</w:t>
      </w:r>
      <w:r w:rsidR="00AD11A0" w:rsidRPr="00CA1D22">
        <w:rPr>
          <w:rFonts w:ascii="Times New Roman" w:hAnsi="Times New Roman"/>
          <w:szCs w:val="24"/>
          <w:shd w:val="clear" w:color="auto" w:fill="FFFFFF"/>
          <w:lang w:val="en-GB"/>
        </w:rPr>
        <w:t>,</w:t>
      </w:r>
      <w:r w:rsidRPr="00CA1D22">
        <w:rPr>
          <w:rFonts w:ascii="Times New Roman" w:hAnsi="Times New Roman"/>
          <w:szCs w:val="24"/>
          <w:shd w:val="clear" w:color="auto" w:fill="FFFFFF"/>
          <w:lang w:val="en-GB"/>
        </w:rPr>
        <w:t xml:space="preserve"> necessary to underst</w:t>
      </w:r>
      <w:r w:rsidR="00AD11A0" w:rsidRPr="00CA1D22">
        <w:rPr>
          <w:rFonts w:ascii="Times New Roman" w:hAnsi="Times New Roman"/>
          <w:szCs w:val="24"/>
          <w:shd w:val="clear" w:color="auto" w:fill="FFFFFF"/>
          <w:lang w:val="en-GB"/>
        </w:rPr>
        <w:t>and sustainable development with a</w:t>
      </w:r>
      <w:r w:rsidRPr="00CA1D22">
        <w:rPr>
          <w:rFonts w:ascii="Times New Roman" w:hAnsi="Times New Roman"/>
          <w:szCs w:val="24"/>
          <w:shd w:val="clear" w:color="auto" w:fill="FFFFFF"/>
          <w:lang w:val="en-GB"/>
        </w:rPr>
        <w:t xml:space="preserve"> holistic character that </w:t>
      </w:r>
      <w:r w:rsidR="00AD11A0" w:rsidRPr="00CA1D22">
        <w:rPr>
          <w:rFonts w:ascii="Times New Roman" w:hAnsi="Times New Roman"/>
          <w:szCs w:val="24"/>
          <w:shd w:val="clear" w:color="auto" w:fill="FFFFFF"/>
          <w:lang w:val="en-GB"/>
        </w:rPr>
        <w:t>departs from a</w:t>
      </w:r>
      <w:r w:rsidRPr="00CA1D22">
        <w:rPr>
          <w:rFonts w:ascii="Times New Roman" w:hAnsi="Times New Roman"/>
          <w:szCs w:val="24"/>
          <w:shd w:val="clear" w:color="auto" w:fill="FFFFFF"/>
          <w:lang w:val="en-GB"/>
        </w:rPr>
        <w:t xml:space="preserve"> strictly economic </w:t>
      </w:r>
      <w:r w:rsidR="00AD11A0" w:rsidRPr="00CA1D22">
        <w:rPr>
          <w:rFonts w:ascii="Times New Roman" w:hAnsi="Times New Roman"/>
          <w:szCs w:val="24"/>
          <w:shd w:val="clear" w:color="auto" w:fill="FFFFFF"/>
          <w:lang w:val="en-GB"/>
        </w:rPr>
        <w:t xml:space="preserve">conception of development </w:t>
      </w:r>
      <w:r w:rsidRPr="00CA1D22">
        <w:rPr>
          <w:rFonts w:ascii="Times New Roman" w:hAnsi="Times New Roman"/>
          <w:szCs w:val="24"/>
          <w:shd w:val="clear" w:color="auto" w:fill="FFFFFF"/>
          <w:lang w:val="en-GB"/>
        </w:rPr>
        <w:t>and can be understood as the process by which societies manage the material conditions of their reproduction, redefining the ethical and socio-political principles that guide the distribution of its environmental resources.</w:t>
      </w:r>
    </w:p>
    <w:p w14:paraId="71AB9DC5" w14:textId="77777777" w:rsidR="00AD11A0" w:rsidRPr="00CA1D22" w:rsidRDefault="00AD11A0" w:rsidP="005C3EAE">
      <w:pPr>
        <w:pStyle w:val="pargrafounicemp"/>
        <w:spacing w:line="240" w:lineRule="auto"/>
        <w:ind w:firstLine="0"/>
        <w:rPr>
          <w:rFonts w:ascii="Times New Roman" w:hAnsi="Times New Roman"/>
          <w:szCs w:val="24"/>
          <w:lang w:val="en-GB"/>
        </w:rPr>
      </w:pPr>
    </w:p>
    <w:p w14:paraId="34E11BDC" w14:textId="6BFD9401" w:rsidR="00F775D6" w:rsidRPr="00CA1D22" w:rsidRDefault="00615A7B" w:rsidP="005C3EAE">
      <w:pPr>
        <w:pStyle w:val="pargrafounicemp"/>
        <w:spacing w:line="240" w:lineRule="auto"/>
        <w:ind w:firstLine="0"/>
        <w:rPr>
          <w:rFonts w:ascii="Times New Roman" w:hAnsi="Times New Roman"/>
          <w:szCs w:val="24"/>
          <w:shd w:val="clear" w:color="auto" w:fill="FFFFFF"/>
          <w:lang w:val="en-GB"/>
        </w:rPr>
      </w:pPr>
      <w:r w:rsidRPr="00CA1D22">
        <w:rPr>
          <w:rFonts w:ascii="Times New Roman" w:hAnsi="Times New Roman"/>
          <w:szCs w:val="24"/>
          <w:lang w:val="en-GB"/>
        </w:rPr>
        <w:t xml:space="preserve">The </w:t>
      </w:r>
      <w:r w:rsidR="00994B6A" w:rsidRPr="00CA1D22">
        <w:rPr>
          <w:rFonts w:ascii="Times New Roman" w:hAnsi="Times New Roman"/>
          <w:szCs w:val="24"/>
          <w:lang w:val="en-GB"/>
        </w:rPr>
        <w:t>concept</w:t>
      </w:r>
      <w:r w:rsidRPr="00CA1D22">
        <w:rPr>
          <w:rFonts w:ascii="Times New Roman" w:hAnsi="Times New Roman"/>
          <w:szCs w:val="24"/>
          <w:lang w:val="en-GB"/>
        </w:rPr>
        <w:t xml:space="preserve"> of sustainable development </w:t>
      </w:r>
      <w:r w:rsidR="00994B6A" w:rsidRPr="00CA1D22">
        <w:rPr>
          <w:rFonts w:ascii="Times New Roman" w:hAnsi="Times New Roman"/>
          <w:szCs w:val="24"/>
          <w:lang w:val="en-GB"/>
        </w:rPr>
        <w:t xml:space="preserve">is compatible </w:t>
      </w:r>
      <w:r w:rsidRPr="00CA1D22">
        <w:rPr>
          <w:rFonts w:ascii="Times New Roman" w:hAnsi="Times New Roman"/>
          <w:szCs w:val="24"/>
          <w:lang w:val="en-GB"/>
        </w:rPr>
        <w:t xml:space="preserve">with an integral and inter-relational conception of human rights. Full enjoyment of these rights presuppose a healthy environment as </w:t>
      </w:r>
      <w:r w:rsidR="00ED1928" w:rsidRPr="00CA1D22">
        <w:rPr>
          <w:rFonts w:ascii="Times New Roman" w:hAnsi="Times New Roman"/>
          <w:szCs w:val="24"/>
          <w:lang w:val="en-GB"/>
        </w:rPr>
        <w:t>a</w:t>
      </w:r>
      <w:r w:rsidRPr="00CA1D22">
        <w:rPr>
          <w:rFonts w:ascii="Times New Roman" w:hAnsi="Times New Roman"/>
          <w:szCs w:val="24"/>
          <w:lang w:val="en-GB"/>
        </w:rPr>
        <w:t xml:space="preserve"> precondition </w:t>
      </w:r>
      <w:r w:rsidR="00994B6A" w:rsidRPr="00CA1D22">
        <w:rPr>
          <w:rFonts w:ascii="Times New Roman" w:hAnsi="Times New Roman"/>
          <w:szCs w:val="24"/>
          <w:lang w:val="en-GB"/>
        </w:rPr>
        <w:t>to</w:t>
      </w:r>
      <w:r w:rsidRPr="00CA1D22">
        <w:rPr>
          <w:rFonts w:ascii="Times New Roman" w:hAnsi="Times New Roman"/>
          <w:szCs w:val="24"/>
          <w:lang w:val="en-GB"/>
        </w:rPr>
        <w:t xml:space="preserve"> human existence itself. The discourse and practice of sustainable development </w:t>
      </w:r>
      <w:r w:rsidR="00994B6A" w:rsidRPr="00CA1D22">
        <w:rPr>
          <w:rFonts w:ascii="Times New Roman" w:hAnsi="Times New Roman"/>
          <w:szCs w:val="24"/>
          <w:lang w:val="en-GB"/>
        </w:rPr>
        <w:t xml:space="preserve">are premised on </w:t>
      </w:r>
      <w:r w:rsidRPr="00CA1D22">
        <w:rPr>
          <w:rFonts w:ascii="Times New Roman" w:hAnsi="Times New Roman"/>
          <w:szCs w:val="24"/>
          <w:lang w:val="en-GB"/>
        </w:rPr>
        <w:t>the indispensability and interconnection of the environmental, economic</w:t>
      </w:r>
      <w:r w:rsidR="00994B6A" w:rsidRPr="00CA1D22">
        <w:rPr>
          <w:rFonts w:ascii="Times New Roman" w:hAnsi="Times New Roman"/>
          <w:szCs w:val="24"/>
          <w:lang w:val="en-GB"/>
        </w:rPr>
        <w:t xml:space="preserve">, </w:t>
      </w:r>
      <w:r w:rsidRPr="00CA1D22">
        <w:rPr>
          <w:rFonts w:ascii="Times New Roman" w:hAnsi="Times New Roman"/>
          <w:szCs w:val="24"/>
          <w:lang w:val="en-GB"/>
        </w:rPr>
        <w:t>social and political dimension</w:t>
      </w:r>
      <w:r w:rsidR="00994B6A" w:rsidRPr="00CA1D22">
        <w:rPr>
          <w:rFonts w:ascii="Times New Roman" w:hAnsi="Times New Roman"/>
          <w:szCs w:val="24"/>
          <w:lang w:val="en-GB"/>
        </w:rPr>
        <w:t>s</w:t>
      </w:r>
      <w:r w:rsidRPr="00CA1D22">
        <w:rPr>
          <w:rFonts w:ascii="Times New Roman" w:hAnsi="Times New Roman"/>
          <w:szCs w:val="24"/>
          <w:lang w:val="en-GB"/>
        </w:rPr>
        <w:t xml:space="preserve"> in the process of seeking better conditions for people</w:t>
      </w:r>
      <w:r w:rsidR="00F652F3" w:rsidRPr="00CA1D22">
        <w:rPr>
          <w:rFonts w:ascii="Times New Roman" w:hAnsi="Times New Roman"/>
          <w:szCs w:val="24"/>
          <w:lang w:val="en-GB"/>
        </w:rPr>
        <w:t xml:space="preserve"> to live</w:t>
      </w:r>
      <w:r w:rsidRPr="00CA1D22">
        <w:rPr>
          <w:rFonts w:ascii="Times New Roman" w:hAnsi="Times New Roman"/>
          <w:szCs w:val="24"/>
          <w:lang w:val="en-GB"/>
        </w:rPr>
        <w:t xml:space="preserve">. For contemporary protection of human rights, </w:t>
      </w:r>
      <w:r w:rsidR="00994B6A" w:rsidRPr="00CA1D22">
        <w:rPr>
          <w:rFonts w:ascii="Times New Roman" w:hAnsi="Times New Roman"/>
          <w:szCs w:val="24"/>
          <w:lang w:val="en-GB"/>
        </w:rPr>
        <w:t xml:space="preserve">these multiple </w:t>
      </w:r>
      <w:r w:rsidRPr="00CA1D22">
        <w:rPr>
          <w:rFonts w:ascii="Times New Roman" w:hAnsi="Times New Roman"/>
          <w:szCs w:val="24"/>
          <w:lang w:val="en-GB"/>
        </w:rPr>
        <w:t>dimensions cannot be seen in isolation</w:t>
      </w:r>
      <w:r w:rsidR="00F652F3" w:rsidRPr="00CA1D22">
        <w:rPr>
          <w:rFonts w:ascii="Times New Roman" w:hAnsi="Times New Roman"/>
          <w:szCs w:val="24"/>
          <w:lang w:val="en-GB"/>
        </w:rPr>
        <w:t xml:space="preserve">, as </w:t>
      </w:r>
      <w:r w:rsidR="00994B6A" w:rsidRPr="00CA1D22">
        <w:rPr>
          <w:rFonts w:ascii="Times New Roman" w:hAnsi="Times New Roman"/>
          <w:szCs w:val="24"/>
          <w:lang w:val="en-GB"/>
        </w:rPr>
        <w:t xml:space="preserve">recognized </w:t>
      </w:r>
      <w:r w:rsidR="00F652F3" w:rsidRPr="00CA1D22">
        <w:rPr>
          <w:rFonts w:ascii="Times New Roman" w:hAnsi="Times New Roman"/>
          <w:szCs w:val="24"/>
          <w:lang w:val="en-GB"/>
        </w:rPr>
        <w:t xml:space="preserve">in </w:t>
      </w:r>
      <w:r w:rsidR="00AD11A0" w:rsidRPr="00CA1D22">
        <w:rPr>
          <w:rFonts w:ascii="Times New Roman" w:hAnsi="Times New Roman"/>
          <w:szCs w:val="24"/>
          <w:lang w:val="en-GB"/>
        </w:rPr>
        <w:t>A</w:t>
      </w:r>
      <w:r w:rsidRPr="00CA1D22">
        <w:rPr>
          <w:rFonts w:ascii="Times New Roman" w:hAnsi="Times New Roman"/>
          <w:szCs w:val="24"/>
          <w:lang w:val="en-GB"/>
        </w:rPr>
        <w:t>rticle 4</w:t>
      </w:r>
      <w:r w:rsidR="00F652F3" w:rsidRPr="00CA1D22">
        <w:rPr>
          <w:rFonts w:ascii="Times New Roman" w:hAnsi="Times New Roman"/>
          <w:szCs w:val="24"/>
          <w:lang w:val="en-GB"/>
        </w:rPr>
        <w:t xml:space="preserve"> of the </w:t>
      </w:r>
      <w:r w:rsidR="00AD11A0" w:rsidRPr="00CA1D22">
        <w:rPr>
          <w:rFonts w:ascii="Times New Roman" w:hAnsi="Times New Roman"/>
          <w:szCs w:val="24"/>
          <w:lang w:val="en-GB"/>
        </w:rPr>
        <w:t>DRTD</w:t>
      </w:r>
      <w:r w:rsidRPr="00CA1D22">
        <w:rPr>
          <w:rFonts w:ascii="Times New Roman" w:hAnsi="Times New Roman"/>
          <w:szCs w:val="24"/>
          <w:lang w:val="en-GB"/>
        </w:rPr>
        <w:t>:</w:t>
      </w:r>
      <w:r w:rsidR="00994B6A" w:rsidRPr="00CA1D22">
        <w:rPr>
          <w:rFonts w:ascii="Times New Roman" w:hAnsi="Times New Roman"/>
          <w:szCs w:val="24"/>
          <w:lang w:val="en-GB"/>
        </w:rPr>
        <w:t xml:space="preserve"> </w:t>
      </w:r>
      <w:r w:rsidR="00D14B15" w:rsidRPr="00CA1D22">
        <w:rPr>
          <w:rFonts w:ascii="Times New Roman" w:hAnsi="Times New Roman"/>
          <w:iCs/>
          <w:szCs w:val="24"/>
          <w:lang w:val="en-GB"/>
        </w:rPr>
        <w:t>“</w:t>
      </w:r>
      <w:r w:rsidR="00F775D6" w:rsidRPr="00CA1D22">
        <w:rPr>
          <w:rFonts w:ascii="Times New Roman" w:hAnsi="Times New Roman"/>
          <w:iCs/>
          <w:szCs w:val="24"/>
          <w:shd w:val="clear" w:color="auto" w:fill="FFFFFF"/>
          <w:lang w:val="en-GB"/>
        </w:rPr>
        <w:t>Sustained action is required to promote more rapid development of developing countries</w:t>
      </w:r>
      <w:r w:rsidR="00D14B15" w:rsidRPr="00CA1D22">
        <w:rPr>
          <w:rFonts w:ascii="Times New Roman" w:hAnsi="Times New Roman"/>
          <w:iCs/>
          <w:szCs w:val="24"/>
          <w:shd w:val="clear" w:color="auto" w:fill="FFFFFF"/>
          <w:lang w:val="en-GB"/>
        </w:rPr>
        <w:t>”</w:t>
      </w:r>
      <w:r w:rsidR="00F775D6" w:rsidRPr="00CA1D22">
        <w:rPr>
          <w:rStyle w:val="FootnoteReference"/>
          <w:rFonts w:ascii="Times New Roman" w:hAnsi="Times New Roman"/>
          <w:noProof w:val="0"/>
          <w:szCs w:val="24"/>
          <w:shd w:val="clear" w:color="auto" w:fill="FFFFFF"/>
          <w:lang w:val="en-GB"/>
        </w:rPr>
        <w:footnoteReference w:id="30"/>
      </w:r>
      <w:r w:rsidR="00F775D6" w:rsidRPr="00CA1D22">
        <w:rPr>
          <w:rFonts w:ascii="Times New Roman" w:hAnsi="Times New Roman"/>
          <w:szCs w:val="24"/>
          <w:shd w:val="clear" w:color="auto" w:fill="FFFFFF"/>
          <w:lang w:val="en-GB"/>
        </w:rPr>
        <w:t>.</w:t>
      </w:r>
    </w:p>
    <w:p w14:paraId="5568B866" w14:textId="77777777" w:rsidR="00AD11A0" w:rsidRPr="00CA1D22" w:rsidRDefault="00AD11A0" w:rsidP="005C3EAE">
      <w:pPr>
        <w:pStyle w:val="pargrafounicemp"/>
        <w:spacing w:line="240" w:lineRule="auto"/>
        <w:ind w:firstLine="0"/>
        <w:rPr>
          <w:rFonts w:ascii="Times New Roman" w:hAnsi="Times New Roman"/>
          <w:szCs w:val="24"/>
          <w:lang w:val="en-GB"/>
        </w:rPr>
      </w:pPr>
    </w:p>
    <w:p w14:paraId="5ED86DEC" w14:textId="10C8523B" w:rsidR="00F652F3" w:rsidRPr="00CA1D22" w:rsidRDefault="00F652F3" w:rsidP="005C3EAE">
      <w:pPr>
        <w:pStyle w:val="pargrafounicemp"/>
        <w:spacing w:line="240" w:lineRule="auto"/>
        <w:ind w:firstLine="0"/>
        <w:rPr>
          <w:rFonts w:ascii="Times New Roman" w:hAnsi="Times New Roman"/>
          <w:iCs/>
          <w:szCs w:val="24"/>
          <w:lang w:val="en-GB"/>
        </w:rPr>
      </w:pPr>
      <w:r w:rsidRPr="00CA1D22">
        <w:rPr>
          <w:rFonts w:ascii="Times New Roman" w:hAnsi="Times New Roman"/>
          <w:szCs w:val="24"/>
          <w:lang w:val="en-GB"/>
        </w:rPr>
        <w:t>There is a deep connection between human rights and the environment</w:t>
      </w:r>
      <w:r w:rsidR="00BC75CE" w:rsidRPr="00CA1D22">
        <w:rPr>
          <w:rFonts w:ascii="Times New Roman" w:hAnsi="Times New Roman"/>
          <w:szCs w:val="24"/>
          <w:lang w:val="en-GB"/>
        </w:rPr>
        <w:t>.</w:t>
      </w:r>
      <w:r w:rsidRPr="00CA1D22">
        <w:rPr>
          <w:rFonts w:ascii="Times New Roman" w:hAnsi="Times New Roman"/>
          <w:szCs w:val="24"/>
          <w:lang w:val="en-GB"/>
        </w:rPr>
        <w:t xml:space="preserve"> Both are, at the same time, </w:t>
      </w:r>
      <w:r w:rsidR="00AD11A0" w:rsidRPr="00CA1D22">
        <w:rPr>
          <w:rFonts w:ascii="Times New Roman" w:hAnsi="Times New Roman"/>
          <w:szCs w:val="24"/>
          <w:lang w:val="en-GB"/>
        </w:rPr>
        <w:t xml:space="preserve">the </w:t>
      </w:r>
      <w:r w:rsidR="00CD7FC3" w:rsidRPr="00CA1D22">
        <w:rPr>
          <w:rFonts w:ascii="Times New Roman" w:hAnsi="Times New Roman"/>
          <w:szCs w:val="24"/>
          <w:lang w:val="en-GB"/>
        </w:rPr>
        <w:t xml:space="preserve">container </w:t>
      </w:r>
      <w:r w:rsidRPr="00CA1D22">
        <w:rPr>
          <w:rFonts w:ascii="Times New Roman" w:hAnsi="Times New Roman"/>
          <w:szCs w:val="24"/>
          <w:lang w:val="en-GB"/>
        </w:rPr>
        <w:t xml:space="preserve">and </w:t>
      </w:r>
      <w:r w:rsidR="00AD11A0" w:rsidRPr="00CA1D22">
        <w:rPr>
          <w:rFonts w:ascii="Times New Roman" w:hAnsi="Times New Roman"/>
          <w:szCs w:val="24"/>
          <w:lang w:val="en-GB"/>
        </w:rPr>
        <w:t xml:space="preserve">the </w:t>
      </w:r>
      <w:r w:rsidRPr="00CA1D22">
        <w:rPr>
          <w:rFonts w:ascii="Times New Roman" w:hAnsi="Times New Roman"/>
          <w:szCs w:val="24"/>
          <w:lang w:val="en-GB"/>
        </w:rPr>
        <w:t xml:space="preserve">content, which add to the complete and material protection of human dignity. This close relationship is underscored by the UN Human Rights Council, which recognizes the impact of environmental change on the realization of human rights, especially those of the most vulnerable groups: </w:t>
      </w:r>
      <w:r w:rsidR="00651997" w:rsidRPr="00CA1D22">
        <w:rPr>
          <w:rFonts w:ascii="Times New Roman" w:hAnsi="Times New Roman"/>
          <w:iCs/>
          <w:szCs w:val="24"/>
          <w:lang w:val="en-GB"/>
        </w:rPr>
        <w:t>“</w:t>
      </w:r>
      <w:r w:rsidR="002E2815" w:rsidRPr="00CA1D22">
        <w:rPr>
          <w:rFonts w:ascii="Times New Roman" w:hAnsi="Times New Roman"/>
          <w:iCs/>
          <w:szCs w:val="24"/>
          <w:lang w:val="en-GB"/>
        </w:rPr>
        <w:t>E</w:t>
      </w:r>
      <w:r w:rsidRPr="00CA1D22">
        <w:rPr>
          <w:rFonts w:ascii="Times New Roman" w:hAnsi="Times New Roman"/>
          <w:iCs/>
          <w:szCs w:val="24"/>
          <w:lang w:val="en-GB"/>
        </w:rPr>
        <w:t>nvironmental degradation intensifies inequality through adverse impacts on already disadvantaged people and how inequalities in human development amplify environmental degradation. Human development, which is about expanding people's choices, builds on shared natural resources. Promoting human development requires addressing sustainability – locally, nationally and globally – and this can and should be done in ways that are equitable and empowering</w:t>
      </w:r>
      <w:r w:rsidR="00651997" w:rsidRPr="00CA1D22">
        <w:rPr>
          <w:rFonts w:ascii="Times New Roman" w:hAnsi="Times New Roman"/>
          <w:iCs/>
          <w:szCs w:val="24"/>
          <w:lang w:val="en-GB"/>
        </w:rPr>
        <w:t>”</w:t>
      </w:r>
      <w:r w:rsidRPr="00CA1D22">
        <w:rPr>
          <w:rStyle w:val="FootnoteReference"/>
          <w:rFonts w:ascii="Times New Roman" w:hAnsi="Times New Roman"/>
          <w:iCs/>
          <w:szCs w:val="24"/>
          <w:lang w:val="en-GB"/>
        </w:rPr>
        <w:footnoteReference w:id="31"/>
      </w:r>
      <w:r w:rsidRPr="00CA1D22">
        <w:rPr>
          <w:rFonts w:ascii="Times New Roman" w:hAnsi="Times New Roman"/>
          <w:iCs/>
          <w:szCs w:val="24"/>
          <w:lang w:val="en-GB"/>
        </w:rPr>
        <w:t>.</w:t>
      </w:r>
    </w:p>
    <w:p w14:paraId="362FD0F7" w14:textId="77777777" w:rsidR="00AD11A0" w:rsidRPr="00CA1D22" w:rsidRDefault="00AD11A0" w:rsidP="005C3EAE">
      <w:pPr>
        <w:pStyle w:val="pargrafounicemp"/>
        <w:spacing w:line="240" w:lineRule="auto"/>
        <w:ind w:firstLine="0"/>
        <w:rPr>
          <w:rFonts w:ascii="Times New Roman" w:hAnsi="Times New Roman"/>
          <w:iCs/>
          <w:spacing w:val="-4"/>
          <w:szCs w:val="24"/>
          <w:lang w:val="en-GB"/>
        </w:rPr>
      </w:pPr>
    </w:p>
    <w:p w14:paraId="0F557855" w14:textId="148F7C0D" w:rsidR="001079FF" w:rsidRPr="00CA1D22" w:rsidRDefault="001079FF" w:rsidP="005C3EAE">
      <w:pPr>
        <w:pStyle w:val="pargrafounicemp"/>
        <w:spacing w:line="240" w:lineRule="auto"/>
        <w:ind w:firstLine="0"/>
        <w:rPr>
          <w:rFonts w:ascii="Times New Roman" w:hAnsi="Times New Roman"/>
          <w:noProof w:val="0"/>
          <w:szCs w:val="24"/>
          <w:lang w:val="en-GB"/>
        </w:rPr>
      </w:pPr>
      <w:r w:rsidRPr="00CA1D22">
        <w:rPr>
          <w:rFonts w:ascii="Times New Roman" w:hAnsi="Times New Roman"/>
          <w:iCs/>
          <w:spacing w:val="-4"/>
          <w:szCs w:val="24"/>
          <w:lang w:val="en-GB"/>
        </w:rPr>
        <w:lastRenderedPageBreak/>
        <w:t>Development gains new potentia</w:t>
      </w:r>
      <w:r w:rsidRPr="00CA1D22">
        <w:rPr>
          <w:rFonts w:ascii="Times New Roman" w:hAnsi="Times New Roman"/>
          <w:spacing w:val="-4"/>
          <w:szCs w:val="24"/>
          <w:lang w:val="en-GB"/>
        </w:rPr>
        <w:t>l when linked to a sustainab</w:t>
      </w:r>
      <w:r w:rsidR="002E2815" w:rsidRPr="00CA1D22">
        <w:rPr>
          <w:rFonts w:ascii="Times New Roman" w:hAnsi="Times New Roman"/>
          <w:spacing w:val="-4"/>
          <w:szCs w:val="24"/>
          <w:lang w:val="en-GB"/>
        </w:rPr>
        <w:t xml:space="preserve">ility </w:t>
      </w:r>
      <w:r w:rsidRPr="00CA1D22">
        <w:rPr>
          <w:rFonts w:ascii="Times New Roman" w:hAnsi="Times New Roman"/>
          <w:spacing w:val="-4"/>
          <w:szCs w:val="24"/>
          <w:lang w:val="en-GB"/>
        </w:rPr>
        <w:t xml:space="preserve">perspective in the need for protection, promotion and precaution </w:t>
      </w:r>
      <w:r w:rsidR="002E2815" w:rsidRPr="00CA1D22">
        <w:rPr>
          <w:rFonts w:ascii="Times New Roman" w:hAnsi="Times New Roman"/>
          <w:spacing w:val="-4"/>
          <w:szCs w:val="24"/>
          <w:lang w:val="en-GB"/>
        </w:rPr>
        <w:t xml:space="preserve">in relation to </w:t>
      </w:r>
      <w:r w:rsidRPr="00CA1D22">
        <w:rPr>
          <w:rFonts w:ascii="Times New Roman" w:hAnsi="Times New Roman"/>
          <w:spacing w:val="-4"/>
          <w:szCs w:val="24"/>
          <w:lang w:val="en-GB"/>
        </w:rPr>
        <w:t>the human environment necessary for the survival of present and future generations.</w:t>
      </w:r>
      <w:r w:rsidR="00AD11A0" w:rsidRPr="00CA1D22">
        <w:rPr>
          <w:rFonts w:ascii="Times New Roman" w:hAnsi="Times New Roman"/>
          <w:spacing w:val="-4"/>
          <w:szCs w:val="24"/>
          <w:lang w:val="en-GB"/>
        </w:rPr>
        <w:t xml:space="preserve"> “</w:t>
      </w:r>
      <w:r w:rsidRPr="00CA1D22">
        <w:rPr>
          <w:rFonts w:ascii="Times New Roman" w:hAnsi="Times New Roman"/>
          <w:noProof w:val="0"/>
          <w:szCs w:val="24"/>
          <w:lang w:val="en-GB"/>
        </w:rPr>
        <w:t>Sustainable human development is the expansion of the substantive freedoms of people today while making reasonable efforts to avoid seriously compromising those of future generations</w:t>
      </w:r>
      <w:r w:rsidR="00AD11A0" w:rsidRPr="00CA1D22">
        <w:rPr>
          <w:rFonts w:ascii="Times New Roman" w:hAnsi="Times New Roman"/>
          <w:noProof w:val="0"/>
          <w:szCs w:val="24"/>
          <w:lang w:val="en-GB"/>
        </w:rPr>
        <w:t>”</w:t>
      </w:r>
      <w:r w:rsidRPr="00CA1D22">
        <w:rPr>
          <w:rStyle w:val="FootnoteReference"/>
          <w:rFonts w:ascii="Times New Roman" w:hAnsi="Times New Roman"/>
          <w:noProof w:val="0"/>
          <w:szCs w:val="24"/>
          <w:lang w:val="en-GB"/>
        </w:rPr>
        <w:footnoteReference w:id="32"/>
      </w:r>
      <w:r w:rsidRPr="00CA1D22">
        <w:rPr>
          <w:rFonts w:ascii="Times New Roman" w:hAnsi="Times New Roman"/>
          <w:noProof w:val="0"/>
          <w:szCs w:val="24"/>
          <w:lang w:val="en-GB"/>
        </w:rPr>
        <w:t>.</w:t>
      </w:r>
    </w:p>
    <w:p w14:paraId="6053F65E" w14:textId="77777777" w:rsidR="00AD11A0" w:rsidRPr="00CA1D22" w:rsidRDefault="00AD11A0" w:rsidP="005C3EAE">
      <w:pPr>
        <w:pStyle w:val="pargrafounicemp"/>
        <w:spacing w:line="240" w:lineRule="auto"/>
        <w:ind w:firstLine="0"/>
        <w:rPr>
          <w:rFonts w:ascii="Times New Roman" w:hAnsi="Times New Roman"/>
          <w:szCs w:val="24"/>
          <w:lang w:val="en-GB"/>
        </w:rPr>
      </w:pPr>
    </w:p>
    <w:p w14:paraId="3522B3B8" w14:textId="7CABA7DE" w:rsidR="001079FF" w:rsidRPr="00CA1D22" w:rsidRDefault="001079FF" w:rsidP="005C3EAE">
      <w:pPr>
        <w:pStyle w:val="pargrafounicemp"/>
        <w:spacing w:line="240" w:lineRule="auto"/>
        <w:ind w:firstLine="0"/>
        <w:rPr>
          <w:rFonts w:ascii="Times New Roman" w:hAnsi="Times New Roman"/>
          <w:szCs w:val="24"/>
          <w:lang w:val="en-GB"/>
        </w:rPr>
      </w:pPr>
      <w:r w:rsidRPr="00CA1D22">
        <w:rPr>
          <w:rFonts w:ascii="Times New Roman" w:hAnsi="Times New Roman"/>
          <w:szCs w:val="24"/>
          <w:lang w:val="en-GB"/>
        </w:rPr>
        <w:t>Human development, in its sustainab</w:t>
      </w:r>
      <w:r w:rsidR="002E2815" w:rsidRPr="00CA1D22">
        <w:rPr>
          <w:rFonts w:ascii="Times New Roman" w:hAnsi="Times New Roman"/>
          <w:szCs w:val="24"/>
          <w:lang w:val="en-GB"/>
        </w:rPr>
        <w:t>ility</w:t>
      </w:r>
      <w:r w:rsidRPr="00CA1D22">
        <w:rPr>
          <w:rFonts w:ascii="Times New Roman" w:hAnsi="Times New Roman"/>
          <w:szCs w:val="24"/>
          <w:lang w:val="en-GB"/>
        </w:rPr>
        <w:t xml:space="preserve"> aspect, demands the reinforcement of international cooperation since environmental damage transcend</w:t>
      </w:r>
      <w:r w:rsidR="002E2815" w:rsidRPr="00CA1D22">
        <w:rPr>
          <w:rFonts w:ascii="Times New Roman" w:hAnsi="Times New Roman"/>
          <w:szCs w:val="24"/>
          <w:lang w:val="en-GB"/>
        </w:rPr>
        <w:t>s</w:t>
      </w:r>
      <w:r w:rsidRPr="00CA1D22">
        <w:rPr>
          <w:rFonts w:ascii="Times New Roman" w:hAnsi="Times New Roman"/>
          <w:szCs w:val="24"/>
          <w:lang w:val="en-GB"/>
        </w:rPr>
        <w:t xml:space="preserve"> the limits of space and time.</w:t>
      </w:r>
    </w:p>
    <w:p w14:paraId="6CD835E9" w14:textId="77777777" w:rsidR="00F775D6" w:rsidRPr="00CA1D22" w:rsidRDefault="00F775D6" w:rsidP="005C3EAE">
      <w:pPr>
        <w:widowControl w:val="0"/>
        <w:autoSpaceDE w:val="0"/>
        <w:autoSpaceDN w:val="0"/>
        <w:adjustRightInd w:val="0"/>
        <w:spacing w:after="0" w:line="240" w:lineRule="auto"/>
        <w:ind w:firstLine="708"/>
        <w:jc w:val="both"/>
        <w:rPr>
          <w:rFonts w:ascii="Times New Roman" w:hAnsi="Times New Roman"/>
          <w:b/>
          <w:bCs/>
          <w:sz w:val="24"/>
          <w:szCs w:val="24"/>
          <w:lang w:val="en-GB"/>
        </w:rPr>
      </w:pPr>
    </w:p>
    <w:p w14:paraId="07B3374B" w14:textId="1BDBCAF4" w:rsidR="00513102" w:rsidRPr="00CA1D22" w:rsidRDefault="00513102" w:rsidP="005C3EAE">
      <w:pPr>
        <w:pStyle w:val="ListParagraph"/>
        <w:widowControl w:val="0"/>
        <w:numPr>
          <w:ilvl w:val="0"/>
          <w:numId w:val="13"/>
        </w:numPr>
        <w:autoSpaceDE w:val="0"/>
        <w:autoSpaceDN w:val="0"/>
        <w:adjustRightInd w:val="0"/>
        <w:spacing w:after="0" w:line="240" w:lineRule="auto"/>
        <w:jc w:val="both"/>
        <w:rPr>
          <w:rFonts w:ascii="Times New Roman" w:hAnsi="Times New Roman"/>
          <w:b/>
          <w:bCs/>
          <w:sz w:val="24"/>
          <w:szCs w:val="24"/>
          <w:lang w:val="en-GB"/>
        </w:rPr>
      </w:pPr>
      <w:r w:rsidRPr="00CA1D22">
        <w:rPr>
          <w:rFonts w:ascii="Times New Roman" w:hAnsi="Times New Roman"/>
          <w:b/>
          <w:bCs/>
          <w:sz w:val="24"/>
          <w:szCs w:val="24"/>
          <w:lang w:val="en-GB"/>
        </w:rPr>
        <w:t xml:space="preserve">International cooperation </w:t>
      </w:r>
    </w:p>
    <w:p w14:paraId="57448F84" w14:textId="77777777" w:rsidR="005C3EAE" w:rsidRPr="00CA1D22" w:rsidRDefault="005C3EAE" w:rsidP="005C3EAE">
      <w:pPr>
        <w:widowControl w:val="0"/>
        <w:autoSpaceDE w:val="0"/>
        <w:autoSpaceDN w:val="0"/>
        <w:adjustRightInd w:val="0"/>
        <w:spacing w:after="0" w:line="240" w:lineRule="auto"/>
        <w:jc w:val="both"/>
        <w:rPr>
          <w:rFonts w:ascii="Times New Roman" w:hAnsi="Times New Roman"/>
          <w:sz w:val="24"/>
          <w:szCs w:val="24"/>
          <w:lang w:val="en-GB"/>
        </w:rPr>
      </w:pPr>
    </w:p>
    <w:p w14:paraId="632B1CA1" w14:textId="71D01863" w:rsidR="00513102"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Besides social justice and participation, the </w:t>
      </w:r>
      <w:r w:rsidR="00AD11A0" w:rsidRPr="00CA1D22">
        <w:rPr>
          <w:rFonts w:ascii="Times New Roman" w:hAnsi="Times New Roman"/>
          <w:sz w:val="24"/>
          <w:szCs w:val="24"/>
          <w:lang w:val="en-GB"/>
        </w:rPr>
        <w:t>RtD</w:t>
      </w:r>
      <w:r w:rsidRPr="00CA1D22">
        <w:rPr>
          <w:rFonts w:ascii="Times New Roman" w:hAnsi="Times New Roman"/>
          <w:sz w:val="24"/>
          <w:szCs w:val="24"/>
          <w:lang w:val="en-GB"/>
        </w:rPr>
        <w:t xml:space="preserve"> </w:t>
      </w:r>
      <w:r w:rsidR="00FD0CAB" w:rsidRPr="00CA1D22">
        <w:rPr>
          <w:rFonts w:ascii="Times New Roman" w:hAnsi="Times New Roman"/>
          <w:sz w:val="24"/>
          <w:szCs w:val="24"/>
          <w:lang w:val="en-GB"/>
        </w:rPr>
        <w:t xml:space="preserve">makes </w:t>
      </w:r>
      <w:r w:rsidRPr="00CA1D22">
        <w:rPr>
          <w:rFonts w:ascii="Times New Roman" w:hAnsi="Times New Roman"/>
          <w:sz w:val="24"/>
          <w:szCs w:val="24"/>
          <w:lang w:val="en-GB"/>
        </w:rPr>
        <w:t xml:space="preserve">international cooperation </w:t>
      </w:r>
      <w:r w:rsidR="00FD0CAB" w:rsidRPr="00CA1D22">
        <w:rPr>
          <w:rFonts w:ascii="Times New Roman" w:hAnsi="Times New Roman"/>
          <w:sz w:val="24"/>
          <w:szCs w:val="24"/>
          <w:lang w:val="en-GB"/>
        </w:rPr>
        <w:t xml:space="preserve">imperative. </w:t>
      </w:r>
      <w:r w:rsidRPr="00CA1D22">
        <w:rPr>
          <w:rFonts w:ascii="Times New Roman" w:hAnsi="Times New Roman"/>
          <w:sz w:val="24"/>
          <w:szCs w:val="24"/>
          <w:lang w:val="en-GB"/>
        </w:rPr>
        <w:t xml:space="preserve">The </w:t>
      </w:r>
      <w:r w:rsidR="00AD11A0" w:rsidRPr="00CA1D22">
        <w:rPr>
          <w:rFonts w:ascii="Times New Roman" w:hAnsi="Times New Roman"/>
          <w:sz w:val="24"/>
          <w:szCs w:val="24"/>
          <w:lang w:val="en-GB"/>
        </w:rPr>
        <w:t>RtD</w:t>
      </w:r>
      <w:r w:rsidRPr="00CA1D22">
        <w:rPr>
          <w:rFonts w:ascii="Times New Roman" w:hAnsi="Times New Roman"/>
          <w:sz w:val="24"/>
          <w:szCs w:val="24"/>
          <w:lang w:val="en-GB"/>
        </w:rPr>
        <w:t xml:space="preserve"> demands that globalisation be ethical and solidary. In the understanding of Mohammed Bedja</w:t>
      </w:r>
      <w:r w:rsidR="00B40FFB" w:rsidRPr="00CA1D22">
        <w:rPr>
          <w:rFonts w:ascii="Times New Roman" w:hAnsi="Times New Roman"/>
          <w:sz w:val="24"/>
          <w:szCs w:val="24"/>
          <w:lang w:val="en-GB"/>
        </w:rPr>
        <w:t>o</w:t>
      </w:r>
      <w:r w:rsidR="00AD11A0" w:rsidRPr="00CA1D22">
        <w:rPr>
          <w:rFonts w:ascii="Times New Roman" w:hAnsi="Times New Roman"/>
          <w:sz w:val="24"/>
          <w:szCs w:val="24"/>
          <w:lang w:val="en-GB"/>
        </w:rPr>
        <w:t>ui, “</w:t>
      </w:r>
      <w:r w:rsidRPr="00CA1D22">
        <w:rPr>
          <w:rFonts w:ascii="Times New Roman" w:hAnsi="Times New Roman"/>
          <w:sz w:val="24"/>
          <w:szCs w:val="24"/>
          <w:lang w:val="en-GB"/>
        </w:rPr>
        <w:t xml:space="preserve">In reality, the international dimension of the right to development is nothing more than an equitable distribution with regard to global social and economic </w:t>
      </w:r>
      <w:r w:rsidR="00B40FFB" w:rsidRPr="00CA1D22">
        <w:rPr>
          <w:rFonts w:ascii="Times New Roman" w:hAnsi="Times New Roman"/>
          <w:sz w:val="24"/>
          <w:szCs w:val="24"/>
          <w:lang w:val="en-GB"/>
        </w:rPr>
        <w:t>well-being</w:t>
      </w:r>
      <w:r w:rsidRPr="00CA1D22">
        <w:rPr>
          <w:rFonts w:ascii="Times New Roman" w:hAnsi="Times New Roman"/>
          <w:sz w:val="24"/>
          <w:szCs w:val="24"/>
          <w:lang w:val="en-GB"/>
        </w:rPr>
        <w:t>. This reflects a crucial question of our age, in so far as four fifths of the world's population no longer accept the fact that a fifth of the world's population continues to build its wealth on the basis of the remainder's poverty</w:t>
      </w:r>
      <w:r w:rsidR="00AD11A0" w:rsidRPr="00CA1D22">
        <w:rPr>
          <w:rFonts w:ascii="Times New Roman" w:hAnsi="Times New Roman"/>
          <w:sz w:val="24"/>
          <w:szCs w:val="24"/>
          <w:lang w:val="en-GB"/>
        </w:rPr>
        <w:t>”</w:t>
      </w:r>
      <w:r w:rsidR="00792460" w:rsidRPr="00CA1D22">
        <w:rPr>
          <w:rFonts w:ascii="Times New Roman" w:hAnsi="Times New Roman"/>
          <w:sz w:val="24"/>
          <w:szCs w:val="24"/>
          <w:lang w:val="en-GB"/>
        </w:rPr>
        <w:t>.</w:t>
      </w:r>
      <w:r w:rsidR="00792460" w:rsidRPr="00CA1D22">
        <w:rPr>
          <w:rStyle w:val="FootnoteReference"/>
          <w:rFonts w:ascii="Times New Roman" w:hAnsi="Times New Roman"/>
          <w:sz w:val="24"/>
          <w:szCs w:val="24"/>
          <w:lang w:val="en-GB"/>
        </w:rPr>
        <w:footnoteReference w:id="33"/>
      </w:r>
      <w:r w:rsidR="00190968" w:rsidRPr="00CA1D22">
        <w:rPr>
          <w:rFonts w:ascii="Times New Roman" w:hAnsi="Times New Roman"/>
          <w:sz w:val="24"/>
          <w:szCs w:val="24"/>
          <w:lang w:val="en-GB"/>
        </w:rPr>
        <w:t xml:space="preserve"> </w:t>
      </w:r>
    </w:p>
    <w:p w14:paraId="33F03099" w14:textId="77777777" w:rsidR="00AD11A0" w:rsidRPr="00CA1D22" w:rsidRDefault="00AD11A0" w:rsidP="005C3EAE">
      <w:pPr>
        <w:widowControl w:val="0"/>
        <w:autoSpaceDE w:val="0"/>
        <w:autoSpaceDN w:val="0"/>
        <w:adjustRightInd w:val="0"/>
        <w:spacing w:after="0" w:line="240" w:lineRule="auto"/>
        <w:jc w:val="both"/>
        <w:rPr>
          <w:rFonts w:ascii="Times New Roman" w:hAnsi="Times New Roman"/>
          <w:sz w:val="24"/>
          <w:szCs w:val="24"/>
          <w:lang w:val="en-GB"/>
        </w:rPr>
      </w:pPr>
    </w:p>
    <w:p w14:paraId="0C67FC48" w14:textId="5AFC0B43" w:rsidR="00513102"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r w:rsidRPr="00EF66AF">
        <w:rPr>
          <w:rFonts w:ascii="Times New Roman" w:hAnsi="Times New Roman"/>
          <w:sz w:val="24"/>
          <w:szCs w:val="24"/>
          <w:lang w:val="en-GB"/>
        </w:rPr>
        <w:t xml:space="preserve">According to the </w:t>
      </w:r>
      <w:r w:rsidR="00AD11A0" w:rsidRPr="00EF66AF">
        <w:rPr>
          <w:rFonts w:ascii="Times New Roman" w:hAnsi="Times New Roman"/>
          <w:sz w:val="24"/>
          <w:szCs w:val="24"/>
          <w:lang w:val="en-GB"/>
        </w:rPr>
        <w:t>DRTD</w:t>
      </w:r>
      <w:r w:rsidRPr="00EF66AF">
        <w:rPr>
          <w:rFonts w:ascii="Times New Roman" w:hAnsi="Times New Roman"/>
          <w:sz w:val="24"/>
          <w:szCs w:val="24"/>
          <w:lang w:val="en-GB"/>
        </w:rPr>
        <w:t xml:space="preserve">, States have the primary responsibility for the creation of national and international conditions favourable to the realisation of the right to development and the duty to cooperate in ensuring development and eliminating obstacles to development. States also have the duty to take steps, individually and collectively, to formulate international development policies with a view to facilitating the full realisation of the right to development. Considering that the </w:t>
      </w:r>
      <w:r w:rsidR="00AD11A0" w:rsidRPr="00EF66AF">
        <w:rPr>
          <w:rFonts w:ascii="Times New Roman" w:hAnsi="Times New Roman"/>
          <w:sz w:val="24"/>
          <w:szCs w:val="24"/>
          <w:lang w:val="en-GB"/>
        </w:rPr>
        <w:t>RtD</w:t>
      </w:r>
      <w:r w:rsidRPr="00EF66AF">
        <w:rPr>
          <w:rFonts w:ascii="Times New Roman" w:hAnsi="Times New Roman"/>
          <w:sz w:val="24"/>
          <w:szCs w:val="24"/>
          <w:lang w:val="en-GB"/>
        </w:rPr>
        <w:t xml:space="preserve"> has both national and international dimensions, it is essential to focus on the joint and external responsibilities of States in the realisation of the right to development as a solidarity-based right.</w:t>
      </w:r>
      <w:r w:rsidRPr="00CA1D22">
        <w:rPr>
          <w:rFonts w:ascii="Times New Roman" w:hAnsi="Times New Roman"/>
          <w:sz w:val="24"/>
          <w:szCs w:val="24"/>
          <w:lang w:val="en-GB"/>
        </w:rPr>
        <w:t xml:space="preserve"> </w:t>
      </w:r>
    </w:p>
    <w:p w14:paraId="6A9ADEE1" w14:textId="77777777" w:rsidR="00AD11A0" w:rsidRPr="00CA1D22" w:rsidRDefault="00AD11A0" w:rsidP="005C3EAE">
      <w:pPr>
        <w:widowControl w:val="0"/>
        <w:autoSpaceDE w:val="0"/>
        <w:autoSpaceDN w:val="0"/>
        <w:adjustRightInd w:val="0"/>
        <w:spacing w:after="0" w:line="240" w:lineRule="auto"/>
        <w:jc w:val="both"/>
        <w:rPr>
          <w:rFonts w:ascii="Times New Roman" w:hAnsi="Times New Roman"/>
          <w:sz w:val="24"/>
          <w:szCs w:val="24"/>
          <w:lang w:val="en-GB"/>
        </w:rPr>
      </w:pPr>
    </w:p>
    <w:p w14:paraId="726475F0" w14:textId="15A43EB1" w:rsidR="00513102"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In the light of the </w:t>
      </w:r>
      <w:r w:rsidR="00CD7FC3" w:rsidRPr="00CA1D22">
        <w:rPr>
          <w:rFonts w:ascii="Times New Roman" w:hAnsi="Times New Roman"/>
          <w:sz w:val="24"/>
          <w:szCs w:val="24"/>
          <w:lang w:val="en-GB"/>
        </w:rPr>
        <w:t>“</w:t>
      </w:r>
      <w:r w:rsidRPr="00CA1D22">
        <w:rPr>
          <w:rFonts w:ascii="Times New Roman" w:hAnsi="Times New Roman"/>
          <w:sz w:val="24"/>
          <w:szCs w:val="24"/>
          <w:lang w:val="en-GB"/>
        </w:rPr>
        <w:t>international rule of law</w:t>
      </w:r>
      <w:r w:rsidR="00CD7FC3" w:rsidRPr="00CA1D22">
        <w:rPr>
          <w:rFonts w:ascii="Times New Roman" w:hAnsi="Times New Roman"/>
          <w:sz w:val="24"/>
          <w:szCs w:val="24"/>
          <w:lang w:val="en-GB"/>
        </w:rPr>
        <w:t>”</w:t>
      </w:r>
      <w:r w:rsidR="00792460" w:rsidRPr="00CA1D22">
        <w:rPr>
          <w:rStyle w:val="FootnoteReference"/>
          <w:rFonts w:ascii="Times New Roman" w:hAnsi="Times New Roman"/>
          <w:sz w:val="24"/>
          <w:szCs w:val="24"/>
          <w:lang w:val="en-GB"/>
        </w:rPr>
        <w:footnoteReference w:id="34"/>
      </w:r>
      <w:r w:rsidR="00792460" w:rsidRPr="00CA1D22">
        <w:rPr>
          <w:rFonts w:ascii="Times New Roman" w:hAnsi="Times New Roman"/>
          <w:sz w:val="24"/>
          <w:szCs w:val="24"/>
          <w:lang w:val="en-GB"/>
        </w:rPr>
        <w:t>,</w:t>
      </w:r>
      <w:r w:rsidR="007E51BE" w:rsidRPr="00CA1D22">
        <w:rPr>
          <w:rFonts w:ascii="Times New Roman" w:hAnsi="Times New Roman"/>
          <w:sz w:val="24"/>
          <w:szCs w:val="24"/>
          <w:lang w:val="en-GB"/>
        </w:rPr>
        <w:t xml:space="preserve"> </w:t>
      </w:r>
      <w:r w:rsidRPr="00CA1D22">
        <w:rPr>
          <w:rFonts w:ascii="Times New Roman" w:hAnsi="Times New Roman"/>
          <w:sz w:val="24"/>
          <w:szCs w:val="24"/>
          <w:lang w:val="en-GB"/>
        </w:rPr>
        <w:t xml:space="preserve">it is important to identify the extent and degree of the international responsibilities of States in the realisation of the </w:t>
      </w:r>
      <w:r w:rsidR="00AD11A0" w:rsidRPr="00CA1D22">
        <w:rPr>
          <w:rFonts w:ascii="Times New Roman" w:hAnsi="Times New Roman"/>
          <w:sz w:val="24"/>
          <w:szCs w:val="24"/>
          <w:lang w:val="en-GB"/>
        </w:rPr>
        <w:t>RtD</w:t>
      </w:r>
      <w:r w:rsidRPr="00CA1D22">
        <w:rPr>
          <w:rFonts w:ascii="Times New Roman" w:hAnsi="Times New Roman"/>
          <w:sz w:val="24"/>
          <w:szCs w:val="24"/>
          <w:lang w:val="en-GB"/>
        </w:rPr>
        <w:t xml:space="preserve">, </w:t>
      </w:r>
      <w:r w:rsidR="00F02510" w:rsidRPr="00CA1D22">
        <w:rPr>
          <w:rFonts w:ascii="Times New Roman" w:hAnsi="Times New Roman"/>
          <w:sz w:val="24"/>
          <w:szCs w:val="24"/>
          <w:lang w:val="en-GB"/>
        </w:rPr>
        <w:t xml:space="preserve">and to include the duty to cooperate within </w:t>
      </w:r>
      <w:r w:rsidRPr="00CA1D22">
        <w:rPr>
          <w:rFonts w:ascii="Times New Roman" w:hAnsi="Times New Roman"/>
          <w:sz w:val="24"/>
          <w:szCs w:val="24"/>
          <w:lang w:val="en-GB"/>
        </w:rPr>
        <w:t xml:space="preserve">the traditional human rights doctrine which endorses the duty to respect, </w:t>
      </w:r>
      <w:r w:rsidR="00F02510" w:rsidRPr="00CA1D22">
        <w:rPr>
          <w:rFonts w:ascii="Times New Roman" w:hAnsi="Times New Roman"/>
          <w:sz w:val="24"/>
          <w:szCs w:val="24"/>
          <w:lang w:val="en-GB"/>
        </w:rPr>
        <w:t>protect and fulfil human rights</w:t>
      </w:r>
      <w:r w:rsidR="00262A0A" w:rsidRPr="00CA1D22">
        <w:rPr>
          <w:rFonts w:ascii="Times New Roman" w:hAnsi="Times New Roman"/>
          <w:sz w:val="24"/>
          <w:szCs w:val="24"/>
          <w:lang w:val="en-GB"/>
        </w:rPr>
        <w:t xml:space="preserve"> as States’ obligations</w:t>
      </w:r>
      <w:r w:rsidR="00F02510" w:rsidRPr="00CA1D22">
        <w:rPr>
          <w:rFonts w:ascii="Times New Roman" w:hAnsi="Times New Roman"/>
          <w:sz w:val="24"/>
          <w:szCs w:val="24"/>
          <w:lang w:val="en-GB"/>
        </w:rPr>
        <w:t>.</w:t>
      </w:r>
      <w:r w:rsidRPr="00CA1D22">
        <w:rPr>
          <w:rFonts w:ascii="Times New Roman" w:hAnsi="Times New Roman"/>
          <w:sz w:val="24"/>
          <w:szCs w:val="24"/>
          <w:lang w:val="en-GB"/>
        </w:rPr>
        <w:t xml:space="preserve"> Considering that the </w:t>
      </w:r>
      <w:r w:rsidR="00F02510" w:rsidRPr="00CA1D22">
        <w:rPr>
          <w:rFonts w:ascii="Times New Roman" w:hAnsi="Times New Roman"/>
          <w:sz w:val="24"/>
          <w:szCs w:val="24"/>
          <w:lang w:val="en-GB"/>
        </w:rPr>
        <w:t>DRTD</w:t>
      </w:r>
      <w:r w:rsidRPr="00CA1D22">
        <w:rPr>
          <w:rFonts w:ascii="Times New Roman" w:hAnsi="Times New Roman"/>
          <w:sz w:val="24"/>
          <w:szCs w:val="24"/>
          <w:lang w:val="en-GB"/>
        </w:rPr>
        <w:t xml:space="preserve"> should be perceived as a dynamic and living instrument, </w:t>
      </w:r>
      <w:r w:rsidR="000404FB" w:rsidRPr="00CA1D22">
        <w:rPr>
          <w:rFonts w:ascii="Times New Roman" w:hAnsi="Times New Roman"/>
          <w:sz w:val="24"/>
          <w:szCs w:val="24"/>
          <w:lang w:val="en-GB"/>
        </w:rPr>
        <w:t>it is important to consider how to</w:t>
      </w:r>
      <w:r w:rsidRPr="00CA1D22">
        <w:rPr>
          <w:rFonts w:ascii="Times New Roman" w:hAnsi="Times New Roman"/>
          <w:sz w:val="24"/>
          <w:szCs w:val="24"/>
          <w:lang w:val="en-GB"/>
        </w:rPr>
        <w:t xml:space="preserve"> strengthen the States</w:t>
      </w:r>
      <w:r w:rsidRPr="00CA1D22">
        <w:rPr>
          <w:rFonts w:ascii="Times New Roman" w:eastAsia="Calibri" w:hAnsi="Times New Roman"/>
          <w:sz w:val="24"/>
          <w:szCs w:val="24"/>
          <w:lang w:val="en-GB"/>
        </w:rPr>
        <w:t>’</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duty</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to</w:t>
      </w:r>
      <w:r w:rsidRPr="00CA1D22">
        <w:rPr>
          <w:rFonts w:ascii="Times New Roman" w:hAnsi="Times New Roman"/>
          <w:sz w:val="24"/>
          <w:szCs w:val="24"/>
          <w:lang w:val="en-GB"/>
        </w:rPr>
        <w:t xml:space="preserve"> </w:t>
      </w:r>
      <w:r w:rsidRPr="00CA1D22">
        <w:rPr>
          <w:rFonts w:ascii="Times New Roman" w:eastAsia="Calibri" w:hAnsi="Times New Roman"/>
          <w:sz w:val="24"/>
          <w:szCs w:val="24"/>
          <w:lang w:val="en-GB"/>
        </w:rPr>
        <w:t>cooperate</w:t>
      </w:r>
      <w:r w:rsidRPr="00CA1D22">
        <w:rPr>
          <w:rFonts w:ascii="Times New Roman" w:hAnsi="Times New Roman"/>
          <w:sz w:val="24"/>
          <w:szCs w:val="24"/>
          <w:lang w:val="en-GB"/>
        </w:rPr>
        <w:t xml:space="preserve"> </w:t>
      </w:r>
      <w:r w:rsidR="005819CE" w:rsidRPr="00CA1D22">
        <w:rPr>
          <w:rFonts w:ascii="Times New Roman" w:hAnsi="Times New Roman"/>
          <w:sz w:val="24"/>
          <w:szCs w:val="24"/>
          <w:lang w:val="en-GB"/>
        </w:rPr>
        <w:t>to</w:t>
      </w:r>
      <w:r w:rsidR="000404FB" w:rsidRPr="00CA1D22">
        <w:rPr>
          <w:rFonts w:ascii="Times New Roman" w:hAnsi="Times New Roman"/>
          <w:sz w:val="24"/>
          <w:szCs w:val="24"/>
          <w:lang w:val="en-GB"/>
        </w:rPr>
        <w:t xml:space="preserve"> implement </w:t>
      </w:r>
      <w:r w:rsidRPr="00CA1D22">
        <w:rPr>
          <w:rFonts w:ascii="Times New Roman" w:hAnsi="Times New Roman"/>
          <w:sz w:val="24"/>
          <w:szCs w:val="24"/>
          <w:lang w:val="en-GB"/>
        </w:rPr>
        <w:t xml:space="preserve">the </w:t>
      </w:r>
      <w:r w:rsidR="00F02510" w:rsidRPr="00CA1D22">
        <w:rPr>
          <w:rFonts w:ascii="Times New Roman" w:hAnsi="Times New Roman"/>
          <w:sz w:val="24"/>
          <w:szCs w:val="24"/>
          <w:lang w:val="en-GB"/>
        </w:rPr>
        <w:t>RtD</w:t>
      </w:r>
      <w:r w:rsidRPr="00CA1D22">
        <w:rPr>
          <w:rFonts w:ascii="Times New Roman" w:hAnsi="Times New Roman"/>
          <w:sz w:val="24"/>
          <w:szCs w:val="24"/>
          <w:lang w:val="en-GB"/>
        </w:rPr>
        <w:t xml:space="preserve"> in the global arena. </w:t>
      </w:r>
    </w:p>
    <w:p w14:paraId="130D6044" w14:textId="77777777" w:rsidR="00513102" w:rsidRPr="00CA1D22" w:rsidRDefault="00513102" w:rsidP="005C3EAE">
      <w:pPr>
        <w:widowControl w:val="0"/>
        <w:autoSpaceDE w:val="0"/>
        <w:autoSpaceDN w:val="0"/>
        <w:adjustRightInd w:val="0"/>
        <w:spacing w:after="0" w:line="240" w:lineRule="auto"/>
        <w:jc w:val="both"/>
        <w:rPr>
          <w:rFonts w:ascii="Times New Roman" w:hAnsi="Times New Roman"/>
          <w:sz w:val="24"/>
          <w:szCs w:val="24"/>
          <w:lang w:val="en-GB"/>
        </w:rPr>
      </w:pPr>
    </w:p>
    <w:p w14:paraId="0332CFB9" w14:textId="77777777" w:rsidR="00E76AEC" w:rsidRPr="00CA1D22" w:rsidRDefault="00513102" w:rsidP="005C3EAE">
      <w:pPr>
        <w:widowControl w:val="0"/>
        <w:autoSpaceDE w:val="0"/>
        <w:autoSpaceDN w:val="0"/>
        <w:adjustRightInd w:val="0"/>
        <w:spacing w:after="0" w:line="240" w:lineRule="auto"/>
        <w:ind w:right="224"/>
        <w:rPr>
          <w:rFonts w:ascii="Times New Roman" w:hAnsi="Times New Roman"/>
          <w:b/>
          <w:bCs/>
          <w:sz w:val="24"/>
          <w:szCs w:val="24"/>
          <w:lang w:val="en-GB"/>
        </w:rPr>
      </w:pPr>
      <w:r w:rsidRPr="00CA1D22">
        <w:rPr>
          <w:rFonts w:ascii="Times New Roman" w:hAnsi="Times New Roman"/>
          <w:b/>
          <w:bCs/>
          <w:sz w:val="24"/>
          <w:szCs w:val="24"/>
          <w:lang w:val="en-GB"/>
        </w:rPr>
        <w:t>Right to Development:</w:t>
      </w:r>
      <w:r w:rsidR="00E76AEC" w:rsidRPr="00CA1D22">
        <w:rPr>
          <w:rFonts w:ascii="Times New Roman" w:hAnsi="Times New Roman"/>
          <w:b/>
          <w:bCs/>
          <w:sz w:val="24"/>
          <w:szCs w:val="24"/>
          <w:lang w:val="en-GB"/>
        </w:rPr>
        <w:t xml:space="preserve"> Promoting Differences</w:t>
      </w:r>
    </w:p>
    <w:p w14:paraId="21A93D8A" w14:textId="77777777" w:rsidR="005C3EAE" w:rsidRPr="00CA1D22" w:rsidRDefault="005C3EAE" w:rsidP="005C3EAE">
      <w:pPr>
        <w:pStyle w:val="pargrafounicemp"/>
        <w:spacing w:line="240" w:lineRule="auto"/>
        <w:ind w:firstLine="0"/>
        <w:rPr>
          <w:rFonts w:ascii="Times New Roman" w:hAnsi="Times New Roman"/>
          <w:spacing w:val="-4"/>
          <w:szCs w:val="24"/>
          <w:lang w:val="en-GB"/>
        </w:rPr>
      </w:pPr>
    </w:p>
    <w:p w14:paraId="5F3A03CE" w14:textId="7C429709" w:rsidR="005F076E" w:rsidRPr="00CA1D22" w:rsidRDefault="00FC6D17" w:rsidP="005C3EAE">
      <w:pPr>
        <w:pStyle w:val="pargrafounicemp"/>
        <w:spacing w:line="240" w:lineRule="auto"/>
        <w:ind w:firstLine="0"/>
        <w:rPr>
          <w:rFonts w:ascii="Times New Roman" w:hAnsi="Times New Roman"/>
          <w:spacing w:val="-4"/>
          <w:szCs w:val="24"/>
          <w:lang w:val="en-GB"/>
        </w:rPr>
      </w:pPr>
      <w:r w:rsidRPr="00CA1D22">
        <w:rPr>
          <w:rFonts w:ascii="Times New Roman" w:hAnsi="Times New Roman"/>
          <w:spacing w:val="-4"/>
          <w:szCs w:val="24"/>
          <w:lang w:val="en-GB"/>
        </w:rPr>
        <w:t>The promotion of diversity is imperative to</w:t>
      </w:r>
      <w:r w:rsidR="005F076E" w:rsidRPr="00CA1D22">
        <w:rPr>
          <w:rFonts w:ascii="Times New Roman" w:hAnsi="Times New Roman"/>
          <w:spacing w:val="-4"/>
          <w:szCs w:val="24"/>
          <w:lang w:val="en-GB"/>
        </w:rPr>
        <w:t xml:space="preserve"> the construction of the </w:t>
      </w:r>
      <w:r w:rsidR="0044615E" w:rsidRPr="00CA1D22">
        <w:rPr>
          <w:rFonts w:ascii="Times New Roman" w:hAnsi="Times New Roman"/>
          <w:spacing w:val="-4"/>
          <w:szCs w:val="24"/>
          <w:lang w:val="en-GB"/>
        </w:rPr>
        <w:t>RtD</w:t>
      </w:r>
      <w:r w:rsidR="005F076E" w:rsidRPr="00CA1D22">
        <w:rPr>
          <w:rFonts w:ascii="Times New Roman" w:hAnsi="Times New Roman"/>
          <w:spacing w:val="-4"/>
          <w:szCs w:val="24"/>
          <w:lang w:val="en-GB"/>
        </w:rPr>
        <w:t xml:space="preserve">, In this sense, </w:t>
      </w:r>
      <w:r w:rsidR="00CD7FC3" w:rsidRPr="00CA1D22">
        <w:rPr>
          <w:rFonts w:ascii="Times New Roman" w:hAnsi="Times New Roman"/>
          <w:spacing w:val="-4"/>
          <w:szCs w:val="24"/>
          <w:lang w:val="en-GB"/>
        </w:rPr>
        <w:t>emphasizing</w:t>
      </w:r>
      <w:r w:rsidR="005F076E" w:rsidRPr="00CA1D22">
        <w:rPr>
          <w:rFonts w:ascii="Times New Roman" w:hAnsi="Times New Roman"/>
          <w:spacing w:val="-4"/>
          <w:szCs w:val="24"/>
          <w:lang w:val="en-GB"/>
        </w:rPr>
        <w:t xml:space="preserve"> the elements of heterogeneity </w:t>
      </w:r>
      <w:r w:rsidR="00CD7FC3" w:rsidRPr="00CA1D22">
        <w:rPr>
          <w:rFonts w:ascii="Times New Roman" w:hAnsi="Times New Roman"/>
          <w:spacing w:val="-4"/>
          <w:szCs w:val="24"/>
          <w:lang w:val="en-GB"/>
        </w:rPr>
        <w:t xml:space="preserve">in social constitution </w:t>
      </w:r>
      <w:r w:rsidR="0044615E" w:rsidRPr="00CA1D22">
        <w:rPr>
          <w:rFonts w:ascii="Times New Roman" w:hAnsi="Times New Roman"/>
          <w:spacing w:val="-4"/>
          <w:szCs w:val="24"/>
          <w:lang w:val="en-GB"/>
        </w:rPr>
        <w:t>–</w:t>
      </w:r>
      <w:r w:rsidR="005F076E" w:rsidRPr="00CA1D22">
        <w:rPr>
          <w:rFonts w:ascii="Times New Roman" w:hAnsi="Times New Roman"/>
          <w:spacing w:val="-4"/>
          <w:szCs w:val="24"/>
          <w:lang w:val="en-GB"/>
        </w:rPr>
        <w:t xml:space="preserve"> such as </w:t>
      </w:r>
      <w:r w:rsidRPr="00CA1D22">
        <w:rPr>
          <w:rFonts w:ascii="Times New Roman" w:hAnsi="Times New Roman"/>
          <w:spacing w:val="-4"/>
          <w:szCs w:val="24"/>
          <w:lang w:val="en-GB"/>
        </w:rPr>
        <w:t xml:space="preserve">the </w:t>
      </w:r>
      <w:r w:rsidR="0044615E" w:rsidRPr="00CA1D22">
        <w:rPr>
          <w:rFonts w:ascii="Times New Roman" w:hAnsi="Times New Roman"/>
          <w:spacing w:val="-4"/>
          <w:szCs w:val="24"/>
          <w:lang w:val="en-GB"/>
        </w:rPr>
        <w:t>gender dimension –</w:t>
      </w:r>
      <w:r w:rsidR="005F076E" w:rsidRPr="00CA1D22">
        <w:rPr>
          <w:rFonts w:ascii="Times New Roman" w:hAnsi="Times New Roman"/>
          <w:spacing w:val="-4"/>
          <w:szCs w:val="24"/>
          <w:lang w:val="en-GB"/>
        </w:rPr>
        <w:t xml:space="preserve"> is fundamental</w:t>
      </w:r>
      <w:r w:rsidR="00CD7FC3" w:rsidRPr="00CA1D22">
        <w:rPr>
          <w:rFonts w:ascii="Times New Roman" w:hAnsi="Times New Roman"/>
          <w:spacing w:val="-4"/>
          <w:szCs w:val="24"/>
          <w:lang w:val="en-GB"/>
        </w:rPr>
        <w:t xml:space="preserve"> to this development</w:t>
      </w:r>
      <w:r w:rsidRPr="00CA1D22">
        <w:rPr>
          <w:rFonts w:ascii="Times New Roman" w:hAnsi="Times New Roman"/>
          <w:spacing w:val="-4"/>
          <w:szCs w:val="24"/>
          <w:lang w:val="en-GB"/>
        </w:rPr>
        <w:t xml:space="preserve"> </w:t>
      </w:r>
      <w:r w:rsidR="00CD7FC3" w:rsidRPr="00CA1D22">
        <w:rPr>
          <w:rFonts w:ascii="Times New Roman" w:hAnsi="Times New Roman"/>
          <w:spacing w:val="-4"/>
          <w:szCs w:val="24"/>
          <w:lang w:val="en-GB"/>
        </w:rPr>
        <w:t>and rights perception</w:t>
      </w:r>
      <w:r w:rsidR="005F076E" w:rsidRPr="00CA1D22">
        <w:rPr>
          <w:rFonts w:ascii="Times New Roman" w:hAnsi="Times New Roman"/>
          <w:spacing w:val="-4"/>
          <w:szCs w:val="24"/>
          <w:lang w:val="en-GB"/>
        </w:rPr>
        <w:t>.</w:t>
      </w:r>
    </w:p>
    <w:p w14:paraId="3F34262A" w14:textId="77777777" w:rsidR="0044615E" w:rsidRPr="00CA1D22" w:rsidRDefault="0044615E" w:rsidP="005C3EAE">
      <w:pPr>
        <w:pStyle w:val="pargrafounicemp"/>
        <w:spacing w:line="240" w:lineRule="auto"/>
        <w:ind w:firstLine="0"/>
        <w:rPr>
          <w:rFonts w:ascii="Times New Roman" w:hAnsi="Times New Roman"/>
          <w:spacing w:val="-4"/>
          <w:szCs w:val="24"/>
          <w:lang w:val="en-GB"/>
        </w:rPr>
      </w:pPr>
    </w:p>
    <w:p w14:paraId="6DEE33CB" w14:textId="77777777" w:rsidR="00792460" w:rsidRPr="00CA1D22" w:rsidRDefault="00CD777C" w:rsidP="005C3EAE">
      <w:pPr>
        <w:pStyle w:val="pargrafounicemp"/>
        <w:spacing w:line="240" w:lineRule="auto"/>
        <w:ind w:firstLine="0"/>
        <w:rPr>
          <w:rFonts w:ascii="Times New Roman" w:hAnsi="Times New Roman"/>
          <w:spacing w:val="-4"/>
          <w:szCs w:val="24"/>
          <w:lang w:val="en-GB"/>
        </w:rPr>
      </w:pPr>
      <w:r w:rsidRPr="00CA1D22">
        <w:rPr>
          <w:rFonts w:ascii="Times New Roman" w:hAnsi="Times New Roman"/>
          <w:spacing w:val="-4"/>
          <w:szCs w:val="24"/>
          <w:lang w:val="en-GB"/>
        </w:rPr>
        <w:lastRenderedPageBreak/>
        <w:t>T</w:t>
      </w:r>
      <w:r w:rsidR="005F076E" w:rsidRPr="00CA1D22">
        <w:rPr>
          <w:rFonts w:ascii="Times New Roman" w:hAnsi="Times New Roman"/>
          <w:spacing w:val="-4"/>
          <w:szCs w:val="24"/>
          <w:lang w:val="en-GB"/>
        </w:rPr>
        <w:t xml:space="preserve">o </w:t>
      </w:r>
      <w:r w:rsidRPr="00CA1D22">
        <w:rPr>
          <w:rFonts w:ascii="Times New Roman" w:hAnsi="Times New Roman"/>
          <w:spacing w:val="-4"/>
          <w:szCs w:val="24"/>
          <w:lang w:val="en-GB"/>
        </w:rPr>
        <w:t>fulfil</w:t>
      </w:r>
      <w:r w:rsidR="005F076E" w:rsidRPr="00CA1D22">
        <w:rPr>
          <w:rFonts w:ascii="Times New Roman" w:hAnsi="Times New Roman"/>
          <w:spacing w:val="-4"/>
          <w:szCs w:val="24"/>
          <w:lang w:val="en-GB"/>
        </w:rPr>
        <w:t xml:space="preserve"> its democratic </w:t>
      </w:r>
      <w:r w:rsidRPr="00CA1D22">
        <w:rPr>
          <w:rFonts w:ascii="Times New Roman" w:hAnsi="Times New Roman"/>
          <w:spacing w:val="-4"/>
          <w:szCs w:val="24"/>
          <w:lang w:val="en-GB"/>
        </w:rPr>
        <w:t>component,</w:t>
      </w:r>
      <w:r w:rsidR="005F076E" w:rsidRPr="00CA1D22">
        <w:rPr>
          <w:rFonts w:ascii="Times New Roman" w:hAnsi="Times New Roman"/>
          <w:spacing w:val="-4"/>
          <w:szCs w:val="24"/>
          <w:lang w:val="en-GB"/>
        </w:rPr>
        <w:t xml:space="preserve"> </w:t>
      </w:r>
      <w:r w:rsidRPr="00CA1D22">
        <w:rPr>
          <w:rFonts w:ascii="Times New Roman" w:hAnsi="Times New Roman"/>
          <w:spacing w:val="-4"/>
          <w:szCs w:val="24"/>
          <w:lang w:val="en-GB"/>
        </w:rPr>
        <w:t xml:space="preserve">the </w:t>
      </w:r>
      <w:r w:rsidR="0044615E" w:rsidRPr="00CA1D22">
        <w:rPr>
          <w:rFonts w:ascii="Times New Roman" w:hAnsi="Times New Roman"/>
          <w:spacing w:val="-4"/>
          <w:szCs w:val="24"/>
          <w:lang w:val="en-GB"/>
        </w:rPr>
        <w:t>RtD</w:t>
      </w:r>
      <w:r w:rsidRPr="00CA1D22">
        <w:rPr>
          <w:rFonts w:ascii="Times New Roman" w:hAnsi="Times New Roman"/>
          <w:spacing w:val="-4"/>
          <w:szCs w:val="24"/>
          <w:lang w:val="en-GB"/>
        </w:rPr>
        <w:t xml:space="preserve"> </w:t>
      </w:r>
      <w:r w:rsidR="005F076E" w:rsidRPr="00CA1D22">
        <w:rPr>
          <w:rFonts w:ascii="Times New Roman" w:hAnsi="Times New Roman"/>
          <w:spacing w:val="-4"/>
          <w:szCs w:val="24"/>
          <w:lang w:val="en-GB"/>
        </w:rPr>
        <w:t xml:space="preserve">must </w:t>
      </w:r>
      <w:r w:rsidRPr="00CA1D22">
        <w:rPr>
          <w:rFonts w:ascii="Times New Roman" w:hAnsi="Times New Roman"/>
          <w:spacing w:val="-4"/>
          <w:szCs w:val="24"/>
          <w:lang w:val="en-GB"/>
        </w:rPr>
        <w:t>entail</w:t>
      </w:r>
      <w:r w:rsidR="005F076E" w:rsidRPr="00CA1D22">
        <w:rPr>
          <w:rFonts w:ascii="Times New Roman" w:hAnsi="Times New Roman"/>
          <w:spacing w:val="-4"/>
          <w:szCs w:val="24"/>
          <w:lang w:val="en-GB"/>
        </w:rPr>
        <w:t xml:space="preserve"> social plurality in its multiple dimensions and manifestations. It is in this </w:t>
      </w:r>
      <w:r w:rsidR="0044615E" w:rsidRPr="00CA1D22">
        <w:rPr>
          <w:rFonts w:ascii="Times New Roman" w:hAnsi="Times New Roman"/>
          <w:spacing w:val="-4"/>
          <w:szCs w:val="24"/>
          <w:lang w:val="en-GB"/>
        </w:rPr>
        <w:t>aspect</w:t>
      </w:r>
      <w:r w:rsidR="005F076E" w:rsidRPr="00CA1D22">
        <w:rPr>
          <w:rFonts w:ascii="Times New Roman" w:hAnsi="Times New Roman"/>
          <w:spacing w:val="-4"/>
          <w:szCs w:val="24"/>
          <w:lang w:val="en-GB"/>
        </w:rPr>
        <w:t xml:space="preserve"> that the counter</w:t>
      </w:r>
      <w:r w:rsidRPr="00CA1D22">
        <w:rPr>
          <w:rFonts w:ascii="Times New Roman" w:hAnsi="Times New Roman"/>
          <w:spacing w:val="-4"/>
          <w:szCs w:val="24"/>
          <w:lang w:val="en-GB"/>
        </w:rPr>
        <w:t>-</w:t>
      </w:r>
      <w:r w:rsidR="005F076E" w:rsidRPr="00CA1D22">
        <w:rPr>
          <w:rFonts w:ascii="Times New Roman" w:hAnsi="Times New Roman"/>
          <w:spacing w:val="-4"/>
          <w:szCs w:val="24"/>
          <w:lang w:val="en-GB"/>
        </w:rPr>
        <w:t xml:space="preserve">majoritarian character of democratic practices appears in the </w:t>
      </w:r>
      <w:r w:rsidR="00CD7FC3" w:rsidRPr="00CA1D22">
        <w:rPr>
          <w:rFonts w:ascii="Times New Roman" w:hAnsi="Times New Roman"/>
          <w:spacing w:val="-4"/>
          <w:szCs w:val="24"/>
          <w:lang w:val="en-GB"/>
        </w:rPr>
        <w:t>constructive</w:t>
      </w:r>
      <w:r w:rsidR="005F076E" w:rsidRPr="00CA1D22">
        <w:rPr>
          <w:rFonts w:ascii="Times New Roman" w:hAnsi="Times New Roman"/>
          <w:spacing w:val="-4"/>
          <w:szCs w:val="24"/>
          <w:lang w:val="en-GB"/>
        </w:rPr>
        <w:t xml:space="preserve"> dialogue with human rights, providing privileged protection to excluded and vulnerable groups. The imbrication between democracy and minority rights is emphasized by Amartya Sen: </w:t>
      </w:r>
    </w:p>
    <w:p w14:paraId="23F050BD" w14:textId="77777777" w:rsidR="00792460" w:rsidRPr="00CA1D22" w:rsidRDefault="00792460" w:rsidP="005C3EAE">
      <w:pPr>
        <w:pStyle w:val="pargrafounicemp"/>
        <w:spacing w:line="240" w:lineRule="auto"/>
        <w:ind w:firstLine="0"/>
        <w:rPr>
          <w:rFonts w:ascii="Times New Roman" w:hAnsi="Times New Roman"/>
          <w:spacing w:val="-4"/>
          <w:szCs w:val="24"/>
          <w:lang w:val="en-GB"/>
        </w:rPr>
      </w:pPr>
    </w:p>
    <w:p w14:paraId="16A90174" w14:textId="51A5A981" w:rsidR="00E76AEC" w:rsidRPr="00CA1D22" w:rsidRDefault="00792460" w:rsidP="005C3EAE">
      <w:pPr>
        <w:pStyle w:val="pargrafounicemp"/>
        <w:spacing w:line="240" w:lineRule="auto"/>
        <w:ind w:left="708" w:firstLine="0"/>
        <w:rPr>
          <w:rFonts w:ascii="Times New Roman" w:hAnsi="Times New Roman"/>
          <w:iCs/>
          <w:szCs w:val="24"/>
          <w:lang w:val="en-GB"/>
        </w:rPr>
      </w:pPr>
      <w:r w:rsidRPr="00CA1D22">
        <w:rPr>
          <w:rFonts w:ascii="Times New Roman" w:hAnsi="Times New Roman"/>
          <w:spacing w:val="-4"/>
          <w:szCs w:val="24"/>
          <w:lang w:val="en-GB"/>
        </w:rPr>
        <w:t>“</w:t>
      </w:r>
      <w:r w:rsidR="00E76AEC" w:rsidRPr="00CA1D22">
        <w:rPr>
          <w:rFonts w:ascii="Times New Roman" w:hAnsi="Times New Roman"/>
          <w:iCs/>
          <w:szCs w:val="24"/>
          <w:lang w:val="en-GB"/>
        </w:rPr>
        <w:t xml:space="preserve">Attention must be </w:t>
      </w:r>
      <w:r w:rsidR="00CD777C" w:rsidRPr="00CA1D22">
        <w:rPr>
          <w:rFonts w:ascii="Times New Roman" w:hAnsi="Times New Roman"/>
          <w:iCs/>
          <w:szCs w:val="24"/>
          <w:lang w:val="en-GB"/>
        </w:rPr>
        <w:t>p</w:t>
      </w:r>
      <w:r w:rsidR="00E76AEC" w:rsidRPr="00CA1D22">
        <w:rPr>
          <w:rFonts w:ascii="Times New Roman" w:hAnsi="Times New Roman"/>
          <w:iCs/>
          <w:szCs w:val="24"/>
          <w:lang w:val="en-GB"/>
        </w:rPr>
        <w:t>aid to the extensive evidence that democracy and political and civil rights tend to enhance freedoms of other kinds (such as human security) through giving a voice, at least in many circumstances, to the deprived and vulnerable. That is an important issue, and closely link</w:t>
      </w:r>
      <w:r w:rsidR="00CD777C" w:rsidRPr="00CA1D22">
        <w:rPr>
          <w:rFonts w:ascii="Times New Roman" w:hAnsi="Times New Roman"/>
          <w:iCs/>
          <w:szCs w:val="24"/>
          <w:lang w:val="en-GB"/>
        </w:rPr>
        <w:t>s</w:t>
      </w:r>
      <w:r w:rsidR="00E76AEC" w:rsidRPr="00CA1D22">
        <w:rPr>
          <w:rFonts w:ascii="Times New Roman" w:hAnsi="Times New Roman"/>
          <w:iCs/>
          <w:szCs w:val="24"/>
          <w:lang w:val="en-GB"/>
        </w:rPr>
        <w:t xml:space="preserve"> to democracy's role in public reasoning and in fostering 'government by discussion'. Democracy's success in preventing famines belongs to democracy's many-sided contributions in advancing human security, but there are many other field</w:t>
      </w:r>
      <w:r w:rsidR="00CD777C" w:rsidRPr="00CA1D22">
        <w:rPr>
          <w:rFonts w:ascii="Times New Roman" w:hAnsi="Times New Roman"/>
          <w:iCs/>
          <w:szCs w:val="24"/>
          <w:lang w:val="en-GB"/>
        </w:rPr>
        <w:t>s</w:t>
      </w:r>
      <w:r w:rsidR="00E76AEC" w:rsidRPr="00CA1D22">
        <w:rPr>
          <w:rFonts w:ascii="Times New Roman" w:hAnsi="Times New Roman"/>
          <w:iCs/>
          <w:szCs w:val="24"/>
          <w:lang w:val="en-GB"/>
        </w:rPr>
        <w:t xml:space="preserve"> of application as well</w:t>
      </w:r>
      <w:r w:rsidR="007E51BE" w:rsidRPr="00CA1D22">
        <w:rPr>
          <w:rFonts w:ascii="Times New Roman" w:hAnsi="Times New Roman"/>
          <w:iCs/>
          <w:szCs w:val="24"/>
          <w:lang w:val="en-GB"/>
        </w:rPr>
        <w:t>”</w:t>
      </w:r>
      <w:r w:rsidRPr="00CA1D22">
        <w:rPr>
          <w:rFonts w:ascii="Times New Roman" w:hAnsi="Times New Roman"/>
          <w:iCs/>
          <w:szCs w:val="24"/>
          <w:lang w:val="en-GB"/>
        </w:rPr>
        <w:t>.</w:t>
      </w:r>
      <w:r w:rsidRPr="00CA1D22">
        <w:rPr>
          <w:rStyle w:val="FootnoteReference"/>
          <w:rFonts w:ascii="Times New Roman" w:hAnsi="Times New Roman"/>
          <w:iCs/>
          <w:szCs w:val="24"/>
          <w:lang w:val="en-GB"/>
        </w:rPr>
        <w:footnoteReference w:id="35"/>
      </w:r>
    </w:p>
    <w:p w14:paraId="11807799" w14:textId="77777777" w:rsidR="0044615E" w:rsidRPr="00CA1D22" w:rsidRDefault="0044615E" w:rsidP="005C3EAE">
      <w:pPr>
        <w:pStyle w:val="pargrafounicemp"/>
        <w:spacing w:line="240" w:lineRule="auto"/>
        <w:ind w:firstLine="0"/>
        <w:rPr>
          <w:rFonts w:ascii="Times New Roman" w:hAnsi="Times New Roman"/>
          <w:iCs/>
          <w:szCs w:val="24"/>
          <w:lang w:val="en-GB"/>
        </w:rPr>
      </w:pPr>
    </w:p>
    <w:p w14:paraId="40C10391" w14:textId="60676814" w:rsidR="005F076E" w:rsidRPr="00CA1D22" w:rsidRDefault="005F076E" w:rsidP="005C3EAE">
      <w:pPr>
        <w:pStyle w:val="pargrafounicemp"/>
        <w:spacing w:line="240" w:lineRule="auto"/>
        <w:ind w:firstLine="0"/>
        <w:rPr>
          <w:rFonts w:ascii="Times New Roman" w:hAnsi="Times New Roman"/>
          <w:szCs w:val="24"/>
          <w:lang w:val="en-GB"/>
        </w:rPr>
      </w:pPr>
      <w:r w:rsidRPr="00CA1D22">
        <w:rPr>
          <w:rFonts w:ascii="Times New Roman" w:hAnsi="Times New Roman"/>
          <w:iCs/>
          <w:szCs w:val="24"/>
          <w:lang w:val="en-GB"/>
        </w:rPr>
        <w:t xml:space="preserve">The </w:t>
      </w:r>
      <w:r w:rsidR="0044615E" w:rsidRPr="00CA1D22">
        <w:rPr>
          <w:rFonts w:ascii="Times New Roman" w:hAnsi="Times New Roman"/>
          <w:iCs/>
          <w:szCs w:val="24"/>
          <w:lang w:val="en-GB"/>
        </w:rPr>
        <w:t>DRTD</w:t>
      </w:r>
      <w:r w:rsidRPr="00CA1D22">
        <w:rPr>
          <w:rFonts w:ascii="Times New Roman" w:hAnsi="Times New Roman"/>
          <w:iCs/>
          <w:szCs w:val="24"/>
          <w:lang w:val="en-GB"/>
        </w:rPr>
        <w:t xml:space="preserve"> itself recognizes t</w:t>
      </w:r>
      <w:r w:rsidRPr="00CA1D22">
        <w:rPr>
          <w:rFonts w:ascii="Times New Roman" w:hAnsi="Times New Roman"/>
          <w:szCs w:val="24"/>
          <w:lang w:val="en-GB"/>
        </w:rPr>
        <w:t xml:space="preserve">he need to give voice to these groups, as Article 8 (1) makes </w:t>
      </w:r>
      <w:r w:rsidR="00CD777C" w:rsidRPr="00CA1D22">
        <w:rPr>
          <w:rFonts w:ascii="Times New Roman" w:hAnsi="Times New Roman"/>
          <w:szCs w:val="24"/>
          <w:lang w:val="en-GB"/>
        </w:rPr>
        <w:t xml:space="preserve">it </w:t>
      </w:r>
      <w:r w:rsidRPr="00CA1D22">
        <w:rPr>
          <w:rFonts w:ascii="Times New Roman" w:hAnsi="Times New Roman"/>
          <w:szCs w:val="24"/>
          <w:lang w:val="en-GB"/>
        </w:rPr>
        <w:t xml:space="preserve">explicit that </w:t>
      </w:r>
      <w:r w:rsidR="00CD7FC3" w:rsidRPr="00CA1D22">
        <w:rPr>
          <w:rFonts w:ascii="Times New Roman" w:hAnsi="Times New Roman"/>
          <w:szCs w:val="24"/>
          <w:lang w:val="en-GB"/>
        </w:rPr>
        <w:t>S</w:t>
      </w:r>
      <w:r w:rsidRPr="00CA1D22">
        <w:rPr>
          <w:rFonts w:ascii="Times New Roman" w:hAnsi="Times New Roman"/>
          <w:szCs w:val="24"/>
          <w:lang w:val="en-GB"/>
        </w:rPr>
        <w:t>tates should ensure that</w:t>
      </w:r>
      <w:r w:rsidR="00CD7FC3" w:rsidRPr="00CA1D22">
        <w:rPr>
          <w:rFonts w:ascii="Times New Roman" w:hAnsi="Times New Roman"/>
          <w:szCs w:val="24"/>
          <w:lang w:val="en-GB"/>
        </w:rPr>
        <w:t xml:space="preserve"> people take</w:t>
      </w:r>
      <w:r w:rsidRPr="00CA1D22">
        <w:rPr>
          <w:rFonts w:ascii="Times New Roman" w:hAnsi="Times New Roman"/>
          <w:szCs w:val="24"/>
          <w:lang w:val="en-GB"/>
        </w:rPr>
        <w:t xml:space="preserve"> </w:t>
      </w:r>
      <w:r w:rsidR="00792460" w:rsidRPr="00CA1D22">
        <w:rPr>
          <w:rFonts w:ascii="Times New Roman" w:hAnsi="Times New Roman"/>
          <w:szCs w:val="24"/>
          <w:lang w:val="en-GB"/>
        </w:rPr>
        <w:t>“</w:t>
      </w:r>
      <w:r w:rsidR="00E76AEC" w:rsidRPr="00CA1D22">
        <w:rPr>
          <w:rFonts w:ascii="Times New Roman" w:hAnsi="Times New Roman"/>
          <w:szCs w:val="24"/>
          <w:lang w:val="en-GB"/>
        </w:rPr>
        <w:t xml:space="preserve">an active role in </w:t>
      </w:r>
      <w:r w:rsidR="00CD777C" w:rsidRPr="00CA1D22">
        <w:rPr>
          <w:rFonts w:ascii="Times New Roman" w:hAnsi="Times New Roman"/>
          <w:szCs w:val="24"/>
          <w:lang w:val="en-GB"/>
        </w:rPr>
        <w:t xml:space="preserve">the </w:t>
      </w:r>
      <w:r w:rsidR="00E76AEC" w:rsidRPr="00CA1D22">
        <w:rPr>
          <w:rFonts w:ascii="Times New Roman" w:hAnsi="Times New Roman"/>
          <w:szCs w:val="24"/>
          <w:lang w:val="en-GB"/>
        </w:rPr>
        <w:t>development process</w:t>
      </w:r>
      <w:r w:rsidR="00792460" w:rsidRPr="00CA1D22">
        <w:rPr>
          <w:rFonts w:ascii="Times New Roman" w:hAnsi="Times New Roman"/>
          <w:szCs w:val="24"/>
          <w:lang w:val="en-GB"/>
        </w:rPr>
        <w:t>”</w:t>
      </w:r>
      <w:r w:rsidR="00E76AEC" w:rsidRPr="00CA1D22">
        <w:rPr>
          <w:rStyle w:val="FootnoteReference"/>
          <w:rFonts w:ascii="Times New Roman" w:hAnsi="Times New Roman"/>
          <w:szCs w:val="24"/>
          <w:lang w:val="en-GB"/>
        </w:rPr>
        <w:footnoteReference w:id="36"/>
      </w:r>
      <w:r w:rsidR="00E76AEC" w:rsidRPr="00CA1D22">
        <w:rPr>
          <w:rFonts w:ascii="Times New Roman" w:hAnsi="Times New Roman"/>
          <w:szCs w:val="24"/>
          <w:lang w:val="en-GB"/>
        </w:rPr>
        <w:t xml:space="preserve">. </w:t>
      </w:r>
      <w:r w:rsidRPr="00CA1D22">
        <w:rPr>
          <w:rFonts w:ascii="Times New Roman" w:hAnsi="Times New Roman"/>
          <w:szCs w:val="24"/>
          <w:lang w:val="en-GB"/>
        </w:rPr>
        <w:t>It is clear from the international consensus that there is no right to development without democratic guarantees, sufficient to give effective participation to the most vulnerable.</w:t>
      </w:r>
    </w:p>
    <w:p w14:paraId="07089CA3" w14:textId="77777777" w:rsidR="0044615E" w:rsidRPr="00CA1D22" w:rsidRDefault="0044615E" w:rsidP="005C3EAE">
      <w:pPr>
        <w:pStyle w:val="pargrafounicemp"/>
        <w:spacing w:line="240" w:lineRule="auto"/>
        <w:ind w:firstLine="0"/>
        <w:rPr>
          <w:rFonts w:ascii="Times New Roman" w:hAnsi="Times New Roman"/>
          <w:szCs w:val="24"/>
          <w:lang w:val="en-GB"/>
        </w:rPr>
      </w:pPr>
    </w:p>
    <w:p w14:paraId="3C59C0AA" w14:textId="0AA53F3D" w:rsidR="00E76AEC" w:rsidRPr="00CA1D22" w:rsidRDefault="005F076E" w:rsidP="005C3EAE">
      <w:pPr>
        <w:pStyle w:val="pargrafounicemp"/>
        <w:spacing w:line="240" w:lineRule="auto"/>
        <w:ind w:firstLine="0"/>
        <w:rPr>
          <w:rFonts w:ascii="Times New Roman" w:hAnsi="Times New Roman"/>
          <w:szCs w:val="24"/>
          <w:lang w:val="en-GB"/>
        </w:rPr>
      </w:pPr>
      <w:r w:rsidRPr="00EF66AF">
        <w:rPr>
          <w:rFonts w:ascii="Times New Roman" w:hAnsi="Times New Roman"/>
          <w:szCs w:val="24"/>
          <w:lang w:val="en-GB"/>
        </w:rPr>
        <w:t xml:space="preserve">The human right to development </w:t>
      </w:r>
      <w:r w:rsidR="00EF66AF">
        <w:rPr>
          <w:rFonts w:ascii="Times New Roman" w:hAnsi="Times New Roman"/>
          <w:szCs w:val="24"/>
          <w:lang w:val="en-GB"/>
        </w:rPr>
        <w:t xml:space="preserve">in a participatory manner </w:t>
      </w:r>
      <w:r w:rsidRPr="00EF66AF">
        <w:rPr>
          <w:rFonts w:ascii="Times New Roman" w:hAnsi="Times New Roman"/>
          <w:szCs w:val="24"/>
          <w:lang w:val="en-GB"/>
        </w:rPr>
        <w:t>recognizes the differences and affirms the</w:t>
      </w:r>
      <w:r w:rsidRPr="00CA1D22">
        <w:rPr>
          <w:rFonts w:ascii="Times New Roman" w:hAnsi="Times New Roman"/>
          <w:szCs w:val="24"/>
          <w:lang w:val="en-GB"/>
        </w:rPr>
        <w:t xml:space="preserve"> multiple social identities, especially those</w:t>
      </w:r>
      <w:r w:rsidRPr="00CA1D22">
        <w:rPr>
          <w:rFonts w:ascii="Times New Roman" w:hAnsi="Times New Roman"/>
          <w:i/>
          <w:spacing w:val="-4"/>
          <w:szCs w:val="24"/>
          <w:lang w:val="en-GB"/>
        </w:rPr>
        <w:t xml:space="preserve"> </w:t>
      </w:r>
      <w:r w:rsidR="00173583" w:rsidRPr="00CA1D22">
        <w:rPr>
          <w:rFonts w:ascii="Times New Roman" w:hAnsi="Times New Roman"/>
          <w:spacing w:val="-4"/>
          <w:szCs w:val="24"/>
          <w:lang w:val="en-GB"/>
        </w:rPr>
        <w:t>historically ignored or diminished</w:t>
      </w:r>
      <w:r w:rsidR="00792460" w:rsidRPr="00CA1D22">
        <w:rPr>
          <w:rFonts w:ascii="Times New Roman" w:hAnsi="Times New Roman"/>
          <w:spacing w:val="-4"/>
          <w:szCs w:val="24"/>
          <w:lang w:val="en-GB"/>
        </w:rPr>
        <w:t>.</w:t>
      </w:r>
      <w:r w:rsidR="00792460" w:rsidRPr="00CA1D22">
        <w:rPr>
          <w:rStyle w:val="FootnoteReference"/>
          <w:rFonts w:ascii="Times New Roman" w:hAnsi="Times New Roman"/>
          <w:spacing w:val="-4"/>
          <w:szCs w:val="24"/>
          <w:lang w:val="en-GB"/>
        </w:rPr>
        <w:footnoteReference w:id="37"/>
      </w:r>
      <w:r w:rsidR="00173583" w:rsidRPr="00CA1D22">
        <w:rPr>
          <w:rFonts w:ascii="Times New Roman" w:hAnsi="Times New Roman"/>
          <w:spacing w:val="-4"/>
          <w:szCs w:val="24"/>
          <w:lang w:val="en-GB"/>
        </w:rPr>
        <w:t xml:space="preserve"> </w:t>
      </w:r>
      <w:r w:rsidRPr="00CA1D22">
        <w:rPr>
          <w:rFonts w:ascii="Times New Roman" w:hAnsi="Times New Roman"/>
          <w:szCs w:val="24"/>
          <w:lang w:val="en-GB"/>
        </w:rPr>
        <w:t>Thus, the politics of recognition, along with distributive politics, is fundamental to ensure the real conditions of democracy</w:t>
      </w:r>
      <w:r w:rsidR="00F20DA1" w:rsidRPr="00CA1D22">
        <w:rPr>
          <w:rFonts w:ascii="Times New Roman" w:hAnsi="Times New Roman"/>
          <w:szCs w:val="24"/>
          <w:lang w:val="en-GB"/>
        </w:rPr>
        <w:t>.</w:t>
      </w:r>
      <w:r w:rsidR="00F20DA1" w:rsidRPr="00CA1D22">
        <w:rPr>
          <w:rStyle w:val="FootnoteReference"/>
          <w:rFonts w:ascii="Times New Roman" w:hAnsi="Times New Roman"/>
          <w:szCs w:val="24"/>
          <w:lang w:val="en-GB"/>
        </w:rPr>
        <w:footnoteReference w:id="38"/>
      </w:r>
      <w:r w:rsidR="00173583" w:rsidRPr="00CA1D22">
        <w:rPr>
          <w:rFonts w:ascii="Times New Roman" w:hAnsi="Times New Roman"/>
          <w:szCs w:val="24"/>
          <w:lang w:val="en-GB"/>
        </w:rPr>
        <w:t xml:space="preserve"> </w:t>
      </w:r>
      <w:r w:rsidRPr="00CA1D22">
        <w:rPr>
          <w:rFonts w:ascii="Times New Roman" w:hAnsi="Times New Roman"/>
          <w:szCs w:val="24"/>
          <w:lang w:val="en-GB"/>
        </w:rPr>
        <w:t>In this way, Boaventura de Sousa Santo</w:t>
      </w:r>
      <w:r w:rsidR="00AB58BF" w:rsidRPr="00CA1D22">
        <w:rPr>
          <w:rFonts w:ascii="Times New Roman" w:hAnsi="Times New Roman"/>
          <w:szCs w:val="24"/>
          <w:lang w:val="en-GB"/>
        </w:rPr>
        <w:t>s states: “</w:t>
      </w:r>
      <w:r w:rsidRPr="00CA1D22">
        <w:rPr>
          <w:rFonts w:ascii="Times New Roman" w:hAnsi="Times New Roman"/>
          <w:szCs w:val="24"/>
          <w:lang w:val="en-GB"/>
        </w:rPr>
        <w:t>Emancipatory policies and the invention of new citizenships are thrown into the tension between equality and difference, between the demand for recognition and the imperative of redistribution</w:t>
      </w:r>
      <w:r w:rsidR="00AB58BF" w:rsidRPr="00CA1D22">
        <w:rPr>
          <w:rFonts w:ascii="Times New Roman" w:eastAsia="Calibri" w:hAnsi="Times New Roman"/>
          <w:szCs w:val="24"/>
          <w:lang w:val="en-GB"/>
        </w:rPr>
        <w:t>”</w:t>
      </w:r>
      <w:r w:rsidR="00F20DA1" w:rsidRPr="00CA1D22">
        <w:rPr>
          <w:rFonts w:ascii="Times New Roman" w:eastAsia="Calibri" w:hAnsi="Times New Roman"/>
          <w:szCs w:val="24"/>
          <w:lang w:val="en-GB"/>
        </w:rPr>
        <w:t>.</w:t>
      </w:r>
      <w:r w:rsidR="00F20DA1" w:rsidRPr="00CA1D22">
        <w:rPr>
          <w:rStyle w:val="FootnoteReference"/>
          <w:rFonts w:ascii="Times New Roman" w:eastAsia="Calibri" w:hAnsi="Times New Roman"/>
          <w:szCs w:val="24"/>
          <w:lang w:val="en-GB"/>
        </w:rPr>
        <w:footnoteReference w:id="39"/>
      </w:r>
      <w:r w:rsidR="00173583" w:rsidRPr="00CA1D22">
        <w:rPr>
          <w:rFonts w:ascii="Times New Roman" w:eastAsia="Calibri" w:hAnsi="Times New Roman"/>
          <w:szCs w:val="24"/>
          <w:lang w:val="en-GB"/>
        </w:rPr>
        <w:t xml:space="preserve"> </w:t>
      </w:r>
    </w:p>
    <w:p w14:paraId="70CEC405" w14:textId="77777777" w:rsidR="0044615E" w:rsidRPr="00CA1D22" w:rsidRDefault="0044615E" w:rsidP="005C3EAE">
      <w:pPr>
        <w:pStyle w:val="pargrafounicemp"/>
        <w:spacing w:line="240" w:lineRule="auto"/>
        <w:ind w:firstLine="0"/>
        <w:rPr>
          <w:rFonts w:ascii="Times New Roman" w:hAnsi="Times New Roman"/>
          <w:szCs w:val="24"/>
          <w:lang w:val="en-GB"/>
        </w:rPr>
      </w:pPr>
    </w:p>
    <w:p w14:paraId="014B2F99" w14:textId="4DEBB0A3" w:rsidR="001B0AA9" w:rsidRPr="00CA1D22" w:rsidRDefault="001B0AA9" w:rsidP="005C3EAE">
      <w:pPr>
        <w:pStyle w:val="pargrafounicemp"/>
        <w:spacing w:line="240" w:lineRule="auto"/>
        <w:ind w:firstLine="0"/>
        <w:rPr>
          <w:rFonts w:ascii="Times New Roman" w:hAnsi="Times New Roman"/>
          <w:szCs w:val="24"/>
          <w:lang w:val="en-GB"/>
        </w:rPr>
      </w:pPr>
      <w:r w:rsidRPr="00CA1D22">
        <w:rPr>
          <w:rFonts w:ascii="Times New Roman" w:hAnsi="Times New Roman"/>
          <w:szCs w:val="24"/>
          <w:lang w:val="en-GB"/>
        </w:rPr>
        <w:t xml:space="preserve">The prohibition </w:t>
      </w:r>
      <w:r w:rsidR="00627325" w:rsidRPr="00CA1D22">
        <w:rPr>
          <w:rFonts w:ascii="Times New Roman" w:hAnsi="Times New Roman"/>
          <w:szCs w:val="24"/>
          <w:lang w:val="en-GB"/>
        </w:rPr>
        <w:t xml:space="preserve">of discrimination </w:t>
      </w:r>
      <w:r w:rsidRPr="00CA1D22">
        <w:rPr>
          <w:rFonts w:ascii="Times New Roman" w:hAnsi="Times New Roman"/>
          <w:szCs w:val="24"/>
          <w:lang w:val="en-GB"/>
        </w:rPr>
        <w:t xml:space="preserve">and the adoption of a </w:t>
      </w:r>
      <w:r w:rsidR="00CD7FC3" w:rsidRPr="00CA1D22">
        <w:rPr>
          <w:rFonts w:ascii="Times New Roman" w:hAnsi="Times New Roman"/>
          <w:szCs w:val="24"/>
          <w:lang w:val="en-GB"/>
        </w:rPr>
        <w:t>complex</w:t>
      </w:r>
      <w:r w:rsidRPr="00CA1D22">
        <w:rPr>
          <w:rFonts w:ascii="Times New Roman" w:hAnsi="Times New Roman"/>
          <w:szCs w:val="24"/>
          <w:lang w:val="en-GB"/>
        </w:rPr>
        <w:t xml:space="preserve"> </w:t>
      </w:r>
      <w:r w:rsidR="00CD7FC3" w:rsidRPr="00CA1D22">
        <w:rPr>
          <w:rFonts w:ascii="Times New Roman" w:hAnsi="Times New Roman"/>
          <w:szCs w:val="24"/>
          <w:lang w:val="en-GB"/>
        </w:rPr>
        <w:t xml:space="preserve">policy on equality, </w:t>
      </w:r>
      <w:r w:rsidRPr="00CA1D22">
        <w:rPr>
          <w:rFonts w:ascii="Times New Roman" w:hAnsi="Times New Roman"/>
          <w:szCs w:val="24"/>
          <w:lang w:val="en-GB"/>
        </w:rPr>
        <w:t>based on inexorable differences</w:t>
      </w:r>
      <w:r w:rsidR="00CD7FC3" w:rsidRPr="00CA1D22">
        <w:rPr>
          <w:rFonts w:ascii="Times New Roman" w:hAnsi="Times New Roman"/>
          <w:szCs w:val="24"/>
          <w:lang w:val="en-GB"/>
        </w:rPr>
        <w:t>,</w:t>
      </w:r>
      <w:r w:rsidRPr="00CA1D22">
        <w:rPr>
          <w:rFonts w:ascii="Times New Roman" w:hAnsi="Times New Roman"/>
          <w:szCs w:val="24"/>
          <w:lang w:val="en-GB"/>
        </w:rPr>
        <w:t xml:space="preserve"> are essential elements in the democracy </w:t>
      </w:r>
      <w:r w:rsidR="00AB58BF" w:rsidRPr="00CA1D22">
        <w:rPr>
          <w:rFonts w:ascii="Times New Roman" w:hAnsi="Times New Roman"/>
          <w:szCs w:val="24"/>
          <w:lang w:val="en-GB"/>
        </w:rPr>
        <w:t>encompassed by</w:t>
      </w:r>
      <w:r w:rsidR="00627325" w:rsidRPr="00CA1D22">
        <w:rPr>
          <w:rFonts w:ascii="Times New Roman" w:hAnsi="Times New Roman"/>
          <w:szCs w:val="24"/>
          <w:lang w:val="en-GB"/>
        </w:rPr>
        <w:t xml:space="preserve"> </w:t>
      </w:r>
      <w:r w:rsidRPr="00CA1D22">
        <w:rPr>
          <w:rFonts w:ascii="Times New Roman" w:hAnsi="Times New Roman"/>
          <w:szCs w:val="24"/>
          <w:lang w:val="en-GB"/>
        </w:rPr>
        <w:t xml:space="preserve">the </w:t>
      </w:r>
      <w:r w:rsidR="00AB58BF" w:rsidRPr="00CA1D22">
        <w:rPr>
          <w:rFonts w:ascii="Times New Roman" w:hAnsi="Times New Roman"/>
          <w:szCs w:val="24"/>
          <w:lang w:val="en-GB"/>
        </w:rPr>
        <w:t>RtD</w:t>
      </w:r>
      <w:r w:rsidR="00627325" w:rsidRPr="00CA1D22">
        <w:rPr>
          <w:rFonts w:ascii="Times New Roman" w:hAnsi="Times New Roman"/>
          <w:szCs w:val="24"/>
          <w:lang w:val="en-GB"/>
        </w:rPr>
        <w:t xml:space="preserve">. </w:t>
      </w:r>
      <w:r w:rsidRPr="00CA1D22">
        <w:rPr>
          <w:rFonts w:ascii="Times New Roman" w:hAnsi="Times New Roman"/>
          <w:szCs w:val="24"/>
          <w:lang w:val="en-GB"/>
        </w:rPr>
        <w:t>It is in this respect that General Comment No 20 of the UN Committee on Economic, Social and Cultural Rights emphasizes the role of non-discrimination and equality in asserting the rights of all members of the social body with a view to building an inclusive society: “</w:t>
      </w:r>
      <w:r w:rsidR="00E76AEC" w:rsidRPr="00CA1D22">
        <w:rPr>
          <w:rFonts w:ascii="Times New Roman" w:hAnsi="Times New Roman"/>
          <w:szCs w:val="24"/>
          <w:lang w:val="en-GB"/>
        </w:rPr>
        <w:t xml:space="preserve">Discrimination undermines the fulfilment of economic, social and cultural rights for a significant proportion of the world's population. Economic growth has not, in itself, led to sustainable development, and </w:t>
      </w:r>
      <w:r w:rsidR="00E76AEC" w:rsidRPr="00CA1D22">
        <w:rPr>
          <w:rFonts w:ascii="Times New Roman" w:hAnsi="Times New Roman"/>
          <w:szCs w:val="24"/>
          <w:lang w:val="en-GB"/>
        </w:rPr>
        <w:lastRenderedPageBreak/>
        <w:t>individuals and groups of individuals continue to face socio</w:t>
      </w:r>
      <w:r w:rsidR="00E76AEC" w:rsidRPr="00CA1D22">
        <w:rPr>
          <w:rFonts w:ascii="Times New Roman" w:hAnsi="Times New Roman"/>
          <w:szCs w:val="24"/>
          <w:lang w:val="en-GB"/>
        </w:rPr>
        <w:noBreakHyphen/>
        <w:t>economic inequality, often because of entrenched historical and cont</w:t>
      </w:r>
      <w:r w:rsidRPr="00CA1D22">
        <w:rPr>
          <w:rFonts w:ascii="Times New Roman" w:hAnsi="Times New Roman"/>
          <w:szCs w:val="24"/>
          <w:lang w:val="en-GB"/>
        </w:rPr>
        <w:t>emporary forms of discriminatio</w:t>
      </w:r>
      <w:r w:rsidR="0006323E" w:rsidRPr="00CA1D22">
        <w:rPr>
          <w:rFonts w:ascii="Times New Roman" w:hAnsi="Times New Roman"/>
          <w:szCs w:val="24"/>
          <w:lang w:val="en-GB"/>
        </w:rPr>
        <w:t>n</w:t>
      </w:r>
      <w:r w:rsidRPr="00CA1D22">
        <w:rPr>
          <w:rFonts w:ascii="Times New Roman" w:hAnsi="Times New Roman"/>
          <w:szCs w:val="24"/>
          <w:lang w:val="en-GB"/>
        </w:rPr>
        <w:t>”</w:t>
      </w:r>
      <w:r w:rsidR="00E76AEC" w:rsidRPr="00CA1D22">
        <w:rPr>
          <w:rStyle w:val="FootnoteReference"/>
          <w:rFonts w:ascii="Times New Roman" w:hAnsi="Times New Roman"/>
          <w:szCs w:val="24"/>
          <w:lang w:val="en-GB"/>
        </w:rPr>
        <w:footnoteReference w:id="40"/>
      </w:r>
      <w:r w:rsidRPr="00CA1D22">
        <w:rPr>
          <w:rFonts w:ascii="Times New Roman" w:hAnsi="Times New Roman"/>
          <w:szCs w:val="24"/>
          <w:lang w:val="en-GB"/>
        </w:rPr>
        <w:t>.</w:t>
      </w:r>
    </w:p>
    <w:p w14:paraId="732BE8DD" w14:textId="77777777" w:rsidR="00AB58BF" w:rsidRPr="00CA1D22" w:rsidRDefault="00AB58BF" w:rsidP="005C3EAE">
      <w:pPr>
        <w:pStyle w:val="pargrafounicemp"/>
        <w:spacing w:line="240" w:lineRule="auto"/>
        <w:ind w:firstLine="0"/>
        <w:rPr>
          <w:rFonts w:ascii="Times New Roman" w:hAnsi="Times New Roman"/>
          <w:szCs w:val="24"/>
          <w:lang w:val="en-GB"/>
        </w:rPr>
      </w:pPr>
    </w:p>
    <w:p w14:paraId="2010EA04" w14:textId="402CD0B7" w:rsidR="001B0AA9" w:rsidRPr="00CA1D22" w:rsidRDefault="001B0AA9" w:rsidP="005C3EAE">
      <w:pPr>
        <w:pStyle w:val="pargrafounicemp"/>
        <w:spacing w:line="240" w:lineRule="auto"/>
        <w:ind w:firstLine="0"/>
        <w:rPr>
          <w:rFonts w:ascii="Times New Roman" w:hAnsi="Times New Roman"/>
          <w:szCs w:val="24"/>
          <w:lang w:val="en-GB"/>
        </w:rPr>
      </w:pPr>
      <w:r w:rsidRPr="00CA1D22">
        <w:rPr>
          <w:rFonts w:ascii="Times New Roman" w:hAnsi="Times New Roman"/>
          <w:szCs w:val="24"/>
          <w:lang w:val="en-GB"/>
        </w:rPr>
        <w:t>The principles of equality and non-discrimination reflect immediate and cross-cutting obligations under international human rights law. Heterogeneity</w:t>
      </w:r>
      <w:r w:rsidR="00AB58BF" w:rsidRPr="00CA1D22">
        <w:rPr>
          <w:rFonts w:ascii="Times New Roman" w:hAnsi="Times New Roman"/>
          <w:szCs w:val="24"/>
          <w:lang w:val="en-GB"/>
        </w:rPr>
        <w:t>,</w:t>
      </w:r>
      <w:r w:rsidRPr="00CA1D22">
        <w:rPr>
          <w:rFonts w:ascii="Times New Roman" w:hAnsi="Times New Roman"/>
          <w:szCs w:val="24"/>
          <w:lang w:val="en-GB"/>
        </w:rPr>
        <w:t xml:space="preserve"> proper to complex social conformations</w:t>
      </w:r>
      <w:r w:rsidR="00AB58BF" w:rsidRPr="00CA1D22">
        <w:rPr>
          <w:rFonts w:ascii="Times New Roman" w:hAnsi="Times New Roman"/>
          <w:szCs w:val="24"/>
          <w:lang w:val="en-GB"/>
        </w:rPr>
        <w:t>,</w:t>
      </w:r>
      <w:r w:rsidRPr="00CA1D22">
        <w:rPr>
          <w:rFonts w:ascii="Times New Roman" w:hAnsi="Times New Roman"/>
          <w:szCs w:val="24"/>
          <w:lang w:val="en-GB"/>
        </w:rPr>
        <w:t xml:space="preserve"> must be embraced as the starting point of the substantial conception of human development. Putting diversity at the heart of concerns means going beyond normative </w:t>
      </w:r>
      <w:r w:rsidR="00AB58BF" w:rsidRPr="00CA1D22">
        <w:rPr>
          <w:rFonts w:ascii="Times New Roman" w:hAnsi="Times New Roman"/>
          <w:szCs w:val="24"/>
          <w:lang w:val="en-GB"/>
        </w:rPr>
        <w:t>policies of formal recognition –</w:t>
      </w:r>
      <w:r w:rsidRPr="00CA1D22">
        <w:rPr>
          <w:rFonts w:ascii="Times New Roman" w:hAnsi="Times New Roman"/>
          <w:szCs w:val="24"/>
          <w:lang w:val="en-GB"/>
        </w:rPr>
        <w:t xml:space="preserve"> an important first step, but not enough to eliminate discriminatory and undemocratic treatment.</w:t>
      </w:r>
    </w:p>
    <w:p w14:paraId="527D4EC3" w14:textId="77777777" w:rsidR="00AB58BF" w:rsidRPr="00CA1D22" w:rsidRDefault="00AB58BF" w:rsidP="005C3EAE">
      <w:pPr>
        <w:pStyle w:val="pargrafounicemp"/>
        <w:spacing w:line="240" w:lineRule="auto"/>
        <w:ind w:firstLine="0"/>
        <w:rPr>
          <w:rFonts w:ascii="Times New Roman" w:hAnsi="Times New Roman"/>
          <w:szCs w:val="24"/>
          <w:lang w:val="en-GB"/>
        </w:rPr>
      </w:pPr>
    </w:p>
    <w:p w14:paraId="32B5520A" w14:textId="77777777" w:rsidR="00AB58BF" w:rsidRPr="00CA1D22" w:rsidRDefault="00ED5AE8" w:rsidP="005C3EAE">
      <w:pPr>
        <w:pStyle w:val="pargrafounicemp"/>
        <w:spacing w:line="240" w:lineRule="auto"/>
        <w:ind w:firstLine="0"/>
        <w:rPr>
          <w:rFonts w:ascii="Times New Roman" w:hAnsi="Times New Roman"/>
          <w:szCs w:val="24"/>
          <w:lang w:val="en-GB"/>
        </w:rPr>
      </w:pPr>
      <w:r w:rsidRPr="00CA1D22">
        <w:rPr>
          <w:rFonts w:ascii="Times New Roman" w:hAnsi="Times New Roman"/>
          <w:szCs w:val="24"/>
          <w:lang w:val="en-GB"/>
        </w:rPr>
        <w:t>S</w:t>
      </w:r>
      <w:r w:rsidR="00CD7FC3" w:rsidRPr="00CA1D22">
        <w:rPr>
          <w:rFonts w:ascii="Times New Roman" w:hAnsi="Times New Roman"/>
          <w:szCs w:val="24"/>
          <w:lang w:val="en-GB"/>
        </w:rPr>
        <w:t xml:space="preserve">pecifically </w:t>
      </w:r>
      <w:r w:rsidRPr="00CA1D22">
        <w:rPr>
          <w:rFonts w:ascii="Times New Roman" w:hAnsi="Times New Roman"/>
          <w:szCs w:val="24"/>
          <w:lang w:val="en-GB"/>
        </w:rPr>
        <w:t>on</w:t>
      </w:r>
      <w:r w:rsidR="00CD7FC3" w:rsidRPr="00CA1D22">
        <w:rPr>
          <w:rFonts w:ascii="Times New Roman" w:hAnsi="Times New Roman"/>
          <w:szCs w:val="24"/>
          <w:lang w:val="en-GB"/>
        </w:rPr>
        <w:t xml:space="preserve"> women, t</w:t>
      </w:r>
      <w:r w:rsidR="001B0AA9" w:rsidRPr="00CA1D22">
        <w:rPr>
          <w:rFonts w:ascii="Times New Roman" w:hAnsi="Times New Roman"/>
          <w:szCs w:val="24"/>
          <w:lang w:val="en-GB"/>
        </w:rPr>
        <w:t>he CEDAW Committe</w:t>
      </w:r>
      <w:r w:rsidR="00AB58BF" w:rsidRPr="00CA1D22">
        <w:rPr>
          <w:rFonts w:ascii="Times New Roman" w:hAnsi="Times New Roman"/>
          <w:szCs w:val="24"/>
          <w:lang w:val="en-GB"/>
        </w:rPr>
        <w:t>e clarifies these ideas in its General C</w:t>
      </w:r>
      <w:r w:rsidR="001B0AA9" w:rsidRPr="00CA1D22">
        <w:rPr>
          <w:rFonts w:ascii="Times New Roman" w:hAnsi="Times New Roman"/>
          <w:szCs w:val="24"/>
          <w:lang w:val="en-GB"/>
        </w:rPr>
        <w:t xml:space="preserve">omment No 23 on </w:t>
      </w:r>
      <w:r w:rsidR="00CD7FC3" w:rsidRPr="00CA1D22">
        <w:rPr>
          <w:rFonts w:ascii="Times New Roman" w:hAnsi="Times New Roman"/>
          <w:szCs w:val="24"/>
          <w:lang w:val="en-GB"/>
        </w:rPr>
        <w:t>female</w:t>
      </w:r>
      <w:r w:rsidR="001B0AA9" w:rsidRPr="00CA1D22">
        <w:rPr>
          <w:rFonts w:ascii="Times New Roman" w:hAnsi="Times New Roman"/>
          <w:szCs w:val="24"/>
          <w:lang w:val="en-GB"/>
        </w:rPr>
        <w:t xml:space="preserve"> participation in political life: </w:t>
      </w:r>
    </w:p>
    <w:p w14:paraId="7167800E" w14:textId="77777777" w:rsidR="00AB58BF" w:rsidRPr="00CA1D22" w:rsidRDefault="00AB58BF" w:rsidP="005C3EAE">
      <w:pPr>
        <w:pStyle w:val="pargrafounicemp"/>
        <w:spacing w:line="240" w:lineRule="auto"/>
        <w:ind w:firstLine="0"/>
        <w:rPr>
          <w:rFonts w:ascii="Times New Roman" w:hAnsi="Times New Roman"/>
          <w:szCs w:val="24"/>
          <w:lang w:val="en-GB"/>
        </w:rPr>
      </w:pPr>
    </w:p>
    <w:p w14:paraId="5FC2A769" w14:textId="44681B2D" w:rsidR="004C19AB" w:rsidRPr="00CA1D22" w:rsidRDefault="00AB58BF" w:rsidP="005C3EAE">
      <w:pPr>
        <w:pStyle w:val="pargrafounicemp"/>
        <w:spacing w:line="240" w:lineRule="auto"/>
        <w:ind w:left="708" w:firstLine="0"/>
        <w:rPr>
          <w:rFonts w:ascii="Times New Roman" w:hAnsi="Times New Roman"/>
          <w:szCs w:val="24"/>
          <w:lang w:val="en-GB"/>
        </w:rPr>
      </w:pPr>
      <w:r w:rsidRPr="00CA1D22">
        <w:rPr>
          <w:rFonts w:ascii="Times New Roman" w:hAnsi="Times New Roman"/>
          <w:szCs w:val="24"/>
          <w:lang w:val="en-GB"/>
        </w:rPr>
        <w:t>“</w:t>
      </w:r>
      <w:r w:rsidR="001B0AA9" w:rsidRPr="00CA1D22">
        <w:rPr>
          <w:rFonts w:ascii="Times New Roman" w:hAnsi="Times New Roman"/>
          <w:szCs w:val="24"/>
          <w:lang w:val="en-GB"/>
        </w:rPr>
        <w:t>The principle of equality of women and men has been affirmed in the constitutions and laws of most countries and in all international instruments. Nonetheless, in the last 50 years, women have not achieved equality, and their inequality has been reinforced by their low level of participation in public and political life. Policies developed and decisions made by men alone reflect only part of human experience and potential. The just and effective organization of society demands the inclusion and participation of all its members. No political system has conferred on women both the right to and the benefit of full and equal participation. While democratic systems have improved women's opportunities for involvement in political life, the many economic, social and cultural barriers they continue to face have seriously limited their participation. Even historically stable democracies have failed to integrate fully and equally the opinions and interests of the female half of the population. Societies in which women are excluded from public life and decision-making cannot be described as democratic. The concept of democracy will have real and dynamic meaning and lasting effect only when political decision-making is shared by women and men and takes equal account of the interests of both. The examination of States parties' reports shows that where there is full and equal participation of women in public life and decision-making, the implementation of their rights and compliance with the Convention improves."</w:t>
      </w:r>
      <w:r w:rsidR="001B0AA9" w:rsidRPr="00CA1D22">
        <w:rPr>
          <w:rStyle w:val="FootnoteReference"/>
          <w:rFonts w:ascii="Times New Roman" w:hAnsi="Times New Roman"/>
          <w:szCs w:val="24"/>
          <w:lang w:val="en-GB"/>
        </w:rPr>
        <w:footnoteReference w:id="41"/>
      </w:r>
    </w:p>
    <w:p w14:paraId="41CB8625" w14:textId="77777777" w:rsidR="00AB58BF" w:rsidRPr="00CA1D22" w:rsidRDefault="00AB58BF" w:rsidP="005C3EAE">
      <w:pPr>
        <w:pStyle w:val="pargrafounicemp"/>
        <w:spacing w:line="240" w:lineRule="auto"/>
        <w:ind w:firstLine="0"/>
        <w:rPr>
          <w:rFonts w:ascii="Times New Roman" w:hAnsi="Times New Roman"/>
          <w:spacing w:val="-6"/>
          <w:szCs w:val="24"/>
          <w:lang w:val="en-GB"/>
        </w:rPr>
      </w:pPr>
    </w:p>
    <w:p w14:paraId="181D0F96" w14:textId="06B20BEB" w:rsidR="004C19AB" w:rsidRPr="00CA1D22" w:rsidRDefault="004C19AB" w:rsidP="005C3EAE">
      <w:pPr>
        <w:pStyle w:val="pargrafounicemp"/>
        <w:spacing w:line="240" w:lineRule="auto"/>
        <w:ind w:firstLine="0"/>
        <w:rPr>
          <w:rFonts w:ascii="Times New Roman" w:hAnsi="Times New Roman"/>
          <w:spacing w:val="-6"/>
          <w:szCs w:val="24"/>
          <w:lang w:val="en-GB"/>
        </w:rPr>
      </w:pPr>
      <w:r w:rsidRPr="00CA1D22">
        <w:rPr>
          <w:rFonts w:ascii="Times New Roman" w:hAnsi="Times New Roman"/>
          <w:spacing w:val="-6"/>
          <w:szCs w:val="24"/>
          <w:lang w:val="en-GB"/>
        </w:rPr>
        <w:t xml:space="preserve">In this </w:t>
      </w:r>
      <w:r w:rsidR="00ED5AE8" w:rsidRPr="00CA1D22">
        <w:rPr>
          <w:rFonts w:ascii="Times New Roman" w:hAnsi="Times New Roman"/>
          <w:spacing w:val="-6"/>
          <w:szCs w:val="24"/>
          <w:lang w:val="en-GB"/>
        </w:rPr>
        <w:t>context</w:t>
      </w:r>
      <w:r w:rsidRPr="00CA1D22">
        <w:rPr>
          <w:rFonts w:ascii="Times New Roman" w:hAnsi="Times New Roman"/>
          <w:spacing w:val="-6"/>
          <w:szCs w:val="24"/>
          <w:lang w:val="en-GB"/>
        </w:rPr>
        <w:t>, unsustainable prejudice and discrimination based on race and sex grounds gain special prominence</w:t>
      </w:r>
      <w:r w:rsidR="005F383F" w:rsidRPr="00CA1D22">
        <w:rPr>
          <w:rFonts w:ascii="Times New Roman" w:hAnsi="Times New Roman"/>
          <w:spacing w:val="-6"/>
          <w:szCs w:val="24"/>
          <w:lang w:val="en-GB"/>
        </w:rPr>
        <w:t>.</w:t>
      </w:r>
      <w:r w:rsidR="005F383F" w:rsidRPr="00CA1D22">
        <w:rPr>
          <w:rStyle w:val="FootnoteReference"/>
          <w:rFonts w:ascii="Times New Roman" w:hAnsi="Times New Roman"/>
          <w:spacing w:val="-6"/>
          <w:szCs w:val="24"/>
          <w:lang w:val="en-GB"/>
        </w:rPr>
        <w:footnoteReference w:id="42"/>
      </w:r>
      <w:r w:rsidR="00173583" w:rsidRPr="00CA1D22">
        <w:rPr>
          <w:rFonts w:ascii="Times New Roman" w:hAnsi="Times New Roman"/>
          <w:spacing w:val="-6"/>
          <w:szCs w:val="24"/>
          <w:lang w:val="en-GB"/>
        </w:rPr>
        <w:t xml:space="preserve"> </w:t>
      </w:r>
      <w:r w:rsidRPr="00CA1D22">
        <w:rPr>
          <w:rFonts w:ascii="Times New Roman" w:hAnsi="Times New Roman"/>
          <w:spacing w:val="-6"/>
          <w:szCs w:val="24"/>
          <w:lang w:val="en-GB"/>
        </w:rPr>
        <w:t xml:space="preserve">This is because there are universal systematic </w:t>
      </w:r>
      <w:r w:rsidR="00CD7FC3" w:rsidRPr="00CA1D22">
        <w:rPr>
          <w:rFonts w:ascii="Times New Roman" w:hAnsi="Times New Roman"/>
          <w:spacing w:val="-6"/>
          <w:szCs w:val="24"/>
          <w:lang w:val="en-GB"/>
        </w:rPr>
        <w:t>contrasts</w:t>
      </w:r>
      <w:r w:rsidRPr="00CA1D22">
        <w:rPr>
          <w:rFonts w:ascii="Times New Roman" w:hAnsi="Times New Roman"/>
          <w:spacing w:val="-6"/>
          <w:szCs w:val="24"/>
          <w:lang w:val="en-GB"/>
        </w:rPr>
        <w:t xml:space="preserve"> in the enjoyment of substantial freedoms that women experience in different societies. Although the data replicate incoherencies (because they reflect the lack of attention many countries have </w:t>
      </w:r>
      <w:r w:rsidR="00ED5AE8" w:rsidRPr="00CA1D22">
        <w:rPr>
          <w:rFonts w:ascii="Times New Roman" w:hAnsi="Times New Roman"/>
          <w:spacing w:val="-6"/>
          <w:szCs w:val="24"/>
          <w:lang w:val="en-GB"/>
        </w:rPr>
        <w:t>given to</w:t>
      </w:r>
      <w:r w:rsidRPr="00CA1D22">
        <w:rPr>
          <w:rFonts w:ascii="Times New Roman" w:hAnsi="Times New Roman"/>
          <w:spacing w:val="-6"/>
          <w:szCs w:val="24"/>
          <w:lang w:val="en-GB"/>
        </w:rPr>
        <w:t xml:space="preserve"> these issues), in many parts of the world, with disparate cultural traditions, these vulnerable groups are underprivileged </w:t>
      </w:r>
      <w:r w:rsidR="00AB58BF" w:rsidRPr="00CA1D22">
        <w:rPr>
          <w:rFonts w:ascii="Times New Roman" w:hAnsi="Times New Roman"/>
          <w:spacing w:val="-6"/>
          <w:szCs w:val="24"/>
          <w:lang w:val="en-GB"/>
        </w:rPr>
        <w:t>with respect to the</w:t>
      </w:r>
      <w:r w:rsidRPr="00CA1D22">
        <w:rPr>
          <w:rFonts w:ascii="Times New Roman" w:hAnsi="Times New Roman"/>
          <w:spacing w:val="-6"/>
          <w:szCs w:val="24"/>
          <w:lang w:val="en-GB"/>
        </w:rPr>
        <w:t xml:space="preserve"> conditions of support for a </w:t>
      </w:r>
      <w:r w:rsidR="00AB58BF" w:rsidRPr="00CA1D22">
        <w:rPr>
          <w:rFonts w:ascii="Times New Roman" w:hAnsi="Times New Roman"/>
          <w:spacing w:val="-6"/>
          <w:szCs w:val="24"/>
          <w:lang w:val="en-GB"/>
        </w:rPr>
        <w:t xml:space="preserve">worthy </w:t>
      </w:r>
      <w:r w:rsidRPr="00CA1D22">
        <w:rPr>
          <w:rFonts w:ascii="Times New Roman" w:hAnsi="Times New Roman"/>
          <w:spacing w:val="-6"/>
          <w:szCs w:val="24"/>
          <w:lang w:val="en-GB"/>
        </w:rPr>
        <w:t>life.</w:t>
      </w:r>
    </w:p>
    <w:p w14:paraId="7E49C83E" w14:textId="77777777" w:rsidR="00AB58BF" w:rsidRPr="00CA1D22" w:rsidRDefault="00AB58BF" w:rsidP="005C3EAE">
      <w:pPr>
        <w:pStyle w:val="pargrafounicemp"/>
        <w:spacing w:line="240" w:lineRule="auto"/>
        <w:ind w:firstLine="0"/>
        <w:rPr>
          <w:rFonts w:ascii="Times New Roman" w:hAnsi="Times New Roman"/>
          <w:spacing w:val="-6"/>
          <w:szCs w:val="24"/>
          <w:lang w:val="en-GB"/>
        </w:rPr>
      </w:pPr>
    </w:p>
    <w:p w14:paraId="07D57C00" w14:textId="17714738" w:rsidR="00485453" w:rsidRPr="00CA1D22" w:rsidRDefault="00485453" w:rsidP="005C3EAE">
      <w:pPr>
        <w:pStyle w:val="pargrafounicemp"/>
        <w:spacing w:line="240" w:lineRule="auto"/>
        <w:ind w:firstLine="0"/>
        <w:rPr>
          <w:rFonts w:ascii="Times New Roman" w:hAnsi="Times New Roman"/>
          <w:szCs w:val="24"/>
          <w:lang w:val="en-GB"/>
        </w:rPr>
      </w:pPr>
      <w:r w:rsidRPr="00CA1D22">
        <w:rPr>
          <w:rFonts w:ascii="Times New Roman" w:hAnsi="Times New Roman"/>
          <w:szCs w:val="24"/>
          <w:lang w:val="en-GB"/>
        </w:rPr>
        <w:lastRenderedPageBreak/>
        <w:t xml:space="preserve">Considering the </w:t>
      </w:r>
      <w:r w:rsidR="00ED5AE8" w:rsidRPr="00CA1D22">
        <w:rPr>
          <w:rFonts w:ascii="Times New Roman" w:hAnsi="Times New Roman"/>
          <w:szCs w:val="24"/>
          <w:lang w:val="en-GB"/>
        </w:rPr>
        <w:t xml:space="preserve">reality of the </w:t>
      </w:r>
      <w:r w:rsidRPr="00CA1D22">
        <w:rPr>
          <w:rFonts w:ascii="Times New Roman" w:hAnsi="Times New Roman"/>
          <w:i/>
          <w:szCs w:val="24"/>
          <w:lang w:val="en-GB"/>
        </w:rPr>
        <w:t>feminici</w:t>
      </w:r>
      <w:r w:rsidR="007235CE" w:rsidRPr="00CA1D22">
        <w:rPr>
          <w:rFonts w:ascii="Times New Roman" w:hAnsi="Times New Roman"/>
          <w:i/>
          <w:szCs w:val="24"/>
          <w:lang w:val="en-GB"/>
        </w:rPr>
        <w:t>s</w:t>
      </w:r>
      <w:r w:rsidRPr="00CA1D22">
        <w:rPr>
          <w:rFonts w:ascii="Times New Roman" w:hAnsi="Times New Roman"/>
          <w:i/>
          <w:szCs w:val="24"/>
          <w:lang w:val="en-GB"/>
        </w:rPr>
        <w:t>ation</w:t>
      </w:r>
      <w:r w:rsidRPr="00CA1D22">
        <w:rPr>
          <w:rFonts w:ascii="Times New Roman" w:hAnsi="Times New Roman"/>
          <w:szCs w:val="24"/>
          <w:lang w:val="en-GB"/>
        </w:rPr>
        <w:t xml:space="preserve"> of poverty, it is necessary to adopt, alongside universalist policies, specific policies capable of giving visibility to</w:t>
      </w:r>
      <w:r w:rsidR="00BF2298" w:rsidRPr="00CA1D22">
        <w:rPr>
          <w:rFonts w:ascii="Times New Roman" w:hAnsi="Times New Roman"/>
          <w:szCs w:val="24"/>
          <w:lang w:val="en-GB"/>
        </w:rPr>
        <w:t xml:space="preserve"> the</w:t>
      </w:r>
      <w:r w:rsidRPr="00CA1D22">
        <w:rPr>
          <w:rFonts w:ascii="Times New Roman" w:hAnsi="Times New Roman"/>
          <w:szCs w:val="24"/>
          <w:lang w:val="en-GB"/>
        </w:rPr>
        <w:t xml:space="preserve"> subjects of law with a greater degree of vulnerability, aiming at the full exercise of the right to social inclusion. If the pattern of violation of rights has a disproportionately harmful effect on women, adopting gender-neutral policies means perpetuating this pattern of inequality and exclusion.</w:t>
      </w:r>
    </w:p>
    <w:p w14:paraId="6FC5E3F1" w14:textId="77777777" w:rsidR="00BF2298" w:rsidRPr="00CA1D22" w:rsidRDefault="00BF2298" w:rsidP="005C3EAE">
      <w:pPr>
        <w:pStyle w:val="pargrafounicemp"/>
        <w:spacing w:line="240" w:lineRule="auto"/>
        <w:ind w:firstLine="0"/>
        <w:rPr>
          <w:rFonts w:ascii="Times New Roman" w:hAnsi="Times New Roman"/>
          <w:szCs w:val="24"/>
          <w:lang w:val="en-GB"/>
        </w:rPr>
      </w:pPr>
    </w:p>
    <w:p w14:paraId="70FA4E07" w14:textId="242964B6" w:rsidR="00485453" w:rsidRPr="00CA1D22" w:rsidRDefault="00485453" w:rsidP="005C3EAE">
      <w:pPr>
        <w:pStyle w:val="pargrafounicemp"/>
        <w:spacing w:line="240" w:lineRule="auto"/>
        <w:ind w:firstLine="0"/>
        <w:rPr>
          <w:rFonts w:ascii="Times New Roman" w:hAnsi="Times New Roman"/>
          <w:spacing w:val="-4"/>
          <w:szCs w:val="24"/>
          <w:lang w:val="en-GB"/>
        </w:rPr>
      </w:pPr>
      <w:r w:rsidRPr="00CA1D22">
        <w:rPr>
          <w:rFonts w:ascii="Times New Roman" w:hAnsi="Times New Roman"/>
          <w:spacing w:val="-4"/>
          <w:szCs w:val="24"/>
          <w:lang w:val="en-GB"/>
        </w:rPr>
        <w:t>In addition to the intrinsic component of these differences, they are aggravated by the socio</w:t>
      </w:r>
      <w:r w:rsidR="00F25292" w:rsidRPr="00CA1D22">
        <w:rPr>
          <w:rFonts w:ascii="Times New Roman" w:hAnsi="Times New Roman"/>
          <w:spacing w:val="-4"/>
          <w:szCs w:val="24"/>
          <w:lang w:val="en-GB"/>
        </w:rPr>
        <w:t>-</w:t>
      </w:r>
      <w:r w:rsidRPr="00CA1D22">
        <w:rPr>
          <w:rFonts w:ascii="Times New Roman" w:hAnsi="Times New Roman"/>
          <w:spacing w:val="-4"/>
          <w:szCs w:val="24"/>
          <w:lang w:val="en-GB"/>
        </w:rPr>
        <w:t xml:space="preserve">economic element. Special attention should be given to overlapping discrimination, which translates into other forms of discrimination. The gender focus must be added in the </w:t>
      </w:r>
      <w:r w:rsidR="00CD7FC3" w:rsidRPr="00CA1D22">
        <w:rPr>
          <w:rFonts w:ascii="Times New Roman" w:hAnsi="Times New Roman"/>
          <w:spacing w:val="-4"/>
          <w:szCs w:val="24"/>
          <w:lang w:val="en-GB"/>
        </w:rPr>
        <w:t>search</w:t>
      </w:r>
      <w:r w:rsidRPr="00CA1D22">
        <w:rPr>
          <w:rFonts w:ascii="Times New Roman" w:hAnsi="Times New Roman"/>
          <w:spacing w:val="-4"/>
          <w:szCs w:val="24"/>
          <w:lang w:val="en-GB"/>
        </w:rPr>
        <w:t xml:space="preserve"> for social openness to plurality as a path to democracy.</w:t>
      </w:r>
    </w:p>
    <w:p w14:paraId="68CE5BF5" w14:textId="77777777" w:rsidR="00BF2298" w:rsidRPr="00CA1D22" w:rsidRDefault="00BF2298" w:rsidP="005C3EAE">
      <w:pPr>
        <w:pStyle w:val="pargrafounicemp"/>
        <w:spacing w:line="240" w:lineRule="auto"/>
        <w:ind w:firstLine="0"/>
        <w:rPr>
          <w:rFonts w:ascii="Times New Roman" w:hAnsi="Times New Roman"/>
          <w:szCs w:val="24"/>
          <w:lang w:val="en-GB"/>
        </w:rPr>
      </w:pPr>
    </w:p>
    <w:p w14:paraId="4F540D27" w14:textId="59EBDB21" w:rsidR="008A7571" w:rsidRPr="00CA1D22" w:rsidRDefault="00485453" w:rsidP="005C3EAE">
      <w:pPr>
        <w:pStyle w:val="pargrafounicemp"/>
        <w:spacing w:line="240" w:lineRule="auto"/>
        <w:ind w:firstLine="0"/>
        <w:rPr>
          <w:rFonts w:ascii="Times New Roman" w:hAnsi="Times New Roman"/>
          <w:spacing w:val="-4"/>
          <w:szCs w:val="24"/>
          <w:lang w:val="en-GB"/>
        </w:rPr>
      </w:pPr>
      <w:r w:rsidRPr="00CA1D22">
        <w:rPr>
          <w:rFonts w:ascii="Times New Roman" w:hAnsi="Times New Roman"/>
          <w:szCs w:val="24"/>
          <w:lang w:val="en-GB"/>
        </w:rPr>
        <w:t xml:space="preserve">The democratic component of human development therefore calls for the prevention, reduction and elimination of perpetrating conditions and attitudes of </w:t>
      </w:r>
      <w:r w:rsidRPr="00CA1D22">
        <w:rPr>
          <w:rFonts w:ascii="Times New Roman" w:hAnsi="Times New Roman"/>
          <w:i/>
          <w:szCs w:val="24"/>
          <w:lang w:val="en-GB"/>
        </w:rPr>
        <w:t>de jure</w:t>
      </w:r>
      <w:r w:rsidRPr="00CA1D22">
        <w:rPr>
          <w:rFonts w:ascii="Times New Roman" w:hAnsi="Times New Roman"/>
          <w:szCs w:val="24"/>
          <w:lang w:val="en-GB"/>
        </w:rPr>
        <w:t xml:space="preserve"> or </w:t>
      </w:r>
      <w:r w:rsidRPr="00CA1D22">
        <w:rPr>
          <w:rFonts w:ascii="Times New Roman" w:hAnsi="Times New Roman"/>
          <w:i/>
          <w:szCs w:val="24"/>
          <w:lang w:val="en-GB"/>
        </w:rPr>
        <w:t>de facto</w:t>
      </w:r>
      <w:r w:rsidR="00CD7FC3" w:rsidRPr="00CA1D22">
        <w:rPr>
          <w:rFonts w:ascii="Times New Roman" w:hAnsi="Times New Roman"/>
          <w:i/>
          <w:szCs w:val="24"/>
          <w:lang w:val="en-GB"/>
        </w:rPr>
        <w:t xml:space="preserve"> </w:t>
      </w:r>
      <w:r w:rsidRPr="00CA1D22">
        <w:rPr>
          <w:rFonts w:ascii="Times New Roman" w:hAnsi="Times New Roman"/>
          <w:szCs w:val="24"/>
          <w:lang w:val="en-GB"/>
        </w:rPr>
        <w:t>discrimination,</w:t>
      </w:r>
      <w:r w:rsidR="008A7571" w:rsidRPr="00CA1D22">
        <w:rPr>
          <w:rStyle w:val="FootnoteReference"/>
          <w:rFonts w:ascii="Times New Roman" w:hAnsi="Times New Roman"/>
          <w:szCs w:val="24"/>
          <w:lang w:val="en-GB"/>
        </w:rPr>
        <w:footnoteReference w:id="43"/>
      </w:r>
      <w:r w:rsidRPr="00CA1D22">
        <w:rPr>
          <w:rFonts w:ascii="Times New Roman" w:hAnsi="Times New Roman"/>
          <w:szCs w:val="24"/>
          <w:lang w:val="en-GB"/>
        </w:rPr>
        <w:t xml:space="preserve"> through actions both internally and internationally in legitimate and indispensable sum of forces</w:t>
      </w:r>
      <w:r w:rsidRPr="00CA1D22">
        <w:rPr>
          <w:rFonts w:ascii="Times New Roman" w:hAnsi="Times New Roman"/>
          <w:spacing w:val="-4"/>
          <w:szCs w:val="24"/>
          <w:lang w:val="en-GB"/>
        </w:rPr>
        <w:t xml:space="preserve">: </w:t>
      </w:r>
    </w:p>
    <w:p w14:paraId="4098E060" w14:textId="77777777" w:rsidR="008A7571" w:rsidRPr="00CA1D22" w:rsidRDefault="008A7571" w:rsidP="005C3EAE">
      <w:pPr>
        <w:pStyle w:val="pargrafounicemp"/>
        <w:spacing w:line="240" w:lineRule="auto"/>
        <w:ind w:firstLine="0"/>
        <w:rPr>
          <w:rFonts w:ascii="Times New Roman" w:hAnsi="Times New Roman"/>
          <w:spacing w:val="-4"/>
          <w:szCs w:val="24"/>
          <w:lang w:val="en-GB"/>
        </w:rPr>
      </w:pPr>
    </w:p>
    <w:p w14:paraId="719169A4" w14:textId="775CD7E3" w:rsidR="00485453" w:rsidRPr="00CA1D22" w:rsidRDefault="008A7571" w:rsidP="005C3EAE">
      <w:pPr>
        <w:pStyle w:val="pargrafounicemp"/>
        <w:spacing w:line="240" w:lineRule="auto"/>
        <w:ind w:left="708" w:firstLine="0"/>
        <w:rPr>
          <w:rFonts w:ascii="Times New Roman" w:hAnsi="Times New Roman"/>
          <w:iCs/>
          <w:szCs w:val="24"/>
          <w:lang w:val="en-GB"/>
        </w:rPr>
      </w:pPr>
      <w:r w:rsidRPr="00CA1D22">
        <w:rPr>
          <w:rFonts w:ascii="Times New Roman" w:hAnsi="Times New Roman"/>
          <w:spacing w:val="-4"/>
          <w:szCs w:val="24"/>
          <w:lang w:val="en-GB"/>
        </w:rPr>
        <w:t>“</w:t>
      </w:r>
      <w:r w:rsidR="00485453" w:rsidRPr="00CA1D22">
        <w:rPr>
          <w:rFonts w:ascii="Times New Roman" w:hAnsi="Times New Roman"/>
          <w:iCs/>
          <w:szCs w:val="24"/>
          <w:lang w:val="en-GB"/>
        </w:rPr>
        <w:t>In order to eliminate substantive discrimination, States parties may be, and in some cases are, under an obligation to adopt special measures to attenuate or suppress conditions that perpetuate discrimination. Such measures are legitimate to the extent that they represent reasonable, objective and proportional means to redress de facto discrimination and are discontinued when substantive equality has been sustainably achieved. Such positive measures may exceptionally, however, need to be of a permanent nature, such as interpretation services for linguistic minorities and reasonable accommodation of persons with sensory impairments in a</w:t>
      </w:r>
      <w:r w:rsidRPr="00CA1D22">
        <w:rPr>
          <w:rFonts w:ascii="Times New Roman" w:hAnsi="Times New Roman"/>
          <w:iCs/>
          <w:szCs w:val="24"/>
          <w:lang w:val="en-GB"/>
        </w:rPr>
        <w:t>ccessing health-care facilities”</w:t>
      </w:r>
      <w:r w:rsidR="00485453" w:rsidRPr="00CA1D22">
        <w:rPr>
          <w:rFonts w:ascii="Times New Roman" w:hAnsi="Times New Roman"/>
          <w:iCs/>
          <w:szCs w:val="24"/>
          <w:lang w:val="en-GB"/>
        </w:rPr>
        <w:t>.</w:t>
      </w:r>
      <w:r w:rsidR="00CD7FC3" w:rsidRPr="00CA1D22">
        <w:rPr>
          <w:rStyle w:val="FootnoteReference"/>
          <w:rFonts w:ascii="Times New Roman" w:hAnsi="Times New Roman"/>
          <w:iCs/>
          <w:spacing w:val="-4"/>
          <w:szCs w:val="24"/>
          <w:lang w:val="en-GB"/>
        </w:rPr>
        <w:footnoteReference w:id="44"/>
      </w:r>
    </w:p>
    <w:p w14:paraId="0025E247" w14:textId="77777777" w:rsidR="00BF2298" w:rsidRPr="00CA1D22" w:rsidRDefault="00BF2298" w:rsidP="005C3EAE">
      <w:pPr>
        <w:pStyle w:val="pargrafounicemp"/>
        <w:spacing w:line="240" w:lineRule="auto"/>
        <w:ind w:firstLine="0"/>
        <w:rPr>
          <w:rFonts w:ascii="Times New Roman" w:hAnsi="Times New Roman"/>
          <w:spacing w:val="-4"/>
          <w:szCs w:val="24"/>
          <w:lang w:val="en-GB"/>
        </w:rPr>
      </w:pPr>
    </w:p>
    <w:p w14:paraId="5225DDD7" w14:textId="77C5F3C6" w:rsidR="00E76AEC" w:rsidRPr="00CA1D22" w:rsidRDefault="00485453" w:rsidP="005C3EAE">
      <w:pPr>
        <w:pStyle w:val="pargrafounicemp"/>
        <w:spacing w:line="240" w:lineRule="auto"/>
        <w:ind w:firstLine="0"/>
        <w:rPr>
          <w:rFonts w:ascii="Times New Roman" w:hAnsi="Times New Roman"/>
          <w:spacing w:val="-4"/>
          <w:szCs w:val="24"/>
          <w:lang w:val="en-GB"/>
        </w:rPr>
      </w:pPr>
      <w:r w:rsidRPr="00CA1D22">
        <w:rPr>
          <w:rFonts w:ascii="Times New Roman" w:hAnsi="Times New Roman"/>
          <w:spacing w:val="-4"/>
          <w:szCs w:val="24"/>
          <w:lang w:val="en-GB"/>
        </w:rPr>
        <w:t xml:space="preserve">The ineliminable and irreducible plurality must be considered as </w:t>
      </w:r>
      <w:r w:rsidR="00CD7FC3" w:rsidRPr="00CA1D22">
        <w:rPr>
          <w:rFonts w:ascii="Times New Roman" w:hAnsi="Times New Roman"/>
          <w:spacing w:val="-4"/>
          <w:szCs w:val="24"/>
          <w:lang w:val="en-GB"/>
        </w:rPr>
        <w:t xml:space="preserve">an </w:t>
      </w:r>
      <w:r w:rsidR="00A21746" w:rsidRPr="00CA1D22">
        <w:rPr>
          <w:rFonts w:ascii="Times New Roman" w:hAnsi="Times New Roman"/>
          <w:spacing w:val="-4"/>
          <w:szCs w:val="24"/>
          <w:lang w:val="en-GB"/>
        </w:rPr>
        <w:t>elementary aspect and promoter</w:t>
      </w:r>
      <w:r w:rsidRPr="00CA1D22">
        <w:rPr>
          <w:rFonts w:ascii="Times New Roman" w:hAnsi="Times New Roman"/>
          <w:spacing w:val="-4"/>
          <w:szCs w:val="24"/>
          <w:lang w:val="en-GB"/>
        </w:rPr>
        <w:t xml:space="preserve"> of the notion of democracy that human development sustains. The guarantee of equality, also understood as inclusion and recognition of differences, is an elementary condition for the full development of human potentialities.</w:t>
      </w:r>
    </w:p>
    <w:p w14:paraId="64DE4A3C" w14:textId="77777777" w:rsidR="00485453" w:rsidRPr="00CA1D22" w:rsidRDefault="00485453" w:rsidP="005C3EAE">
      <w:pPr>
        <w:pStyle w:val="pargrafounicemp"/>
        <w:spacing w:line="240" w:lineRule="auto"/>
        <w:rPr>
          <w:rFonts w:ascii="Times New Roman" w:hAnsi="Times New Roman"/>
          <w:spacing w:val="-4"/>
          <w:szCs w:val="24"/>
          <w:lang w:val="en-GB"/>
        </w:rPr>
      </w:pPr>
    </w:p>
    <w:p w14:paraId="2138CD47" w14:textId="5A1420D7" w:rsidR="005D0A8A" w:rsidRPr="00CA1D22" w:rsidRDefault="00B41B51" w:rsidP="005C3EAE">
      <w:pPr>
        <w:widowControl w:val="0"/>
        <w:autoSpaceDE w:val="0"/>
        <w:autoSpaceDN w:val="0"/>
        <w:adjustRightInd w:val="0"/>
        <w:spacing w:after="0" w:line="240" w:lineRule="auto"/>
        <w:ind w:right="224"/>
        <w:jc w:val="both"/>
        <w:rPr>
          <w:rFonts w:ascii="Times New Roman" w:hAnsi="Times New Roman"/>
          <w:b/>
          <w:bCs/>
          <w:sz w:val="24"/>
          <w:szCs w:val="24"/>
          <w:lang w:val="en-GB"/>
        </w:rPr>
      </w:pPr>
      <w:r w:rsidRPr="00CA1D22">
        <w:rPr>
          <w:rFonts w:ascii="Times New Roman" w:hAnsi="Times New Roman"/>
          <w:b/>
          <w:bCs/>
          <w:sz w:val="24"/>
          <w:szCs w:val="24"/>
          <w:lang w:val="en-GB"/>
        </w:rPr>
        <w:t xml:space="preserve">Gender and </w:t>
      </w:r>
      <w:r w:rsidR="00EC69A6" w:rsidRPr="00CA1D22">
        <w:rPr>
          <w:rFonts w:ascii="Times New Roman" w:hAnsi="Times New Roman"/>
          <w:b/>
          <w:bCs/>
          <w:sz w:val="24"/>
          <w:szCs w:val="24"/>
          <w:lang w:val="en-GB"/>
        </w:rPr>
        <w:t>t</w:t>
      </w:r>
      <w:r w:rsidRPr="00CA1D22">
        <w:rPr>
          <w:rFonts w:ascii="Times New Roman" w:hAnsi="Times New Roman"/>
          <w:b/>
          <w:bCs/>
          <w:sz w:val="24"/>
          <w:szCs w:val="24"/>
          <w:lang w:val="en-GB"/>
        </w:rPr>
        <w:t xml:space="preserve">he </w:t>
      </w:r>
      <w:r w:rsidR="00EC69A6" w:rsidRPr="00CA1D22">
        <w:rPr>
          <w:rFonts w:ascii="Times New Roman" w:hAnsi="Times New Roman"/>
          <w:b/>
          <w:bCs/>
          <w:sz w:val="24"/>
          <w:szCs w:val="24"/>
          <w:lang w:val="en-GB"/>
        </w:rPr>
        <w:t>RtD</w:t>
      </w:r>
    </w:p>
    <w:p w14:paraId="51FB21A6" w14:textId="77777777" w:rsidR="005C3EAE" w:rsidRPr="00CA1D22" w:rsidRDefault="005C3EAE" w:rsidP="005C3EAE">
      <w:pPr>
        <w:spacing w:after="0" w:line="240" w:lineRule="auto"/>
        <w:jc w:val="both"/>
        <w:rPr>
          <w:rFonts w:ascii="Times New Roman" w:hAnsi="Times New Roman"/>
          <w:sz w:val="24"/>
          <w:szCs w:val="24"/>
          <w:lang w:val="en-GB"/>
        </w:rPr>
      </w:pPr>
    </w:p>
    <w:p w14:paraId="4A689A2D" w14:textId="74AAA7FA" w:rsidR="005D0A8A" w:rsidRPr="00CA1D22" w:rsidRDefault="005D0A8A" w:rsidP="005C3EAE">
      <w:pPr>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The history of women's human rights does not differ from that of human rights </w:t>
      </w:r>
      <w:r w:rsidR="00F25292" w:rsidRPr="00CA1D22">
        <w:rPr>
          <w:rFonts w:ascii="Times New Roman" w:hAnsi="Times New Roman"/>
          <w:sz w:val="24"/>
          <w:szCs w:val="24"/>
          <w:lang w:val="en-GB"/>
        </w:rPr>
        <w:t>more generally</w:t>
      </w:r>
      <w:r w:rsidRPr="00CA1D22">
        <w:rPr>
          <w:rFonts w:ascii="Times New Roman" w:hAnsi="Times New Roman"/>
          <w:sz w:val="24"/>
          <w:szCs w:val="24"/>
          <w:lang w:val="en-GB"/>
        </w:rPr>
        <w:t xml:space="preserve">. Women's rights are, </w:t>
      </w:r>
      <w:r w:rsidR="00F25292" w:rsidRPr="00CA1D22">
        <w:rPr>
          <w:rFonts w:ascii="Times New Roman" w:hAnsi="Times New Roman"/>
          <w:sz w:val="24"/>
          <w:szCs w:val="24"/>
          <w:lang w:val="en-GB"/>
        </w:rPr>
        <w:t>like all</w:t>
      </w:r>
      <w:r w:rsidRPr="00CA1D22">
        <w:rPr>
          <w:rFonts w:ascii="Times New Roman" w:hAnsi="Times New Roman"/>
          <w:sz w:val="24"/>
          <w:szCs w:val="24"/>
          <w:lang w:val="en-GB"/>
        </w:rPr>
        <w:t xml:space="preserve"> human rights, processes of historical construction. They reflect the history of a struggle, through processes that open and consolidate spaces of struggle for human dignity</w:t>
      </w:r>
      <w:r w:rsidR="001D6BCF" w:rsidRPr="00CA1D22">
        <w:rPr>
          <w:rFonts w:ascii="Times New Roman" w:hAnsi="Times New Roman"/>
          <w:sz w:val="24"/>
          <w:szCs w:val="24"/>
          <w:lang w:val="en-GB"/>
        </w:rPr>
        <w:t>,</w:t>
      </w:r>
      <w:r w:rsidR="001D6BCF" w:rsidRPr="00CA1D22">
        <w:rPr>
          <w:rStyle w:val="FootnoteReference"/>
          <w:rFonts w:ascii="Times New Roman" w:hAnsi="Times New Roman"/>
          <w:sz w:val="24"/>
          <w:szCs w:val="24"/>
          <w:lang w:val="en-GB"/>
        </w:rPr>
        <w:footnoteReference w:id="45"/>
      </w:r>
      <w:r w:rsidR="00173583" w:rsidRPr="00CA1D22">
        <w:rPr>
          <w:rFonts w:ascii="Times New Roman" w:hAnsi="Times New Roman"/>
          <w:sz w:val="24"/>
          <w:szCs w:val="24"/>
          <w:lang w:val="en-GB"/>
        </w:rPr>
        <w:t xml:space="preserve"> </w:t>
      </w:r>
      <w:r w:rsidRPr="00CA1D22">
        <w:rPr>
          <w:rFonts w:ascii="Times New Roman" w:hAnsi="Times New Roman"/>
          <w:sz w:val="24"/>
          <w:szCs w:val="24"/>
          <w:lang w:val="en-GB"/>
        </w:rPr>
        <w:t xml:space="preserve">as the feminist movement invokes in its complexity and dynamics in its plural trajectory. </w:t>
      </w:r>
    </w:p>
    <w:p w14:paraId="36D76ACB" w14:textId="77777777" w:rsidR="00E926FB" w:rsidRPr="00CA1D22" w:rsidRDefault="00E926FB" w:rsidP="005C3EAE">
      <w:pPr>
        <w:spacing w:after="0" w:line="240" w:lineRule="auto"/>
        <w:jc w:val="both"/>
        <w:rPr>
          <w:rFonts w:ascii="Times New Roman" w:hAnsi="Times New Roman"/>
          <w:sz w:val="24"/>
          <w:szCs w:val="24"/>
          <w:lang w:val="en-GB"/>
        </w:rPr>
      </w:pPr>
    </w:p>
    <w:p w14:paraId="42A95DED" w14:textId="77B8CFF0" w:rsidR="00CF1CEE" w:rsidRPr="00CA1D22" w:rsidRDefault="005D0A8A" w:rsidP="005C3EAE">
      <w:pPr>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In this struggle, still </w:t>
      </w:r>
      <w:r w:rsidR="00F25292" w:rsidRPr="00CA1D22">
        <w:rPr>
          <w:rFonts w:ascii="Times New Roman" w:hAnsi="Times New Roman"/>
          <w:sz w:val="24"/>
          <w:szCs w:val="24"/>
          <w:lang w:val="en-GB"/>
        </w:rPr>
        <w:t>today,</w:t>
      </w:r>
      <w:r w:rsidRPr="00CA1D22">
        <w:rPr>
          <w:rFonts w:ascii="Times New Roman" w:hAnsi="Times New Roman"/>
          <w:sz w:val="24"/>
          <w:szCs w:val="24"/>
          <w:lang w:val="en-GB"/>
        </w:rPr>
        <w:t xml:space="preserve"> international law concerning gender is </w:t>
      </w:r>
      <w:r w:rsidR="00F25292" w:rsidRPr="00CA1D22">
        <w:rPr>
          <w:rFonts w:ascii="Times New Roman" w:hAnsi="Times New Roman"/>
          <w:sz w:val="24"/>
          <w:szCs w:val="24"/>
          <w:lang w:val="en-GB"/>
        </w:rPr>
        <w:t xml:space="preserve">mainly </w:t>
      </w:r>
      <w:r w:rsidRPr="00CA1D22">
        <w:rPr>
          <w:rFonts w:ascii="Times New Roman" w:hAnsi="Times New Roman"/>
          <w:sz w:val="24"/>
          <w:szCs w:val="24"/>
          <w:lang w:val="en-GB"/>
        </w:rPr>
        <w:t>about silence</w:t>
      </w:r>
      <w:r w:rsidR="00A21746" w:rsidRPr="00CA1D22">
        <w:rPr>
          <w:rFonts w:ascii="Times New Roman" w:hAnsi="Times New Roman"/>
          <w:sz w:val="24"/>
          <w:szCs w:val="24"/>
          <w:lang w:val="en-GB"/>
        </w:rPr>
        <w:t>s</w:t>
      </w:r>
      <w:r w:rsidR="00FA4457" w:rsidRPr="00CA1D22">
        <w:rPr>
          <w:rFonts w:ascii="Times New Roman" w:hAnsi="Times New Roman"/>
          <w:sz w:val="24"/>
          <w:szCs w:val="24"/>
          <w:lang w:val="en-GB"/>
        </w:rPr>
        <w:t>.</w:t>
      </w:r>
      <w:r w:rsidR="00FA4457" w:rsidRPr="00CA1D22">
        <w:rPr>
          <w:rStyle w:val="FootnoteReference"/>
          <w:rFonts w:ascii="Times New Roman" w:hAnsi="Times New Roman"/>
          <w:sz w:val="24"/>
          <w:szCs w:val="24"/>
          <w:lang w:val="en-GB"/>
        </w:rPr>
        <w:footnoteReference w:id="46"/>
      </w:r>
      <w:r w:rsidR="00A21746" w:rsidRPr="00CA1D22">
        <w:rPr>
          <w:rFonts w:ascii="Times New Roman" w:hAnsi="Times New Roman"/>
          <w:sz w:val="24"/>
          <w:szCs w:val="24"/>
          <w:lang w:val="en-GB"/>
        </w:rPr>
        <w:t xml:space="preserve"> </w:t>
      </w:r>
      <w:r w:rsidRPr="00CA1D22">
        <w:rPr>
          <w:rFonts w:ascii="Times New Roman" w:hAnsi="Times New Roman"/>
          <w:sz w:val="24"/>
          <w:szCs w:val="24"/>
          <w:lang w:val="en-GB"/>
        </w:rPr>
        <w:t xml:space="preserve">International law </w:t>
      </w:r>
      <w:r w:rsidR="00F25292" w:rsidRPr="00CA1D22">
        <w:rPr>
          <w:rFonts w:ascii="Times New Roman" w:hAnsi="Times New Roman"/>
          <w:sz w:val="24"/>
          <w:szCs w:val="24"/>
          <w:lang w:val="en-GB"/>
        </w:rPr>
        <w:t xml:space="preserve">was traditionally </w:t>
      </w:r>
      <w:r w:rsidRPr="00CA1D22">
        <w:rPr>
          <w:rFonts w:ascii="Times New Roman" w:hAnsi="Times New Roman"/>
          <w:sz w:val="24"/>
          <w:szCs w:val="24"/>
          <w:lang w:val="en-GB"/>
        </w:rPr>
        <w:t>defined by patriarchs an</w:t>
      </w:r>
      <w:r w:rsidR="00CF1CEE" w:rsidRPr="00CA1D22">
        <w:rPr>
          <w:rFonts w:ascii="Times New Roman" w:hAnsi="Times New Roman"/>
          <w:sz w:val="24"/>
          <w:szCs w:val="24"/>
          <w:lang w:val="en-GB"/>
        </w:rPr>
        <w:t>d</w:t>
      </w:r>
      <w:r w:rsidRPr="00CA1D22">
        <w:rPr>
          <w:rFonts w:ascii="Times New Roman" w:hAnsi="Times New Roman"/>
          <w:sz w:val="24"/>
          <w:szCs w:val="24"/>
          <w:lang w:val="en-GB"/>
        </w:rPr>
        <w:t xml:space="preserve"> </w:t>
      </w:r>
      <w:r w:rsidR="00EA4FF9" w:rsidRPr="00CA1D22">
        <w:rPr>
          <w:rFonts w:ascii="Times New Roman" w:hAnsi="Times New Roman"/>
          <w:sz w:val="24"/>
          <w:szCs w:val="24"/>
          <w:lang w:val="en-GB"/>
        </w:rPr>
        <w:t xml:space="preserve">including </w:t>
      </w:r>
      <w:r w:rsidRPr="00CA1D22">
        <w:rPr>
          <w:rFonts w:ascii="Times New Roman" w:hAnsi="Times New Roman"/>
          <w:sz w:val="24"/>
          <w:szCs w:val="24"/>
          <w:lang w:val="en-GB"/>
        </w:rPr>
        <w:t xml:space="preserve">gender in this equation </w:t>
      </w:r>
      <w:r w:rsidR="00EA4FF9" w:rsidRPr="00CA1D22">
        <w:rPr>
          <w:rFonts w:ascii="Times New Roman" w:hAnsi="Times New Roman"/>
          <w:sz w:val="24"/>
          <w:szCs w:val="24"/>
          <w:lang w:val="en-GB"/>
        </w:rPr>
        <w:lastRenderedPageBreak/>
        <w:t xml:space="preserve">requires one </w:t>
      </w:r>
      <w:r w:rsidRPr="00CA1D22">
        <w:rPr>
          <w:rFonts w:ascii="Times New Roman" w:hAnsi="Times New Roman"/>
          <w:sz w:val="24"/>
          <w:szCs w:val="24"/>
          <w:lang w:val="en-GB"/>
        </w:rPr>
        <w:t xml:space="preserve">to ask all the fundamental questions again – starting from the basics </w:t>
      </w:r>
      <w:r w:rsidR="00EA4FF9" w:rsidRPr="00CA1D22">
        <w:rPr>
          <w:rFonts w:ascii="Times New Roman" w:hAnsi="Times New Roman"/>
          <w:sz w:val="24"/>
          <w:szCs w:val="24"/>
          <w:lang w:val="en-GB"/>
        </w:rPr>
        <w:t xml:space="preserve">such </w:t>
      </w:r>
      <w:r w:rsidRPr="00CA1D22">
        <w:rPr>
          <w:rFonts w:ascii="Times New Roman" w:hAnsi="Times New Roman"/>
          <w:sz w:val="24"/>
          <w:szCs w:val="24"/>
          <w:lang w:val="en-GB"/>
        </w:rPr>
        <w:t>as languag</w:t>
      </w:r>
      <w:r w:rsidR="00CF1CEE" w:rsidRPr="00CA1D22">
        <w:rPr>
          <w:rFonts w:ascii="Times New Roman" w:hAnsi="Times New Roman"/>
          <w:sz w:val="24"/>
          <w:szCs w:val="24"/>
          <w:lang w:val="en-GB"/>
        </w:rPr>
        <w:t>e</w:t>
      </w:r>
      <w:r w:rsidR="000F25FB" w:rsidRPr="00CA1D22">
        <w:rPr>
          <w:rFonts w:ascii="Times New Roman" w:hAnsi="Times New Roman"/>
          <w:sz w:val="24"/>
          <w:szCs w:val="24"/>
          <w:lang w:val="en-GB"/>
        </w:rPr>
        <w:t>,</w:t>
      </w:r>
      <w:r w:rsidRPr="00CA1D22">
        <w:rPr>
          <w:rStyle w:val="FootnoteReference"/>
          <w:rFonts w:ascii="Times New Roman" w:hAnsi="Times New Roman"/>
          <w:sz w:val="24"/>
          <w:szCs w:val="24"/>
          <w:lang w:val="en-GB"/>
        </w:rPr>
        <w:footnoteReference w:id="47"/>
      </w:r>
      <w:r w:rsidRPr="00CA1D22">
        <w:rPr>
          <w:rFonts w:ascii="Times New Roman" w:hAnsi="Times New Roman"/>
          <w:sz w:val="24"/>
          <w:szCs w:val="24"/>
          <w:lang w:val="en-GB"/>
        </w:rPr>
        <w:t xml:space="preserve"> all the way up to the meanings. </w:t>
      </w:r>
    </w:p>
    <w:p w14:paraId="3AD51D3A" w14:textId="77777777" w:rsidR="000F25FB" w:rsidRPr="00CA1D22" w:rsidRDefault="000F25FB" w:rsidP="005C3EAE">
      <w:pPr>
        <w:spacing w:after="0" w:line="240" w:lineRule="auto"/>
        <w:jc w:val="both"/>
        <w:rPr>
          <w:rFonts w:ascii="Times New Roman" w:hAnsi="Times New Roman"/>
          <w:sz w:val="24"/>
          <w:szCs w:val="24"/>
          <w:lang w:val="en-GB"/>
        </w:rPr>
      </w:pPr>
    </w:p>
    <w:p w14:paraId="1793745E" w14:textId="2220F477" w:rsidR="005D0A8A" w:rsidRPr="00CA1D22" w:rsidRDefault="00CF1CEE" w:rsidP="005C3EAE">
      <w:pPr>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Human rights </w:t>
      </w:r>
      <w:r w:rsidR="000F25FB" w:rsidRPr="00CA1D22">
        <w:rPr>
          <w:rFonts w:ascii="Times New Roman" w:hAnsi="Times New Roman"/>
          <w:sz w:val="24"/>
          <w:szCs w:val="24"/>
          <w:lang w:val="en-GB"/>
        </w:rPr>
        <w:t xml:space="preserve">and </w:t>
      </w:r>
      <w:r w:rsidRPr="00EF66AF">
        <w:rPr>
          <w:rFonts w:ascii="Times New Roman" w:hAnsi="Times New Roman"/>
          <w:sz w:val="24"/>
          <w:szCs w:val="24"/>
          <w:lang w:val="en-GB"/>
        </w:rPr>
        <w:t xml:space="preserve">international development law </w:t>
      </w:r>
      <w:r w:rsidR="005D0A8A" w:rsidRPr="00EF66AF">
        <w:rPr>
          <w:rFonts w:ascii="Times New Roman" w:hAnsi="Times New Roman"/>
          <w:sz w:val="24"/>
          <w:szCs w:val="24"/>
          <w:lang w:val="en-GB"/>
        </w:rPr>
        <w:t>n</w:t>
      </w:r>
      <w:r w:rsidR="005D0A8A" w:rsidRPr="00CA1D22">
        <w:rPr>
          <w:rFonts w:ascii="Times New Roman" w:hAnsi="Times New Roman"/>
          <w:sz w:val="24"/>
          <w:szCs w:val="24"/>
          <w:lang w:val="en-GB"/>
        </w:rPr>
        <w:t>eeds “a view outside the cocoon of patriarchy”</w:t>
      </w:r>
      <w:r w:rsidR="00FA4457" w:rsidRPr="00CA1D22">
        <w:rPr>
          <w:rStyle w:val="FootnoteReference"/>
          <w:rFonts w:ascii="Times New Roman" w:hAnsi="Times New Roman"/>
          <w:sz w:val="24"/>
          <w:szCs w:val="24"/>
          <w:lang w:val="en-GB"/>
        </w:rPr>
        <w:footnoteReference w:id="48"/>
      </w:r>
      <w:r w:rsidR="005D0A8A" w:rsidRPr="00CA1D22">
        <w:rPr>
          <w:rFonts w:ascii="Times New Roman" w:hAnsi="Times New Roman"/>
          <w:sz w:val="24"/>
          <w:szCs w:val="24"/>
          <w:lang w:val="en-GB"/>
        </w:rPr>
        <w:t>. It is not only the norms and texts that should change but all the structure that works in the chain – who votes, who chooses, who judges, who enforces…</w:t>
      </w:r>
      <w:r w:rsidRPr="00CA1D22">
        <w:rPr>
          <w:rFonts w:ascii="Times New Roman" w:hAnsi="Times New Roman"/>
          <w:sz w:val="24"/>
          <w:szCs w:val="24"/>
          <w:lang w:val="en-GB"/>
        </w:rPr>
        <w:t>i</w:t>
      </w:r>
      <w:r w:rsidR="005D0A8A" w:rsidRPr="00CA1D22">
        <w:rPr>
          <w:rFonts w:ascii="Times New Roman" w:hAnsi="Times New Roman"/>
          <w:sz w:val="24"/>
          <w:szCs w:val="24"/>
          <w:lang w:val="en-GB"/>
        </w:rPr>
        <w:t>nternational law</w:t>
      </w:r>
      <w:r w:rsidR="00EA4FF9" w:rsidRPr="00CA1D22">
        <w:rPr>
          <w:rFonts w:ascii="Times New Roman" w:hAnsi="Times New Roman"/>
          <w:sz w:val="24"/>
          <w:szCs w:val="24"/>
          <w:lang w:val="en-GB"/>
        </w:rPr>
        <w:t>,</w:t>
      </w:r>
      <w:r w:rsidR="005D0A8A" w:rsidRPr="00CA1D22">
        <w:rPr>
          <w:rFonts w:ascii="Times New Roman" w:hAnsi="Times New Roman"/>
          <w:sz w:val="24"/>
          <w:szCs w:val="24"/>
          <w:lang w:val="en-GB"/>
        </w:rPr>
        <w:t xml:space="preserve"> do</w:t>
      </w:r>
      <w:r w:rsidR="00EB6F6E" w:rsidRPr="00CA1D22">
        <w:rPr>
          <w:rFonts w:ascii="Times New Roman" w:hAnsi="Times New Roman"/>
          <w:sz w:val="24"/>
          <w:szCs w:val="24"/>
          <w:lang w:val="en-GB"/>
        </w:rPr>
        <w:t>es</w:t>
      </w:r>
      <w:r w:rsidR="005D0A8A" w:rsidRPr="00CA1D22">
        <w:rPr>
          <w:rFonts w:ascii="Times New Roman" w:hAnsi="Times New Roman"/>
          <w:sz w:val="24"/>
          <w:szCs w:val="24"/>
          <w:lang w:val="en-GB"/>
        </w:rPr>
        <w:t xml:space="preserve"> not properly </w:t>
      </w:r>
      <w:r w:rsidR="00EA4FF9" w:rsidRPr="00CA1D22">
        <w:rPr>
          <w:rFonts w:ascii="Times New Roman" w:hAnsi="Times New Roman"/>
          <w:sz w:val="24"/>
          <w:szCs w:val="24"/>
          <w:lang w:val="en-GB"/>
        </w:rPr>
        <w:t xml:space="preserve">represent </w:t>
      </w:r>
      <w:r w:rsidR="005D0A8A" w:rsidRPr="00CA1D22">
        <w:rPr>
          <w:rFonts w:ascii="Times New Roman" w:hAnsi="Times New Roman"/>
          <w:sz w:val="24"/>
          <w:szCs w:val="24"/>
          <w:lang w:val="en-GB"/>
        </w:rPr>
        <w:t xml:space="preserve">women; it is not made by women, it is not for women and it is seldom about women. </w:t>
      </w:r>
      <w:r w:rsidR="00EA4FF9" w:rsidRPr="00CA1D22">
        <w:rPr>
          <w:rFonts w:ascii="Times New Roman" w:hAnsi="Times New Roman"/>
          <w:sz w:val="24"/>
          <w:szCs w:val="24"/>
          <w:lang w:val="en-GB"/>
        </w:rPr>
        <w:t xml:space="preserve"> </w:t>
      </w:r>
    </w:p>
    <w:p w14:paraId="4E12401B" w14:textId="77777777" w:rsidR="000F25FB" w:rsidRPr="00CA1D22" w:rsidRDefault="000F25FB" w:rsidP="005C3EAE">
      <w:pPr>
        <w:spacing w:after="0" w:line="240" w:lineRule="auto"/>
        <w:jc w:val="both"/>
        <w:rPr>
          <w:rFonts w:ascii="Times New Roman" w:hAnsi="Times New Roman"/>
          <w:sz w:val="24"/>
          <w:szCs w:val="24"/>
          <w:lang w:val="en-GB"/>
        </w:rPr>
      </w:pPr>
    </w:p>
    <w:p w14:paraId="0EE407B4" w14:textId="129EDB99" w:rsidR="005D0A8A" w:rsidRPr="00CA1D22" w:rsidRDefault="005D0A8A" w:rsidP="005C3EAE">
      <w:pPr>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Even the key </w:t>
      </w:r>
      <w:r w:rsidR="00EA4FF9" w:rsidRPr="00CA1D22">
        <w:rPr>
          <w:rFonts w:ascii="Times New Roman" w:hAnsi="Times New Roman"/>
          <w:sz w:val="24"/>
          <w:szCs w:val="24"/>
          <w:lang w:val="en-GB"/>
        </w:rPr>
        <w:t>C</w:t>
      </w:r>
      <w:r w:rsidRPr="00CA1D22">
        <w:rPr>
          <w:rFonts w:ascii="Times New Roman" w:hAnsi="Times New Roman"/>
          <w:sz w:val="24"/>
          <w:szCs w:val="24"/>
          <w:lang w:val="en-GB"/>
        </w:rPr>
        <w:t xml:space="preserve">onventions </w:t>
      </w:r>
      <w:r w:rsidR="00EA4FF9" w:rsidRPr="00CA1D22">
        <w:rPr>
          <w:rFonts w:ascii="Times New Roman" w:hAnsi="Times New Roman"/>
          <w:sz w:val="24"/>
          <w:szCs w:val="24"/>
          <w:lang w:val="en-GB"/>
        </w:rPr>
        <w:t>on</w:t>
      </w:r>
      <w:r w:rsidRPr="00CA1D22">
        <w:rPr>
          <w:rFonts w:ascii="Times New Roman" w:hAnsi="Times New Roman"/>
          <w:sz w:val="24"/>
          <w:szCs w:val="24"/>
          <w:lang w:val="en-GB"/>
        </w:rPr>
        <w:t xml:space="preserve"> women</w:t>
      </w:r>
      <w:r w:rsidR="00EA4FF9" w:rsidRPr="00CA1D22">
        <w:rPr>
          <w:rFonts w:ascii="Times New Roman" w:hAnsi="Times New Roman"/>
          <w:sz w:val="24"/>
          <w:szCs w:val="24"/>
          <w:lang w:val="en-GB"/>
        </w:rPr>
        <w:t>’s</w:t>
      </w:r>
      <w:r w:rsidRPr="00CA1D22">
        <w:rPr>
          <w:rFonts w:ascii="Times New Roman" w:hAnsi="Times New Roman"/>
          <w:sz w:val="24"/>
          <w:szCs w:val="24"/>
          <w:lang w:val="en-GB"/>
        </w:rPr>
        <w:t xml:space="preserve"> rights were mainly male deliberations, </w:t>
      </w:r>
      <w:r w:rsidR="00EA4FF9" w:rsidRPr="00CA1D22">
        <w:rPr>
          <w:rFonts w:ascii="Times New Roman" w:hAnsi="Times New Roman"/>
          <w:sz w:val="24"/>
          <w:szCs w:val="24"/>
          <w:lang w:val="en-GB"/>
        </w:rPr>
        <w:t xml:space="preserve">such </w:t>
      </w:r>
      <w:r w:rsidRPr="00CA1D22">
        <w:rPr>
          <w:rFonts w:ascii="Times New Roman" w:hAnsi="Times New Roman"/>
          <w:sz w:val="24"/>
          <w:szCs w:val="24"/>
          <w:lang w:val="en-GB"/>
        </w:rPr>
        <w:t xml:space="preserve">as the CEDAW – </w:t>
      </w:r>
      <w:r w:rsidRPr="00CA1D22">
        <w:rPr>
          <w:rFonts w:ascii="Times New Roman" w:hAnsi="Times New Roman"/>
          <w:iCs/>
          <w:sz w:val="24"/>
          <w:szCs w:val="24"/>
          <w:lang w:val="en-GB"/>
        </w:rPr>
        <w:t>Co</w:t>
      </w:r>
      <w:r w:rsidR="00B40FFB" w:rsidRPr="00CA1D22">
        <w:rPr>
          <w:rFonts w:ascii="Times New Roman" w:hAnsi="Times New Roman"/>
          <w:iCs/>
          <w:sz w:val="24"/>
          <w:szCs w:val="24"/>
          <w:lang w:val="en-GB"/>
        </w:rPr>
        <w:t>n</w:t>
      </w:r>
      <w:r w:rsidRPr="00CA1D22">
        <w:rPr>
          <w:rFonts w:ascii="Times New Roman" w:hAnsi="Times New Roman"/>
          <w:iCs/>
          <w:sz w:val="24"/>
          <w:szCs w:val="24"/>
          <w:lang w:val="en-GB"/>
        </w:rPr>
        <w:t>vention on Eliminations of all forms of Discrimination against Women,</w:t>
      </w:r>
      <w:r w:rsidRPr="00CA1D22">
        <w:rPr>
          <w:rFonts w:ascii="Times New Roman" w:hAnsi="Times New Roman"/>
          <w:sz w:val="24"/>
          <w:szCs w:val="24"/>
          <w:lang w:val="en-GB"/>
        </w:rPr>
        <w:t xml:space="preserve"> in 1979. This was the Convention that received one of the </w:t>
      </w:r>
      <w:r w:rsidR="00EB6F6E" w:rsidRPr="00CA1D22">
        <w:rPr>
          <w:rFonts w:ascii="Times New Roman" w:hAnsi="Times New Roman"/>
          <w:sz w:val="24"/>
          <w:szCs w:val="24"/>
          <w:lang w:val="en-GB"/>
        </w:rPr>
        <w:t xml:space="preserve">highest </w:t>
      </w:r>
      <w:r w:rsidRPr="00CA1D22">
        <w:rPr>
          <w:rFonts w:ascii="Times New Roman" w:hAnsi="Times New Roman"/>
          <w:sz w:val="24"/>
          <w:szCs w:val="24"/>
          <w:lang w:val="en-GB"/>
        </w:rPr>
        <w:t>number of reservat</w:t>
      </w:r>
      <w:r w:rsidR="000F25FB" w:rsidRPr="00CA1D22">
        <w:rPr>
          <w:rFonts w:ascii="Times New Roman" w:hAnsi="Times New Roman"/>
          <w:sz w:val="24"/>
          <w:szCs w:val="24"/>
          <w:lang w:val="en-GB"/>
        </w:rPr>
        <w:t>ions from the signatory States –</w:t>
      </w:r>
      <w:r w:rsidRPr="00CA1D22">
        <w:rPr>
          <w:rFonts w:ascii="Times New Roman" w:hAnsi="Times New Roman"/>
          <w:sz w:val="24"/>
          <w:szCs w:val="24"/>
          <w:lang w:val="en-GB"/>
        </w:rPr>
        <w:t xml:space="preserve"> </w:t>
      </w:r>
      <w:r w:rsidR="00A21746" w:rsidRPr="00CA1D22">
        <w:rPr>
          <w:rFonts w:ascii="Times New Roman" w:hAnsi="Times New Roman"/>
          <w:sz w:val="24"/>
          <w:szCs w:val="24"/>
          <w:lang w:val="en-GB"/>
        </w:rPr>
        <w:t>th</w:t>
      </w:r>
      <w:r w:rsidR="00EB6F6E" w:rsidRPr="00CA1D22">
        <w:rPr>
          <w:rFonts w:ascii="Times New Roman" w:hAnsi="Times New Roman"/>
          <w:sz w:val="24"/>
          <w:szCs w:val="24"/>
          <w:lang w:val="en-GB"/>
        </w:rPr>
        <w:t>is</w:t>
      </w:r>
      <w:r w:rsidRPr="00CA1D22">
        <w:rPr>
          <w:rFonts w:ascii="Times New Roman" w:hAnsi="Times New Roman"/>
          <w:sz w:val="24"/>
          <w:szCs w:val="24"/>
          <w:lang w:val="en-GB"/>
        </w:rPr>
        <w:t xml:space="preserve"> reinforces the fact that the implementation of the human rights of women is still paradoxical: </w:t>
      </w:r>
      <w:r w:rsidR="00EA4FF9" w:rsidRPr="00CA1D22">
        <w:rPr>
          <w:rFonts w:ascii="Times New Roman" w:hAnsi="Times New Roman"/>
          <w:sz w:val="24"/>
          <w:szCs w:val="24"/>
          <w:lang w:val="en-GB"/>
        </w:rPr>
        <w:t xml:space="preserve">it </w:t>
      </w:r>
      <w:r w:rsidRPr="00CA1D22">
        <w:rPr>
          <w:rFonts w:ascii="Times New Roman" w:hAnsi="Times New Roman"/>
          <w:sz w:val="24"/>
          <w:szCs w:val="24"/>
          <w:lang w:val="en-GB"/>
        </w:rPr>
        <w:t>reflects a broad adherence that imposes the importance of the theme, but the many reservations show the difficulties of breaking with the androcentric culture of human rights.</w:t>
      </w:r>
    </w:p>
    <w:p w14:paraId="39DE9093" w14:textId="77777777" w:rsidR="000F25FB" w:rsidRPr="00CA1D22" w:rsidRDefault="000F25FB" w:rsidP="005C3EAE">
      <w:pPr>
        <w:pStyle w:val="NormalWeb"/>
        <w:spacing w:before="0" w:beforeAutospacing="0" w:after="0" w:afterAutospacing="0"/>
        <w:jc w:val="both"/>
        <w:rPr>
          <w:lang w:val="en-GB"/>
        </w:rPr>
      </w:pPr>
    </w:p>
    <w:p w14:paraId="5D0837CA" w14:textId="679AD4B2" w:rsidR="005D0A8A" w:rsidRPr="00CA1D22" w:rsidRDefault="005D0A8A" w:rsidP="005C3EAE">
      <w:pPr>
        <w:pStyle w:val="NormalWeb"/>
        <w:spacing w:before="0" w:beforeAutospacing="0" w:after="0" w:afterAutospacing="0"/>
        <w:jc w:val="both"/>
        <w:rPr>
          <w:lang w:val="en-GB"/>
        </w:rPr>
      </w:pPr>
      <w:r w:rsidRPr="00CA1D22">
        <w:rPr>
          <w:lang w:val="en-GB"/>
        </w:rPr>
        <w:t xml:space="preserve">This is why certain individuals and certain violations require a specific and differentiated response. </w:t>
      </w:r>
      <w:r w:rsidR="00EA72FA" w:rsidRPr="00CA1D22">
        <w:rPr>
          <w:lang w:val="en-GB"/>
        </w:rPr>
        <w:t>W</w:t>
      </w:r>
      <w:r w:rsidRPr="00CA1D22">
        <w:rPr>
          <w:lang w:val="en-GB"/>
        </w:rPr>
        <w:t>omen must be seen in the specificities of their social condition.</w:t>
      </w:r>
    </w:p>
    <w:p w14:paraId="7D8BDAF7" w14:textId="77777777" w:rsidR="000F25FB" w:rsidRPr="00CA1D22" w:rsidRDefault="000F25FB" w:rsidP="005C3EAE">
      <w:pPr>
        <w:pStyle w:val="NormalWeb"/>
        <w:spacing w:before="0" w:beforeAutospacing="0" w:after="0" w:afterAutospacing="0"/>
        <w:jc w:val="both"/>
        <w:rPr>
          <w:lang w:val="en-GB"/>
        </w:rPr>
      </w:pPr>
    </w:p>
    <w:p w14:paraId="1F513174" w14:textId="603EA3A6" w:rsidR="005D0A8A" w:rsidRPr="00CA1D22" w:rsidRDefault="005D0A8A" w:rsidP="005C3EAE">
      <w:pPr>
        <w:pStyle w:val="NormalWeb"/>
        <w:spacing w:before="0" w:beforeAutospacing="0" w:after="0" w:afterAutospacing="0"/>
        <w:jc w:val="both"/>
        <w:rPr>
          <w:lang w:val="en-GB"/>
        </w:rPr>
      </w:pPr>
      <w:r w:rsidRPr="00CA1D22">
        <w:rPr>
          <w:lang w:val="en-GB"/>
        </w:rPr>
        <w:t>Thus, three strands stand out with regard to the conception of equality, as Nancy Fraser</w:t>
      </w:r>
      <w:r w:rsidR="00173583" w:rsidRPr="00CA1D22">
        <w:rPr>
          <w:lang w:val="en-GB"/>
        </w:rPr>
        <w:t xml:space="preserve"> </w:t>
      </w:r>
      <w:r w:rsidRPr="00CA1D22">
        <w:rPr>
          <w:lang w:val="en-GB"/>
        </w:rPr>
        <w:t>points out: a) formal equality, reduced to the equal</w:t>
      </w:r>
      <w:r w:rsidR="00EA72FA" w:rsidRPr="00CA1D22">
        <w:rPr>
          <w:lang w:val="en-GB"/>
        </w:rPr>
        <w:t>ity</w:t>
      </w:r>
      <w:r w:rsidRPr="00CA1D22">
        <w:rPr>
          <w:lang w:val="en-GB"/>
        </w:rPr>
        <w:t xml:space="preserve"> before the law formula; b) material equality, corresponding to the ideal of social justice; and c) substantial equality as a policy for the recognition of identities (equality based on gender).</w:t>
      </w:r>
      <w:r w:rsidR="003563BE" w:rsidRPr="00CA1D22">
        <w:rPr>
          <w:rStyle w:val="FootnoteReference"/>
          <w:lang w:val="en-GB"/>
        </w:rPr>
        <w:footnoteReference w:id="49"/>
      </w:r>
      <w:r w:rsidR="00A21746" w:rsidRPr="00CA1D22">
        <w:rPr>
          <w:lang w:val="en-GB"/>
        </w:rPr>
        <w:t xml:space="preserve"> </w:t>
      </w:r>
    </w:p>
    <w:p w14:paraId="6C932476" w14:textId="77777777" w:rsidR="000F25FB" w:rsidRPr="00CA1D22" w:rsidRDefault="000F25FB" w:rsidP="005C3EAE">
      <w:pPr>
        <w:spacing w:after="0" w:line="240" w:lineRule="auto"/>
        <w:jc w:val="both"/>
        <w:rPr>
          <w:rFonts w:ascii="Times New Roman" w:hAnsi="Times New Roman"/>
          <w:sz w:val="24"/>
          <w:szCs w:val="24"/>
          <w:lang w:val="en-GB"/>
        </w:rPr>
      </w:pPr>
    </w:p>
    <w:p w14:paraId="08E2E64B" w14:textId="166B6CC9" w:rsidR="005D0A8A" w:rsidRPr="00CA1D22" w:rsidRDefault="00EA72FA" w:rsidP="005C3EAE">
      <w:pPr>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In this context, the right to difference, accentuating respect for diversity, must stand </w:t>
      </w:r>
      <w:r w:rsidR="00CF1CEE" w:rsidRPr="00CA1D22">
        <w:rPr>
          <w:rFonts w:ascii="Times New Roman" w:hAnsi="Times New Roman"/>
          <w:sz w:val="24"/>
          <w:szCs w:val="24"/>
          <w:lang w:val="en-GB"/>
        </w:rPr>
        <w:t>a</w:t>
      </w:r>
      <w:r w:rsidR="005D0A8A" w:rsidRPr="00CA1D22">
        <w:rPr>
          <w:rFonts w:ascii="Times New Roman" w:hAnsi="Times New Roman"/>
          <w:sz w:val="24"/>
          <w:szCs w:val="24"/>
          <w:lang w:val="en-GB"/>
        </w:rPr>
        <w:t>long with the right to equality</w:t>
      </w:r>
      <w:r w:rsidRPr="00CA1D22">
        <w:rPr>
          <w:rFonts w:ascii="Times New Roman" w:hAnsi="Times New Roman"/>
          <w:sz w:val="24"/>
          <w:szCs w:val="24"/>
          <w:lang w:val="en-GB"/>
        </w:rPr>
        <w:t xml:space="preserve">. </w:t>
      </w:r>
      <w:r w:rsidR="005D0A8A" w:rsidRPr="00CA1D22">
        <w:rPr>
          <w:rFonts w:ascii="Times New Roman" w:hAnsi="Times New Roman"/>
          <w:sz w:val="24"/>
          <w:szCs w:val="24"/>
          <w:lang w:val="en-GB"/>
        </w:rPr>
        <w:t xml:space="preserve">The </w:t>
      </w:r>
      <w:r w:rsidR="000F25FB" w:rsidRPr="00CA1D22">
        <w:rPr>
          <w:rFonts w:ascii="Times New Roman" w:hAnsi="Times New Roman"/>
          <w:sz w:val="24"/>
          <w:szCs w:val="24"/>
          <w:lang w:val="en-GB"/>
        </w:rPr>
        <w:t>RtD</w:t>
      </w:r>
      <w:r w:rsidR="005D0A8A" w:rsidRPr="00CA1D22">
        <w:rPr>
          <w:rFonts w:ascii="Times New Roman" w:hAnsi="Times New Roman"/>
          <w:sz w:val="24"/>
          <w:szCs w:val="24"/>
          <w:lang w:val="en-GB"/>
        </w:rPr>
        <w:t xml:space="preserve"> </w:t>
      </w:r>
      <w:r w:rsidR="00A21746" w:rsidRPr="00CA1D22">
        <w:rPr>
          <w:rFonts w:ascii="Times New Roman" w:hAnsi="Times New Roman"/>
          <w:sz w:val="24"/>
          <w:szCs w:val="24"/>
          <w:lang w:val="en-GB"/>
        </w:rPr>
        <w:t>is</w:t>
      </w:r>
      <w:r w:rsidR="005D0A8A" w:rsidRPr="00CA1D22">
        <w:rPr>
          <w:rFonts w:ascii="Times New Roman" w:hAnsi="Times New Roman"/>
          <w:sz w:val="24"/>
          <w:szCs w:val="24"/>
          <w:lang w:val="en-GB"/>
        </w:rPr>
        <w:t xml:space="preserve"> an important tool in this regard</w:t>
      </w:r>
      <w:r w:rsidR="009D1B56" w:rsidRPr="00CA1D22">
        <w:rPr>
          <w:rFonts w:ascii="Times New Roman" w:hAnsi="Times New Roman"/>
          <w:sz w:val="24"/>
          <w:szCs w:val="24"/>
          <w:lang w:val="en-GB"/>
        </w:rPr>
        <w:t>,</w:t>
      </w:r>
      <w:r w:rsidR="00A21746" w:rsidRPr="00CA1D22">
        <w:rPr>
          <w:rFonts w:ascii="Times New Roman" w:hAnsi="Times New Roman"/>
          <w:sz w:val="24"/>
          <w:szCs w:val="24"/>
          <w:lang w:val="en-GB"/>
        </w:rPr>
        <w:t xml:space="preserve"> with</w:t>
      </w:r>
      <w:r w:rsidR="005D0A8A" w:rsidRPr="00CA1D22">
        <w:rPr>
          <w:rFonts w:ascii="Times New Roman" w:hAnsi="Times New Roman"/>
          <w:sz w:val="24"/>
          <w:szCs w:val="24"/>
          <w:lang w:val="en-GB"/>
        </w:rPr>
        <w:t xml:space="preserve"> its holistic understanding of expanding </w:t>
      </w:r>
      <w:r w:rsidR="00CF1CEE" w:rsidRPr="00CA1D22">
        <w:rPr>
          <w:rFonts w:ascii="Times New Roman" w:hAnsi="Times New Roman"/>
          <w:sz w:val="24"/>
          <w:szCs w:val="24"/>
          <w:lang w:val="en-GB"/>
        </w:rPr>
        <w:t>people’s</w:t>
      </w:r>
      <w:r w:rsidR="005D0A8A" w:rsidRPr="00CA1D22">
        <w:rPr>
          <w:rFonts w:ascii="Times New Roman" w:hAnsi="Times New Roman"/>
          <w:sz w:val="24"/>
          <w:szCs w:val="24"/>
          <w:lang w:val="en-GB"/>
        </w:rPr>
        <w:t xml:space="preserve"> </w:t>
      </w:r>
      <w:r w:rsidR="00CF1CEE" w:rsidRPr="00CA1D22">
        <w:rPr>
          <w:rFonts w:ascii="Times New Roman" w:hAnsi="Times New Roman"/>
          <w:sz w:val="24"/>
          <w:szCs w:val="24"/>
          <w:lang w:val="en-GB"/>
        </w:rPr>
        <w:t>capabilities</w:t>
      </w:r>
      <w:r w:rsidR="003563BE" w:rsidRPr="00CA1D22">
        <w:rPr>
          <w:rFonts w:ascii="Times New Roman" w:hAnsi="Times New Roman"/>
          <w:sz w:val="24"/>
          <w:szCs w:val="24"/>
          <w:lang w:val="en-GB"/>
        </w:rPr>
        <w:t>.</w:t>
      </w:r>
      <w:r w:rsidR="00CF1CEE" w:rsidRPr="00CA1D22">
        <w:rPr>
          <w:rFonts w:ascii="Times New Roman" w:hAnsi="Times New Roman"/>
          <w:sz w:val="24"/>
          <w:szCs w:val="24"/>
          <w:vertAlign w:val="superscript"/>
          <w:lang w:val="en-GB"/>
        </w:rPr>
        <w:footnoteReference w:id="50"/>
      </w:r>
      <w:r w:rsidR="009D1B56" w:rsidRPr="00CA1D22">
        <w:rPr>
          <w:rFonts w:ascii="Times New Roman" w:hAnsi="Times New Roman"/>
          <w:sz w:val="24"/>
          <w:szCs w:val="24"/>
          <w:lang w:val="en-GB"/>
        </w:rPr>
        <w:t xml:space="preserve"> I</w:t>
      </w:r>
      <w:r w:rsidR="005D0A8A" w:rsidRPr="00CA1D22">
        <w:rPr>
          <w:rFonts w:ascii="Times New Roman" w:hAnsi="Times New Roman"/>
          <w:sz w:val="24"/>
          <w:szCs w:val="24"/>
          <w:lang w:val="en-GB"/>
        </w:rPr>
        <w:t>t empowers women in critical a</w:t>
      </w:r>
      <w:r w:rsidR="000F25FB" w:rsidRPr="00CA1D22">
        <w:rPr>
          <w:rFonts w:ascii="Times New Roman" w:hAnsi="Times New Roman"/>
          <w:sz w:val="24"/>
          <w:szCs w:val="24"/>
          <w:lang w:val="en-GB"/>
        </w:rPr>
        <w:t>spects</w:t>
      </w:r>
      <w:r w:rsidR="005D0A8A" w:rsidRPr="00CA1D22">
        <w:rPr>
          <w:rFonts w:ascii="Times New Roman" w:hAnsi="Times New Roman"/>
          <w:sz w:val="24"/>
          <w:szCs w:val="24"/>
          <w:lang w:val="en-GB"/>
        </w:rPr>
        <w:t>, above all in removing economic obstacles and political participation.</w:t>
      </w:r>
    </w:p>
    <w:p w14:paraId="1185955A" w14:textId="77777777" w:rsidR="000F25FB" w:rsidRPr="00CA1D22" w:rsidRDefault="000F25FB" w:rsidP="005C3EAE">
      <w:pPr>
        <w:spacing w:after="0" w:line="240" w:lineRule="auto"/>
        <w:jc w:val="both"/>
        <w:rPr>
          <w:rFonts w:ascii="Times New Roman" w:hAnsi="Times New Roman"/>
          <w:sz w:val="24"/>
          <w:szCs w:val="24"/>
          <w:lang w:val="en-GB"/>
        </w:rPr>
      </w:pPr>
    </w:p>
    <w:p w14:paraId="156115BF" w14:textId="4C1FAB75" w:rsidR="00CF1CEE" w:rsidRPr="00CA1D22" w:rsidRDefault="00A21746" w:rsidP="005C3EAE">
      <w:pPr>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The</w:t>
      </w:r>
      <w:r w:rsidR="00CF1CEE" w:rsidRPr="00CA1D22">
        <w:rPr>
          <w:rFonts w:ascii="Times New Roman" w:hAnsi="Times New Roman"/>
          <w:sz w:val="24"/>
          <w:szCs w:val="24"/>
          <w:lang w:val="en-GB"/>
        </w:rPr>
        <w:t xml:space="preserve"> </w:t>
      </w:r>
      <w:r w:rsidR="00AF3899" w:rsidRPr="00CA1D22">
        <w:rPr>
          <w:rFonts w:ascii="Times New Roman" w:hAnsi="Times New Roman"/>
          <w:sz w:val="24"/>
          <w:szCs w:val="24"/>
          <w:lang w:val="en-GB"/>
        </w:rPr>
        <w:t>“</w:t>
      </w:r>
      <w:r w:rsidR="00CF1CEE" w:rsidRPr="00CA1D22">
        <w:rPr>
          <w:rFonts w:ascii="Times New Roman" w:hAnsi="Times New Roman"/>
          <w:iCs/>
          <w:sz w:val="24"/>
          <w:szCs w:val="24"/>
          <w:lang w:val="en-GB"/>
        </w:rPr>
        <w:t>capabilities approach</w:t>
      </w:r>
      <w:r w:rsidR="00AF3899" w:rsidRPr="00CA1D22">
        <w:rPr>
          <w:rFonts w:ascii="Times New Roman" w:hAnsi="Times New Roman"/>
          <w:iCs/>
          <w:sz w:val="24"/>
          <w:szCs w:val="24"/>
          <w:lang w:val="en-GB"/>
        </w:rPr>
        <w:t>”</w:t>
      </w:r>
      <w:r w:rsidRPr="00CA1D22">
        <w:rPr>
          <w:rFonts w:ascii="Times New Roman" w:hAnsi="Times New Roman"/>
          <w:sz w:val="24"/>
          <w:szCs w:val="24"/>
          <w:lang w:val="en-US"/>
        </w:rPr>
        <w:t xml:space="preserve"> </w:t>
      </w:r>
      <w:r w:rsidR="009F3CFC" w:rsidRPr="00CA1D22">
        <w:rPr>
          <w:rFonts w:ascii="Times New Roman" w:hAnsi="Times New Roman"/>
          <w:sz w:val="24"/>
          <w:szCs w:val="24"/>
          <w:lang w:val="en-US"/>
        </w:rPr>
        <w:t>expounded by Martha Nussbaum,</w:t>
      </w:r>
      <w:r w:rsidR="009F3CFC" w:rsidRPr="00CA1D22">
        <w:rPr>
          <w:rStyle w:val="FootnoteReference"/>
          <w:rFonts w:ascii="Times New Roman" w:hAnsi="Times New Roman"/>
          <w:sz w:val="24"/>
          <w:szCs w:val="24"/>
          <w:lang w:val="en-US"/>
        </w:rPr>
        <w:footnoteReference w:id="51"/>
      </w:r>
      <w:r w:rsidR="009F3CFC" w:rsidRPr="00CA1D22">
        <w:rPr>
          <w:rFonts w:ascii="Times New Roman" w:hAnsi="Times New Roman"/>
          <w:sz w:val="24"/>
          <w:szCs w:val="24"/>
          <w:lang w:val="en-US"/>
        </w:rPr>
        <w:t xml:space="preserve"> </w:t>
      </w:r>
      <w:r w:rsidR="00AF3899" w:rsidRPr="00CA1D22">
        <w:rPr>
          <w:rFonts w:ascii="Times New Roman" w:hAnsi="Times New Roman"/>
          <w:sz w:val="24"/>
          <w:szCs w:val="24"/>
          <w:lang w:val="en-GB"/>
        </w:rPr>
        <w:t>creates the</w:t>
      </w:r>
      <w:r w:rsidR="00DD7E65" w:rsidRPr="00CA1D22">
        <w:rPr>
          <w:rFonts w:ascii="Times New Roman" w:hAnsi="Times New Roman"/>
          <w:sz w:val="24"/>
          <w:szCs w:val="24"/>
          <w:lang w:val="en-GB"/>
        </w:rPr>
        <w:t xml:space="preserve"> condition</w:t>
      </w:r>
      <w:r w:rsidR="00AF3899" w:rsidRPr="00CA1D22">
        <w:rPr>
          <w:rFonts w:ascii="Times New Roman" w:hAnsi="Times New Roman"/>
          <w:sz w:val="24"/>
          <w:szCs w:val="24"/>
          <w:lang w:val="en-GB"/>
        </w:rPr>
        <w:t>s</w:t>
      </w:r>
      <w:r w:rsidR="00DD7E65" w:rsidRPr="00CA1D22">
        <w:rPr>
          <w:rFonts w:ascii="Times New Roman" w:hAnsi="Times New Roman"/>
          <w:sz w:val="24"/>
          <w:szCs w:val="24"/>
          <w:lang w:val="en-GB"/>
        </w:rPr>
        <w:t xml:space="preserve"> to achiev</w:t>
      </w:r>
      <w:r w:rsidR="00BC30A0" w:rsidRPr="00CA1D22">
        <w:rPr>
          <w:rFonts w:ascii="Times New Roman" w:hAnsi="Times New Roman"/>
          <w:sz w:val="24"/>
          <w:szCs w:val="24"/>
          <w:lang w:val="en-GB"/>
        </w:rPr>
        <w:t>ing</w:t>
      </w:r>
      <w:r w:rsidR="00DD7E65" w:rsidRPr="00CA1D22">
        <w:rPr>
          <w:rFonts w:ascii="Times New Roman" w:hAnsi="Times New Roman"/>
          <w:sz w:val="24"/>
          <w:szCs w:val="24"/>
          <w:lang w:val="en-GB"/>
        </w:rPr>
        <w:t xml:space="preserve"> substantial democracy</w:t>
      </w:r>
      <w:r w:rsidR="00CF1CEE" w:rsidRPr="00CA1D22">
        <w:rPr>
          <w:rFonts w:ascii="Times New Roman" w:hAnsi="Times New Roman"/>
          <w:sz w:val="24"/>
          <w:szCs w:val="24"/>
          <w:lang w:val="en-GB"/>
        </w:rPr>
        <w:t>: “I</w:t>
      </w:r>
      <w:r w:rsidR="00BC30A0" w:rsidRPr="00CA1D22">
        <w:rPr>
          <w:rFonts w:ascii="Times New Roman" w:hAnsi="Times New Roman"/>
          <w:sz w:val="24"/>
          <w:szCs w:val="24"/>
          <w:lang w:val="en-GB"/>
        </w:rPr>
        <w:t>t</w:t>
      </w:r>
      <w:r w:rsidR="00CF1CEE" w:rsidRPr="00CA1D22">
        <w:rPr>
          <w:rFonts w:ascii="Times New Roman" w:hAnsi="Times New Roman"/>
          <w:sz w:val="24"/>
          <w:szCs w:val="24"/>
          <w:lang w:val="en-GB"/>
        </w:rPr>
        <w:t xml:space="preserve"> concentrates directly on freedom as such rather than on the means to achieve freedom, and it identifies the real alternatives we have. In this sense it can be read as a re</w:t>
      </w:r>
      <w:r w:rsidR="00182392" w:rsidRPr="00CA1D22">
        <w:rPr>
          <w:rFonts w:ascii="Times New Roman" w:hAnsi="Times New Roman"/>
          <w:sz w:val="24"/>
          <w:szCs w:val="24"/>
          <w:lang w:val="en-GB"/>
        </w:rPr>
        <w:t>flection of substantive freedom</w:t>
      </w:r>
      <w:r w:rsidR="00CF1CEE" w:rsidRPr="00CA1D22">
        <w:rPr>
          <w:rFonts w:ascii="Times New Roman" w:hAnsi="Times New Roman"/>
          <w:sz w:val="24"/>
          <w:szCs w:val="24"/>
          <w:lang w:val="en-GB"/>
        </w:rPr>
        <w:t xml:space="preserve"> </w:t>
      </w:r>
      <w:r w:rsidR="00182392" w:rsidRPr="00CA1D22">
        <w:rPr>
          <w:rFonts w:ascii="Times New Roman" w:hAnsi="Times New Roman"/>
          <w:sz w:val="24"/>
          <w:szCs w:val="24"/>
          <w:lang w:val="en-GB"/>
        </w:rPr>
        <w:t>(…)</w:t>
      </w:r>
      <w:r w:rsidR="00CF1CEE" w:rsidRPr="00CA1D22">
        <w:rPr>
          <w:rFonts w:ascii="Times New Roman" w:hAnsi="Times New Roman"/>
          <w:sz w:val="24"/>
          <w:szCs w:val="24"/>
          <w:lang w:val="en-GB"/>
        </w:rPr>
        <w:t>, capability represents a person'</w:t>
      </w:r>
      <w:r w:rsidR="009F3CFC" w:rsidRPr="00CA1D22">
        <w:rPr>
          <w:rFonts w:ascii="Times New Roman" w:hAnsi="Times New Roman"/>
          <w:sz w:val="24"/>
          <w:szCs w:val="24"/>
          <w:lang w:val="en-GB"/>
        </w:rPr>
        <w:t>s freedom to achieve well-being</w:t>
      </w:r>
      <w:r w:rsidR="00182392" w:rsidRPr="00CA1D22">
        <w:rPr>
          <w:rFonts w:ascii="Times New Roman" w:hAnsi="Times New Roman"/>
          <w:sz w:val="24"/>
          <w:szCs w:val="24"/>
          <w:lang w:val="en-GB"/>
        </w:rPr>
        <w:t>”</w:t>
      </w:r>
      <w:r w:rsidR="009F3CFC" w:rsidRPr="00CA1D22">
        <w:rPr>
          <w:rStyle w:val="FootnoteReference"/>
          <w:rFonts w:ascii="Times New Roman" w:hAnsi="Times New Roman"/>
          <w:sz w:val="24"/>
          <w:szCs w:val="24"/>
          <w:lang w:val="en-GB"/>
        </w:rPr>
        <w:footnoteReference w:id="52"/>
      </w:r>
      <w:r w:rsidR="009F3CFC" w:rsidRPr="00CA1D22">
        <w:rPr>
          <w:rFonts w:ascii="Times New Roman" w:hAnsi="Times New Roman"/>
          <w:sz w:val="24"/>
          <w:szCs w:val="24"/>
          <w:lang w:val="en-GB"/>
        </w:rPr>
        <w:t>.</w:t>
      </w:r>
      <w:r w:rsidR="009F3CFC" w:rsidRPr="00CA1D22">
        <w:rPr>
          <w:rFonts w:ascii="Times New Roman" w:hAnsi="Times New Roman"/>
          <w:spacing w:val="-4"/>
          <w:sz w:val="24"/>
          <w:szCs w:val="24"/>
        </w:rPr>
        <w:t xml:space="preserve"> </w:t>
      </w:r>
    </w:p>
    <w:p w14:paraId="00F74616" w14:textId="77777777" w:rsidR="00AF3899" w:rsidRPr="00CA1D22" w:rsidRDefault="00AF3899" w:rsidP="005C3EAE">
      <w:pPr>
        <w:spacing w:after="0" w:line="240" w:lineRule="auto"/>
        <w:jc w:val="both"/>
        <w:rPr>
          <w:rFonts w:ascii="Times New Roman" w:hAnsi="Times New Roman"/>
          <w:sz w:val="24"/>
          <w:szCs w:val="24"/>
        </w:rPr>
      </w:pPr>
    </w:p>
    <w:p w14:paraId="07785F15" w14:textId="37F47112" w:rsidR="00CF1CEE" w:rsidRPr="00CA1D22" w:rsidRDefault="00182392" w:rsidP="005C3EAE">
      <w:pPr>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lastRenderedPageBreak/>
        <w:t xml:space="preserve">It is, therefore, the capacities </w:t>
      </w:r>
      <w:r w:rsidR="00A21746" w:rsidRPr="00CA1D22">
        <w:rPr>
          <w:rFonts w:ascii="Times New Roman" w:hAnsi="Times New Roman"/>
          <w:sz w:val="24"/>
          <w:szCs w:val="24"/>
          <w:lang w:val="en-GB"/>
        </w:rPr>
        <w:t>nurtured</w:t>
      </w:r>
      <w:r w:rsidRPr="00CA1D22">
        <w:rPr>
          <w:rFonts w:ascii="Times New Roman" w:hAnsi="Times New Roman"/>
          <w:sz w:val="24"/>
          <w:szCs w:val="24"/>
          <w:lang w:val="en-GB"/>
        </w:rPr>
        <w:t xml:space="preserve"> by the emancipatory right to development that lead</w:t>
      </w:r>
      <w:r w:rsidR="00B858D9" w:rsidRPr="00CA1D22">
        <w:rPr>
          <w:rFonts w:ascii="Times New Roman" w:hAnsi="Times New Roman"/>
          <w:sz w:val="24"/>
          <w:szCs w:val="24"/>
          <w:lang w:val="en-GB"/>
        </w:rPr>
        <w:t>s</w:t>
      </w:r>
      <w:r w:rsidRPr="00CA1D22">
        <w:rPr>
          <w:rFonts w:ascii="Times New Roman" w:hAnsi="Times New Roman"/>
          <w:sz w:val="24"/>
          <w:szCs w:val="24"/>
          <w:lang w:val="en-GB"/>
        </w:rPr>
        <w:t xml:space="preserve"> to substantial freedom. In other words, </w:t>
      </w:r>
      <w:r w:rsidR="00BC30A0" w:rsidRPr="00CA1D22">
        <w:rPr>
          <w:rFonts w:ascii="Times New Roman" w:hAnsi="Times New Roman"/>
          <w:sz w:val="24"/>
          <w:szCs w:val="24"/>
          <w:lang w:val="en-GB"/>
        </w:rPr>
        <w:t xml:space="preserve">as described by </w:t>
      </w:r>
      <w:r w:rsidRPr="00CA1D22">
        <w:rPr>
          <w:rFonts w:ascii="Times New Roman" w:hAnsi="Times New Roman"/>
          <w:sz w:val="24"/>
          <w:szCs w:val="24"/>
          <w:lang w:val="en-GB"/>
        </w:rPr>
        <w:t>Martha Nussbaum:</w:t>
      </w:r>
      <w:r w:rsidR="00DD7E65" w:rsidRPr="00CA1D22">
        <w:rPr>
          <w:rFonts w:ascii="Times New Roman" w:hAnsi="Times New Roman"/>
          <w:sz w:val="24"/>
          <w:szCs w:val="24"/>
          <w:lang w:val="en-GB"/>
        </w:rPr>
        <w:t xml:space="preserve"> </w:t>
      </w:r>
      <w:r w:rsidR="00AF3899" w:rsidRPr="00CA1D22">
        <w:rPr>
          <w:rFonts w:ascii="Times New Roman" w:hAnsi="Times New Roman"/>
          <w:sz w:val="24"/>
          <w:szCs w:val="24"/>
          <w:lang w:val="en-GB"/>
        </w:rPr>
        <w:t>“</w:t>
      </w:r>
      <w:r w:rsidR="00CF1CEE" w:rsidRPr="00CA1D22">
        <w:rPr>
          <w:rFonts w:ascii="Times New Roman" w:hAnsi="Times New Roman"/>
          <w:sz w:val="24"/>
          <w:szCs w:val="24"/>
          <w:lang w:val="en-GB"/>
        </w:rPr>
        <w:t>they are not just abilities residing inside a person but also the freedoms or opportunities created by a combination of personal abilities and the political, s</w:t>
      </w:r>
      <w:r w:rsidR="00AF3899" w:rsidRPr="00CA1D22">
        <w:rPr>
          <w:rFonts w:ascii="Times New Roman" w:hAnsi="Times New Roman"/>
          <w:sz w:val="24"/>
          <w:szCs w:val="24"/>
          <w:lang w:val="en-GB"/>
        </w:rPr>
        <w:t>ocial, and economic environment”</w:t>
      </w:r>
      <w:r w:rsidR="009F3CFC" w:rsidRPr="00CA1D22">
        <w:rPr>
          <w:rFonts w:ascii="Times New Roman" w:hAnsi="Times New Roman"/>
          <w:sz w:val="24"/>
          <w:szCs w:val="24"/>
          <w:lang w:val="en-GB"/>
        </w:rPr>
        <w:t>.</w:t>
      </w:r>
      <w:r w:rsidR="009F3CFC" w:rsidRPr="00CA1D22">
        <w:rPr>
          <w:rStyle w:val="FootnoteReference"/>
          <w:rFonts w:ascii="Times New Roman" w:hAnsi="Times New Roman"/>
          <w:sz w:val="24"/>
          <w:szCs w:val="24"/>
          <w:lang w:val="en-GB"/>
        </w:rPr>
        <w:footnoteReference w:id="53"/>
      </w:r>
      <w:r w:rsidR="002E29F5" w:rsidRPr="00CA1D22">
        <w:rPr>
          <w:rFonts w:ascii="Times New Roman" w:hAnsi="Times New Roman"/>
          <w:sz w:val="24"/>
          <w:szCs w:val="24"/>
          <w:lang w:val="en-GB"/>
        </w:rPr>
        <w:t xml:space="preserve"> </w:t>
      </w:r>
    </w:p>
    <w:p w14:paraId="35E90A71" w14:textId="77777777" w:rsidR="00AF3899" w:rsidRPr="00CA1D22" w:rsidRDefault="00AF3899" w:rsidP="005C3EAE">
      <w:pPr>
        <w:spacing w:after="0" w:line="240" w:lineRule="auto"/>
        <w:jc w:val="both"/>
        <w:rPr>
          <w:rFonts w:ascii="Times New Roman" w:hAnsi="Times New Roman"/>
          <w:sz w:val="24"/>
          <w:szCs w:val="24"/>
          <w:lang w:val="en-GB"/>
        </w:rPr>
      </w:pPr>
    </w:p>
    <w:p w14:paraId="03A972BD" w14:textId="0AB3FC77" w:rsidR="005D0A8A" w:rsidRPr="00CA1D22" w:rsidRDefault="005D0A8A" w:rsidP="005C3EAE">
      <w:pPr>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With regard to the economic justice component, globally, there is more female unemployment, and even when they work, women have lower incomes (</w:t>
      </w:r>
      <w:r w:rsidRPr="00CA1D22">
        <w:rPr>
          <w:rFonts w:ascii="Times New Roman" w:hAnsi="Times New Roman"/>
          <w:iCs/>
          <w:sz w:val="24"/>
          <w:szCs w:val="24"/>
          <w:lang w:val="en-GB"/>
        </w:rPr>
        <w:t>pay gap</w:t>
      </w:r>
      <w:r w:rsidRPr="00CA1D22">
        <w:rPr>
          <w:rFonts w:ascii="Times New Roman" w:hAnsi="Times New Roman"/>
          <w:sz w:val="24"/>
          <w:szCs w:val="24"/>
          <w:lang w:val="en-GB"/>
        </w:rPr>
        <w:t>)</w:t>
      </w:r>
      <w:r w:rsidR="00B858D9" w:rsidRPr="00CA1D22">
        <w:rPr>
          <w:rFonts w:ascii="Times New Roman" w:hAnsi="Times New Roman"/>
          <w:sz w:val="24"/>
          <w:szCs w:val="24"/>
          <w:lang w:val="en-GB"/>
        </w:rPr>
        <w:t>. O</w:t>
      </w:r>
      <w:r w:rsidRPr="00CA1D22">
        <w:rPr>
          <w:rFonts w:ascii="Times New Roman" w:hAnsi="Times New Roman"/>
          <w:sz w:val="24"/>
          <w:szCs w:val="24"/>
          <w:lang w:val="en-GB"/>
        </w:rPr>
        <w:t>n average, they have a monthly income that is 30% lower than that of men, in more vulnerable jobs. Despite the difference in earnings observed, women often work longer hours than men. So, any development agenda must focus on women because they are 70</w:t>
      </w:r>
      <w:r w:rsidR="00A21746" w:rsidRPr="00CA1D22">
        <w:rPr>
          <w:rFonts w:ascii="Times New Roman" w:hAnsi="Times New Roman"/>
          <w:sz w:val="24"/>
          <w:szCs w:val="24"/>
          <w:lang w:val="en-GB"/>
        </w:rPr>
        <w:t>%</w:t>
      </w:r>
      <w:r w:rsidRPr="00CA1D22">
        <w:rPr>
          <w:rFonts w:ascii="Times New Roman" w:hAnsi="Times New Roman"/>
          <w:sz w:val="24"/>
          <w:szCs w:val="24"/>
          <w:lang w:val="en-GB"/>
        </w:rPr>
        <w:t xml:space="preserve"> of the world’s poor. </w:t>
      </w:r>
    </w:p>
    <w:p w14:paraId="2FCA3B2A" w14:textId="77777777" w:rsidR="00AF3899" w:rsidRPr="00CA1D22" w:rsidRDefault="00AF3899" w:rsidP="005C3EAE">
      <w:pPr>
        <w:pStyle w:val="selectionshareable"/>
        <w:spacing w:before="0" w:beforeAutospacing="0" w:after="0" w:afterAutospacing="0"/>
        <w:jc w:val="both"/>
        <w:rPr>
          <w:lang w:val="en-GB" w:eastAsia="en-US"/>
        </w:rPr>
      </w:pPr>
    </w:p>
    <w:p w14:paraId="16A36593" w14:textId="2961A482" w:rsidR="005D0A8A" w:rsidRPr="00CA1D22" w:rsidRDefault="005D0A8A" w:rsidP="005C3EAE">
      <w:pPr>
        <w:pStyle w:val="selectionshareable"/>
        <w:spacing w:before="0" w:beforeAutospacing="0" w:after="0" w:afterAutospacing="0"/>
        <w:jc w:val="both"/>
        <w:rPr>
          <w:rStyle w:val="apple-converted-space"/>
          <w:lang w:val="en-GB"/>
        </w:rPr>
      </w:pPr>
      <w:r w:rsidRPr="00CA1D22">
        <w:rPr>
          <w:lang w:val="en-GB" w:eastAsia="en-US"/>
        </w:rPr>
        <w:t xml:space="preserve">In the sphere of political participation, female citizenship is still </w:t>
      </w:r>
      <w:r w:rsidR="00B858D9" w:rsidRPr="00CA1D22">
        <w:rPr>
          <w:lang w:val="en-GB" w:eastAsia="en-US"/>
        </w:rPr>
        <w:t>very limited</w:t>
      </w:r>
      <w:r w:rsidRPr="00CA1D22">
        <w:rPr>
          <w:lang w:val="en-GB" w:eastAsia="en-US"/>
        </w:rPr>
        <w:t xml:space="preserve">; it does not stem from the lack of women capable of competing, but rather from the way spaces and political parties are organized. The </w:t>
      </w:r>
      <w:r w:rsidR="00A21746" w:rsidRPr="00CA1D22">
        <w:rPr>
          <w:lang w:val="en-GB" w:eastAsia="en-US"/>
        </w:rPr>
        <w:t>world</w:t>
      </w:r>
      <w:r w:rsidRPr="00CA1D22">
        <w:rPr>
          <w:lang w:val="en-GB" w:eastAsia="en-US"/>
        </w:rPr>
        <w:t xml:space="preserve"> </w:t>
      </w:r>
      <w:r w:rsidR="00B858D9" w:rsidRPr="00CA1D22">
        <w:rPr>
          <w:lang w:val="en-GB" w:eastAsia="en-US"/>
        </w:rPr>
        <w:t xml:space="preserve">of politics </w:t>
      </w:r>
      <w:r w:rsidRPr="00CA1D22">
        <w:rPr>
          <w:lang w:val="en-GB" w:eastAsia="en-US"/>
        </w:rPr>
        <w:t xml:space="preserve">reflects the </w:t>
      </w:r>
      <w:r w:rsidR="00B40FFB" w:rsidRPr="00CA1D22">
        <w:rPr>
          <w:lang w:val="en-GB" w:eastAsia="en-US"/>
        </w:rPr>
        <w:t>patriarchies</w:t>
      </w:r>
      <w:r w:rsidRPr="00CA1D22">
        <w:rPr>
          <w:lang w:val="en-GB" w:eastAsia="en-US"/>
        </w:rPr>
        <w:t xml:space="preserve"> of society. In this scenario, it is difficult to think of public policies and even legislation</w:t>
      </w:r>
      <w:r w:rsidR="00B858D9" w:rsidRPr="00CA1D22">
        <w:rPr>
          <w:lang w:val="en-GB" w:eastAsia="en-US"/>
        </w:rPr>
        <w:t xml:space="preserve"> on</w:t>
      </w:r>
      <w:r w:rsidRPr="00CA1D22">
        <w:rPr>
          <w:lang w:val="en-GB" w:eastAsia="en-US"/>
        </w:rPr>
        <w:t xml:space="preserve"> women's issues without the presence of women in the legislature.</w:t>
      </w:r>
      <w:r w:rsidRPr="00CA1D22">
        <w:rPr>
          <w:rStyle w:val="apple-converted-space"/>
          <w:lang w:val="en-GB"/>
        </w:rPr>
        <w:t> </w:t>
      </w:r>
    </w:p>
    <w:p w14:paraId="734B9045" w14:textId="77777777" w:rsidR="00AF3899" w:rsidRPr="00CA1D22" w:rsidRDefault="00AF3899" w:rsidP="005C3EAE">
      <w:pPr>
        <w:pStyle w:val="selectionshareable"/>
        <w:spacing w:before="0" w:beforeAutospacing="0" w:after="0" w:afterAutospacing="0"/>
        <w:jc w:val="both"/>
        <w:rPr>
          <w:lang w:val="en-GB"/>
        </w:rPr>
      </w:pPr>
    </w:p>
    <w:p w14:paraId="7B774520" w14:textId="5F7D5C1F" w:rsidR="0009264C" w:rsidRPr="00CA1D22" w:rsidRDefault="000F29E2" w:rsidP="005C3EAE">
      <w:pPr>
        <w:pStyle w:val="selectionshareable"/>
        <w:spacing w:before="0" w:beforeAutospacing="0" w:after="0" w:afterAutospacing="0"/>
        <w:jc w:val="both"/>
        <w:rPr>
          <w:lang w:val="en-GB"/>
        </w:rPr>
      </w:pPr>
      <w:r w:rsidRPr="00CA1D22">
        <w:rPr>
          <w:lang w:val="en-GB"/>
        </w:rPr>
        <w:t xml:space="preserve">As </w:t>
      </w:r>
      <w:r w:rsidR="00182392" w:rsidRPr="00CA1D22">
        <w:rPr>
          <w:lang w:val="en-GB"/>
        </w:rPr>
        <w:t>emphasize</w:t>
      </w:r>
      <w:r w:rsidR="00B858D9" w:rsidRPr="00CA1D22">
        <w:rPr>
          <w:lang w:val="en-GB"/>
        </w:rPr>
        <w:t>d by the</w:t>
      </w:r>
      <w:r w:rsidRPr="00CA1D22">
        <w:rPr>
          <w:lang w:val="en-GB"/>
        </w:rPr>
        <w:t xml:space="preserve"> </w:t>
      </w:r>
      <w:r w:rsidR="00937F02" w:rsidRPr="00CA1D22">
        <w:rPr>
          <w:lang w:val="en-GB"/>
        </w:rPr>
        <w:t xml:space="preserve">UN </w:t>
      </w:r>
      <w:r w:rsidRPr="00CA1D22">
        <w:rPr>
          <w:lang w:val="en-GB"/>
        </w:rPr>
        <w:t xml:space="preserve">Report </w:t>
      </w:r>
      <w:r w:rsidR="00B858D9" w:rsidRPr="00CA1D22">
        <w:rPr>
          <w:lang w:val="en-GB"/>
        </w:rPr>
        <w:t xml:space="preserve">on </w:t>
      </w:r>
      <w:r w:rsidRPr="00CA1D22">
        <w:rPr>
          <w:lang w:val="en-GB"/>
        </w:rPr>
        <w:t>Realizing the Future We Want for All: “The global development agenda should seek not only to address and monitor the elimination of specific gender gaps, but also to transform the structural factors that underpin the widespread persistence of gender inequalities, gender-based violence, discrimination and unequal development progress between women and men, girls and boys. The empowerment of women and girls and the protection of their rights should be centre-pieces of the post-2015 agenda”</w:t>
      </w:r>
      <w:r w:rsidRPr="00CA1D22">
        <w:rPr>
          <w:rStyle w:val="FootnoteReference"/>
          <w:lang w:val="en-GB"/>
        </w:rPr>
        <w:footnoteReference w:id="54"/>
      </w:r>
      <w:r w:rsidRPr="00CA1D22">
        <w:rPr>
          <w:lang w:val="en-GB"/>
        </w:rPr>
        <w:t>.</w:t>
      </w:r>
    </w:p>
    <w:p w14:paraId="0792B19F" w14:textId="77777777" w:rsidR="00AF3899" w:rsidRPr="00CA1D22" w:rsidRDefault="00AF3899" w:rsidP="005C3EAE">
      <w:pPr>
        <w:pStyle w:val="selectionshareable"/>
        <w:spacing w:before="0" w:beforeAutospacing="0" w:after="0" w:afterAutospacing="0"/>
        <w:jc w:val="both"/>
        <w:rPr>
          <w:lang w:val="en-GB"/>
        </w:rPr>
      </w:pPr>
    </w:p>
    <w:p w14:paraId="6CB134FC" w14:textId="4389D266" w:rsidR="00156D1D" w:rsidRPr="00CA1D22" w:rsidRDefault="00156D1D" w:rsidP="005C3EAE">
      <w:pPr>
        <w:pStyle w:val="selectionshareable"/>
        <w:spacing w:before="0" w:beforeAutospacing="0" w:after="0" w:afterAutospacing="0"/>
        <w:jc w:val="both"/>
      </w:pPr>
      <w:r w:rsidRPr="00CA1D22">
        <w:rPr>
          <w:lang w:val="en-GB"/>
        </w:rPr>
        <w:t xml:space="preserve">In </w:t>
      </w:r>
      <w:r w:rsidR="0005385E" w:rsidRPr="00CA1D22">
        <w:rPr>
          <w:lang w:val="en-GB"/>
        </w:rPr>
        <w:t xml:space="preserve">a </w:t>
      </w:r>
      <w:r w:rsidR="00B858D9" w:rsidRPr="00CA1D22">
        <w:rPr>
          <w:lang w:val="en-GB"/>
        </w:rPr>
        <w:t xml:space="preserve">forward-looking </w:t>
      </w:r>
      <w:r w:rsidR="00CA1D22">
        <w:rPr>
          <w:lang w:val="en-GB"/>
        </w:rPr>
        <w:t>perspective, the 2030 A</w:t>
      </w:r>
      <w:r w:rsidRPr="00CA1D22">
        <w:rPr>
          <w:lang w:val="en-GB"/>
        </w:rPr>
        <w:t xml:space="preserve">genda </w:t>
      </w:r>
      <w:r w:rsidR="0005385E" w:rsidRPr="00CA1D22">
        <w:rPr>
          <w:lang w:val="en-GB"/>
        </w:rPr>
        <w:t xml:space="preserve">and 17 </w:t>
      </w:r>
      <w:r w:rsidRPr="00CA1D22">
        <w:rPr>
          <w:lang w:val="en-GB"/>
        </w:rPr>
        <w:t>Sustainable Development Goals</w:t>
      </w:r>
      <w:r w:rsidR="00AB0EFB" w:rsidRPr="00CA1D22">
        <w:rPr>
          <w:lang w:val="en-GB"/>
        </w:rPr>
        <w:t xml:space="preserve"> (SDGs)</w:t>
      </w:r>
      <w:r w:rsidRPr="00CA1D22">
        <w:rPr>
          <w:lang w:val="en-GB"/>
        </w:rPr>
        <w:t xml:space="preserve">, </w:t>
      </w:r>
      <w:r w:rsidRPr="00CA1D22">
        <w:t>ha</w:t>
      </w:r>
      <w:r w:rsidR="0005385E" w:rsidRPr="00CA1D22">
        <w:t>ve several</w:t>
      </w:r>
      <w:r w:rsidR="00AB0EFB" w:rsidRPr="00CA1D22">
        <w:t xml:space="preserve"> </w:t>
      </w:r>
      <w:r w:rsidR="0005385E" w:rsidRPr="00CA1D22">
        <w:t>implications</w:t>
      </w:r>
      <w:r w:rsidR="00AB0EFB" w:rsidRPr="00CA1D22">
        <w:t xml:space="preserve"> </w:t>
      </w:r>
      <w:r w:rsidR="0005385E" w:rsidRPr="00CA1D22">
        <w:t>on</w:t>
      </w:r>
      <w:r w:rsidRPr="00CA1D22">
        <w:t xml:space="preserve"> gender equality and </w:t>
      </w:r>
      <w:r w:rsidR="0005385E" w:rsidRPr="00CA1D22">
        <w:t xml:space="preserve">the </w:t>
      </w:r>
      <w:r w:rsidR="00AB0EFB" w:rsidRPr="00CA1D22">
        <w:t xml:space="preserve">prohibition of </w:t>
      </w:r>
      <w:r w:rsidR="0005385E" w:rsidRPr="00CA1D22">
        <w:t xml:space="preserve">gender-based </w:t>
      </w:r>
      <w:r w:rsidR="00AB0EFB" w:rsidRPr="00CA1D22">
        <w:t>discrim</w:t>
      </w:r>
      <w:r w:rsidR="0005385E" w:rsidRPr="00CA1D22">
        <w:t>i</w:t>
      </w:r>
      <w:r w:rsidR="00AB0EFB" w:rsidRPr="00CA1D22">
        <w:t>nation</w:t>
      </w:r>
      <w:r w:rsidR="0005385E" w:rsidRPr="00CA1D22">
        <w:t xml:space="preserve">, </w:t>
      </w:r>
      <w:r w:rsidR="0005385E" w:rsidRPr="00CA1D22">
        <w:rPr>
          <w:lang w:val="en-GB"/>
        </w:rPr>
        <w:t xml:space="preserve">besides </w:t>
      </w:r>
      <w:r w:rsidR="0005385E" w:rsidRPr="00CA1D22">
        <w:t xml:space="preserve">a stand-alone Goal on gender equality and the empowerment of women and girls </w:t>
      </w:r>
      <w:r w:rsidR="00F6241C" w:rsidRPr="00CA1D22">
        <w:t xml:space="preserve">in </w:t>
      </w:r>
      <w:r w:rsidR="00AF3899" w:rsidRPr="00CA1D22">
        <w:t>SDG</w:t>
      </w:r>
      <w:r w:rsidR="0005385E" w:rsidRPr="00CA1D22">
        <w:t xml:space="preserve"> 5</w:t>
      </w:r>
      <w:r w:rsidR="00B73447" w:rsidRPr="00CA1D22">
        <w:t>.</w:t>
      </w:r>
    </w:p>
    <w:p w14:paraId="5478D252" w14:textId="77777777" w:rsidR="00AF3899" w:rsidRPr="00CA1D22" w:rsidRDefault="00AF3899" w:rsidP="005C3EAE">
      <w:pPr>
        <w:pStyle w:val="selectionshareable"/>
        <w:spacing w:before="0" w:beforeAutospacing="0" w:after="0" w:afterAutospacing="0"/>
        <w:jc w:val="both"/>
        <w:rPr>
          <w:lang w:val="en-GB"/>
        </w:rPr>
      </w:pPr>
    </w:p>
    <w:p w14:paraId="22362ABB" w14:textId="29CF002D" w:rsidR="005F4D46" w:rsidRPr="00CA1D22" w:rsidRDefault="00F6241C" w:rsidP="005C3EAE">
      <w:pPr>
        <w:pStyle w:val="selectionshareable"/>
        <w:spacing w:before="0" w:beforeAutospacing="0" w:after="0" w:afterAutospacing="0"/>
        <w:jc w:val="both"/>
        <w:rPr>
          <w:lang w:val="en-GB"/>
        </w:rPr>
      </w:pPr>
      <w:r w:rsidRPr="00CA1D22">
        <w:rPr>
          <w:lang w:val="en-GB"/>
        </w:rPr>
        <w:t xml:space="preserve">SDG 5 </w:t>
      </w:r>
      <w:r w:rsidR="0009264C" w:rsidRPr="00CA1D22">
        <w:rPr>
          <w:lang w:val="en-GB"/>
        </w:rPr>
        <w:t xml:space="preserve">calls for </w:t>
      </w:r>
      <w:r w:rsidRPr="00CA1D22">
        <w:rPr>
          <w:lang w:val="en-GB"/>
        </w:rPr>
        <w:t xml:space="preserve">the </w:t>
      </w:r>
      <w:r w:rsidR="0009264C" w:rsidRPr="00CA1D22">
        <w:rPr>
          <w:lang w:val="en-GB"/>
        </w:rPr>
        <w:t>a</w:t>
      </w:r>
      <w:r w:rsidR="005F4D46" w:rsidRPr="00CA1D22">
        <w:rPr>
          <w:lang w:val="en-GB"/>
        </w:rPr>
        <w:t>chieve</w:t>
      </w:r>
      <w:r w:rsidRPr="00CA1D22">
        <w:rPr>
          <w:lang w:val="en-GB"/>
        </w:rPr>
        <w:t>ment of</w:t>
      </w:r>
      <w:r w:rsidR="005F4D46" w:rsidRPr="00CA1D22">
        <w:rPr>
          <w:lang w:val="en-GB"/>
        </w:rPr>
        <w:t xml:space="preserve"> gender equality and empower</w:t>
      </w:r>
      <w:r w:rsidRPr="00CA1D22">
        <w:rPr>
          <w:lang w:val="en-GB"/>
        </w:rPr>
        <w:t>ment of</w:t>
      </w:r>
      <w:r w:rsidR="005F4D46" w:rsidRPr="00CA1D22">
        <w:rPr>
          <w:lang w:val="en-GB"/>
        </w:rPr>
        <w:t xml:space="preserve"> women and girls</w:t>
      </w:r>
      <w:r w:rsidR="0009264C" w:rsidRPr="00CA1D22">
        <w:rPr>
          <w:lang w:val="en-GB"/>
        </w:rPr>
        <w:t>. Th</w:t>
      </w:r>
      <w:r w:rsidRPr="00CA1D22">
        <w:rPr>
          <w:lang w:val="en-GB"/>
        </w:rPr>
        <w:t>is</w:t>
      </w:r>
      <w:r w:rsidR="0009264C" w:rsidRPr="00CA1D22">
        <w:rPr>
          <w:lang w:val="en-GB"/>
        </w:rPr>
        <w:t xml:space="preserve"> focus on gender equality and women’s empowerment is present </w:t>
      </w:r>
      <w:r w:rsidRPr="00CA1D22">
        <w:rPr>
          <w:lang w:val="en-GB"/>
        </w:rPr>
        <w:t xml:space="preserve">throughout the 2030 Agenda </w:t>
      </w:r>
      <w:r w:rsidR="0009264C" w:rsidRPr="00CA1D22">
        <w:rPr>
          <w:lang w:val="en-GB"/>
        </w:rPr>
        <w:t xml:space="preserve">with the principle of </w:t>
      </w:r>
      <w:r w:rsidR="00AF3899" w:rsidRPr="00CA1D22">
        <w:rPr>
          <w:lang w:val="en-GB"/>
        </w:rPr>
        <w:t>“</w:t>
      </w:r>
      <w:r w:rsidR="0009264C" w:rsidRPr="00CA1D22">
        <w:rPr>
          <w:iCs/>
          <w:lang w:val="en-GB"/>
        </w:rPr>
        <w:t>leaving no one behind</w:t>
      </w:r>
      <w:r w:rsidR="00AF3899" w:rsidRPr="00CA1D22">
        <w:rPr>
          <w:iCs/>
          <w:lang w:val="en-GB"/>
        </w:rPr>
        <w:t>”</w:t>
      </w:r>
      <w:r w:rsidR="0009264C" w:rsidRPr="00CA1D22">
        <w:rPr>
          <w:lang w:val="en-GB"/>
        </w:rPr>
        <w:t xml:space="preserve"> guid</w:t>
      </w:r>
      <w:r w:rsidR="00A21746" w:rsidRPr="00CA1D22">
        <w:rPr>
          <w:lang w:val="en-GB"/>
        </w:rPr>
        <w:t>ing</w:t>
      </w:r>
      <w:r w:rsidR="0009264C" w:rsidRPr="00CA1D22">
        <w:rPr>
          <w:lang w:val="en-GB"/>
        </w:rPr>
        <w:t xml:space="preserve"> </w:t>
      </w:r>
      <w:r w:rsidRPr="00CA1D22">
        <w:rPr>
          <w:lang w:val="en-GB"/>
        </w:rPr>
        <w:t xml:space="preserve">all the </w:t>
      </w:r>
      <w:r w:rsidR="0009264C" w:rsidRPr="00CA1D22">
        <w:rPr>
          <w:lang w:val="en-GB"/>
        </w:rPr>
        <w:t>goal</w:t>
      </w:r>
      <w:r w:rsidRPr="00CA1D22">
        <w:rPr>
          <w:lang w:val="en-GB"/>
        </w:rPr>
        <w:t>s. The Agenda recognizes that</w:t>
      </w:r>
      <w:r w:rsidR="0009264C" w:rsidRPr="00CA1D22">
        <w:rPr>
          <w:lang w:val="en-GB"/>
        </w:rPr>
        <w:t xml:space="preserve"> “Women’s empowerment is a powerful multiplier of well-being and a prerequisite for sustainable development”</w:t>
      </w:r>
      <w:r w:rsidRPr="00CA1D22">
        <w:rPr>
          <w:lang w:val="en-GB"/>
        </w:rPr>
        <w:t>.</w:t>
      </w:r>
      <w:r w:rsidR="00320C6F" w:rsidRPr="00CA1D22">
        <w:rPr>
          <w:rStyle w:val="FootnoteReference"/>
          <w:lang w:val="en-GB"/>
        </w:rPr>
        <w:footnoteReference w:id="55"/>
      </w:r>
    </w:p>
    <w:p w14:paraId="00ADD34D" w14:textId="77777777" w:rsidR="00A83DA2" w:rsidRPr="00CA1D22" w:rsidRDefault="00A83DA2" w:rsidP="005C3EAE">
      <w:pPr>
        <w:pStyle w:val="selectionshareable"/>
        <w:spacing w:before="0" w:beforeAutospacing="0" w:after="0" w:afterAutospacing="0"/>
        <w:ind w:firstLine="851"/>
        <w:jc w:val="both"/>
        <w:rPr>
          <w:lang w:val="en-GB"/>
        </w:rPr>
      </w:pPr>
    </w:p>
    <w:p w14:paraId="7D6604C7" w14:textId="12B8CE4C" w:rsidR="00AB0EFB" w:rsidRPr="00CA1D22" w:rsidRDefault="005C3EAE" w:rsidP="005C3EAE">
      <w:pPr>
        <w:pStyle w:val="selectionshareable"/>
        <w:spacing w:before="0" w:beforeAutospacing="0" w:after="0" w:afterAutospacing="0"/>
        <w:jc w:val="both"/>
        <w:rPr>
          <w:b/>
          <w:lang w:val="en-GB"/>
        </w:rPr>
      </w:pPr>
      <w:r w:rsidRPr="00CA1D22">
        <w:rPr>
          <w:b/>
          <w:lang w:val="en-GB"/>
        </w:rPr>
        <w:t>RtD</w:t>
      </w:r>
      <w:r w:rsidR="00AB0EFB" w:rsidRPr="00CA1D22">
        <w:rPr>
          <w:b/>
          <w:lang w:val="en-GB"/>
        </w:rPr>
        <w:t>, SDGs and Women</w:t>
      </w:r>
    </w:p>
    <w:p w14:paraId="571C175D" w14:textId="77777777" w:rsidR="00A83DA2" w:rsidRPr="00A83DA2" w:rsidRDefault="00A83DA2" w:rsidP="005C3EAE">
      <w:pPr>
        <w:pStyle w:val="selectionshareable"/>
        <w:spacing w:before="0" w:beforeAutospacing="0" w:after="0" w:afterAutospacing="0"/>
        <w:jc w:val="both"/>
        <w:rPr>
          <w:rFonts w:eastAsia="Times New Roman"/>
          <w:noProof/>
          <w:sz w:val="18"/>
          <w:szCs w:val="18"/>
          <w:lang w:val="en-GB"/>
        </w:rPr>
      </w:pPr>
    </w:p>
    <w:p w14:paraId="651F06A0" w14:textId="278FEA4B" w:rsidR="00641001" w:rsidRPr="00CA1D22" w:rsidRDefault="00641001" w:rsidP="005C3EAE">
      <w:pPr>
        <w:pStyle w:val="selectionshareable"/>
        <w:spacing w:before="0" w:beforeAutospacing="0" w:after="0" w:afterAutospacing="0"/>
        <w:jc w:val="both"/>
        <w:rPr>
          <w:rFonts w:eastAsia="Times New Roman"/>
          <w:noProof/>
          <w:lang w:val="en-GB"/>
        </w:rPr>
      </w:pPr>
      <w:r w:rsidRPr="00CA1D22">
        <w:rPr>
          <w:rFonts w:eastAsia="Times New Roman"/>
          <w:noProof/>
          <w:lang w:val="en-GB"/>
        </w:rPr>
        <w:t xml:space="preserve">At </w:t>
      </w:r>
      <w:r w:rsidR="00E64BE5" w:rsidRPr="00CA1D22">
        <w:rPr>
          <w:rFonts w:eastAsia="Times New Roman"/>
          <w:noProof/>
          <w:lang w:val="en-GB"/>
        </w:rPr>
        <w:t xml:space="preserve">the dawn </w:t>
      </w:r>
      <w:r w:rsidRPr="00CA1D22">
        <w:rPr>
          <w:rFonts w:eastAsia="Times New Roman"/>
          <w:noProof/>
          <w:lang w:val="en-GB"/>
        </w:rPr>
        <w:t>of the new millennium,</w:t>
      </w:r>
      <w:r w:rsidR="00CB1237" w:rsidRPr="00CA1D22">
        <w:rPr>
          <w:rFonts w:eastAsia="Times New Roman"/>
          <w:noProof/>
          <w:lang w:val="en-GB"/>
        </w:rPr>
        <w:t xml:space="preserve"> the United Nations General Assembly adopted </w:t>
      </w:r>
      <w:r w:rsidRPr="00CA1D22">
        <w:rPr>
          <w:rFonts w:eastAsia="Times New Roman"/>
          <w:noProof/>
          <w:lang w:val="en-GB"/>
        </w:rPr>
        <w:t>the Millennium Declaration and Millenium Development Goals (MDGs),</w:t>
      </w:r>
      <w:r w:rsidR="00D50CAA" w:rsidRPr="00CA1D22">
        <w:rPr>
          <w:rFonts w:eastAsia="Times New Roman"/>
          <w:noProof/>
          <w:lang w:val="en-GB"/>
        </w:rPr>
        <w:t xml:space="preserve"> </w:t>
      </w:r>
      <w:r w:rsidR="00CB1237" w:rsidRPr="00CA1D22">
        <w:rPr>
          <w:rFonts w:eastAsia="Times New Roman"/>
          <w:noProof/>
          <w:lang w:val="en-GB"/>
        </w:rPr>
        <w:t xml:space="preserve">which </w:t>
      </w:r>
      <w:r w:rsidR="00D50CAA" w:rsidRPr="00CA1D22">
        <w:rPr>
          <w:rFonts w:eastAsia="Times New Roman"/>
          <w:noProof/>
          <w:lang w:val="en-GB"/>
        </w:rPr>
        <w:t>set</w:t>
      </w:r>
      <w:r w:rsidRPr="00CA1D22">
        <w:rPr>
          <w:rFonts w:eastAsia="Times New Roman"/>
          <w:noProof/>
          <w:lang w:val="en-GB"/>
        </w:rPr>
        <w:t xml:space="preserve"> </w:t>
      </w:r>
      <w:r w:rsidR="00E64BE5" w:rsidRPr="00CA1D22">
        <w:rPr>
          <w:rFonts w:eastAsia="Times New Roman"/>
          <w:noProof/>
          <w:lang w:val="en-GB"/>
        </w:rPr>
        <w:t xml:space="preserve">out </w:t>
      </w:r>
      <w:r w:rsidRPr="00CA1D22">
        <w:rPr>
          <w:rFonts w:eastAsia="Times New Roman"/>
          <w:noProof/>
          <w:lang w:val="en-GB"/>
        </w:rPr>
        <w:t xml:space="preserve">the theme of </w:t>
      </w:r>
      <w:r w:rsidRPr="00CA1D22">
        <w:rPr>
          <w:rFonts w:eastAsia="Times New Roman"/>
          <w:noProof/>
          <w:lang w:val="en-GB"/>
        </w:rPr>
        <w:lastRenderedPageBreak/>
        <w:t xml:space="preserve">development </w:t>
      </w:r>
      <w:r w:rsidR="00AF3899" w:rsidRPr="00CA1D22">
        <w:rPr>
          <w:rFonts w:eastAsia="Times New Roman"/>
          <w:noProof/>
          <w:lang w:val="en-GB"/>
        </w:rPr>
        <w:t>comprising several dimensions</w:t>
      </w:r>
      <w:r w:rsidR="00D50CAA" w:rsidRPr="00CA1D22">
        <w:rPr>
          <w:rFonts w:eastAsia="Times New Roman"/>
          <w:noProof/>
          <w:lang w:val="en-GB"/>
        </w:rPr>
        <w:t xml:space="preserve">. </w:t>
      </w:r>
      <w:r w:rsidRPr="00CA1D22">
        <w:rPr>
          <w:rFonts w:eastAsia="Times New Roman"/>
          <w:noProof/>
          <w:lang w:val="en-GB"/>
        </w:rPr>
        <w:t xml:space="preserve">The </w:t>
      </w:r>
      <w:r w:rsidR="00D329E2" w:rsidRPr="00CA1D22">
        <w:rPr>
          <w:rFonts w:eastAsia="Times New Roman"/>
          <w:noProof/>
          <w:lang w:val="en-GB"/>
        </w:rPr>
        <w:t xml:space="preserve">fundamental values </w:t>
      </w:r>
      <w:r w:rsidRPr="00CA1D22">
        <w:rPr>
          <w:rFonts w:eastAsia="Times New Roman"/>
          <w:noProof/>
          <w:lang w:val="en-GB"/>
        </w:rPr>
        <w:t xml:space="preserve">highlighted </w:t>
      </w:r>
      <w:r w:rsidR="00D329E2" w:rsidRPr="00CA1D22">
        <w:rPr>
          <w:rFonts w:eastAsia="Times New Roman"/>
          <w:noProof/>
          <w:lang w:val="en-GB"/>
        </w:rPr>
        <w:t xml:space="preserve">in the Millennium Declaration </w:t>
      </w:r>
      <w:r w:rsidRPr="00CA1D22">
        <w:rPr>
          <w:rFonts w:eastAsia="Times New Roman"/>
          <w:noProof/>
          <w:lang w:val="en-GB"/>
        </w:rPr>
        <w:t xml:space="preserve">were </w:t>
      </w:r>
      <w:r w:rsidR="00D329E2" w:rsidRPr="00CA1D22">
        <w:rPr>
          <w:rFonts w:eastAsia="Times New Roman"/>
          <w:noProof/>
          <w:lang w:val="en-GB"/>
        </w:rPr>
        <w:t xml:space="preserve">strengthened </w:t>
      </w:r>
      <w:r w:rsidRPr="00CA1D22">
        <w:rPr>
          <w:rFonts w:eastAsia="Times New Roman"/>
          <w:noProof/>
          <w:lang w:val="en-GB"/>
        </w:rPr>
        <w:t xml:space="preserve">in specific objectives with emphasis </w:t>
      </w:r>
      <w:r w:rsidR="00D329E2" w:rsidRPr="00CA1D22">
        <w:rPr>
          <w:rFonts w:eastAsia="Times New Roman"/>
          <w:noProof/>
          <w:lang w:val="en-GB"/>
        </w:rPr>
        <w:t xml:space="preserve">on development practice </w:t>
      </w:r>
      <w:r w:rsidR="00D50CAA" w:rsidRPr="00CA1D22">
        <w:rPr>
          <w:rFonts w:eastAsia="Times New Roman"/>
          <w:noProof/>
          <w:lang w:val="en-GB"/>
        </w:rPr>
        <w:t xml:space="preserve">in the new millennium, with centrality of the human right to development approach, associated </w:t>
      </w:r>
      <w:r w:rsidR="00D329E2" w:rsidRPr="00CA1D22">
        <w:rPr>
          <w:rFonts w:eastAsia="Times New Roman"/>
          <w:noProof/>
          <w:lang w:val="en-GB"/>
        </w:rPr>
        <w:t>with</w:t>
      </w:r>
      <w:r w:rsidR="00D50CAA" w:rsidRPr="00CA1D22">
        <w:rPr>
          <w:rFonts w:eastAsia="Times New Roman"/>
          <w:noProof/>
          <w:lang w:val="en-GB"/>
        </w:rPr>
        <w:t xml:space="preserve"> the promotion of fundamental values, </w:t>
      </w:r>
      <w:r w:rsidR="00D329E2" w:rsidRPr="00CA1D22">
        <w:rPr>
          <w:rFonts w:eastAsia="Times New Roman"/>
          <w:noProof/>
          <w:lang w:val="en-GB"/>
        </w:rPr>
        <w:t xml:space="preserve">and perceived </w:t>
      </w:r>
      <w:r w:rsidR="00D50CAA" w:rsidRPr="00CA1D22">
        <w:rPr>
          <w:rFonts w:eastAsia="Times New Roman"/>
          <w:noProof/>
          <w:lang w:val="en-GB"/>
        </w:rPr>
        <w:t>as essential to international relations in the 21st century.</w:t>
      </w:r>
      <w:r w:rsidR="00AF3899" w:rsidRPr="00CA1D22">
        <w:rPr>
          <w:rFonts w:eastAsia="Times New Roman"/>
          <w:noProof/>
          <w:lang w:val="en-GB"/>
        </w:rPr>
        <w:t xml:space="preserve"> It is, howev</w:t>
      </w:r>
      <w:r w:rsidR="00162532" w:rsidRPr="00CA1D22">
        <w:rPr>
          <w:rFonts w:eastAsia="Times New Roman"/>
          <w:noProof/>
          <w:lang w:val="en-GB"/>
        </w:rPr>
        <w:t>er, equally true that this centrality ascribed to “</w:t>
      </w:r>
      <w:r w:rsidR="00AF3899" w:rsidRPr="00CA1D22">
        <w:rPr>
          <w:rFonts w:eastAsia="Times New Roman"/>
          <w:noProof/>
          <w:lang w:val="en-GB"/>
        </w:rPr>
        <w:t>making the RtD a reality for everyone</w:t>
      </w:r>
      <w:r w:rsidR="00162532" w:rsidRPr="00CA1D22">
        <w:rPr>
          <w:rFonts w:eastAsia="Times New Roman"/>
          <w:noProof/>
          <w:lang w:val="en-GB"/>
        </w:rPr>
        <w:t>”</w:t>
      </w:r>
      <w:r w:rsidR="00AF3899" w:rsidRPr="00CA1D22">
        <w:rPr>
          <w:rFonts w:eastAsia="Times New Roman"/>
          <w:noProof/>
          <w:lang w:val="en-GB"/>
        </w:rPr>
        <w:t xml:space="preserve"> enshrined in the Millennium Declaration </w:t>
      </w:r>
      <w:r w:rsidR="00162532" w:rsidRPr="00CA1D22">
        <w:rPr>
          <w:rFonts w:eastAsia="Times New Roman"/>
          <w:noProof/>
          <w:lang w:val="en-GB"/>
        </w:rPr>
        <w:t>did not get reflected in the MDGs which emanated therefrom.</w:t>
      </w:r>
      <w:r w:rsidR="00162532" w:rsidRPr="00CA1D22">
        <w:rPr>
          <w:rStyle w:val="FootnoteReference"/>
          <w:rFonts w:eastAsia="Times New Roman"/>
          <w:noProof/>
          <w:lang w:val="en-GB"/>
        </w:rPr>
        <w:footnoteReference w:id="56"/>
      </w:r>
    </w:p>
    <w:p w14:paraId="43713A70" w14:textId="77777777" w:rsidR="00AF3899" w:rsidRPr="00CA1D22" w:rsidRDefault="00AF3899" w:rsidP="005C3EAE">
      <w:pPr>
        <w:pStyle w:val="selectionshareable"/>
        <w:spacing w:before="0" w:beforeAutospacing="0" w:after="0" w:afterAutospacing="0"/>
        <w:jc w:val="both"/>
        <w:rPr>
          <w:rFonts w:eastAsia="Times New Roman"/>
          <w:noProof/>
          <w:lang w:val="en-GB"/>
        </w:rPr>
      </w:pPr>
    </w:p>
    <w:p w14:paraId="05055F99" w14:textId="618EEEEF" w:rsidR="002265C3" w:rsidRPr="00CA1D22" w:rsidRDefault="00CB1237" w:rsidP="005C3EAE">
      <w:pPr>
        <w:pStyle w:val="selectionshareable"/>
        <w:spacing w:before="0" w:beforeAutospacing="0" w:after="0" w:afterAutospacing="0"/>
        <w:jc w:val="both"/>
        <w:rPr>
          <w:noProof/>
          <w:lang w:val="en-GB"/>
        </w:rPr>
      </w:pPr>
      <w:r w:rsidRPr="00CA1D22">
        <w:rPr>
          <w:rFonts w:eastAsia="Times New Roman"/>
          <w:noProof/>
          <w:lang w:val="en-GB"/>
        </w:rPr>
        <w:t xml:space="preserve">With a more holistic and human rights based approach, </w:t>
      </w:r>
      <w:r w:rsidR="002265C3" w:rsidRPr="00CA1D22">
        <w:rPr>
          <w:rFonts w:eastAsia="Times New Roman"/>
          <w:noProof/>
          <w:lang w:val="en-GB"/>
        </w:rPr>
        <w:t>t</w:t>
      </w:r>
      <w:r w:rsidR="002265C3" w:rsidRPr="00CA1D22">
        <w:rPr>
          <w:noProof/>
          <w:lang w:val="en-GB"/>
        </w:rPr>
        <w:t xml:space="preserve">he General Assembly adopted, in 2015, the 2030 Agenda </w:t>
      </w:r>
      <w:r w:rsidRPr="00CA1D22">
        <w:rPr>
          <w:noProof/>
          <w:lang w:val="en-GB"/>
        </w:rPr>
        <w:t>and its</w:t>
      </w:r>
      <w:r w:rsidR="002265C3" w:rsidRPr="00CA1D22">
        <w:rPr>
          <w:noProof/>
          <w:lang w:val="en-GB"/>
        </w:rPr>
        <w:t xml:space="preserve"> 17 Sustainable Devlepment Goals (SDGs) that  apply to all </w:t>
      </w:r>
      <w:r w:rsidRPr="00CA1D22">
        <w:rPr>
          <w:noProof/>
          <w:lang w:val="en-GB"/>
        </w:rPr>
        <w:t xml:space="preserve">countries, </w:t>
      </w:r>
      <w:r w:rsidR="002265C3" w:rsidRPr="00CA1D22">
        <w:rPr>
          <w:noProof/>
          <w:lang w:val="en-GB"/>
        </w:rPr>
        <w:t xml:space="preserve">not only developing countries. </w:t>
      </w:r>
      <w:r w:rsidRPr="00CA1D22">
        <w:rPr>
          <w:noProof/>
          <w:lang w:val="en-GB"/>
        </w:rPr>
        <w:t>T</w:t>
      </w:r>
      <w:r w:rsidR="002265C3" w:rsidRPr="00CA1D22">
        <w:rPr>
          <w:noProof/>
          <w:lang w:val="en-GB"/>
        </w:rPr>
        <w:t xml:space="preserve">he SDGs have a wider scope incorporating </w:t>
      </w:r>
      <w:r w:rsidRPr="00CA1D22">
        <w:rPr>
          <w:noProof/>
          <w:lang w:val="en-GB"/>
        </w:rPr>
        <w:t xml:space="preserve">the </w:t>
      </w:r>
      <w:r w:rsidR="002265C3" w:rsidRPr="00CA1D22">
        <w:rPr>
          <w:noProof/>
          <w:lang w:val="en-GB"/>
        </w:rPr>
        <w:t>economic</w:t>
      </w:r>
      <w:r w:rsidRPr="00CA1D22">
        <w:rPr>
          <w:noProof/>
          <w:lang w:val="en-GB"/>
        </w:rPr>
        <w:t xml:space="preserve">, </w:t>
      </w:r>
      <w:r w:rsidR="002265C3" w:rsidRPr="00CA1D22">
        <w:rPr>
          <w:noProof/>
          <w:lang w:val="en-GB"/>
        </w:rPr>
        <w:t xml:space="preserve">environmental </w:t>
      </w:r>
      <w:r w:rsidRPr="00CA1D22">
        <w:rPr>
          <w:noProof/>
          <w:lang w:val="en-GB"/>
        </w:rPr>
        <w:t>and social dimensions</w:t>
      </w:r>
      <w:r w:rsidR="002265C3" w:rsidRPr="00CA1D22">
        <w:rPr>
          <w:noProof/>
          <w:lang w:val="en-GB"/>
        </w:rPr>
        <w:t xml:space="preserve">, </w:t>
      </w:r>
      <w:r w:rsidRPr="00CA1D22">
        <w:rPr>
          <w:noProof/>
          <w:lang w:val="en-GB"/>
        </w:rPr>
        <w:t xml:space="preserve">including </w:t>
      </w:r>
      <w:r w:rsidR="002265C3" w:rsidRPr="00CA1D22">
        <w:rPr>
          <w:noProof/>
          <w:lang w:val="en-GB"/>
        </w:rPr>
        <w:t>gender equality</w:t>
      </w:r>
      <w:r w:rsidRPr="00CA1D22">
        <w:rPr>
          <w:noProof/>
          <w:lang w:val="en-GB"/>
        </w:rPr>
        <w:t>.</w:t>
      </w:r>
      <w:r w:rsidR="002265C3" w:rsidRPr="00CA1D22">
        <w:rPr>
          <w:noProof/>
          <w:lang w:val="en-GB"/>
        </w:rPr>
        <w:t xml:space="preserve"> </w:t>
      </w:r>
    </w:p>
    <w:p w14:paraId="69AD63C2" w14:textId="77777777" w:rsidR="00B80797" w:rsidRPr="00CA1D22" w:rsidRDefault="00B80797" w:rsidP="005C3EAE">
      <w:pPr>
        <w:pStyle w:val="selectionshareable"/>
        <w:spacing w:before="0" w:beforeAutospacing="0" w:after="0" w:afterAutospacing="0"/>
        <w:jc w:val="both"/>
        <w:rPr>
          <w:noProof/>
          <w:lang w:val="en-GB"/>
        </w:rPr>
      </w:pPr>
    </w:p>
    <w:p w14:paraId="4C2583CE" w14:textId="541FF957" w:rsidR="00B309C6" w:rsidRPr="00CA1D22" w:rsidRDefault="00686A31" w:rsidP="005C3EAE">
      <w:pPr>
        <w:pStyle w:val="selectionshareable"/>
        <w:spacing w:before="0" w:beforeAutospacing="0" w:after="0" w:afterAutospacing="0"/>
        <w:jc w:val="both"/>
        <w:rPr>
          <w:noProof/>
          <w:lang w:val="en-GB"/>
        </w:rPr>
      </w:pPr>
      <w:r w:rsidRPr="00CA1D22">
        <w:rPr>
          <w:noProof/>
          <w:lang w:val="en-GB"/>
        </w:rPr>
        <w:t xml:space="preserve">Beyond </w:t>
      </w:r>
      <w:r w:rsidR="00162532" w:rsidRPr="00CA1D22">
        <w:rPr>
          <w:noProof/>
          <w:lang w:val="en-GB"/>
        </w:rPr>
        <w:t>SDG 5</w:t>
      </w:r>
      <w:r w:rsidR="002265C3" w:rsidRPr="00CA1D22">
        <w:rPr>
          <w:noProof/>
          <w:lang w:val="en-GB"/>
        </w:rPr>
        <w:t xml:space="preserve"> </w:t>
      </w:r>
      <w:r w:rsidRPr="00CA1D22">
        <w:rPr>
          <w:noProof/>
          <w:lang w:val="en-GB"/>
        </w:rPr>
        <w:t xml:space="preserve">on </w:t>
      </w:r>
      <w:r w:rsidR="002265C3" w:rsidRPr="00CA1D22">
        <w:rPr>
          <w:noProof/>
          <w:lang w:val="en-GB"/>
        </w:rPr>
        <w:t>women</w:t>
      </w:r>
      <w:r w:rsidRPr="00CA1D22">
        <w:rPr>
          <w:noProof/>
          <w:lang w:val="en-GB"/>
        </w:rPr>
        <w:t>’</w:t>
      </w:r>
      <w:r w:rsidR="002265C3" w:rsidRPr="00CA1D22">
        <w:rPr>
          <w:noProof/>
          <w:lang w:val="en-GB"/>
        </w:rPr>
        <w:t xml:space="preserve">s </w:t>
      </w:r>
      <w:r w:rsidRPr="00CA1D22">
        <w:rPr>
          <w:noProof/>
          <w:lang w:val="en-GB"/>
        </w:rPr>
        <w:t xml:space="preserve">and girl’s </w:t>
      </w:r>
      <w:r w:rsidR="002265C3" w:rsidRPr="00CA1D22">
        <w:rPr>
          <w:noProof/>
          <w:lang w:val="en-GB"/>
        </w:rPr>
        <w:t>rights</w:t>
      </w:r>
      <w:r w:rsidRPr="00CA1D22">
        <w:rPr>
          <w:noProof/>
          <w:lang w:val="en-GB"/>
        </w:rPr>
        <w:t xml:space="preserve">, </w:t>
      </w:r>
      <w:r w:rsidR="002265C3" w:rsidRPr="00CA1D22">
        <w:rPr>
          <w:noProof/>
          <w:lang w:val="en-GB"/>
        </w:rPr>
        <w:t>all the S</w:t>
      </w:r>
      <w:r w:rsidRPr="00CA1D22">
        <w:rPr>
          <w:noProof/>
          <w:lang w:val="en-GB"/>
        </w:rPr>
        <w:t>D</w:t>
      </w:r>
      <w:r w:rsidR="002265C3" w:rsidRPr="00CA1D22">
        <w:rPr>
          <w:noProof/>
          <w:lang w:val="en-GB"/>
        </w:rPr>
        <w:t>Gs can have repercussion</w:t>
      </w:r>
      <w:r w:rsidRPr="00CA1D22">
        <w:rPr>
          <w:noProof/>
          <w:lang w:val="en-GB"/>
        </w:rPr>
        <w:t>s</w:t>
      </w:r>
      <w:r w:rsidR="002265C3" w:rsidRPr="00CA1D22">
        <w:rPr>
          <w:noProof/>
          <w:lang w:val="en-GB"/>
        </w:rPr>
        <w:t xml:space="preserve"> </w:t>
      </w:r>
      <w:r w:rsidRPr="00CA1D22">
        <w:rPr>
          <w:noProof/>
          <w:lang w:val="en-GB"/>
        </w:rPr>
        <w:t>on gender issues</w:t>
      </w:r>
      <w:r w:rsidR="002265C3" w:rsidRPr="00CA1D22">
        <w:rPr>
          <w:noProof/>
          <w:lang w:val="en-GB"/>
        </w:rPr>
        <w:t xml:space="preserve">. </w:t>
      </w:r>
      <w:r w:rsidR="00B309C6" w:rsidRPr="00CA1D22">
        <w:rPr>
          <w:noProof/>
          <w:lang w:val="en-GB"/>
        </w:rPr>
        <w:t xml:space="preserve">The </w:t>
      </w:r>
      <w:r w:rsidR="00FD09BE" w:rsidRPr="00CA1D22">
        <w:rPr>
          <w:noProof/>
          <w:lang w:val="en-GB"/>
        </w:rPr>
        <w:t xml:space="preserve">phenomenal </w:t>
      </w:r>
      <w:r w:rsidR="00B309C6" w:rsidRPr="00CA1D22">
        <w:rPr>
          <w:noProof/>
          <w:lang w:val="en-GB"/>
        </w:rPr>
        <w:t xml:space="preserve">task </w:t>
      </w:r>
      <w:r w:rsidR="00FD09BE" w:rsidRPr="00CA1D22">
        <w:rPr>
          <w:noProof/>
          <w:lang w:val="en-GB"/>
        </w:rPr>
        <w:t xml:space="preserve">of </w:t>
      </w:r>
      <w:r w:rsidR="00B309C6" w:rsidRPr="00CA1D22">
        <w:rPr>
          <w:noProof/>
          <w:lang w:val="en-GB"/>
        </w:rPr>
        <w:t>end</w:t>
      </w:r>
      <w:r w:rsidR="00FD09BE" w:rsidRPr="00CA1D22">
        <w:rPr>
          <w:noProof/>
          <w:lang w:val="en-GB"/>
        </w:rPr>
        <w:t>ing</w:t>
      </w:r>
      <w:r w:rsidR="00B309C6" w:rsidRPr="00CA1D22">
        <w:rPr>
          <w:noProof/>
          <w:lang w:val="en-GB"/>
        </w:rPr>
        <w:t xml:space="preserve"> poverty and </w:t>
      </w:r>
      <w:r w:rsidR="00FD09BE" w:rsidRPr="00CA1D22">
        <w:rPr>
          <w:noProof/>
          <w:lang w:val="en-GB"/>
        </w:rPr>
        <w:t xml:space="preserve">associated </w:t>
      </w:r>
      <w:r w:rsidR="00B309C6" w:rsidRPr="00CA1D22">
        <w:rPr>
          <w:noProof/>
          <w:lang w:val="en-GB"/>
        </w:rPr>
        <w:t xml:space="preserve">economic empowerment demands </w:t>
      </w:r>
      <w:r w:rsidR="00FD09BE" w:rsidRPr="00CA1D22">
        <w:rPr>
          <w:noProof/>
          <w:lang w:val="en-GB"/>
        </w:rPr>
        <w:t xml:space="preserve">increased </w:t>
      </w:r>
      <w:r w:rsidR="00B309C6" w:rsidRPr="00CA1D22">
        <w:rPr>
          <w:noProof/>
          <w:lang w:val="en-GB"/>
        </w:rPr>
        <w:t>atte</w:t>
      </w:r>
      <w:r w:rsidR="00FD09BE" w:rsidRPr="00CA1D22">
        <w:rPr>
          <w:noProof/>
          <w:lang w:val="en-GB"/>
        </w:rPr>
        <w:t>n</w:t>
      </w:r>
      <w:r w:rsidR="00B309C6" w:rsidRPr="00CA1D22">
        <w:rPr>
          <w:noProof/>
          <w:lang w:val="en-GB"/>
        </w:rPr>
        <w:t>tion to women</w:t>
      </w:r>
      <w:r w:rsidR="00FD09BE" w:rsidRPr="00CA1D22">
        <w:rPr>
          <w:noProof/>
          <w:lang w:val="en-GB"/>
        </w:rPr>
        <w:t>’</w:t>
      </w:r>
      <w:r w:rsidR="00B309C6" w:rsidRPr="00CA1D22">
        <w:rPr>
          <w:noProof/>
          <w:lang w:val="en-GB"/>
        </w:rPr>
        <w:t>s rights. As UN</w:t>
      </w:r>
      <w:r w:rsidR="00FD09BE" w:rsidRPr="00CA1D22">
        <w:rPr>
          <w:noProof/>
          <w:lang w:val="en-GB"/>
        </w:rPr>
        <w:t xml:space="preserve"> </w:t>
      </w:r>
      <w:r w:rsidR="00B309C6" w:rsidRPr="00CA1D22">
        <w:rPr>
          <w:noProof/>
          <w:lang w:val="en-GB"/>
        </w:rPr>
        <w:t>Women stated</w:t>
      </w:r>
      <w:r w:rsidR="00FC529B" w:rsidRPr="00CA1D22">
        <w:rPr>
          <w:noProof/>
          <w:lang w:val="en-GB"/>
        </w:rPr>
        <w:t>,</w:t>
      </w:r>
      <w:r w:rsidR="00FD09BE" w:rsidRPr="00CA1D22">
        <w:rPr>
          <w:noProof/>
          <w:lang w:val="en-GB"/>
        </w:rPr>
        <w:t xml:space="preserve"> </w:t>
      </w:r>
      <w:r w:rsidR="00B309C6" w:rsidRPr="00CA1D22">
        <w:rPr>
          <w:noProof/>
          <w:lang w:val="en-GB"/>
        </w:rPr>
        <w:t>“The end of poverty can only be achieved with the</w:t>
      </w:r>
      <w:r w:rsidR="002603AD" w:rsidRPr="00CA1D22">
        <w:rPr>
          <w:noProof/>
          <w:lang w:val="en-GB"/>
        </w:rPr>
        <w:t xml:space="preserve"> </w:t>
      </w:r>
      <w:r w:rsidR="00B309C6" w:rsidRPr="00CA1D22">
        <w:rPr>
          <w:noProof/>
          <w:lang w:val="en-GB"/>
        </w:rPr>
        <w:t>end</w:t>
      </w:r>
      <w:r w:rsidR="002603AD" w:rsidRPr="00CA1D22">
        <w:rPr>
          <w:noProof/>
          <w:lang w:val="en-GB"/>
        </w:rPr>
        <w:t xml:space="preserve"> </w:t>
      </w:r>
      <w:r w:rsidR="00B309C6" w:rsidRPr="00CA1D22">
        <w:rPr>
          <w:noProof/>
          <w:lang w:val="en-GB"/>
        </w:rPr>
        <w:t>of</w:t>
      </w:r>
      <w:r w:rsidR="002603AD" w:rsidRPr="00CA1D22">
        <w:rPr>
          <w:noProof/>
          <w:lang w:val="en-GB"/>
        </w:rPr>
        <w:t xml:space="preserve"> </w:t>
      </w:r>
      <w:r w:rsidR="00B309C6" w:rsidRPr="00CA1D22">
        <w:rPr>
          <w:noProof/>
          <w:lang w:val="en-GB"/>
        </w:rPr>
        <w:t>gender-based</w:t>
      </w:r>
      <w:r w:rsidR="002603AD" w:rsidRPr="00CA1D22">
        <w:rPr>
          <w:noProof/>
          <w:lang w:val="en-GB"/>
        </w:rPr>
        <w:t xml:space="preserve"> </w:t>
      </w:r>
      <w:r w:rsidR="00B309C6" w:rsidRPr="00CA1D22">
        <w:rPr>
          <w:noProof/>
          <w:lang w:val="en-GB"/>
        </w:rPr>
        <w:t>discrimination.</w:t>
      </w:r>
      <w:r w:rsidR="002603AD" w:rsidRPr="00CA1D22">
        <w:rPr>
          <w:noProof/>
          <w:lang w:val="en-GB"/>
        </w:rPr>
        <w:t xml:space="preserve"> </w:t>
      </w:r>
      <w:r w:rsidR="00B309C6" w:rsidRPr="00CA1D22">
        <w:rPr>
          <w:noProof/>
          <w:lang w:val="en-GB"/>
        </w:rPr>
        <w:t>All</w:t>
      </w:r>
      <w:r w:rsidR="002603AD" w:rsidRPr="00CA1D22">
        <w:rPr>
          <w:noProof/>
          <w:lang w:val="en-GB"/>
        </w:rPr>
        <w:t xml:space="preserve"> </w:t>
      </w:r>
      <w:r w:rsidR="00B309C6" w:rsidRPr="00CA1D22">
        <w:rPr>
          <w:noProof/>
          <w:lang w:val="en-GB"/>
        </w:rPr>
        <w:t>over the world, gender inequality makes and keeps women poor, depriving them of basic rights and opportunities for well-being”</w:t>
      </w:r>
      <w:r w:rsidR="00B309C6" w:rsidRPr="00CA1D22">
        <w:rPr>
          <w:rStyle w:val="FootnoteReference"/>
          <w:noProof/>
          <w:lang w:val="en-GB"/>
        </w:rPr>
        <w:footnoteReference w:id="57"/>
      </w:r>
      <w:r w:rsidR="00B309C6" w:rsidRPr="00CA1D22">
        <w:rPr>
          <w:noProof/>
          <w:lang w:val="en-GB"/>
        </w:rPr>
        <w:t xml:space="preserve">. </w:t>
      </w:r>
    </w:p>
    <w:p w14:paraId="7E1CA8D7" w14:textId="77777777" w:rsidR="00162532" w:rsidRPr="00CA1D22" w:rsidRDefault="00162532" w:rsidP="005C3EAE">
      <w:pPr>
        <w:pStyle w:val="selectionshareable"/>
        <w:spacing w:before="0" w:beforeAutospacing="0" w:after="0" w:afterAutospacing="0"/>
        <w:jc w:val="both"/>
        <w:rPr>
          <w:noProof/>
          <w:lang w:val="en-GB"/>
        </w:rPr>
      </w:pPr>
    </w:p>
    <w:p w14:paraId="2E7008D9" w14:textId="5A087F5E" w:rsidR="00352365" w:rsidRPr="00CA1D22" w:rsidRDefault="00DA32C1" w:rsidP="005C3EAE">
      <w:pPr>
        <w:pStyle w:val="selectionshareable"/>
        <w:spacing w:before="0" w:beforeAutospacing="0" w:after="0" w:afterAutospacing="0"/>
        <w:jc w:val="both"/>
        <w:rPr>
          <w:noProof/>
          <w:lang w:val="en-GB"/>
        </w:rPr>
      </w:pPr>
      <w:r w:rsidRPr="00CA1D22">
        <w:rPr>
          <w:noProof/>
          <w:lang w:val="en-GB"/>
        </w:rPr>
        <w:t xml:space="preserve">As a </w:t>
      </w:r>
      <w:r w:rsidR="00246D35" w:rsidRPr="00CA1D22">
        <w:rPr>
          <w:noProof/>
          <w:lang w:val="en-GB"/>
        </w:rPr>
        <w:t xml:space="preserve">marginalized </w:t>
      </w:r>
      <w:r w:rsidR="00352365" w:rsidRPr="00CA1D22">
        <w:rPr>
          <w:noProof/>
          <w:lang w:val="en-GB"/>
        </w:rPr>
        <w:t xml:space="preserve">and vulnerable </w:t>
      </w:r>
      <w:r w:rsidRPr="00CA1D22">
        <w:rPr>
          <w:noProof/>
          <w:lang w:val="en-GB"/>
        </w:rPr>
        <w:t>group, women are more susceptible to r</w:t>
      </w:r>
      <w:r w:rsidR="00FC529B" w:rsidRPr="00CA1D22">
        <w:rPr>
          <w:noProof/>
          <w:lang w:val="en-GB"/>
        </w:rPr>
        <w:t>ights violations.</w:t>
      </w:r>
      <w:r w:rsidRPr="00CA1D22">
        <w:rPr>
          <w:noProof/>
          <w:lang w:val="en-GB"/>
        </w:rPr>
        <w:t xml:space="preserve"> Hunger </w:t>
      </w:r>
      <w:r w:rsidR="00246D35" w:rsidRPr="00CA1D22">
        <w:rPr>
          <w:noProof/>
          <w:lang w:val="en-GB"/>
        </w:rPr>
        <w:t>affects</w:t>
      </w:r>
      <w:r w:rsidRPr="00CA1D22">
        <w:rPr>
          <w:noProof/>
          <w:lang w:val="en-GB"/>
        </w:rPr>
        <w:t xml:space="preserve"> more womem – even </w:t>
      </w:r>
      <w:r w:rsidR="00246D35" w:rsidRPr="00CA1D22">
        <w:rPr>
          <w:noProof/>
          <w:lang w:val="en-GB"/>
        </w:rPr>
        <w:t>though</w:t>
      </w:r>
      <w:r w:rsidRPr="00CA1D22">
        <w:rPr>
          <w:noProof/>
          <w:lang w:val="en-GB"/>
        </w:rPr>
        <w:t xml:space="preserve"> </w:t>
      </w:r>
      <w:r w:rsidR="00246D35" w:rsidRPr="00CA1D22">
        <w:rPr>
          <w:noProof/>
          <w:lang w:val="en-GB"/>
        </w:rPr>
        <w:t xml:space="preserve">they are </w:t>
      </w:r>
      <w:r w:rsidRPr="00CA1D22">
        <w:rPr>
          <w:noProof/>
          <w:lang w:val="en-GB"/>
        </w:rPr>
        <w:t>responsible</w:t>
      </w:r>
      <w:r w:rsidR="00246D35" w:rsidRPr="00CA1D22">
        <w:rPr>
          <w:noProof/>
          <w:lang w:val="en-GB"/>
        </w:rPr>
        <w:t xml:space="preserve"> for the </w:t>
      </w:r>
      <w:r w:rsidRPr="00CA1D22">
        <w:rPr>
          <w:noProof/>
          <w:lang w:val="en-GB"/>
        </w:rPr>
        <w:t>prepar</w:t>
      </w:r>
      <w:r w:rsidR="00246D35" w:rsidRPr="00CA1D22">
        <w:rPr>
          <w:noProof/>
          <w:lang w:val="en-GB"/>
        </w:rPr>
        <w:t xml:space="preserve">ation of </w:t>
      </w:r>
      <w:r w:rsidRPr="00CA1D22">
        <w:rPr>
          <w:noProof/>
          <w:lang w:val="en-GB"/>
        </w:rPr>
        <w:t xml:space="preserve">90% of the meals </w:t>
      </w:r>
      <w:r w:rsidR="00246D35" w:rsidRPr="00CA1D22">
        <w:rPr>
          <w:noProof/>
          <w:lang w:val="en-GB"/>
        </w:rPr>
        <w:t>worldwide</w:t>
      </w:r>
      <w:r w:rsidRPr="00CA1D22">
        <w:rPr>
          <w:noProof/>
          <w:lang w:val="en-GB"/>
        </w:rPr>
        <w:t xml:space="preserve">; they are more susceptible to sickness and less likely to obtain medical care beacuse of their lower incomes; </w:t>
      </w:r>
      <w:r w:rsidR="00352365" w:rsidRPr="00CA1D22">
        <w:rPr>
          <w:noProof/>
          <w:lang w:val="en-GB"/>
        </w:rPr>
        <w:t xml:space="preserve">60% of the illiterate </w:t>
      </w:r>
      <w:r w:rsidR="000520DA" w:rsidRPr="00CA1D22">
        <w:rPr>
          <w:noProof/>
          <w:lang w:val="en-GB"/>
        </w:rPr>
        <w:t xml:space="preserve">globally </w:t>
      </w:r>
      <w:r w:rsidR="00352365" w:rsidRPr="00CA1D22">
        <w:rPr>
          <w:noProof/>
          <w:lang w:val="en-GB"/>
        </w:rPr>
        <w:t>are wome</w:t>
      </w:r>
      <w:r w:rsidR="000520DA" w:rsidRPr="00CA1D22">
        <w:rPr>
          <w:noProof/>
          <w:lang w:val="en-GB"/>
        </w:rPr>
        <w:t>n</w:t>
      </w:r>
      <w:r w:rsidR="00352365" w:rsidRPr="00CA1D22">
        <w:rPr>
          <w:noProof/>
          <w:lang w:val="en-GB"/>
        </w:rPr>
        <w:t xml:space="preserve"> who ha</w:t>
      </w:r>
      <w:r w:rsidR="000520DA" w:rsidRPr="00CA1D22">
        <w:rPr>
          <w:noProof/>
          <w:lang w:val="en-GB"/>
        </w:rPr>
        <w:t>ve</w:t>
      </w:r>
      <w:r w:rsidR="00352365" w:rsidRPr="00CA1D22">
        <w:rPr>
          <w:noProof/>
          <w:lang w:val="en-GB"/>
        </w:rPr>
        <w:t xml:space="preserve"> the basic right </w:t>
      </w:r>
      <w:r w:rsidR="000520DA" w:rsidRPr="00CA1D22">
        <w:rPr>
          <w:noProof/>
          <w:lang w:val="en-GB"/>
        </w:rPr>
        <w:t xml:space="preserve">to education </w:t>
      </w:r>
      <w:r w:rsidR="00352365" w:rsidRPr="00CA1D22">
        <w:rPr>
          <w:noProof/>
          <w:lang w:val="en-GB"/>
        </w:rPr>
        <w:t>denied</w:t>
      </w:r>
      <w:r w:rsidR="000520DA" w:rsidRPr="00CA1D22">
        <w:rPr>
          <w:noProof/>
          <w:lang w:val="en-GB"/>
        </w:rPr>
        <w:t xml:space="preserve"> to them</w:t>
      </w:r>
      <w:r w:rsidR="00352365" w:rsidRPr="00CA1D22">
        <w:rPr>
          <w:noProof/>
          <w:lang w:val="en-GB"/>
        </w:rPr>
        <w:t>. Th</w:t>
      </w:r>
      <w:r w:rsidR="000520DA" w:rsidRPr="00CA1D22">
        <w:rPr>
          <w:noProof/>
          <w:lang w:val="en-GB"/>
        </w:rPr>
        <w:t xml:space="preserve">ese </w:t>
      </w:r>
      <w:r w:rsidR="00352365" w:rsidRPr="00CA1D22">
        <w:rPr>
          <w:noProof/>
          <w:lang w:val="en-GB"/>
        </w:rPr>
        <w:t xml:space="preserve">are only some examples as </w:t>
      </w:r>
      <w:r w:rsidR="000520DA" w:rsidRPr="00CA1D22">
        <w:rPr>
          <w:noProof/>
          <w:lang w:val="en-GB"/>
        </w:rPr>
        <w:t xml:space="preserve">to </w:t>
      </w:r>
      <w:r w:rsidR="00352365" w:rsidRPr="00CA1D22">
        <w:rPr>
          <w:noProof/>
          <w:lang w:val="en-GB"/>
        </w:rPr>
        <w:t>how all the S</w:t>
      </w:r>
      <w:r w:rsidR="000520DA" w:rsidRPr="00CA1D22">
        <w:rPr>
          <w:noProof/>
          <w:lang w:val="en-GB"/>
        </w:rPr>
        <w:t>DG</w:t>
      </w:r>
      <w:r w:rsidR="00352365" w:rsidRPr="00CA1D22">
        <w:rPr>
          <w:noProof/>
          <w:lang w:val="en-GB"/>
        </w:rPr>
        <w:t xml:space="preserve">s </w:t>
      </w:r>
      <w:r w:rsidR="000520DA" w:rsidRPr="00CA1D22">
        <w:rPr>
          <w:noProof/>
          <w:lang w:val="en-GB"/>
        </w:rPr>
        <w:t>address</w:t>
      </w:r>
      <w:r w:rsidR="00352365" w:rsidRPr="00CA1D22">
        <w:rPr>
          <w:noProof/>
          <w:lang w:val="en-GB"/>
        </w:rPr>
        <w:t xml:space="preserve"> gender </w:t>
      </w:r>
      <w:r w:rsidR="000520DA" w:rsidRPr="00CA1D22">
        <w:rPr>
          <w:noProof/>
          <w:lang w:val="en-GB"/>
        </w:rPr>
        <w:t>issues</w:t>
      </w:r>
      <w:r w:rsidR="00352365" w:rsidRPr="00CA1D22">
        <w:rPr>
          <w:noProof/>
          <w:lang w:val="en-GB"/>
        </w:rPr>
        <w:t xml:space="preserve"> </w:t>
      </w:r>
      <w:r w:rsidR="000520DA" w:rsidRPr="00CA1D22">
        <w:rPr>
          <w:noProof/>
          <w:lang w:val="en-GB"/>
        </w:rPr>
        <w:t>as</w:t>
      </w:r>
      <w:r w:rsidR="00352365" w:rsidRPr="00CA1D22">
        <w:rPr>
          <w:noProof/>
          <w:lang w:val="en-GB"/>
        </w:rPr>
        <w:t xml:space="preserve"> the </w:t>
      </w:r>
      <w:r w:rsidR="00FC529B" w:rsidRPr="00CA1D22">
        <w:rPr>
          <w:noProof/>
          <w:lang w:val="en-GB"/>
        </w:rPr>
        <w:t xml:space="preserve">first </w:t>
      </w:r>
      <w:r w:rsidR="00352365" w:rsidRPr="00CA1D22">
        <w:rPr>
          <w:noProof/>
          <w:lang w:val="en-GB"/>
        </w:rPr>
        <w:t xml:space="preserve">four </w:t>
      </w:r>
      <w:r w:rsidR="000520DA" w:rsidRPr="00CA1D22">
        <w:rPr>
          <w:noProof/>
          <w:lang w:val="en-GB"/>
        </w:rPr>
        <w:t>goals</w:t>
      </w:r>
      <w:r w:rsidR="00352365" w:rsidRPr="00CA1D22">
        <w:rPr>
          <w:noProof/>
          <w:lang w:val="en-GB"/>
        </w:rPr>
        <w:t xml:space="preserve"> are about: no poverty, zero hunger, good health and well-being and high quality education. </w:t>
      </w:r>
    </w:p>
    <w:p w14:paraId="5324AE9D" w14:textId="77777777" w:rsidR="00FC529B" w:rsidRPr="00CA1D22" w:rsidRDefault="00FC529B" w:rsidP="005C3EAE">
      <w:pPr>
        <w:pStyle w:val="selectionshareable"/>
        <w:spacing w:before="0" w:beforeAutospacing="0" w:after="0" w:afterAutospacing="0"/>
        <w:jc w:val="both"/>
        <w:rPr>
          <w:noProof/>
          <w:lang w:val="en-GB"/>
        </w:rPr>
      </w:pPr>
    </w:p>
    <w:p w14:paraId="08E97636" w14:textId="44EF0EE4" w:rsidR="004F40D0" w:rsidRPr="00CA1D22" w:rsidRDefault="00352365" w:rsidP="005C3EAE">
      <w:pPr>
        <w:pStyle w:val="selectionshareable"/>
        <w:spacing w:before="0" w:beforeAutospacing="0" w:after="0" w:afterAutospacing="0"/>
        <w:jc w:val="both"/>
        <w:rPr>
          <w:lang w:val="en-GB"/>
        </w:rPr>
      </w:pPr>
      <w:r w:rsidRPr="00CA1D22">
        <w:rPr>
          <w:noProof/>
          <w:lang w:val="en-GB"/>
        </w:rPr>
        <w:t>Nevertheless, S</w:t>
      </w:r>
      <w:r w:rsidR="00097B0E" w:rsidRPr="00CA1D22">
        <w:rPr>
          <w:noProof/>
          <w:lang w:val="en-GB"/>
        </w:rPr>
        <w:t>DG</w:t>
      </w:r>
      <w:r w:rsidRPr="00CA1D22">
        <w:rPr>
          <w:noProof/>
          <w:lang w:val="en-GB"/>
        </w:rPr>
        <w:t xml:space="preserve"> </w:t>
      </w:r>
      <w:r w:rsidR="00097B0E" w:rsidRPr="00CA1D22">
        <w:rPr>
          <w:noProof/>
          <w:lang w:val="en-GB"/>
        </w:rPr>
        <w:t>5</w:t>
      </w:r>
      <w:r w:rsidRPr="00CA1D22">
        <w:rPr>
          <w:noProof/>
          <w:lang w:val="en-GB"/>
        </w:rPr>
        <w:t xml:space="preserve"> </w:t>
      </w:r>
      <w:r w:rsidR="00097B0E" w:rsidRPr="00CA1D22">
        <w:rPr>
          <w:noProof/>
          <w:lang w:val="en-GB"/>
        </w:rPr>
        <w:t xml:space="preserve">seeks </w:t>
      </w:r>
      <w:r w:rsidRPr="00CA1D22">
        <w:rPr>
          <w:lang w:val="en-GB"/>
        </w:rPr>
        <w:t xml:space="preserve">to transform women’s course in the 21st century, concentrating </w:t>
      </w:r>
      <w:r w:rsidR="00097B0E" w:rsidRPr="00CA1D22">
        <w:rPr>
          <w:lang w:val="en-GB"/>
        </w:rPr>
        <w:t xml:space="preserve">on </w:t>
      </w:r>
      <w:r w:rsidRPr="00CA1D22">
        <w:rPr>
          <w:lang w:val="en-GB"/>
        </w:rPr>
        <w:t xml:space="preserve">key challenges such as poverty, inequality, and violence against women. </w:t>
      </w:r>
      <w:r w:rsidR="00894C66" w:rsidRPr="00CA1D22">
        <w:rPr>
          <w:lang w:val="en-GB"/>
        </w:rPr>
        <w:t xml:space="preserve">In a global overview, 143 </w:t>
      </w:r>
      <w:r w:rsidR="00097B0E" w:rsidRPr="00CA1D22">
        <w:rPr>
          <w:lang w:val="en-GB"/>
        </w:rPr>
        <w:t xml:space="preserve">out </w:t>
      </w:r>
      <w:r w:rsidR="00894C66" w:rsidRPr="00CA1D22">
        <w:rPr>
          <w:lang w:val="en-GB"/>
        </w:rPr>
        <w:t xml:space="preserve">of 195 countries guarantee </w:t>
      </w:r>
      <w:r w:rsidR="00541B11" w:rsidRPr="00CA1D22">
        <w:rPr>
          <w:lang w:val="en-GB"/>
        </w:rPr>
        <w:t>gender equality in their do</w:t>
      </w:r>
      <w:r w:rsidR="00894C66" w:rsidRPr="00CA1D22">
        <w:rPr>
          <w:lang w:val="en-GB"/>
        </w:rPr>
        <w:t>mestic</w:t>
      </w:r>
      <w:r w:rsidR="004F40D0" w:rsidRPr="00CA1D22">
        <w:rPr>
          <w:lang w:val="en-GB"/>
        </w:rPr>
        <w:t xml:space="preserve"> legislation. This </w:t>
      </w:r>
      <w:r w:rsidR="00097B0E" w:rsidRPr="00CA1D22">
        <w:rPr>
          <w:lang w:val="en-GB"/>
        </w:rPr>
        <w:t xml:space="preserve">means </w:t>
      </w:r>
      <w:r w:rsidR="004F40D0" w:rsidRPr="00CA1D22">
        <w:rPr>
          <w:lang w:val="en-GB"/>
        </w:rPr>
        <w:t xml:space="preserve">that almost a quarter of the countries still have </w:t>
      </w:r>
      <w:r w:rsidR="00262A0A" w:rsidRPr="00CA1D22">
        <w:rPr>
          <w:lang w:val="en-GB"/>
        </w:rPr>
        <w:t xml:space="preserve">legal norms which do not provide the normative environment for </w:t>
      </w:r>
      <w:r w:rsidR="004F40D0" w:rsidRPr="00CA1D22">
        <w:rPr>
          <w:lang w:val="en-GB"/>
        </w:rPr>
        <w:t xml:space="preserve">gender </w:t>
      </w:r>
      <w:r w:rsidR="00262A0A" w:rsidRPr="00CA1D22">
        <w:rPr>
          <w:lang w:val="en-GB"/>
        </w:rPr>
        <w:t>equality and non-</w:t>
      </w:r>
      <w:r w:rsidR="004F40D0" w:rsidRPr="00CA1D22">
        <w:rPr>
          <w:lang w:val="en-GB"/>
        </w:rPr>
        <w:t xml:space="preserve">discrimination. </w:t>
      </w:r>
    </w:p>
    <w:p w14:paraId="2C2FE329" w14:textId="77777777" w:rsidR="00FC529B" w:rsidRPr="00CA1D22" w:rsidRDefault="00FC529B" w:rsidP="005C3EAE">
      <w:pPr>
        <w:pStyle w:val="selectionshareable"/>
        <w:spacing w:before="0" w:beforeAutospacing="0" w:after="0" w:afterAutospacing="0"/>
        <w:jc w:val="both"/>
        <w:rPr>
          <w:lang w:val="en-GB"/>
        </w:rPr>
      </w:pPr>
    </w:p>
    <w:p w14:paraId="58F477A8" w14:textId="35C6F19D" w:rsidR="004F40D0" w:rsidRPr="00CA1D22" w:rsidRDefault="004F40D0" w:rsidP="005C3EAE">
      <w:pPr>
        <w:pStyle w:val="selectionshareable"/>
        <w:spacing w:before="0" w:beforeAutospacing="0" w:after="0" w:afterAutospacing="0"/>
        <w:jc w:val="both"/>
        <w:rPr>
          <w:lang w:val="en-GB"/>
        </w:rPr>
      </w:pPr>
      <w:r w:rsidRPr="00CA1D22">
        <w:rPr>
          <w:lang w:val="en-GB"/>
        </w:rPr>
        <w:t xml:space="preserve">On the other hand, event in those countries with equal treatment under </w:t>
      </w:r>
      <w:r w:rsidR="00477FDB" w:rsidRPr="00CA1D22">
        <w:rPr>
          <w:lang w:val="en-GB"/>
        </w:rPr>
        <w:t xml:space="preserve">the </w:t>
      </w:r>
      <w:r w:rsidRPr="00CA1D22">
        <w:rPr>
          <w:lang w:val="en-GB"/>
        </w:rPr>
        <w:t xml:space="preserve">law, </w:t>
      </w:r>
      <w:r w:rsidR="00477FDB" w:rsidRPr="00CA1D22">
        <w:rPr>
          <w:lang w:val="en-GB"/>
        </w:rPr>
        <w:t>it</w:t>
      </w:r>
      <w:r w:rsidRPr="00CA1D22">
        <w:rPr>
          <w:lang w:val="en-GB"/>
        </w:rPr>
        <w:t xml:space="preserve"> do</w:t>
      </w:r>
      <w:r w:rsidR="00477FDB" w:rsidRPr="00CA1D22">
        <w:rPr>
          <w:lang w:val="en-GB"/>
        </w:rPr>
        <w:t>es</w:t>
      </w:r>
      <w:r w:rsidRPr="00CA1D22">
        <w:rPr>
          <w:lang w:val="en-GB"/>
        </w:rPr>
        <w:t xml:space="preserve"> not </w:t>
      </w:r>
      <w:r w:rsidR="00477FDB" w:rsidRPr="00CA1D22">
        <w:rPr>
          <w:lang w:val="en-GB"/>
        </w:rPr>
        <w:t xml:space="preserve">necessarily </w:t>
      </w:r>
      <w:r w:rsidRPr="00CA1D22">
        <w:rPr>
          <w:lang w:val="en-GB"/>
        </w:rPr>
        <w:t xml:space="preserve">mean that there </w:t>
      </w:r>
      <w:r w:rsidR="00477FDB" w:rsidRPr="00CA1D22">
        <w:rPr>
          <w:lang w:val="en-GB"/>
        </w:rPr>
        <w:t>is</w:t>
      </w:r>
      <w:r w:rsidRPr="00CA1D22">
        <w:rPr>
          <w:lang w:val="en-GB"/>
        </w:rPr>
        <w:t xml:space="preserve"> real equality and opportunities for women</w:t>
      </w:r>
      <w:r w:rsidR="00477FDB" w:rsidRPr="00CA1D22">
        <w:rPr>
          <w:lang w:val="en-GB"/>
        </w:rPr>
        <w:t xml:space="preserve"> and girls, and t</w:t>
      </w:r>
      <w:r w:rsidRPr="00CA1D22">
        <w:rPr>
          <w:lang w:val="en-GB"/>
        </w:rPr>
        <w:t xml:space="preserve">here are </w:t>
      </w:r>
      <w:r w:rsidR="009E580F" w:rsidRPr="00CA1D22">
        <w:rPr>
          <w:lang w:val="en-GB"/>
        </w:rPr>
        <w:t xml:space="preserve">many </w:t>
      </w:r>
      <w:r w:rsidRPr="00CA1D22">
        <w:rPr>
          <w:lang w:val="en-GB"/>
        </w:rPr>
        <w:t>obstacles in the economic, political</w:t>
      </w:r>
      <w:r w:rsidR="00477FDB" w:rsidRPr="00CA1D22">
        <w:rPr>
          <w:lang w:val="en-GB"/>
        </w:rPr>
        <w:t>, social, cultural</w:t>
      </w:r>
      <w:r w:rsidRPr="00CA1D22">
        <w:rPr>
          <w:lang w:val="en-GB"/>
        </w:rPr>
        <w:t xml:space="preserve"> and family arenas. </w:t>
      </w:r>
    </w:p>
    <w:p w14:paraId="78E22FE6" w14:textId="77777777" w:rsidR="00FC529B" w:rsidRPr="00CA1D22" w:rsidRDefault="00FC529B" w:rsidP="005C3EAE">
      <w:pPr>
        <w:pStyle w:val="selectionshareable"/>
        <w:spacing w:before="0" w:beforeAutospacing="0" w:after="0" w:afterAutospacing="0"/>
        <w:jc w:val="both"/>
        <w:rPr>
          <w:lang w:val="en-GB"/>
        </w:rPr>
      </w:pPr>
    </w:p>
    <w:p w14:paraId="282DA508" w14:textId="4CB5E36A" w:rsidR="004F40D0" w:rsidRPr="00CA1D22" w:rsidRDefault="004F40D0" w:rsidP="005C3EAE">
      <w:pPr>
        <w:pStyle w:val="selectionshareable"/>
        <w:spacing w:before="0" w:beforeAutospacing="0" w:after="0" w:afterAutospacing="0"/>
        <w:jc w:val="both"/>
        <w:rPr>
          <w:lang w:val="en-GB"/>
        </w:rPr>
      </w:pPr>
      <w:r w:rsidRPr="00CA1D22">
        <w:rPr>
          <w:lang w:val="en-GB"/>
        </w:rPr>
        <w:lastRenderedPageBreak/>
        <w:t xml:space="preserve">Women earn less money, </w:t>
      </w:r>
      <w:r w:rsidR="00477FDB" w:rsidRPr="00CA1D22">
        <w:rPr>
          <w:lang w:val="en-GB"/>
        </w:rPr>
        <w:t xml:space="preserve">but </w:t>
      </w:r>
      <w:r w:rsidRPr="00CA1D22">
        <w:rPr>
          <w:lang w:val="en-GB"/>
        </w:rPr>
        <w:t xml:space="preserve">work more hours. </w:t>
      </w:r>
      <w:r w:rsidR="00C25CF8" w:rsidRPr="00CA1D22">
        <w:rPr>
          <w:lang w:val="en-GB"/>
        </w:rPr>
        <w:t>As data shows: “today 48 per cent of women are being paid wages. Yet, globally, women still work at lower rates than men. Gender stereotypes often define what ‘women’s work’ is, and can channel women into some of the worst jobs. Among 143 countries, at least 90 per cent have some legal restriction on women’s employment.”</w:t>
      </w:r>
      <w:r w:rsidR="00C25CF8" w:rsidRPr="00CA1D22">
        <w:rPr>
          <w:rStyle w:val="FootnoteReference"/>
          <w:lang w:val="en-GB"/>
        </w:rPr>
        <w:footnoteReference w:id="58"/>
      </w:r>
    </w:p>
    <w:p w14:paraId="687081A2" w14:textId="77777777" w:rsidR="00FC529B" w:rsidRPr="00CA1D22" w:rsidRDefault="00FC529B" w:rsidP="005C3EAE">
      <w:pPr>
        <w:pStyle w:val="selectionshareable"/>
        <w:spacing w:before="0" w:beforeAutospacing="0" w:after="0" w:afterAutospacing="0"/>
        <w:jc w:val="both"/>
        <w:rPr>
          <w:lang w:val="en-GB"/>
        </w:rPr>
      </w:pPr>
    </w:p>
    <w:p w14:paraId="15FFC7DE" w14:textId="77C23B1D" w:rsidR="004F40D0" w:rsidRPr="00CA1D22" w:rsidRDefault="004F40D0" w:rsidP="005C3EAE">
      <w:pPr>
        <w:pStyle w:val="selectionshareable"/>
        <w:spacing w:before="0" w:beforeAutospacing="0" w:after="0" w:afterAutospacing="0"/>
        <w:jc w:val="both"/>
        <w:rPr>
          <w:lang w:val="en-GB"/>
        </w:rPr>
      </w:pPr>
      <w:r w:rsidRPr="00CA1D22">
        <w:rPr>
          <w:lang w:val="en-GB"/>
        </w:rPr>
        <w:t xml:space="preserve">Women are underrepresented in </w:t>
      </w:r>
      <w:r w:rsidR="0092336E" w:rsidRPr="00CA1D22">
        <w:rPr>
          <w:lang w:val="en-GB"/>
        </w:rPr>
        <w:t>national</w:t>
      </w:r>
      <w:r w:rsidRPr="00CA1D22">
        <w:rPr>
          <w:lang w:val="en-GB"/>
        </w:rPr>
        <w:t xml:space="preserve"> political structures. “As of August 2015, only 22 per cent of all national parliamentarians were female, a slow rise from 11.3 per cent in 1995”, reported UN</w:t>
      </w:r>
      <w:r w:rsidR="00477FDB" w:rsidRPr="00CA1D22">
        <w:rPr>
          <w:lang w:val="en-GB"/>
        </w:rPr>
        <w:t xml:space="preserve"> </w:t>
      </w:r>
      <w:r w:rsidRPr="00CA1D22">
        <w:rPr>
          <w:lang w:val="en-GB"/>
        </w:rPr>
        <w:t>Women</w:t>
      </w:r>
      <w:r w:rsidR="00FC529B" w:rsidRPr="00CA1D22">
        <w:rPr>
          <w:lang w:val="en-GB"/>
        </w:rPr>
        <w:t>.</w:t>
      </w:r>
      <w:r w:rsidRPr="00CA1D22">
        <w:rPr>
          <w:rStyle w:val="FootnoteReference"/>
          <w:lang w:val="en-GB"/>
        </w:rPr>
        <w:footnoteReference w:id="59"/>
      </w:r>
    </w:p>
    <w:p w14:paraId="6D35C4B0" w14:textId="77777777" w:rsidR="00FC529B" w:rsidRPr="00CA1D22" w:rsidRDefault="00FC529B" w:rsidP="005C3EAE">
      <w:pPr>
        <w:pStyle w:val="selectionshareable"/>
        <w:spacing w:before="0" w:beforeAutospacing="0" w:after="0" w:afterAutospacing="0"/>
        <w:jc w:val="both"/>
        <w:rPr>
          <w:lang w:val="en-GB"/>
        </w:rPr>
      </w:pPr>
    </w:p>
    <w:p w14:paraId="45329ADC" w14:textId="0A3D5014" w:rsidR="009E580F" w:rsidRPr="00CA1D22" w:rsidRDefault="004F40D0" w:rsidP="005C3EAE">
      <w:pPr>
        <w:pStyle w:val="selectionshareable"/>
        <w:spacing w:before="0" w:beforeAutospacing="0" w:after="0" w:afterAutospacing="0"/>
        <w:jc w:val="both"/>
        <w:rPr>
          <w:lang w:val="en-GB"/>
        </w:rPr>
      </w:pPr>
      <w:r w:rsidRPr="00CA1D22">
        <w:rPr>
          <w:lang w:val="en-GB"/>
        </w:rPr>
        <w:t xml:space="preserve"> </w:t>
      </w:r>
      <w:r w:rsidR="00E53441" w:rsidRPr="00CA1D22">
        <w:rPr>
          <w:lang w:val="en-GB"/>
        </w:rPr>
        <w:t xml:space="preserve">In the private domain, the most horrifying form of discrimination </w:t>
      </w:r>
      <w:r w:rsidR="0092336E" w:rsidRPr="00CA1D22">
        <w:rPr>
          <w:lang w:val="en-GB"/>
        </w:rPr>
        <w:t>is</w:t>
      </w:r>
      <w:r w:rsidR="00E53441" w:rsidRPr="00CA1D22">
        <w:rPr>
          <w:lang w:val="en-GB"/>
        </w:rPr>
        <w:t xml:space="preserve"> violence. O</w:t>
      </w:r>
      <w:r w:rsidRPr="00CA1D22">
        <w:rPr>
          <w:lang w:val="en-GB"/>
        </w:rPr>
        <w:t xml:space="preserve">ne </w:t>
      </w:r>
      <w:r w:rsidR="0092336E" w:rsidRPr="00CA1D22">
        <w:rPr>
          <w:lang w:val="en-GB"/>
        </w:rPr>
        <w:t xml:space="preserve">in every </w:t>
      </w:r>
      <w:r w:rsidRPr="00CA1D22">
        <w:rPr>
          <w:lang w:val="en-GB"/>
        </w:rPr>
        <w:t>three women suffer</w:t>
      </w:r>
      <w:r w:rsidR="0092336E" w:rsidRPr="00CA1D22">
        <w:rPr>
          <w:lang w:val="en-GB"/>
        </w:rPr>
        <w:t>s</w:t>
      </w:r>
      <w:r w:rsidRPr="00CA1D22">
        <w:rPr>
          <w:lang w:val="en-GB"/>
        </w:rPr>
        <w:t xml:space="preserve"> violence in </w:t>
      </w:r>
      <w:r w:rsidR="0092336E" w:rsidRPr="00CA1D22">
        <w:rPr>
          <w:lang w:val="en-GB"/>
        </w:rPr>
        <w:t>her</w:t>
      </w:r>
      <w:r w:rsidRPr="00CA1D22">
        <w:rPr>
          <w:lang w:val="en-GB"/>
        </w:rPr>
        <w:t xml:space="preserve"> domestic and familiar ambience.</w:t>
      </w:r>
      <w:r w:rsidR="00E53441" w:rsidRPr="00CA1D22">
        <w:rPr>
          <w:lang w:val="en-GB"/>
        </w:rPr>
        <w:t xml:space="preserve"> </w:t>
      </w:r>
      <w:r w:rsidR="0092336E" w:rsidRPr="00CA1D22">
        <w:rPr>
          <w:lang w:val="en-GB"/>
        </w:rPr>
        <w:t>Gender-based violence</w:t>
      </w:r>
      <w:r w:rsidR="00E53441" w:rsidRPr="00CA1D22">
        <w:rPr>
          <w:lang w:val="en-GB"/>
        </w:rPr>
        <w:t xml:space="preserve"> is recognised as a pandemic world</w:t>
      </w:r>
      <w:r w:rsidR="0092336E" w:rsidRPr="00CA1D22">
        <w:rPr>
          <w:lang w:val="en-GB"/>
        </w:rPr>
        <w:t>wide</w:t>
      </w:r>
      <w:r w:rsidR="00E53441" w:rsidRPr="00CA1D22">
        <w:rPr>
          <w:lang w:val="en-GB"/>
        </w:rPr>
        <w:t>. 35% of women experienced physical or sexual violence from an intimate partner.</w:t>
      </w:r>
      <w:r w:rsidR="00C25CF8" w:rsidRPr="00CA1D22">
        <w:rPr>
          <w:rStyle w:val="FootnoteReference"/>
          <w:lang w:val="en-GB"/>
        </w:rPr>
        <w:footnoteReference w:id="60"/>
      </w:r>
      <w:r w:rsidR="00E53441" w:rsidRPr="00CA1D22">
        <w:rPr>
          <w:lang w:val="en-GB"/>
        </w:rPr>
        <w:t xml:space="preserve"> </w:t>
      </w:r>
    </w:p>
    <w:p w14:paraId="7FF9B4C6" w14:textId="77777777" w:rsidR="00FC529B" w:rsidRPr="00CA1D22" w:rsidRDefault="00FC529B" w:rsidP="005C3EAE">
      <w:pPr>
        <w:pStyle w:val="selectionshareable"/>
        <w:spacing w:before="0" w:beforeAutospacing="0" w:after="0" w:afterAutospacing="0"/>
        <w:jc w:val="both"/>
        <w:rPr>
          <w:lang w:val="en-GB"/>
        </w:rPr>
      </w:pPr>
    </w:p>
    <w:p w14:paraId="4DD23051" w14:textId="4A287E06" w:rsidR="00AB0EFB" w:rsidRPr="00CA1D22" w:rsidRDefault="009E580F" w:rsidP="005C3EAE">
      <w:pPr>
        <w:pStyle w:val="selectionshareable"/>
        <w:spacing w:before="0" w:beforeAutospacing="0" w:after="0" w:afterAutospacing="0"/>
        <w:jc w:val="both"/>
        <w:rPr>
          <w:lang w:val="en-GB"/>
        </w:rPr>
      </w:pPr>
      <w:r w:rsidRPr="00CA1D22">
        <w:rPr>
          <w:lang w:val="en-GB"/>
        </w:rPr>
        <w:t>O</w:t>
      </w:r>
      <w:r w:rsidR="00AB0EFB" w:rsidRPr="00CA1D22">
        <w:rPr>
          <w:lang w:val="en-GB"/>
        </w:rPr>
        <w:t xml:space="preserve">perationalizing </w:t>
      </w:r>
      <w:r w:rsidRPr="00CA1D22">
        <w:rPr>
          <w:lang w:val="en-GB"/>
        </w:rPr>
        <w:t xml:space="preserve">the </w:t>
      </w:r>
      <w:r w:rsidR="00FC529B" w:rsidRPr="00CA1D22">
        <w:rPr>
          <w:lang w:val="en-GB"/>
        </w:rPr>
        <w:t>RtD</w:t>
      </w:r>
      <w:r w:rsidR="00AB0EFB" w:rsidRPr="00CA1D22">
        <w:rPr>
          <w:lang w:val="en-GB"/>
        </w:rPr>
        <w:t xml:space="preserve"> (as discussed in the preceding sections) can help </w:t>
      </w:r>
      <w:r w:rsidR="0092336E" w:rsidRPr="00CA1D22">
        <w:rPr>
          <w:lang w:val="en-GB"/>
        </w:rPr>
        <w:t xml:space="preserve">to </w:t>
      </w:r>
      <w:r w:rsidR="00AB0EFB" w:rsidRPr="00CA1D22">
        <w:rPr>
          <w:lang w:val="en-GB"/>
        </w:rPr>
        <w:t>achieve those SDGs relat</w:t>
      </w:r>
      <w:r w:rsidR="0092336E" w:rsidRPr="00CA1D22">
        <w:rPr>
          <w:lang w:val="en-GB"/>
        </w:rPr>
        <w:t>ing</w:t>
      </w:r>
      <w:r w:rsidR="00AB0EFB" w:rsidRPr="00CA1D22">
        <w:rPr>
          <w:lang w:val="en-GB"/>
        </w:rPr>
        <w:t xml:space="preserve"> to women in a better manner.</w:t>
      </w:r>
      <w:r w:rsidR="00D46828" w:rsidRPr="00CA1D22">
        <w:rPr>
          <w:lang w:val="en-GB"/>
        </w:rPr>
        <w:t xml:space="preserve"> The </w:t>
      </w:r>
      <w:r w:rsidR="00FC529B" w:rsidRPr="00CA1D22">
        <w:rPr>
          <w:lang w:val="en-GB"/>
        </w:rPr>
        <w:t>RtD</w:t>
      </w:r>
      <w:r w:rsidR="00D46828" w:rsidRPr="00CA1D22">
        <w:rPr>
          <w:lang w:val="en-GB"/>
        </w:rPr>
        <w:t xml:space="preserve"> seeks to achieve material equality based on the realization of economic and social rights, as well as the non-perpetration of discrimination marked by the phenomenon of endemic poverty</w:t>
      </w:r>
      <w:r w:rsidR="0092336E" w:rsidRPr="00CA1D22">
        <w:rPr>
          <w:lang w:val="en-GB"/>
        </w:rPr>
        <w:t>.</w:t>
      </w:r>
    </w:p>
    <w:p w14:paraId="0F421745" w14:textId="574FA521" w:rsidR="00D46828" w:rsidRPr="00CA1D22" w:rsidRDefault="00D46828" w:rsidP="005C3EAE">
      <w:pPr>
        <w:pStyle w:val="selectionshareable"/>
        <w:spacing w:after="0"/>
        <w:jc w:val="both"/>
        <w:rPr>
          <w:lang w:val="en-GB"/>
        </w:rPr>
      </w:pPr>
      <w:r w:rsidRPr="00CA1D22">
        <w:rPr>
          <w:lang w:val="en-GB"/>
        </w:rPr>
        <w:t xml:space="preserve">In this sense, Alan Rosas </w:t>
      </w:r>
      <w:r w:rsidR="00FC529B" w:rsidRPr="00CA1D22">
        <w:rPr>
          <w:lang w:val="en-GB"/>
        </w:rPr>
        <w:t>opines</w:t>
      </w:r>
      <w:r w:rsidR="0092336E" w:rsidRPr="00CA1D22">
        <w:rPr>
          <w:lang w:val="en-GB"/>
        </w:rPr>
        <w:t xml:space="preserve"> </w:t>
      </w:r>
      <w:r w:rsidRPr="00CA1D22">
        <w:rPr>
          <w:lang w:val="en-GB"/>
        </w:rPr>
        <w:t>that “These aspects of the right to development relate, of course, to the concepts of non-discrimination and equality and the whole range of protection of economic and social rights. The eradication of extreme poverty and the question of income distribution are issues that cannot</w:t>
      </w:r>
      <w:r w:rsidR="00B80797" w:rsidRPr="00CA1D22">
        <w:rPr>
          <w:lang w:val="en-GB"/>
        </w:rPr>
        <w:t xml:space="preserve"> be neglected in such a context</w:t>
      </w:r>
      <w:r w:rsidRPr="00CA1D22">
        <w:rPr>
          <w:lang w:val="en-GB"/>
        </w:rPr>
        <w:t>”</w:t>
      </w:r>
      <w:r w:rsidR="00B80797" w:rsidRPr="00CA1D22">
        <w:rPr>
          <w:rStyle w:val="FootnoteReference"/>
          <w:lang w:val="en-GB"/>
        </w:rPr>
        <w:footnoteReference w:id="61"/>
      </w:r>
      <w:r w:rsidR="00B80797" w:rsidRPr="00CA1D22">
        <w:rPr>
          <w:lang w:val="en-GB"/>
        </w:rPr>
        <w:t>.</w:t>
      </w:r>
      <w:r w:rsidRPr="00CA1D22">
        <w:rPr>
          <w:lang w:val="en-GB"/>
        </w:rPr>
        <w:t xml:space="preserve"> </w:t>
      </w:r>
    </w:p>
    <w:p w14:paraId="4C79E6FB" w14:textId="5D3D7C12" w:rsidR="00513102" w:rsidRPr="00CA1D22" w:rsidRDefault="0074095F" w:rsidP="005C3EAE">
      <w:pPr>
        <w:widowControl w:val="0"/>
        <w:autoSpaceDE w:val="0"/>
        <w:autoSpaceDN w:val="0"/>
        <w:adjustRightInd w:val="0"/>
        <w:spacing w:after="0" w:line="240" w:lineRule="auto"/>
        <w:ind w:right="224"/>
        <w:jc w:val="both"/>
        <w:rPr>
          <w:rFonts w:ascii="Times New Roman" w:hAnsi="Times New Roman"/>
          <w:b/>
          <w:bCs/>
          <w:sz w:val="24"/>
          <w:szCs w:val="24"/>
          <w:lang w:val="en-GB"/>
        </w:rPr>
      </w:pPr>
      <w:r w:rsidRPr="00CA1D22">
        <w:rPr>
          <w:rFonts w:ascii="Times New Roman" w:hAnsi="Times New Roman"/>
          <w:b/>
          <w:bCs/>
          <w:sz w:val="24"/>
          <w:szCs w:val="24"/>
          <w:lang w:val="en-GB"/>
        </w:rPr>
        <w:t>Conclusion: Contemporary Challenges</w:t>
      </w:r>
    </w:p>
    <w:p w14:paraId="75405FDF" w14:textId="77777777" w:rsidR="005C3EAE" w:rsidRPr="00CA1D22" w:rsidRDefault="005C3EAE" w:rsidP="005C3EAE">
      <w:pPr>
        <w:widowControl w:val="0"/>
        <w:autoSpaceDE w:val="0"/>
        <w:autoSpaceDN w:val="0"/>
        <w:adjustRightInd w:val="0"/>
        <w:spacing w:after="0" w:line="240" w:lineRule="auto"/>
        <w:jc w:val="both"/>
        <w:rPr>
          <w:rFonts w:ascii="Times New Roman" w:hAnsi="Times New Roman"/>
          <w:sz w:val="24"/>
          <w:szCs w:val="24"/>
          <w:lang w:val="en-GB"/>
        </w:rPr>
      </w:pPr>
    </w:p>
    <w:p w14:paraId="4B9B4FFE" w14:textId="2A46B2A6" w:rsidR="00990A53" w:rsidRPr="00CA1D22" w:rsidRDefault="00990A53"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The </w:t>
      </w:r>
      <w:r w:rsidR="00FC529B" w:rsidRPr="00CA1D22">
        <w:rPr>
          <w:rFonts w:ascii="Times New Roman" w:hAnsi="Times New Roman"/>
          <w:sz w:val="24"/>
          <w:szCs w:val="24"/>
          <w:lang w:val="en-GB"/>
        </w:rPr>
        <w:t>RtD</w:t>
      </w:r>
      <w:r w:rsidRPr="00CA1D22">
        <w:rPr>
          <w:rFonts w:ascii="Times New Roman" w:hAnsi="Times New Roman"/>
          <w:sz w:val="24"/>
          <w:szCs w:val="24"/>
          <w:lang w:val="en-GB"/>
        </w:rPr>
        <w:t xml:space="preserve"> depends </w:t>
      </w:r>
      <w:r w:rsidR="00A21746" w:rsidRPr="00CA1D22">
        <w:rPr>
          <w:rFonts w:ascii="Times New Roman" w:hAnsi="Times New Roman"/>
          <w:sz w:val="24"/>
          <w:szCs w:val="24"/>
          <w:lang w:val="en-GB"/>
        </w:rPr>
        <w:t xml:space="preserve">on </w:t>
      </w:r>
      <w:r w:rsidRPr="00CA1D22">
        <w:rPr>
          <w:rFonts w:ascii="Times New Roman" w:hAnsi="Times New Roman"/>
          <w:sz w:val="24"/>
          <w:szCs w:val="24"/>
          <w:lang w:val="en-GB"/>
        </w:rPr>
        <w:t xml:space="preserve">and enables the active and effective political participation of </w:t>
      </w:r>
      <w:r w:rsidR="00774F94" w:rsidRPr="00CA1D22">
        <w:rPr>
          <w:rFonts w:ascii="Times New Roman" w:hAnsi="Times New Roman"/>
          <w:sz w:val="24"/>
          <w:szCs w:val="24"/>
          <w:lang w:val="en-GB"/>
        </w:rPr>
        <w:t xml:space="preserve">all individuals and </w:t>
      </w:r>
      <w:r w:rsidRPr="00CA1D22">
        <w:rPr>
          <w:rFonts w:ascii="Times New Roman" w:hAnsi="Times New Roman"/>
          <w:sz w:val="24"/>
          <w:szCs w:val="24"/>
          <w:lang w:val="en-GB"/>
        </w:rPr>
        <w:t xml:space="preserve">peoples. Thus, the ties between democracy and human rights that are self-imposed and </w:t>
      </w:r>
      <w:r w:rsidR="00774F94" w:rsidRPr="00CA1D22">
        <w:rPr>
          <w:rFonts w:ascii="Times New Roman" w:hAnsi="Times New Roman"/>
          <w:sz w:val="24"/>
          <w:szCs w:val="24"/>
          <w:lang w:val="en-GB"/>
        </w:rPr>
        <w:t>mutually</w:t>
      </w:r>
      <w:r w:rsidRPr="00CA1D22">
        <w:rPr>
          <w:rFonts w:ascii="Times New Roman" w:hAnsi="Times New Roman"/>
          <w:sz w:val="24"/>
          <w:szCs w:val="24"/>
          <w:lang w:val="en-GB"/>
        </w:rPr>
        <w:t xml:space="preserve"> dependent have been emphasized. Democracy is projected beyond the state level, especially as regards the duties of transparency and accountability, exposing and bringing together the diversity of society.</w:t>
      </w:r>
    </w:p>
    <w:p w14:paraId="4C47553F" w14:textId="77777777" w:rsidR="00FC529B" w:rsidRPr="00CA1D22" w:rsidRDefault="00FC529B" w:rsidP="005C3EAE">
      <w:pPr>
        <w:widowControl w:val="0"/>
        <w:autoSpaceDE w:val="0"/>
        <w:autoSpaceDN w:val="0"/>
        <w:adjustRightInd w:val="0"/>
        <w:spacing w:after="0" w:line="240" w:lineRule="auto"/>
        <w:jc w:val="both"/>
        <w:rPr>
          <w:rFonts w:ascii="Times New Roman" w:hAnsi="Times New Roman"/>
          <w:sz w:val="24"/>
          <w:szCs w:val="24"/>
          <w:lang w:val="en-GB"/>
        </w:rPr>
      </w:pPr>
    </w:p>
    <w:p w14:paraId="04FD1747" w14:textId="59478F06" w:rsidR="00990A53" w:rsidRPr="00CA1D22" w:rsidRDefault="00990A53"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Contiguously, the element of </w:t>
      </w:r>
      <w:r w:rsidR="00774F94" w:rsidRPr="00CA1D22">
        <w:rPr>
          <w:rFonts w:ascii="Times New Roman" w:hAnsi="Times New Roman"/>
          <w:sz w:val="24"/>
          <w:szCs w:val="24"/>
          <w:lang w:val="en-GB"/>
        </w:rPr>
        <w:t>socio-economic</w:t>
      </w:r>
      <w:r w:rsidRPr="00CA1D22">
        <w:rPr>
          <w:rFonts w:ascii="Times New Roman" w:hAnsi="Times New Roman"/>
          <w:sz w:val="24"/>
          <w:szCs w:val="24"/>
          <w:lang w:val="en-GB"/>
        </w:rPr>
        <w:t xml:space="preserve"> justice which provides a minimum material basis </w:t>
      </w:r>
      <w:r w:rsidR="00774F94" w:rsidRPr="00CA1D22">
        <w:rPr>
          <w:rFonts w:ascii="Times New Roman" w:hAnsi="Times New Roman"/>
          <w:sz w:val="24"/>
          <w:szCs w:val="24"/>
          <w:lang w:val="en-GB"/>
        </w:rPr>
        <w:t>on</w:t>
      </w:r>
      <w:r w:rsidRPr="00CA1D22">
        <w:rPr>
          <w:rFonts w:ascii="Times New Roman" w:hAnsi="Times New Roman"/>
          <w:sz w:val="24"/>
          <w:szCs w:val="24"/>
          <w:lang w:val="en-GB"/>
        </w:rPr>
        <w:t xml:space="preserve"> which </w:t>
      </w:r>
      <w:r w:rsidR="00501660" w:rsidRPr="00CA1D22">
        <w:rPr>
          <w:rFonts w:ascii="Times New Roman" w:hAnsi="Times New Roman"/>
          <w:sz w:val="24"/>
          <w:szCs w:val="24"/>
          <w:lang w:val="en-GB"/>
        </w:rPr>
        <w:t>people can live a life that they value</w:t>
      </w:r>
      <w:r w:rsidR="00774F94" w:rsidRPr="00CA1D22">
        <w:rPr>
          <w:rFonts w:ascii="Times New Roman" w:hAnsi="Times New Roman"/>
          <w:sz w:val="24"/>
          <w:szCs w:val="24"/>
          <w:lang w:val="en-GB"/>
        </w:rPr>
        <w:t>, has been es</w:t>
      </w:r>
      <w:r w:rsidR="00FC529B" w:rsidRPr="00CA1D22">
        <w:rPr>
          <w:rFonts w:ascii="Times New Roman" w:hAnsi="Times New Roman"/>
          <w:sz w:val="24"/>
          <w:szCs w:val="24"/>
          <w:lang w:val="en-GB"/>
        </w:rPr>
        <w:t>t</w:t>
      </w:r>
      <w:r w:rsidR="00774F94" w:rsidRPr="00CA1D22">
        <w:rPr>
          <w:rFonts w:ascii="Times New Roman" w:hAnsi="Times New Roman"/>
          <w:sz w:val="24"/>
          <w:szCs w:val="24"/>
          <w:lang w:val="en-GB"/>
        </w:rPr>
        <w:t>ablished</w:t>
      </w:r>
      <w:r w:rsidR="00501660" w:rsidRPr="00CA1D22">
        <w:rPr>
          <w:rFonts w:ascii="Times New Roman" w:hAnsi="Times New Roman"/>
          <w:sz w:val="24"/>
          <w:szCs w:val="24"/>
          <w:lang w:val="en-GB"/>
        </w:rPr>
        <w:t>. F</w:t>
      </w:r>
      <w:r w:rsidRPr="00CA1D22">
        <w:rPr>
          <w:rFonts w:ascii="Times New Roman" w:hAnsi="Times New Roman"/>
          <w:sz w:val="24"/>
          <w:szCs w:val="24"/>
          <w:lang w:val="en-GB"/>
        </w:rPr>
        <w:t xml:space="preserve">rom the </w:t>
      </w:r>
      <w:r w:rsidR="00FC529B" w:rsidRPr="00CA1D22">
        <w:rPr>
          <w:rFonts w:ascii="Times New Roman" w:hAnsi="Times New Roman"/>
          <w:sz w:val="24"/>
          <w:szCs w:val="24"/>
          <w:lang w:val="en-GB"/>
        </w:rPr>
        <w:t xml:space="preserve">threshold of the </w:t>
      </w:r>
      <w:r w:rsidRPr="00CA1D22">
        <w:rPr>
          <w:rFonts w:ascii="Times New Roman" w:hAnsi="Times New Roman"/>
          <w:sz w:val="24"/>
          <w:szCs w:val="24"/>
          <w:lang w:val="en-GB"/>
        </w:rPr>
        <w:t>guarantee of minimum material conditions</w:t>
      </w:r>
      <w:r w:rsidR="00774F94" w:rsidRPr="00CA1D22">
        <w:rPr>
          <w:rFonts w:ascii="Times New Roman" w:hAnsi="Times New Roman"/>
          <w:sz w:val="24"/>
          <w:szCs w:val="24"/>
          <w:lang w:val="en-GB"/>
        </w:rPr>
        <w:t xml:space="preserve">, </w:t>
      </w:r>
      <w:r w:rsidRPr="00CA1D22">
        <w:rPr>
          <w:rFonts w:ascii="Times New Roman" w:hAnsi="Times New Roman"/>
          <w:sz w:val="24"/>
          <w:szCs w:val="24"/>
          <w:lang w:val="en-GB"/>
        </w:rPr>
        <w:t xml:space="preserve">individuals are empowered to lead and </w:t>
      </w:r>
      <w:r w:rsidR="00FC529B" w:rsidRPr="00CA1D22">
        <w:rPr>
          <w:rFonts w:ascii="Times New Roman" w:hAnsi="Times New Roman"/>
          <w:sz w:val="24"/>
          <w:szCs w:val="24"/>
          <w:lang w:val="en-GB"/>
        </w:rPr>
        <w:t>realize</w:t>
      </w:r>
      <w:r w:rsidRPr="00CA1D22">
        <w:rPr>
          <w:rFonts w:ascii="Times New Roman" w:hAnsi="Times New Roman"/>
          <w:sz w:val="24"/>
          <w:szCs w:val="24"/>
          <w:lang w:val="en-GB"/>
        </w:rPr>
        <w:t xml:space="preserve"> their own rights.</w:t>
      </w:r>
    </w:p>
    <w:p w14:paraId="7CC0C0B5" w14:textId="77777777" w:rsidR="00FC529B" w:rsidRPr="00CA1D22" w:rsidRDefault="00FC529B" w:rsidP="005C3EAE">
      <w:pPr>
        <w:widowControl w:val="0"/>
        <w:autoSpaceDE w:val="0"/>
        <w:autoSpaceDN w:val="0"/>
        <w:adjustRightInd w:val="0"/>
        <w:spacing w:after="0" w:line="240" w:lineRule="auto"/>
        <w:jc w:val="both"/>
        <w:rPr>
          <w:rFonts w:ascii="Times New Roman" w:hAnsi="Times New Roman"/>
          <w:sz w:val="24"/>
          <w:szCs w:val="24"/>
        </w:rPr>
      </w:pPr>
    </w:p>
    <w:p w14:paraId="7C72AA06" w14:textId="09E856FD" w:rsidR="00990A53" w:rsidRPr="00CA1D22" w:rsidRDefault="00990A53"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t xml:space="preserve">Associated with this order of ideas, the </w:t>
      </w:r>
      <w:r w:rsidR="00774F94" w:rsidRPr="00CA1D22">
        <w:rPr>
          <w:rFonts w:ascii="Times New Roman" w:hAnsi="Times New Roman"/>
          <w:sz w:val="24"/>
          <w:szCs w:val="24"/>
          <w:lang w:val="en-GB"/>
        </w:rPr>
        <w:t xml:space="preserve">concept </w:t>
      </w:r>
      <w:r w:rsidRPr="00CA1D22">
        <w:rPr>
          <w:rFonts w:ascii="Times New Roman" w:hAnsi="Times New Roman"/>
          <w:sz w:val="24"/>
          <w:szCs w:val="24"/>
          <w:lang w:val="en-GB"/>
        </w:rPr>
        <w:t xml:space="preserve">of sustainability </w:t>
      </w:r>
      <w:r w:rsidR="00774F94" w:rsidRPr="00CA1D22">
        <w:rPr>
          <w:rFonts w:ascii="Times New Roman" w:hAnsi="Times New Roman"/>
          <w:sz w:val="24"/>
          <w:szCs w:val="24"/>
          <w:lang w:val="en-GB"/>
        </w:rPr>
        <w:t>of</w:t>
      </w:r>
      <w:r w:rsidRPr="00CA1D22">
        <w:rPr>
          <w:rFonts w:ascii="Times New Roman" w:hAnsi="Times New Roman"/>
          <w:sz w:val="24"/>
          <w:szCs w:val="24"/>
          <w:lang w:val="en-GB"/>
        </w:rPr>
        <w:t xml:space="preserve"> human development was </w:t>
      </w:r>
      <w:r w:rsidR="00501660" w:rsidRPr="00CA1D22">
        <w:rPr>
          <w:rFonts w:ascii="Times New Roman" w:hAnsi="Times New Roman"/>
          <w:sz w:val="24"/>
          <w:szCs w:val="24"/>
          <w:lang w:val="en-GB"/>
        </w:rPr>
        <w:t>highlighted</w:t>
      </w:r>
      <w:r w:rsidRPr="00CA1D22">
        <w:rPr>
          <w:rFonts w:ascii="Times New Roman" w:hAnsi="Times New Roman"/>
          <w:sz w:val="24"/>
          <w:szCs w:val="24"/>
          <w:lang w:val="en-GB"/>
        </w:rPr>
        <w:t xml:space="preserve">. This gains new </w:t>
      </w:r>
      <w:r w:rsidR="00774F94" w:rsidRPr="00CA1D22">
        <w:rPr>
          <w:rFonts w:ascii="Times New Roman" w:hAnsi="Times New Roman"/>
          <w:sz w:val="24"/>
          <w:szCs w:val="24"/>
          <w:lang w:val="en-GB"/>
        </w:rPr>
        <w:t>significance</w:t>
      </w:r>
      <w:r w:rsidRPr="00CA1D22">
        <w:rPr>
          <w:rFonts w:ascii="Times New Roman" w:hAnsi="Times New Roman"/>
          <w:sz w:val="24"/>
          <w:szCs w:val="24"/>
          <w:lang w:val="en-GB"/>
        </w:rPr>
        <w:t xml:space="preserve"> when linked to the </w:t>
      </w:r>
      <w:r w:rsidR="00501660" w:rsidRPr="00CA1D22">
        <w:rPr>
          <w:rFonts w:ascii="Times New Roman" w:hAnsi="Times New Roman"/>
          <w:sz w:val="24"/>
          <w:szCs w:val="24"/>
          <w:lang w:val="en-GB"/>
        </w:rPr>
        <w:t xml:space="preserve">environmental </w:t>
      </w:r>
      <w:r w:rsidRPr="00CA1D22">
        <w:rPr>
          <w:rFonts w:ascii="Times New Roman" w:hAnsi="Times New Roman"/>
          <w:sz w:val="24"/>
          <w:szCs w:val="24"/>
          <w:lang w:val="en-GB"/>
        </w:rPr>
        <w:t xml:space="preserve">perspective </w:t>
      </w:r>
      <w:r w:rsidR="00FC529B" w:rsidRPr="00CA1D22">
        <w:rPr>
          <w:rFonts w:ascii="Times New Roman" w:hAnsi="Times New Roman"/>
          <w:sz w:val="24"/>
          <w:szCs w:val="24"/>
          <w:lang w:val="en-GB"/>
        </w:rPr>
        <w:t xml:space="preserve">requiring a focus on the </w:t>
      </w:r>
      <w:r w:rsidRPr="00CA1D22">
        <w:rPr>
          <w:rFonts w:ascii="Times New Roman" w:hAnsi="Times New Roman"/>
          <w:sz w:val="24"/>
          <w:szCs w:val="24"/>
          <w:lang w:val="en-GB"/>
        </w:rPr>
        <w:t xml:space="preserve">survival </w:t>
      </w:r>
      <w:r w:rsidR="00774F94" w:rsidRPr="00CA1D22">
        <w:rPr>
          <w:rFonts w:ascii="Times New Roman" w:hAnsi="Times New Roman"/>
          <w:sz w:val="24"/>
          <w:szCs w:val="24"/>
          <w:lang w:val="en-GB"/>
        </w:rPr>
        <w:t xml:space="preserve">of present </w:t>
      </w:r>
      <w:r w:rsidRPr="00CA1D22">
        <w:rPr>
          <w:rFonts w:ascii="Times New Roman" w:hAnsi="Times New Roman"/>
          <w:sz w:val="24"/>
          <w:szCs w:val="24"/>
          <w:lang w:val="en-GB"/>
        </w:rPr>
        <w:t>and future generations</w:t>
      </w:r>
      <w:r w:rsidR="00FC529B" w:rsidRPr="00CA1D22">
        <w:rPr>
          <w:rFonts w:ascii="Times New Roman" w:hAnsi="Times New Roman"/>
          <w:sz w:val="24"/>
          <w:szCs w:val="24"/>
          <w:lang w:val="en-GB"/>
        </w:rPr>
        <w:t xml:space="preserve"> with dignity</w:t>
      </w:r>
      <w:r w:rsidRPr="00CA1D22">
        <w:rPr>
          <w:rFonts w:ascii="Times New Roman" w:hAnsi="Times New Roman"/>
          <w:sz w:val="24"/>
          <w:szCs w:val="24"/>
          <w:lang w:val="en-GB"/>
        </w:rPr>
        <w:t>.</w:t>
      </w:r>
    </w:p>
    <w:p w14:paraId="55FFD645" w14:textId="77777777" w:rsidR="00FC529B" w:rsidRPr="00CA1D22" w:rsidRDefault="00FC529B" w:rsidP="005C3EAE">
      <w:pPr>
        <w:widowControl w:val="0"/>
        <w:autoSpaceDE w:val="0"/>
        <w:autoSpaceDN w:val="0"/>
        <w:adjustRightInd w:val="0"/>
        <w:spacing w:after="0" w:line="240" w:lineRule="auto"/>
        <w:jc w:val="both"/>
        <w:rPr>
          <w:rFonts w:ascii="Times New Roman" w:hAnsi="Times New Roman"/>
          <w:sz w:val="24"/>
          <w:szCs w:val="24"/>
        </w:rPr>
      </w:pPr>
    </w:p>
    <w:p w14:paraId="55F1A0F7" w14:textId="0618C658" w:rsidR="00990A53" w:rsidRPr="00CA1D22" w:rsidRDefault="00990A53" w:rsidP="005C3EAE">
      <w:pPr>
        <w:widowControl w:val="0"/>
        <w:autoSpaceDE w:val="0"/>
        <w:autoSpaceDN w:val="0"/>
        <w:adjustRightInd w:val="0"/>
        <w:spacing w:after="0" w:line="240" w:lineRule="auto"/>
        <w:jc w:val="both"/>
        <w:rPr>
          <w:rFonts w:ascii="Times New Roman" w:hAnsi="Times New Roman"/>
          <w:sz w:val="24"/>
          <w:szCs w:val="24"/>
          <w:lang w:val="en-GB"/>
        </w:rPr>
      </w:pPr>
      <w:r w:rsidRPr="00CA1D22">
        <w:rPr>
          <w:rFonts w:ascii="Times New Roman" w:hAnsi="Times New Roman"/>
          <w:sz w:val="24"/>
          <w:szCs w:val="24"/>
          <w:lang w:val="en-GB"/>
        </w:rPr>
        <w:lastRenderedPageBreak/>
        <w:t>It was emphasized that p</w:t>
      </w:r>
      <w:r w:rsidRPr="00EF66AF">
        <w:rPr>
          <w:rFonts w:ascii="Times New Roman" w:hAnsi="Times New Roman"/>
          <w:sz w:val="24"/>
          <w:szCs w:val="24"/>
          <w:lang w:val="en-GB"/>
        </w:rPr>
        <w:t>lurality of content is only possible when there is a sum of forces to support the realization of th</w:t>
      </w:r>
      <w:r w:rsidR="00774F94" w:rsidRPr="00EF66AF">
        <w:rPr>
          <w:rFonts w:ascii="Times New Roman" w:hAnsi="Times New Roman"/>
          <w:sz w:val="24"/>
          <w:szCs w:val="24"/>
          <w:lang w:val="en-GB"/>
        </w:rPr>
        <w:t>e</w:t>
      </w:r>
      <w:r w:rsidRPr="00EF66AF">
        <w:rPr>
          <w:rFonts w:ascii="Times New Roman" w:hAnsi="Times New Roman"/>
          <w:sz w:val="24"/>
          <w:szCs w:val="24"/>
          <w:lang w:val="en-GB"/>
        </w:rPr>
        <w:t xml:space="preserve"> </w:t>
      </w:r>
      <w:r w:rsidR="00FC529B" w:rsidRPr="00EF66AF">
        <w:rPr>
          <w:rFonts w:ascii="Times New Roman" w:hAnsi="Times New Roman"/>
          <w:sz w:val="24"/>
          <w:szCs w:val="24"/>
          <w:lang w:val="en-GB"/>
        </w:rPr>
        <w:t>RtD</w:t>
      </w:r>
      <w:r w:rsidR="00774F94" w:rsidRPr="00EF66AF">
        <w:rPr>
          <w:rFonts w:ascii="Times New Roman" w:hAnsi="Times New Roman"/>
          <w:sz w:val="24"/>
          <w:szCs w:val="24"/>
          <w:lang w:val="en-GB"/>
        </w:rPr>
        <w:t xml:space="preserve"> </w:t>
      </w:r>
      <w:r w:rsidRPr="00EF66AF">
        <w:rPr>
          <w:rFonts w:ascii="Times New Roman" w:hAnsi="Times New Roman"/>
          <w:sz w:val="24"/>
          <w:szCs w:val="24"/>
          <w:lang w:val="en-GB"/>
        </w:rPr>
        <w:t xml:space="preserve">concomitantly in the domestic and international levels of human rights protection. The </w:t>
      </w:r>
      <w:r w:rsidR="00FC529B" w:rsidRPr="00EF66AF">
        <w:rPr>
          <w:rFonts w:ascii="Times New Roman" w:hAnsi="Times New Roman"/>
          <w:sz w:val="24"/>
          <w:szCs w:val="24"/>
          <w:lang w:val="en-GB"/>
        </w:rPr>
        <w:t>RtD</w:t>
      </w:r>
      <w:r w:rsidRPr="00EF66AF">
        <w:rPr>
          <w:rFonts w:ascii="Times New Roman" w:hAnsi="Times New Roman"/>
          <w:sz w:val="24"/>
          <w:szCs w:val="24"/>
          <w:lang w:val="en-GB"/>
        </w:rPr>
        <w:t xml:space="preserve"> </w:t>
      </w:r>
      <w:r w:rsidR="00FC529B" w:rsidRPr="00EF66AF">
        <w:rPr>
          <w:rFonts w:ascii="Times New Roman" w:hAnsi="Times New Roman"/>
          <w:sz w:val="24"/>
          <w:szCs w:val="24"/>
          <w:lang w:val="en-GB"/>
        </w:rPr>
        <w:t xml:space="preserve">framework essentially requires that human rights obligations are </w:t>
      </w:r>
      <w:r w:rsidRPr="00EF66AF">
        <w:rPr>
          <w:rFonts w:ascii="Times New Roman" w:hAnsi="Times New Roman"/>
          <w:sz w:val="24"/>
          <w:szCs w:val="24"/>
          <w:lang w:val="en-GB"/>
        </w:rPr>
        <w:t xml:space="preserve">seen through the lens of </w:t>
      </w:r>
      <w:r w:rsidR="00774F94" w:rsidRPr="00EF66AF">
        <w:rPr>
          <w:rFonts w:ascii="Times New Roman" w:hAnsi="Times New Roman"/>
          <w:sz w:val="24"/>
          <w:szCs w:val="24"/>
          <w:lang w:val="en-GB"/>
        </w:rPr>
        <w:t xml:space="preserve">international </w:t>
      </w:r>
      <w:r w:rsidRPr="00EF66AF">
        <w:rPr>
          <w:rFonts w:ascii="Times New Roman" w:hAnsi="Times New Roman"/>
          <w:sz w:val="24"/>
          <w:szCs w:val="24"/>
          <w:lang w:val="en-GB"/>
        </w:rPr>
        <w:t xml:space="preserve">cooperation </w:t>
      </w:r>
      <w:r w:rsidR="00774F94" w:rsidRPr="00EF66AF">
        <w:rPr>
          <w:rFonts w:ascii="Times New Roman" w:hAnsi="Times New Roman"/>
          <w:sz w:val="24"/>
          <w:szCs w:val="24"/>
          <w:lang w:val="en-GB"/>
        </w:rPr>
        <w:t xml:space="preserve">and solidarity, </w:t>
      </w:r>
      <w:r w:rsidRPr="00EF66AF">
        <w:rPr>
          <w:rFonts w:ascii="Times New Roman" w:hAnsi="Times New Roman"/>
          <w:sz w:val="24"/>
          <w:szCs w:val="24"/>
          <w:lang w:val="en-GB"/>
        </w:rPr>
        <w:t>and is not confined within the geographical limits</w:t>
      </w:r>
      <w:r w:rsidR="00774F94" w:rsidRPr="00EF66AF">
        <w:rPr>
          <w:rFonts w:ascii="Times New Roman" w:hAnsi="Times New Roman"/>
          <w:sz w:val="24"/>
          <w:szCs w:val="24"/>
          <w:lang w:val="en-GB"/>
        </w:rPr>
        <w:t xml:space="preserve"> of States.</w:t>
      </w:r>
    </w:p>
    <w:p w14:paraId="0E42B884" w14:textId="77777777" w:rsidR="00FC529B" w:rsidRPr="00CA1D22" w:rsidRDefault="00FC529B" w:rsidP="005C3EAE">
      <w:pPr>
        <w:widowControl w:val="0"/>
        <w:autoSpaceDE w:val="0"/>
        <w:autoSpaceDN w:val="0"/>
        <w:adjustRightInd w:val="0"/>
        <w:spacing w:after="0" w:line="240" w:lineRule="auto"/>
        <w:jc w:val="both"/>
        <w:rPr>
          <w:rFonts w:ascii="Times New Roman" w:hAnsi="Times New Roman"/>
          <w:sz w:val="24"/>
          <w:szCs w:val="24"/>
          <w:lang w:val="en-GB"/>
        </w:rPr>
      </w:pPr>
    </w:p>
    <w:p w14:paraId="0F1E59D6" w14:textId="4FE9A208" w:rsidR="00F90E98" w:rsidRPr="00CA1D22" w:rsidRDefault="00990A53" w:rsidP="005C3EAE">
      <w:pPr>
        <w:widowControl w:val="0"/>
        <w:autoSpaceDE w:val="0"/>
        <w:autoSpaceDN w:val="0"/>
        <w:adjustRightInd w:val="0"/>
        <w:spacing w:after="0" w:line="240" w:lineRule="auto"/>
        <w:jc w:val="both"/>
        <w:rPr>
          <w:rFonts w:ascii="Times New Roman" w:hAnsi="Times New Roman"/>
          <w:iCs/>
          <w:sz w:val="24"/>
          <w:szCs w:val="24"/>
          <w:lang w:val="en-GB"/>
        </w:rPr>
      </w:pPr>
      <w:r w:rsidRPr="00CA1D22">
        <w:rPr>
          <w:rFonts w:ascii="Times New Roman" w:hAnsi="Times New Roman"/>
          <w:sz w:val="24"/>
          <w:szCs w:val="24"/>
          <w:lang w:val="en-GB"/>
        </w:rPr>
        <w:t>It was from this perspective that the</w:t>
      </w:r>
      <w:r w:rsidR="00C245C3" w:rsidRPr="00CA1D22">
        <w:rPr>
          <w:rFonts w:ascii="Times New Roman" w:hAnsi="Times New Roman"/>
          <w:sz w:val="24"/>
          <w:szCs w:val="24"/>
          <w:lang w:val="en-GB"/>
        </w:rPr>
        <w:t xml:space="preserve"> </w:t>
      </w:r>
      <w:r w:rsidR="00FC529B" w:rsidRPr="00CA1D22">
        <w:rPr>
          <w:rFonts w:ascii="Times New Roman" w:hAnsi="Times New Roman"/>
          <w:sz w:val="24"/>
          <w:szCs w:val="24"/>
          <w:lang w:val="en-GB"/>
        </w:rPr>
        <w:t xml:space="preserve">link between </w:t>
      </w:r>
      <w:r w:rsidR="00C245C3" w:rsidRPr="00CA1D22">
        <w:rPr>
          <w:rFonts w:ascii="Times New Roman" w:hAnsi="Times New Roman"/>
          <w:sz w:val="24"/>
          <w:szCs w:val="24"/>
          <w:lang w:val="en-GB"/>
        </w:rPr>
        <w:t xml:space="preserve">gender </w:t>
      </w:r>
      <w:r w:rsidR="00FC529B" w:rsidRPr="00CA1D22">
        <w:rPr>
          <w:rFonts w:ascii="Times New Roman" w:hAnsi="Times New Roman"/>
          <w:sz w:val="24"/>
          <w:szCs w:val="24"/>
          <w:lang w:val="en-GB"/>
        </w:rPr>
        <w:t>and development was made</w:t>
      </w:r>
      <w:r w:rsidR="00C245C3" w:rsidRPr="00CA1D22">
        <w:rPr>
          <w:rFonts w:ascii="Times New Roman" w:hAnsi="Times New Roman"/>
          <w:sz w:val="24"/>
          <w:szCs w:val="24"/>
          <w:lang w:val="en-GB"/>
        </w:rPr>
        <w:t xml:space="preserve">. </w:t>
      </w:r>
      <w:r w:rsidR="00F90E98" w:rsidRPr="00CA1D22">
        <w:rPr>
          <w:rFonts w:ascii="Times New Roman" w:hAnsi="Times New Roman"/>
          <w:i/>
          <w:sz w:val="24"/>
          <w:szCs w:val="24"/>
          <w:lang w:val="en-GB"/>
        </w:rPr>
        <w:t>M</w:t>
      </w:r>
      <w:r w:rsidR="00F90E98" w:rsidRPr="00CA1D22">
        <w:rPr>
          <w:rFonts w:ascii="Times New Roman" w:hAnsi="Times New Roman"/>
          <w:i/>
          <w:iCs/>
          <w:sz w:val="24"/>
          <w:szCs w:val="24"/>
          <w:lang w:val="en-GB"/>
        </w:rPr>
        <w:t>isrepresentation</w:t>
      </w:r>
      <w:r w:rsidR="00F90E98" w:rsidRPr="00CA1D22">
        <w:rPr>
          <w:rFonts w:ascii="Times New Roman" w:hAnsi="Times New Roman"/>
          <w:i/>
          <w:sz w:val="24"/>
          <w:szCs w:val="24"/>
          <w:lang w:val="en-GB"/>
        </w:rPr>
        <w:t xml:space="preserve">, </w:t>
      </w:r>
      <w:r w:rsidR="00F90E98" w:rsidRPr="00CA1D22">
        <w:rPr>
          <w:rFonts w:ascii="Times New Roman" w:hAnsi="Times New Roman"/>
          <w:i/>
          <w:iCs/>
          <w:sz w:val="24"/>
          <w:szCs w:val="24"/>
          <w:lang w:val="en-GB"/>
        </w:rPr>
        <w:t xml:space="preserve">misrecognition </w:t>
      </w:r>
      <w:r w:rsidR="00F90E98" w:rsidRPr="00CA1D22">
        <w:rPr>
          <w:rFonts w:ascii="Times New Roman" w:hAnsi="Times New Roman"/>
          <w:sz w:val="24"/>
          <w:szCs w:val="24"/>
          <w:lang w:val="en-GB"/>
        </w:rPr>
        <w:t>and</w:t>
      </w:r>
      <w:r w:rsidR="00F90E98" w:rsidRPr="00CA1D22">
        <w:rPr>
          <w:rFonts w:ascii="Times New Roman" w:hAnsi="Times New Roman"/>
          <w:i/>
          <w:sz w:val="24"/>
          <w:szCs w:val="24"/>
          <w:lang w:val="en-GB"/>
        </w:rPr>
        <w:t xml:space="preserve"> </w:t>
      </w:r>
      <w:r w:rsidR="00F90E98" w:rsidRPr="00CA1D22">
        <w:rPr>
          <w:rFonts w:ascii="Times New Roman" w:hAnsi="Times New Roman"/>
          <w:i/>
          <w:iCs/>
          <w:sz w:val="24"/>
          <w:szCs w:val="24"/>
          <w:lang w:val="en-GB"/>
        </w:rPr>
        <w:t xml:space="preserve">maldistribution </w:t>
      </w:r>
      <w:r w:rsidR="00F90E98" w:rsidRPr="00CA1D22">
        <w:rPr>
          <w:rFonts w:ascii="Times New Roman" w:hAnsi="Times New Roman"/>
          <w:iCs/>
          <w:sz w:val="24"/>
          <w:szCs w:val="24"/>
          <w:lang w:val="en-GB"/>
        </w:rPr>
        <w:t>are barriers that need to be removed in the path of ensuring the expansion of women</w:t>
      </w:r>
      <w:r w:rsidR="00774F94" w:rsidRPr="00CA1D22">
        <w:rPr>
          <w:rFonts w:ascii="Times New Roman" w:hAnsi="Times New Roman"/>
          <w:iCs/>
          <w:sz w:val="24"/>
          <w:szCs w:val="24"/>
          <w:lang w:val="en-GB"/>
        </w:rPr>
        <w:t>s’</w:t>
      </w:r>
      <w:r w:rsidR="00F90E98" w:rsidRPr="00CA1D22">
        <w:rPr>
          <w:rFonts w:ascii="Times New Roman" w:hAnsi="Times New Roman"/>
          <w:iCs/>
          <w:sz w:val="24"/>
          <w:szCs w:val="24"/>
          <w:lang w:val="en-GB"/>
        </w:rPr>
        <w:t xml:space="preserve"> capabilities an</w:t>
      </w:r>
      <w:r w:rsidR="00262A0A" w:rsidRPr="00CA1D22">
        <w:rPr>
          <w:rFonts w:ascii="Times New Roman" w:hAnsi="Times New Roman"/>
          <w:iCs/>
          <w:sz w:val="24"/>
          <w:szCs w:val="24"/>
          <w:lang w:val="en-GB"/>
        </w:rPr>
        <w:t>d the development of all societies</w:t>
      </w:r>
      <w:r w:rsidR="00F90E98" w:rsidRPr="00CA1D22">
        <w:rPr>
          <w:rFonts w:ascii="Times New Roman" w:hAnsi="Times New Roman"/>
          <w:iCs/>
          <w:sz w:val="24"/>
          <w:szCs w:val="24"/>
          <w:lang w:val="en-GB"/>
        </w:rPr>
        <w:t xml:space="preserve"> </w:t>
      </w:r>
      <w:r w:rsidR="00774F94" w:rsidRPr="00CA1D22">
        <w:rPr>
          <w:rFonts w:ascii="Times New Roman" w:hAnsi="Times New Roman"/>
          <w:iCs/>
          <w:sz w:val="24"/>
          <w:szCs w:val="24"/>
          <w:lang w:val="en-GB"/>
        </w:rPr>
        <w:t>advanced by</w:t>
      </w:r>
      <w:r w:rsidR="00F90E98" w:rsidRPr="00CA1D22">
        <w:rPr>
          <w:rFonts w:ascii="Times New Roman" w:hAnsi="Times New Roman"/>
          <w:iCs/>
          <w:sz w:val="24"/>
          <w:szCs w:val="24"/>
          <w:lang w:val="en-GB"/>
        </w:rPr>
        <w:t xml:space="preserve"> female protagonism.</w:t>
      </w:r>
    </w:p>
    <w:p w14:paraId="4048CEB0" w14:textId="77777777" w:rsidR="00262A0A" w:rsidRPr="00CA1D22" w:rsidRDefault="00262A0A" w:rsidP="005C3EAE">
      <w:pPr>
        <w:widowControl w:val="0"/>
        <w:autoSpaceDE w:val="0"/>
        <w:autoSpaceDN w:val="0"/>
        <w:adjustRightInd w:val="0"/>
        <w:spacing w:after="0" w:line="240" w:lineRule="auto"/>
        <w:jc w:val="both"/>
        <w:rPr>
          <w:rFonts w:ascii="Times New Roman" w:hAnsi="Times New Roman"/>
          <w:iCs/>
          <w:sz w:val="24"/>
          <w:szCs w:val="24"/>
          <w:lang w:val="en-GB"/>
        </w:rPr>
      </w:pPr>
    </w:p>
    <w:p w14:paraId="50919E68" w14:textId="09EC53D7" w:rsidR="00D46828" w:rsidRPr="00262A0A" w:rsidRDefault="00D46828" w:rsidP="005C3EAE">
      <w:pPr>
        <w:widowControl w:val="0"/>
        <w:autoSpaceDE w:val="0"/>
        <w:autoSpaceDN w:val="0"/>
        <w:adjustRightInd w:val="0"/>
        <w:spacing w:after="0" w:line="240" w:lineRule="auto"/>
        <w:jc w:val="both"/>
        <w:rPr>
          <w:iCs/>
        </w:rPr>
      </w:pPr>
      <w:r w:rsidRPr="00CA1D22">
        <w:rPr>
          <w:rFonts w:ascii="Times New Roman" w:hAnsi="Times New Roman"/>
          <w:iCs/>
          <w:sz w:val="24"/>
          <w:szCs w:val="24"/>
          <w:lang w:val="en-GB"/>
        </w:rPr>
        <w:t xml:space="preserve">In this sense, the SDGs </w:t>
      </w:r>
      <w:r w:rsidR="00774F94" w:rsidRPr="00CA1D22">
        <w:rPr>
          <w:rFonts w:ascii="Times New Roman" w:hAnsi="Times New Roman"/>
          <w:iCs/>
          <w:sz w:val="24"/>
          <w:szCs w:val="24"/>
          <w:lang w:val="en-GB"/>
        </w:rPr>
        <w:t xml:space="preserve">can </w:t>
      </w:r>
      <w:r w:rsidRPr="00CA1D22">
        <w:rPr>
          <w:rFonts w:ascii="Times New Roman" w:hAnsi="Times New Roman"/>
          <w:iCs/>
          <w:sz w:val="24"/>
          <w:szCs w:val="24"/>
          <w:lang w:val="en-GB"/>
        </w:rPr>
        <w:t xml:space="preserve">play an important </w:t>
      </w:r>
      <w:r w:rsidR="00774F94" w:rsidRPr="00CA1D22">
        <w:rPr>
          <w:rFonts w:ascii="Times New Roman" w:hAnsi="Times New Roman"/>
          <w:iCs/>
          <w:sz w:val="24"/>
          <w:szCs w:val="24"/>
          <w:lang w:val="en-GB"/>
        </w:rPr>
        <w:t>role</w:t>
      </w:r>
      <w:r w:rsidRPr="00CA1D22">
        <w:rPr>
          <w:rFonts w:ascii="Times New Roman" w:hAnsi="Times New Roman"/>
          <w:iCs/>
          <w:sz w:val="24"/>
          <w:szCs w:val="24"/>
          <w:lang w:val="en-GB"/>
        </w:rPr>
        <w:t xml:space="preserve"> as the </w:t>
      </w:r>
      <w:r w:rsidR="00774F94" w:rsidRPr="00CA1D22">
        <w:rPr>
          <w:rFonts w:ascii="Times New Roman" w:hAnsi="Times New Roman"/>
          <w:iCs/>
          <w:sz w:val="24"/>
          <w:szCs w:val="24"/>
          <w:lang w:val="en-GB"/>
        </w:rPr>
        <w:t xml:space="preserve">new </w:t>
      </w:r>
      <w:r w:rsidRPr="00CA1D22">
        <w:rPr>
          <w:rFonts w:ascii="Times New Roman" w:hAnsi="Times New Roman"/>
          <w:iCs/>
          <w:sz w:val="24"/>
          <w:szCs w:val="24"/>
          <w:lang w:val="en-GB"/>
        </w:rPr>
        <w:t xml:space="preserve">development </w:t>
      </w:r>
      <w:r w:rsidR="00774F94" w:rsidRPr="00CA1D22">
        <w:rPr>
          <w:rFonts w:ascii="Times New Roman" w:hAnsi="Times New Roman"/>
          <w:iCs/>
          <w:sz w:val="24"/>
          <w:szCs w:val="24"/>
          <w:lang w:val="en-GB"/>
        </w:rPr>
        <w:t xml:space="preserve">policy </w:t>
      </w:r>
      <w:r w:rsidRPr="00CA1D22">
        <w:rPr>
          <w:rFonts w:ascii="Times New Roman" w:hAnsi="Times New Roman"/>
          <w:iCs/>
          <w:sz w:val="24"/>
          <w:szCs w:val="24"/>
          <w:lang w:val="en-GB"/>
        </w:rPr>
        <w:t>framework</w:t>
      </w:r>
      <w:r w:rsidR="00774F94" w:rsidRPr="00CA1D22">
        <w:rPr>
          <w:rFonts w:ascii="Times New Roman" w:hAnsi="Times New Roman"/>
          <w:iCs/>
          <w:sz w:val="24"/>
          <w:szCs w:val="24"/>
          <w:lang w:val="en-GB"/>
        </w:rPr>
        <w:t xml:space="preserve">. </w:t>
      </w:r>
      <w:r w:rsidR="00D5624E" w:rsidRPr="00CA1D22">
        <w:rPr>
          <w:rFonts w:ascii="Times New Roman" w:hAnsi="Times New Roman"/>
          <w:iCs/>
          <w:sz w:val="24"/>
          <w:szCs w:val="24"/>
          <w:lang w:val="en-GB"/>
        </w:rPr>
        <w:t>Gender equality is central to development goa</w:t>
      </w:r>
      <w:r w:rsidR="00FC5F80" w:rsidRPr="00CA1D22">
        <w:rPr>
          <w:rFonts w:ascii="Times New Roman" w:hAnsi="Times New Roman"/>
          <w:iCs/>
          <w:sz w:val="24"/>
          <w:szCs w:val="24"/>
          <w:lang w:val="en-GB"/>
        </w:rPr>
        <w:t xml:space="preserve">ls because women and girls have a </w:t>
      </w:r>
      <w:r w:rsidR="00774F94" w:rsidRPr="00CA1D22">
        <w:rPr>
          <w:rFonts w:ascii="Times New Roman" w:hAnsi="Times New Roman"/>
          <w:iCs/>
          <w:sz w:val="24"/>
          <w:szCs w:val="24"/>
          <w:lang w:val="en-GB"/>
        </w:rPr>
        <w:t xml:space="preserve">fundamental </w:t>
      </w:r>
      <w:r w:rsidR="00FC5F80" w:rsidRPr="00CA1D22">
        <w:rPr>
          <w:rFonts w:ascii="Times New Roman" w:hAnsi="Times New Roman"/>
          <w:iCs/>
          <w:sz w:val="24"/>
          <w:szCs w:val="24"/>
          <w:lang w:val="en-GB"/>
        </w:rPr>
        <w:t xml:space="preserve">role </w:t>
      </w:r>
      <w:r w:rsidR="00774F94" w:rsidRPr="00CA1D22">
        <w:rPr>
          <w:rFonts w:ascii="Times New Roman" w:hAnsi="Times New Roman"/>
          <w:iCs/>
          <w:sz w:val="24"/>
          <w:szCs w:val="24"/>
          <w:lang w:val="en-GB"/>
        </w:rPr>
        <w:t xml:space="preserve">in achieving all </w:t>
      </w:r>
      <w:r w:rsidR="00FC5F80" w:rsidRPr="00CA1D22">
        <w:rPr>
          <w:rFonts w:ascii="Times New Roman" w:hAnsi="Times New Roman"/>
          <w:iCs/>
          <w:sz w:val="24"/>
          <w:szCs w:val="24"/>
          <w:lang w:val="en-GB"/>
        </w:rPr>
        <w:t xml:space="preserve">of the goals. </w:t>
      </w:r>
      <w:r w:rsidR="00262A0A" w:rsidRPr="00CA1D22">
        <w:rPr>
          <w:rFonts w:ascii="Times New Roman" w:hAnsi="Times New Roman"/>
          <w:iCs/>
          <w:sz w:val="24"/>
          <w:szCs w:val="24"/>
          <w:lang w:val="en-GB"/>
        </w:rPr>
        <w:t>As such</w:t>
      </w:r>
      <w:r w:rsidR="00FC5F80" w:rsidRPr="00CA1D22">
        <w:rPr>
          <w:rFonts w:ascii="Times New Roman" w:hAnsi="Times New Roman"/>
          <w:iCs/>
          <w:sz w:val="24"/>
          <w:szCs w:val="24"/>
          <w:lang w:val="en-GB"/>
        </w:rPr>
        <w:t xml:space="preserve">, if on </w:t>
      </w:r>
      <w:r w:rsidR="00262A0A" w:rsidRPr="00CA1D22">
        <w:rPr>
          <w:rFonts w:ascii="Times New Roman" w:hAnsi="Times New Roman"/>
          <w:iCs/>
          <w:sz w:val="24"/>
          <w:szCs w:val="24"/>
          <w:lang w:val="en-GB"/>
        </w:rPr>
        <w:t xml:space="preserve">the </w:t>
      </w:r>
      <w:r w:rsidR="00FC5F80" w:rsidRPr="00CA1D22">
        <w:rPr>
          <w:rFonts w:ascii="Times New Roman" w:hAnsi="Times New Roman"/>
          <w:iCs/>
          <w:sz w:val="24"/>
          <w:szCs w:val="24"/>
          <w:lang w:val="en-GB"/>
        </w:rPr>
        <w:t>on</w:t>
      </w:r>
      <w:r w:rsidR="00FC5F80" w:rsidRPr="00EF66AF">
        <w:rPr>
          <w:rFonts w:ascii="Times New Roman" w:hAnsi="Times New Roman"/>
          <w:iCs/>
          <w:sz w:val="24"/>
          <w:szCs w:val="24"/>
          <w:lang w:val="en-GB"/>
        </w:rPr>
        <w:t>e hand, women can help achieve sustainable developm</w:t>
      </w:r>
      <w:r w:rsidR="00262A0A" w:rsidRPr="00EF66AF">
        <w:rPr>
          <w:rFonts w:ascii="Times New Roman" w:hAnsi="Times New Roman"/>
          <w:iCs/>
          <w:sz w:val="24"/>
          <w:szCs w:val="24"/>
          <w:lang w:val="en-GB"/>
        </w:rPr>
        <w:t xml:space="preserve">ent, on the other, development as understood </w:t>
      </w:r>
      <w:r w:rsidR="00EF66AF">
        <w:rPr>
          <w:rFonts w:ascii="Times New Roman" w:hAnsi="Times New Roman"/>
          <w:iCs/>
          <w:sz w:val="24"/>
          <w:szCs w:val="24"/>
          <w:lang w:val="en-GB"/>
        </w:rPr>
        <w:t>as a human right as</w:t>
      </w:r>
      <w:r w:rsidR="00FC5F80" w:rsidRPr="00EF66AF">
        <w:rPr>
          <w:rFonts w:ascii="Times New Roman" w:hAnsi="Times New Roman"/>
          <w:iCs/>
          <w:sz w:val="24"/>
          <w:szCs w:val="24"/>
          <w:lang w:val="en-GB"/>
        </w:rPr>
        <w:t xml:space="preserve"> </w:t>
      </w:r>
      <w:r w:rsidR="00262A0A" w:rsidRPr="00EF66AF">
        <w:rPr>
          <w:rFonts w:ascii="Times New Roman" w:hAnsi="Times New Roman"/>
          <w:iCs/>
          <w:sz w:val="24"/>
          <w:szCs w:val="24"/>
          <w:lang w:val="en-GB"/>
        </w:rPr>
        <w:t>explained hereinabove,</w:t>
      </w:r>
      <w:r w:rsidR="00FC5F80" w:rsidRPr="00EF66AF">
        <w:rPr>
          <w:rFonts w:ascii="Times New Roman" w:hAnsi="Times New Roman"/>
          <w:iCs/>
          <w:sz w:val="24"/>
          <w:szCs w:val="24"/>
          <w:lang w:val="en-GB"/>
        </w:rPr>
        <w:t xml:space="preserve"> empower</w:t>
      </w:r>
      <w:r w:rsidR="00000DC3" w:rsidRPr="00EF66AF">
        <w:rPr>
          <w:rFonts w:ascii="Times New Roman" w:hAnsi="Times New Roman"/>
          <w:iCs/>
          <w:sz w:val="24"/>
          <w:szCs w:val="24"/>
          <w:lang w:val="en-GB"/>
        </w:rPr>
        <w:t>s</w:t>
      </w:r>
      <w:r w:rsidR="00FC5F80" w:rsidRPr="00EF66AF">
        <w:rPr>
          <w:rFonts w:ascii="Times New Roman" w:hAnsi="Times New Roman"/>
          <w:iCs/>
          <w:sz w:val="24"/>
          <w:szCs w:val="24"/>
          <w:lang w:val="en-GB"/>
        </w:rPr>
        <w:t xml:space="preserve"> women and help</w:t>
      </w:r>
      <w:r w:rsidR="00000DC3" w:rsidRPr="00EF66AF">
        <w:rPr>
          <w:rFonts w:ascii="Times New Roman" w:hAnsi="Times New Roman"/>
          <w:iCs/>
          <w:sz w:val="24"/>
          <w:szCs w:val="24"/>
          <w:lang w:val="en-GB"/>
        </w:rPr>
        <w:t>s</w:t>
      </w:r>
      <w:r w:rsidR="00FC5F80" w:rsidRPr="00EF66AF">
        <w:rPr>
          <w:rFonts w:ascii="Times New Roman" w:hAnsi="Times New Roman"/>
          <w:iCs/>
          <w:sz w:val="24"/>
          <w:szCs w:val="24"/>
          <w:lang w:val="en-GB"/>
        </w:rPr>
        <w:t xml:space="preserve"> to op</w:t>
      </w:r>
      <w:r w:rsidR="00FC5F80" w:rsidRPr="00CA1D22">
        <w:rPr>
          <w:rFonts w:ascii="Times New Roman" w:hAnsi="Times New Roman"/>
          <w:iCs/>
          <w:sz w:val="24"/>
          <w:szCs w:val="24"/>
          <w:lang w:val="en-GB"/>
        </w:rPr>
        <w:t xml:space="preserve">erationalize gender </w:t>
      </w:r>
      <w:r w:rsidR="00000DC3" w:rsidRPr="00CA1D22">
        <w:rPr>
          <w:rFonts w:ascii="Times New Roman" w:hAnsi="Times New Roman"/>
          <w:iCs/>
          <w:sz w:val="24"/>
          <w:szCs w:val="24"/>
          <w:lang w:val="en-GB"/>
        </w:rPr>
        <w:t>equality</w:t>
      </w:r>
      <w:r w:rsidR="00FC5F80" w:rsidRPr="00CA1D22">
        <w:rPr>
          <w:rFonts w:ascii="Times New Roman" w:hAnsi="Times New Roman"/>
          <w:iCs/>
          <w:sz w:val="24"/>
          <w:szCs w:val="24"/>
          <w:lang w:val="en-GB"/>
        </w:rPr>
        <w:t xml:space="preserve"> and to inhibit discrimination. As </w:t>
      </w:r>
      <w:r w:rsidR="00000DC3" w:rsidRPr="00CA1D22">
        <w:rPr>
          <w:rFonts w:ascii="Times New Roman" w:hAnsi="Times New Roman"/>
          <w:iCs/>
          <w:sz w:val="24"/>
          <w:szCs w:val="24"/>
          <w:lang w:val="en-GB"/>
        </w:rPr>
        <w:t>explicitly recognized</w:t>
      </w:r>
      <w:r w:rsidR="00FC5F80" w:rsidRPr="00CA1D22">
        <w:rPr>
          <w:rFonts w:ascii="Times New Roman" w:hAnsi="Times New Roman"/>
          <w:iCs/>
          <w:sz w:val="24"/>
          <w:szCs w:val="24"/>
          <w:lang w:val="en-GB"/>
        </w:rPr>
        <w:t>: “</w:t>
      </w:r>
      <w:r w:rsidR="00FC5F80" w:rsidRPr="00CA1D22">
        <w:rPr>
          <w:rFonts w:ascii="Times New Roman" w:hAnsi="Times New Roman"/>
          <w:iCs/>
          <w:sz w:val="24"/>
          <w:szCs w:val="24"/>
        </w:rPr>
        <w:t>Women have a critical role to play in all of the SDGs, with many targets specifically recognizing women’s equality and empowerment as both the objective, and as part of the solution”</w:t>
      </w:r>
      <w:r w:rsidR="00FC5F80" w:rsidRPr="00CA1D22">
        <w:rPr>
          <w:rStyle w:val="FootnoteReference"/>
          <w:rFonts w:ascii="Times New Roman" w:hAnsi="Times New Roman"/>
          <w:iCs/>
          <w:sz w:val="24"/>
          <w:szCs w:val="24"/>
        </w:rPr>
        <w:footnoteReference w:id="62"/>
      </w:r>
      <w:r w:rsidR="00FC5F80" w:rsidRPr="00CA1D22">
        <w:rPr>
          <w:rFonts w:ascii="Times New Roman" w:hAnsi="Times New Roman"/>
          <w:iCs/>
          <w:sz w:val="24"/>
          <w:szCs w:val="24"/>
        </w:rPr>
        <w:t>.</w:t>
      </w:r>
      <w:r w:rsidR="00FC5F80" w:rsidRPr="00262A0A">
        <w:rPr>
          <w:iCs/>
        </w:rPr>
        <w:t xml:space="preserve"> </w:t>
      </w:r>
      <w:r w:rsidR="00FC5F80" w:rsidRPr="00262A0A">
        <w:rPr>
          <w:rFonts w:ascii="Times New Roman" w:hAnsi="Times New Roman"/>
          <w:iCs/>
          <w:sz w:val="24"/>
          <w:szCs w:val="24"/>
          <w:lang w:val="en-GB"/>
        </w:rPr>
        <w:t xml:space="preserve"> </w:t>
      </w:r>
    </w:p>
    <w:sectPr w:rsidR="00D46828" w:rsidRPr="00262A0A" w:rsidSect="00EF44CA">
      <w:headerReference w:type="even" r:id="rId8"/>
      <w:pgSz w:w="12240" w:h="15840"/>
      <w:pgMar w:top="1417" w:right="1260"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D0458" w14:textId="77777777" w:rsidR="002D226A" w:rsidRDefault="002D226A">
      <w:r>
        <w:separator/>
      </w:r>
    </w:p>
  </w:endnote>
  <w:endnote w:type="continuationSeparator" w:id="0">
    <w:p w14:paraId="7AB66634" w14:textId="77777777" w:rsidR="002D226A" w:rsidRDefault="002D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B9960" w14:textId="77777777" w:rsidR="002D226A" w:rsidRDefault="002D226A">
      <w:r>
        <w:separator/>
      </w:r>
    </w:p>
  </w:footnote>
  <w:footnote w:type="continuationSeparator" w:id="0">
    <w:p w14:paraId="6E07C8CE" w14:textId="77777777" w:rsidR="002D226A" w:rsidRDefault="002D226A">
      <w:r>
        <w:continuationSeparator/>
      </w:r>
    </w:p>
  </w:footnote>
  <w:footnote w:id="1">
    <w:p w14:paraId="756F8FB3" w14:textId="5BC2ED4F" w:rsidR="004033E7" w:rsidRDefault="004033E7" w:rsidP="002910E1">
      <w:pPr>
        <w:pStyle w:val="FootnoteText"/>
        <w:jc w:val="both"/>
        <w:rPr>
          <w:sz w:val="22"/>
          <w:szCs w:val="22"/>
          <w:lang w:val="en-US"/>
        </w:rPr>
      </w:pPr>
      <w:r>
        <w:rPr>
          <w:sz w:val="22"/>
          <w:szCs w:val="22"/>
          <w:lang w:val="en-US"/>
        </w:rPr>
        <w:t xml:space="preserve">* </w:t>
      </w:r>
      <w:r w:rsidRPr="004033E7">
        <w:rPr>
          <w:sz w:val="22"/>
          <w:szCs w:val="22"/>
          <w:lang w:val="en-US"/>
        </w:rPr>
        <w:t>Professor of Constitutional Law and Human Rights at the Catholic University of São Paulo</w:t>
      </w:r>
      <w:r>
        <w:rPr>
          <w:sz w:val="22"/>
          <w:szCs w:val="22"/>
          <w:lang w:val="en-US"/>
        </w:rPr>
        <w:t>, Brazil.</w:t>
      </w:r>
    </w:p>
    <w:p w14:paraId="7A86EB7A" w14:textId="1263A1B3" w:rsidR="004033E7" w:rsidRDefault="004033E7" w:rsidP="002910E1">
      <w:pPr>
        <w:pStyle w:val="FootnoteText"/>
        <w:jc w:val="both"/>
        <w:rPr>
          <w:sz w:val="22"/>
          <w:szCs w:val="22"/>
          <w:lang w:val="en-US"/>
        </w:rPr>
      </w:pPr>
      <w:r>
        <w:rPr>
          <w:sz w:val="22"/>
          <w:szCs w:val="22"/>
          <w:lang w:val="en-US"/>
        </w:rPr>
        <w:t xml:space="preserve">** </w:t>
      </w:r>
      <w:r w:rsidRPr="004033E7">
        <w:rPr>
          <w:sz w:val="22"/>
          <w:szCs w:val="22"/>
          <w:lang w:val="en-US"/>
        </w:rPr>
        <w:t>Professor at the Law School of Universidade Federal do Paraná</w:t>
      </w:r>
      <w:r>
        <w:rPr>
          <w:sz w:val="22"/>
          <w:szCs w:val="22"/>
          <w:lang w:val="en-US"/>
        </w:rPr>
        <w:t>, Brazil.</w:t>
      </w:r>
    </w:p>
    <w:p w14:paraId="53142256" w14:textId="7541B953" w:rsidR="00792460" w:rsidRPr="002910E1" w:rsidRDefault="00792460" w:rsidP="002910E1">
      <w:pPr>
        <w:pStyle w:val="FootnoteText"/>
        <w:jc w:val="both"/>
        <w:rPr>
          <w:sz w:val="22"/>
          <w:szCs w:val="22"/>
          <w:lang w:val="en-US"/>
        </w:rPr>
      </w:pPr>
      <w:r w:rsidRPr="002910E1">
        <w:rPr>
          <w:rStyle w:val="FootnoteReference"/>
          <w:sz w:val="22"/>
          <w:szCs w:val="22"/>
        </w:rPr>
        <w:footnoteRef/>
      </w:r>
      <w:r w:rsidRPr="002910E1">
        <w:rPr>
          <w:sz w:val="22"/>
          <w:szCs w:val="22"/>
          <w:lang w:val="en-US"/>
        </w:rPr>
        <w:t xml:space="preserve"> See: Peter Uvin, </w:t>
      </w:r>
      <w:r w:rsidRPr="002910E1">
        <w:rPr>
          <w:i/>
          <w:iCs/>
          <w:sz w:val="22"/>
          <w:szCs w:val="22"/>
          <w:lang w:val="en-US"/>
        </w:rPr>
        <w:t>Human Rights and Development</w:t>
      </w:r>
      <w:r w:rsidRPr="002910E1">
        <w:rPr>
          <w:sz w:val="22"/>
          <w:szCs w:val="22"/>
          <w:lang w:val="en-US"/>
        </w:rPr>
        <w:t xml:space="preserve"> (Bloomfield: Kumarian Press Inc, 2004), p. 47, noting that “</w:t>
      </w:r>
      <w:r w:rsidRPr="002910E1">
        <w:rPr>
          <w:iCs/>
          <w:sz w:val="22"/>
          <w:szCs w:val="22"/>
          <w:lang w:val="en-US"/>
        </w:rPr>
        <w:t xml:space="preserve">Historically, development and human rights have existed entirely separately, at the levels of both discourse and practice. The problem originated from both sides, an act of choice, not a necessity. As a result, practitioners and policymakers have missed great potential for the clarification of mandates, mutual learning, and collaboration on the ground.” </w:t>
      </w:r>
    </w:p>
  </w:footnote>
  <w:footnote w:id="2">
    <w:p w14:paraId="717990B5" w14:textId="6C8AD5C0"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A/RES/3/217 A</w:t>
      </w:r>
    </w:p>
  </w:footnote>
  <w:footnote w:id="3">
    <w:p w14:paraId="60598E37" w14:textId="3B863B16" w:rsidR="00792460" w:rsidRPr="002910E1" w:rsidRDefault="00792460" w:rsidP="002910E1">
      <w:pPr>
        <w:spacing w:after="0" w:line="240" w:lineRule="auto"/>
        <w:jc w:val="both"/>
        <w:rPr>
          <w:rFonts w:ascii="Times New Roman" w:hAnsi="Times New Roman"/>
          <w:lang w:val="en-GB"/>
        </w:rPr>
      </w:pPr>
      <w:r w:rsidRPr="002910E1">
        <w:rPr>
          <w:rStyle w:val="FootnoteReference"/>
          <w:rFonts w:ascii="Times New Roman" w:hAnsi="Times New Roman"/>
          <w:lang w:val="en-GB"/>
        </w:rPr>
        <w:footnoteRef/>
      </w:r>
      <w:r w:rsidRPr="002910E1">
        <w:rPr>
          <w:rFonts w:ascii="Times New Roman" w:hAnsi="Times New Roman"/>
          <w:lang w:val="en-GB"/>
        </w:rPr>
        <w:t xml:space="preserve"> See: </w:t>
      </w:r>
      <w:r w:rsidRPr="002910E1">
        <w:rPr>
          <w:rFonts w:ascii="Times New Roman" w:hAnsi="Times New Roman"/>
          <w:i/>
          <w:iCs/>
          <w:lang w:val="en-GB"/>
        </w:rPr>
        <w:t>Report by the UN High-Level Task Force on the Implementation of the Right to Development,</w:t>
      </w:r>
      <w:r w:rsidRPr="002910E1">
        <w:rPr>
          <w:rFonts w:ascii="Times New Roman" w:hAnsi="Times New Roman"/>
          <w:lang w:val="en-GB"/>
        </w:rPr>
        <w:t xml:space="preserve"> 8 March 2010, A/HRC/15/WG.2/TF/2. Add 2.</w:t>
      </w:r>
    </w:p>
  </w:footnote>
  <w:footnote w:id="4">
    <w:p w14:paraId="33084AEE" w14:textId="4C8DE5DC"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Jeremy Seabrook, </w:t>
      </w:r>
      <w:r w:rsidRPr="002910E1">
        <w:rPr>
          <w:i/>
          <w:iCs/>
          <w:sz w:val="22"/>
          <w:szCs w:val="22"/>
        </w:rPr>
        <w:t>The No-nonsense Guide to World Poverty</w:t>
      </w:r>
      <w:r w:rsidRPr="002910E1">
        <w:rPr>
          <w:sz w:val="22"/>
          <w:szCs w:val="22"/>
        </w:rPr>
        <w:t xml:space="preserve"> (Oxford: New Internationalist, 2009), p. 27.</w:t>
      </w:r>
    </w:p>
  </w:footnote>
  <w:footnote w:id="5">
    <w:p w14:paraId="081DBBD4" w14:textId="43C7BF8C"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A/RES/41/128.</w:t>
      </w:r>
    </w:p>
  </w:footnote>
  <w:footnote w:id="6">
    <w:p w14:paraId="4CD6EA6E" w14:textId="418C7094"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Ibid, Article 8(1).</w:t>
      </w:r>
    </w:p>
  </w:footnote>
  <w:footnote w:id="7">
    <w:p w14:paraId="41EA2BA0" w14:textId="4F090180"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Ibid, Article 2.</w:t>
      </w:r>
    </w:p>
  </w:footnote>
  <w:footnote w:id="8">
    <w:p w14:paraId="516ED850" w14:textId="10DEF7DE"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w:t>
      </w:r>
      <w:r w:rsidRPr="002910E1">
        <w:rPr>
          <w:sz w:val="22"/>
          <w:szCs w:val="22"/>
          <w:lang w:val="en-GB"/>
        </w:rPr>
        <w:t xml:space="preserve">Stephen P. Marks, </w:t>
      </w:r>
      <w:r w:rsidRPr="002910E1">
        <w:rPr>
          <w:i/>
          <w:iCs/>
          <w:sz w:val="22"/>
          <w:szCs w:val="22"/>
          <w:lang w:val="en-GB"/>
        </w:rPr>
        <w:t>The Politics of the Possible: The Way Ahead for the Right to Development</w:t>
      </w:r>
      <w:r w:rsidRPr="002910E1">
        <w:rPr>
          <w:sz w:val="22"/>
          <w:szCs w:val="22"/>
          <w:lang w:val="en-GB"/>
        </w:rPr>
        <w:t xml:space="preserve"> (Bonn: Friedrich Ebert Stiftung, June 2011), p. 2.</w:t>
      </w:r>
    </w:p>
  </w:footnote>
  <w:footnote w:id="9">
    <w:p w14:paraId="68652A59" w14:textId="228894F2" w:rsidR="00792460" w:rsidRPr="002910E1" w:rsidRDefault="00792460" w:rsidP="002910E1">
      <w:pPr>
        <w:spacing w:after="0" w:line="240" w:lineRule="auto"/>
        <w:jc w:val="both"/>
        <w:rPr>
          <w:rFonts w:ascii="Times New Roman" w:hAnsi="Times New Roman"/>
          <w:lang w:val="en-US"/>
        </w:rPr>
      </w:pPr>
      <w:r w:rsidRPr="002910E1">
        <w:rPr>
          <w:rStyle w:val="FootnoteReference"/>
          <w:rFonts w:ascii="Times New Roman" w:hAnsi="Times New Roman"/>
        </w:rPr>
        <w:footnoteRef/>
      </w:r>
      <w:r w:rsidRPr="004F45BA">
        <w:rPr>
          <w:rFonts w:ascii="Times New Roman" w:hAnsi="Times New Roman"/>
          <w:lang w:val="es-CR"/>
        </w:rPr>
        <w:t xml:space="preserve"> See Amartya Sen, </w:t>
      </w:r>
      <w:r w:rsidRPr="004F45BA">
        <w:rPr>
          <w:rFonts w:ascii="Times New Roman" w:hAnsi="Times New Roman"/>
          <w:i/>
          <w:iCs/>
          <w:lang w:val="es-CR"/>
        </w:rPr>
        <w:t>Desenvolvimento como Liberdade</w:t>
      </w:r>
      <w:r w:rsidRPr="004F45BA">
        <w:rPr>
          <w:rFonts w:ascii="Times New Roman" w:hAnsi="Times New Roman"/>
          <w:lang w:val="es-CR"/>
        </w:rPr>
        <w:t xml:space="preserve"> (São Paulo: Cia das Letras, 1999), pp. 33–36. </w:t>
      </w:r>
      <w:r w:rsidRPr="002910E1">
        <w:rPr>
          <w:rFonts w:ascii="Times New Roman" w:hAnsi="Times New Roman"/>
          <w:lang w:val="en-US"/>
        </w:rPr>
        <w:t>Sen further notes that (p. 297), “In this sense, the expansion of liberties is seen both as 1) an end in itself and 2) the main meaning of development. Such ends may be respectively termed the constitutive and the instrumental function of liberty with regard to development. The constitutive function of liberty is related to the importance of substantive liberty for the elevation of human life. Substantive liberties include elementary capacities such as avoiding privation due to hunger, malnutrition, avoidable mortality, premature death and liberties associated with education, political participation, prohibition of censorship, etc. From this constitutive perspective, development involves the expansion of human liberties”.</w:t>
      </w:r>
    </w:p>
  </w:footnote>
  <w:footnote w:id="10">
    <w:p w14:paraId="5BFFA866" w14:textId="465C2C91"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Mohammed Bedjaoui, “The Right to Development” in Mohammed Bedjaoui (ed), </w:t>
      </w:r>
      <w:r w:rsidRPr="002910E1">
        <w:rPr>
          <w:i/>
          <w:sz w:val="22"/>
          <w:szCs w:val="22"/>
        </w:rPr>
        <w:t>International Law: Achievements and Prospects</w:t>
      </w:r>
      <w:r w:rsidRPr="002910E1">
        <w:rPr>
          <w:sz w:val="22"/>
          <w:szCs w:val="22"/>
        </w:rPr>
        <w:t xml:space="preserve"> (Paris: UNESCO, 1991), p. 1190.</w:t>
      </w:r>
    </w:p>
  </w:footnote>
  <w:footnote w:id="11">
    <w:p w14:paraId="3977C0FD" w14:textId="37338BC1"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Amartya Sen, </w:t>
      </w:r>
      <w:r w:rsidRPr="004F45BA">
        <w:rPr>
          <w:i/>
          <w:iCs/>
          <w:sz w:val="22"/>
          <w:szCs w:val="22"/>
          <w:lang w:val="es-CR"/>
        </w:rPr>
        <w:t xml:space="preserve">Desenvolvimento como Liberdade, </w:t>
      </w:r>
      <w:r w:rsidRPr="004F45BA">
        <w:rPr>
          <w:sz w:val="22"/>
          <w:szCs w:val="22"/>
          <w:lang w:val="es-CR"/>
        </w:rPr>
        <w:t>p. 19.</w:t>
      </w:r>
    </w:p>
  </w:footnote>
  <w:footnote w:id="12">
    <w:p w14:paraId="68542F06" w14:textId="21280222"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Ibid, p. 71.</w:t>
      </w:r>
    </w:p>
  </w:footnote>
  <w:footnote w:id="13">
    <w:p w14:paraId="13B52936" w14:textId="66158982"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w:t>
      </w:r>
      <w:r w:rsidRPr="002910E1">
        <w:rPr>
          <w:i/>
          <w:sz w:val="22"/>
          <w:szCs w:val="22"/>
        </w:rPr>
        <w:t>Third Report of the Independent Expert on the Right to Development, Mr. Arjun Sengupta</w:t>
      </w:r>
      <w:r w:rsidRPr="002910E1">
        <w:rPr>
          <w:sz w:val="22"/>
          <w:szCs w:val="22"/>
        </w:rPr>
        <w:t>, E/CN.4/2001/WG.18/2, paragraph 22.</w:t>
      </w:r>
    </w:p>
  </w:footnote>
  <w:footnote w:id="14">
    <w:p w14:paraId="6012F1E6" w14:textId="0AFBC1CC"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Amartya Sen, “Human Rights and Development”, in Bard Andreassen and Stephen Marks (eds.), </w:t>
      </w:r>
      <w:r w:rsidRPr="002910E1">
        <w:rPr>
          <w:i/>
          <w:iCs/>
          <w:sz w:val="22"/>
          <w:szCs w:val="22"/>
        </w:rPr>
        <w:t>Development as a Human Right</w:t>
      </w:r>
      <w:r w:rsidRPr="002910E1">
        <w:rPr>
          <w:sz w:val="22"/>
          <w:szCs w:val="22"/>
        </w:rPr>
        <w:t xml:space="preserve"> (Antwerp/Oxford/Portland: Intersentia, 2010), p. 8.</w:t>
      </w:r>
    </w:p>
  </w:footnote>
  <w:footnote w:id="15">
    <w:p w14:paraId="15E7848B" w14:textId="2DB2C3D8" w:rsidR="00792460" w:rsidRPr="002910E1" w:rsidRDefault="00792460" w:rsidP="002910E1">
      <w:pPr>
        <w:pStyle w:val="FootnoteText"/>
        <w:jc w:val="both"/>
        <w:rPr>
          <w:sz w:val="22"/>
          <w:szCs w:val="22"/>
          <w:lang w:val="en-US"/>
        </w:rPr>
      </w:pPr>
      <w:r w:rsidRPr="002910E1">
        <w:rPr>
          <w:rStyle w:val="FootnoteReference"/>
          <w:sz w:val="22"/>
          <w:szCs w:val="22"/>
        </w:rPr>
        <w:footnoteRef/>
      </w:r>
      <w:r w:rsidRPr="002910E1">
        <w:rPr>
          <w:sz w:val="22"/>
          <w:szCs w:val="22"/>
          <w:lang w:val="en-US"/>
        </w:rPr>
        <w:t xml:space="preserve"> </w:t>
      </w:r>
      <w:r w:rsidRPr="002910E1">
        <w:rPr>
          <w:sz w:val="22"/>
          <w:szCs w:val="22"/>
        </w:rPr>
        <w:t xml:space="preserve">E/CN.4/2001/WG.18/2, paragraph 22; </w:t>
      </w:r>
      <w:r w:rsidRPr="002910E1">
        <w:rPr>
          <w:sz w:val="22"/>
          <w:szCs w:val="22"/>
          <w:lang w:val="en-US"/>
        </w:rPr>
        <w:t xml:space="preserve">See also </w:t>
      </w:r>
      <w:r w:rsidRPr="002910E1">
        <w:rPr>
          <w:i/>
          <w:iCs/>
          <w:sz w:val="22"/>
          <w:szCs w:val="22"/>
          <w:lang w:val="en-GB"/>
        </w:rPr>
        <w:t xml:space="preserve">Report by the Independent Expert on the Right to Development, Arjun Sengupta, </w:t>
      </w:r>
      <w:r w:rsidRPr="002910E1">
        <w:rPr>
          <w:sz w:val="22"/>
          <w:szCs w:val="22"/>
          <w:lang w:val="en-GB"/>
        </w:rPr>
        <w:t>A/55/306, 17 August 17 2000, paragraph 22.</w:t>
      </w:r>
    </w:p>
  </w:footnote>
  <w:footnote w:id="16">
    <w:p w14:paraId="1988138E" w14:textId="6C322E1C"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Alan Rosas, “The Right to Development”, in Asbjorn Eide, Catarina Krause and Alan Rosas (eds.), </w:t>
      </w:r>
      <w:r w:rsidRPr="002910E1">
        <w:rPr>
          <w:i/>
          <w:iCs/>
          <w:sz w:val="22"/>
          <w:szCs w:val="22"/>
        </w:rPr>
        <w:t>Economic, Social and Cultural Rights: A Textbook,</w:t>
      </w:r>
      <w:r w:rsidRPr="002910E1">
        <w:rPr>
          <w:sz w:val="22"/>
          <w:szCs w:val="22"/>
        </w:rPr>
        <w:t xml:space="preserve"> 2nd revised edition (Dordrecht: Martinus Nijhoff Publishers, 2001), p. 126.</w:t>
      </w:r>
    </w:p>
  </w:footnote>
  <w:footnote w:id="17">
    <w:p w14:paraId="7291597A" w14:textId="180A117A"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A/RES/3/217 A, Article 28.</w:t>
      </w:r>
    </w:p>
  </w:footnote>
  <w:footnote w:id="18">
    <w:p w14:paraId="404622AA" w14:textId="7B00E706"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Alan Rosas, </w:t>
      </w:r>
      <w:r w:rsidRPr="002910E1">
        <w:rPr>
          <w:i/>
          <w:iCs/>
          <w:sz w:val="22"/>
          <w:szCs w:val="22"/>
        </w:rPr>
        <w:t xml:space="preserve">Economic, Social and Cultural Rights: A Textbook, </w:t>
      </w:r>
      <w:r w:rsidRPr="002910E1">
        <w:rPr>
          <w:sz w:val="22"/>
          <w:szCs w:val="22"/>
        </w:rPr>
        <w:t>p.254–255.</w:t>
      </w:r>
    </w:p>
  </w:footnote>
  <w:footnote w:id="19">
    <w:p w14:paraId="6329A91A" w14:textId="006D2AE4"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A/RES/41/128, Article 8.</w:t>
      </w:r>
    </w:p>
  </w:footnote>
  <w:footnote w:id="20">
    <w:p w14:paraId="7439B2F0" w14:textId="1BE5D75E"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United Nations, </w:t>
      </w:r>
      <w:r w:rsidRPr="002910E1">
        <w:rPr>
          <w:i/>
          <w:iCs/>
          <w:sz w:val="22"/>
          <w:szCs w:val="22"/>
        </w:rPr>
        <w:t xml:space="preserve">Vienna Declaration and Programme of Action, </w:t>
      </w:r>
      <w:r w:rsidR="00527E6E">
        <w:rPr>
          <w:sz w:val="22"/>
          <w:szCs w:val="22"/>
        </w:rPr>
        <w:t>25 June 1993, A/CONF.157/2</w:t>
      </w:r>
      <w:r w:rsidRPr="002910E1">
        <w:rPr>
          <w:sz w:val="22"/>
          <w:szCs w:val="22"/>
        </w:rPr>
        <w:tab/>
      </w:r>
    </w:p>
  </w:footnote>
  <w:footnote w:id="21">
    <w:p w14:paraId="6270050C" w14:textId="3655E58F" w:rsidR="00792460" w:rsidRPr="002910E1" w:rsidRDefault="00792460" w:rsidP="002910E1">
      <w:pPr>
        <w:pStyle w:val="BodyText2"/>
        <w:autoSpaceDE w:val="0"/>
        <w:autoSpaceDN w:val="0"/>
        <w:spacing w:after="0" w:line="240" w:lineRule="auto"/>
        <w:jc w:val="both"/>
        <w:rPr>
          <w:sz w:val="22"/>
          <w:szCs w:val="22"/>
          <w:lang w:val="en-GB"/>
        </w:rPr>
      </w:pPr>
      <w:r w:rsidRPr="002910E1">
        <w:rPr>
          <w:rStyle w:val="FootnoteReference"/>
          <w:sz w:val="22"/>
          <w:szCs w:val="22"/>
          <w:lang w:val="pt-BR" w:eastAsia="pt-BR"/>
        </w:rPr>
        <w:footnoteRef/>
      </w:r>
      <w:r w:rsidRPr="002910E1">
        <w:rPr>
          <w:sz w:val="22"/>
          <w:szCs w:val="22"/>
        </w:rPr>
        <w:t xml:space="preserve"> </w:t>
      </w:r>
      <w:r w:rsidRPr="002910E1">
        <w:rPr>
          <w:sz w:val="22"/>
          <w:szCs w:val="22"/>
          <w:lang w:val="en-GB"/>
        </w:rPr>
        <w:t xml:space="preserve">Note that Arab countries (such as Morocco, Saudi Arabia and Yemen) have the worst performance in gender disparities and inequalities. In these countries, disadvantages facing women and girls are the source of high inequality levels. See: The World Economic Forum, </w:t>
      </w:r>
      <w:r w:rsidRPr="002910E1">
        <w:rPr>
          <w:i/>
          <w:sz w:val="22"/>
          <w:szCs w:val="22"/>
          <w:lang w:val="en-GB"/>
        </w:rPr>
        <w:t>The Global Gender Gap Report, 2014</w:t>
      </w:r>
      <w:r w:rsidRPr="002910E1">
        <w:rPr>
          <w:sz w:val="22"/>
          <w:szCs w:val="22"/>
          <w:lang w:val="en-GB"/>
        </w:rPr>
        <w:t>, available at http://www3.weforum.org/docs/GGGR14/GGGR_CompleteReport_2014.pdf, accessed on 26 July 2017.</w:t>
      </w:r>
    </w:p>
  </w:footnote>
  <w:footnote w:id="22">
    <w:p w14:paraId="34532D82" w14:textId="0CA54224"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Amartya Sen, Desenvolvimento como Liberdade.</w:t>
      </w:r>
    </w:p>
  </w:footnote>
  <w:footnote w:id="23">
    <w:p w14:paraId="106D92C2" w14:textId="733BF3AF"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Amartya Sen, </w:t>
      </w:r>
      <w:r w:rsidRPr="002910E1">
        <w:rPr>
          <w:i/>
          <w:sz w:val="22"/>
          <w:szCs w:val="22"/>
        </w:rPr>
        <w:t>The Idea of Justice.</w:t>
      </w:r>
      <w:r w:rsidRPr="002910E1">
        <w:rPr>
          <w:sz w:val="22"/>
          <w:szCs w:val="22"/>
        </w:rPr>
        <w:t xml:space="preserve"> (London, Penguin Press, 2009), p. 347.</w:t>
      </w:r>
    </w:p>
  </w:footnote>
  <w:footnote w:id="24">
    <w:p w14:paraId="6197F165" w14:textId="11FDBFD6"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Ibid, p. 343.</w:t>
      </w:r>
    </w:p>
  </w:footnote>
  <w:footnote w:id="25">
    <w:p w14:paraId="16398501" w14:textId="2633B703"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Andrew Hurrell, </w:t>
      </w:r>
      <w:r w:rsidRPr="002910E1">
        <w:rPr>
          <w:i/>
          <w:iCs/>
          <w:sz w:val="22"/>
          <w:szCs w:val="22"/>
        </w:rPr>
        <w:t>On Global Order: Power, Values and the Constitution of International Society</w:t>
      </w:r>
      <w:r w:rsidRPr="002910E1">
        <w:rPr>
          <w:sz w:val="22"/>
          <w:szCs w:val="22"/>
        </w:rPr>
        <w:t xml:space="preserve"> (Oxford: Oxford University Press, 2009), p. 316.</w:t>
      </w:r>
    </w:p>
  </w:footnote>
  <w:footnote w:id="26">
    <w:p w14:paraId="3181D91C" w14:textId="6BE853BD"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Norberto Bobbio, </w:t>
      </w:r>
      <w:r w:rsidRPr="002910E1">
        <w:rPr>
          <w:i/>
          <w:iCs/>
          <w:sz w:val="22"/>
          <w:szCs w:val="22"/>
        </w:rPr>
        <w:t>Democracy and Dictatorship: The Nature and Limits of State Power,</w:t>
      </w:r>
      <w:r w:rsidRPr="002910E1">
        <w:rPr>
          <w:sz w:val="22"/>
          <w:szCs w:val="22"/>
        </w:rPr>
        <w:t xml:space="preserve"> Translated by Peter Kennealy (Minneapolis: University of Minnesota Press, 1989).</w:t>
      </w:r>
    </w:p>
  </w:footnote>
  <w:footnote w:id="27">
    <w:p w14:paraId="0A023B8B" w14:textId="4486C289" w:rsidR="00792460" w:rsidRPr="002910E1" w:rsidRDefault="00792460" w:rsidP="002910E1">
      <w:pPr>
        <w:pStyle w:val="FootnoteText"/>
        <w:jc w:val="both"/>
        <w:rPr>
          <w:sz w:val="22"/>
          <w:szCs w:val="22"/>
          <w:lang w:val="en-GB"/>
        </w:rPr>
      </w:pPr>
      <w:r w:rsidRPr="002910E1">
        <w:rPr>
          <w:rStyle w:val="FootnoteReference"/>
          <w:sz w:val="22"/>
          <w:szCs w:val="22"/>
        </w:rPr>
        <w:footnoteRef/>
      </w:r>
      <w:r w:rsidRPr="002910E1">
        <w:rPr>
          <w:sz w:val="22"/>
          <w:szCs w:val="22"/>
        </w:rPr>
        <w:t xml:space="preserve"> United Nations, </w:t>
      </w:r>
      <w:r w:rsidRPr="002910E1">
        <w:rPr>
          <w:i/>
          <w:iCs/>
          <w:sz w:val="22"/>
          <w:szCs w:val="22"/>
        </w:rPr>
        <w:t>Millennium Development Goals Report: Gender Chart, 2012,</w:t>
      </w:r>
      <w:r w:rsidRPr="002910E1">
        <w:rPr>
          <w:sz w:val="22"/>
          <w:szCs w:val="22"/>
        </w:rPr>
        <w:t xml:space="preserve"> available at https://mdgs.un.org/unsd/mdg/Resources/Static/Products/Progress2012/MDG-Gender-2012.pdf, accessed on 26 July 2017.</w:t>
      </w:r>
    </w:p>
  </w:footnote>
  <w:footnote w:id="28">
    <w:p w14:paraId="245D8E88" w14:textId="37DA0D1A" w:rsidR="00792460" w:rsidRPr="002910E1" w:rsidRDefault="00792460" w:rsidP="002910E1">
      <w:pPr>
        <w:pStyle w:val="BodyText2"/>
        <w:spacing w:after="0" w:line="240" w:lineRule="auto"/>
        <w:jc w:val="both"/>
        <w:rPr>
          <w:sz w:val="22"/>
          <w:szCs w:val="22"/>
          <w:lang w:val="en-GB"/>
        </w:rPr>
      </w:pPr>
      <w:r w:rsidRPr="002910E1">
        <w:rPr>
          <w:rStyle w:val="FootnoteReference"/>
          <w:sz w:val="22"/>
          <w:szCs w:val="22"/>
        </w:rPr>
        <w:footnoteRef/>
      </w:r>
      <w:r w:rsidRPr="002910E1">
        <w:rPr>
          <w:sz w:val="22"/>
          <w:szCs w:val="22"/>
        </w:rPr>
        <w:t xml:space="preserve"> </w:t>
      </w:r>
      <w:r w:rsidRPr="002910E1">
        <w:rPr>
          <w:sz w:val="22"/>
          <w:szCs w:val="22"/>
          <w:lang w:val="en-GB"/>
        </w:rPr>
        <w:t xml:space="preserve">See: United Nations, </w:t>
      </w:r>
      <w:r w:rsidRPr="002910E1">
        <w:rPr>
          <w:i/>
          <w:iCs/>
          <w:sz w:val="22"/>
          <w:szCs w:val="22"/>
          <w:lang w:val="en-GB"/>
        </w:rPr>
        <w:t>Right to Development Criteria and Operational Sub-Criteria</w:t>
      </w:r>
      <w:r w:rsidRPr="002910E1">
        <w:rPr>
          <w:sz w:val="22"/>
          <w:szCs w:val="22"/>
          <w:lang w:val="en-GB"/>
        </w:rPr>
        <w:t>, A/HRC/15/WG.2/task force/2.Add.2, Annex I. 2 February 2010.</w:t>
      </w:r>
    </w:p>
  </w:footnote>
  <w:footnote w:id="29">
    <w:p w14:paraId="7A964431" w14:textId="3122ABCE"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See: World Commission on Environment and Development, </w:t>
      </w:r>
      <w:r w:rsidRPr="002910E1">
        <w:rPr>
          <w:i/>
          <w:sz w:val="22"/>
          <w:szCs w:val="22"/>
        </w:rPr>
        <w:t>Our Common Future</w:t>
      </w:r>
      <w:r w:rsidRPr="002910E1">
        <w:rPr>
          <w:sz w:val="22"/>
          <w:szCs w:val="22"/>
        </w:rPr>
        <w:t xml:space="preserve"> (Oxford: Oxford University Press, 1987). </w:t>
      </w:r>
    </w:p>
  </w:footnote>
  <w:footnote w:id="30">
    <w:p w14:paraId="173E63F7" w14:textId="44EA170F"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A/RES/41/128, Article 4. </w:t>
      </w:r>
    </w:p>
  </w:footnote>
  <w:footnote w:id="31">
    <w:p w14:paraId="0F8538C9" w14:textId="0E723EF5" w:rsidR="00792460" w:rsidRPr="002910E1" w:rsidRDefault="00792460" w:rsidP="002910E1">
      <w:pPr>
        <w:pStyle w:val="FootnoteText"/>
        <w:jc w:val="both"/>
        <w:rPr>
          <w:sz w:val="22"/>
          <w:szCs w:val="22"/>
          <w:lang w:val="en-US"/>
        </w:rPr>
      </w:pPr>
      <w:r w:rsidRPr="002910E1">
        <w:rPr>
          <w:rStyle w:val="FootnoteReference"/>
          <w:sz w:val="22"/>
          <w:szCs w:val="22"/>
        </w:rPr>
        <w:footnoteRef/>
      </w:r>
      <w:r w:rsidRPr="002910E1">
        <w:rPr>
          <w:sz w:val="22"/>
          <w:szCs w:val="22"/>
        </w:rPr>
        <w:t xml:space="preserve"> </w:t>
      </w:r>
      <w:r w:rsidRPr="002910E1">
        <w:rPr>
          <w:sz w:val="22"/>
          <w:szCs w:val="22"/>
          <w:lang w:val="en-US"/>
        </w:rPr>
        <w:t xml:space="preserve">United Nations Development Program (UNDP), </w:t>
      </w:r>
      <w:r w:rsidRPr="002910E1">
        <w:rPr>
          <w:bCs/>
          <w:i/>
          <w:iCs/>
          <w:sz w:val="22"/>
          <w:szCs w:val="22"/>
          <w:lang w:val="en-US"/>
        </w:rPr>
        <w:t>Human Rights Development Report 2011</w:t>
      </w:r>
      <w:r w:rsidRPr="002910E1">
        <w:rPr>
          <w:i/>
          <w:sz w:val="22"/>
          <w:szCs w:val="22"/>
          <w:lang w:val="en-US"/>
        </w:rPr>
        <w:t xml:space="preserve"> </w:t>
      </w:r>
      <w:r w:rsidRPr="002910E1">
        <w:rPr>
          <w:iCs/>
          <w:sz w:val="22"/>
          <w:szCs w:val="22"/>
          <w:lang w:val="en-US"/>
        </w:rPr>
        <w:t>(</w:t>
      </w:r>
      <w:r w:rsidRPr="002910E1">
        <w:rPr>
          <w:sz w:val="22"/>
          <w:szCs w:val="22"/>
          <w:lang w:val="en-US"/>
        </w:rPr>
        <w:t>New York: UNDP, 2011), p.1.</w:t>
      </w:r>
    </w:p>
  </w:footnote>
  <w:footnote w:id="32">
    <w:p w14:paraId="3EF1A297" w14:textId="41E30064" w:rsidR="00792460" w:rsidRPr="002910E1" w:rsidRDefault="00792460" w:rsidP="002910E1">
      <w:pPr>
        <w:pStyle w:val="FootnoteText"/>
        <w:jc w:val="both"/>
        <w:rPr>
          <w:sz w:val="22"/>
          <w:szCs w:val="22"/>
          <w:lang w:val="en-US"/>
        </w:rPr>
      </w:pPr>
      <w:r w:rsidRPr="002910E1">
        <w:rPr>
          <w:rStyle w:val="FootnoteReference"/>
          <w:sz w:val="22"/>
          <w:szCs w:val="22"/>
        </w:rPr>
        <w:footnoteRef/>
      </w:r>
      <w:r w:rsidRPr="002910E1">
        <w:rPr>
          <w:sz w:val="22"/>
          <w:szCs w:val="22"/>
          <w:lang w:val="en-US"/>
        </w:rPr>
        <w:t xml:space="preserve"> </w:t>
      </w:r>
      <w:r w:rsidRPr="002910E1">
        <w:rPr>
          <w:iCs/>
          <w:sz w:val="22"/>
          <w:szCs w:val="22"/>
          <w:lang w:val="en-US"/>
        </w:rPr>
        <w:t>Ibid</w:t>
      </w:r>
      <w:r w:rsidRPr="002910E1">
        <w:rPr>
          <w:sz w:val="22"/>
          <w:szCs w:val="22"/>
          <w:lang w:val="en-US"/>
        </w:rPr>
        <w:t>, p.2.</w:t>
      </w:r>
    </w:p>
  </w:footnote>
  <w:footnote w:id="33">
    <w:p w14:paraId="59807FA7" w14:textId="09835621"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Mohammed Bedjaoui, “The Right to Development”, p.1182.</w:t>
      </w:r>
    </w:p>
  </w:footnote>
  <w:footnote w:id="34">
    <w:p w14:paraId="14BF2C3E" w14:textId="7F986D40"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Tom Bingham, </w:t>
      </w:r>
      <w:r w:rsidRPr="002910E1">
        <w:rPr>
          <w:i/>
          <w:iCs/>
          <w:sz w:val="22"/>
          <w:szCs w:val="22"/>
        </w:rPr>
        <w:t>The Rule of Law</w:t>
      </w:r>
      <w:r w:rsidRPr="002910E1">
        <w:rPr>
          <w:sz w:val="22"/>
          <w:szCs w:val="22"/>
        </w:rPr>
        <w:t xml:space="preserve"> (London: Penguin, 2010), p. 110.</w:t>
      </w:r>
    </w:p>
  </w:footnote>
  <w:footnote w:id="35">
    <w:p w14:paraId="0C81FAD3" w14:textId="57C8E929"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Amartya Sen, </w:t>
      </w:r>
      <w:r w:rsidRPr="002910E1">
        <w:rPr>
          <w:i/>
          <w:iCs/>
          <w:sz w:val="22"/>
          <w:szCs w:val="22"/>
        </w:rPr>
        <w:t xml:space="preserve">The Idea of Justice, </w:t>
      </w:r>
      <w:r w:rsidRPr="002910E1">
        <w:rPr>
          <w:sz w:val="22"/>
          <w:szCs w:val="22"/>
        </w:rPr>
        <w:t>p.348.</w:t>
      </w:r>
    </w:p>
  </w:footnote>
  <w:footnote w:id="36">
    <w:p w14:paraId="7416241E" w14:textId="11079088"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A/RES/41/128, Article 8(1). </w:t>
      </w:r>
    </w:p>
  </w:footnote>
  <w:footnote w:id="37">
    <w:p w14:paraId="28CF942E" w14:textId="4DDD017C"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Nancy Fraser, “Redistribución, reconocimiento y participación: hacia un concepto integrado de la justicia”, in </w:t>
      </w:r>
      <w:r w:rsidRPr="002910E1">
        <w:rPr>
          <w:i/>
          <w:iCs/>
          <w:sz w:val="22"/>
          <w:szCs w:val="22"/>
        </w:rPr>
        <w:t>Informe Mundial sobre la Cultura 2000-2001</w:t>
      </w:r>
      <w:r w:rsidR="00F20DA1" w:rsidRPr="002910E1">
        <w:rPr>
          <w:sz w:val="22"/>
          <w:szCs w:val="22"/>
        </w:rPr>
        <w:t xml:space="preserve"> (Montevideo: UNESCO).</w:t>
      </w:r>
    </w:p>
  </w:footnote>
  <w:footnote w:id="38">
    <w:p w14:paraId="2CD9CB7B" w14:textId="749B6ABB" w:rsidR="00F20DA1" w:rsidRPr="002910E1" w:rsidRDefault="00F20DA1" w:rsidP="002910E1">
      <w:pPr>
        <w:pStyle w:val="FootnoteText"/>
        <w:jc w:val="both"/>
        <w:rPr>
          <w:sz w:val="22"/>
          <w:szCs w:val="22"/>
        </w:rPr>
      </w:pPr>
      <w:r w:rsidRPr="002910E1">
        <w:rPr>
          <w:rStyle w:val="FootnoteReference"/>
          <w:sz w:val="22"/>
          <w:szCs w:val="22"/>
        </w:rPr>
        <w:footnoteRef/>
      </w:r>
      <w:r w:rsidRPr="002910E1">
        <w:rPr>
          <w:sz w:val="22"/>
          <w:szCs w:val="22"/>
        </w:rPr>
        <w:t xml:space="preserve"> Nancy Fraser and Axel Honneth, </w:t>
      </w:r>
      <w:r w:rsidRPr="002910E1">
        <w:rPr>
          <w:i/>
          <w:iCs/>
          <w:sz w:val="22"/>
          <w:szCs w:val="22"/>
        </w:rPr>
        <w:t>Redistribution or Recognition?: A political-philosophical exchange</w:t>
      </w:r>
      <w:r w:rsidRPr="002910E1">
        <w:rPr>
          <w:sz w:val="22"/>
          <w:szCs w:val="22"/>
        </w:rPr>
        <w:t>. (London: Verso, 2003), p.2.</w:t>
      </w:r>
    </w:p>
  </w:footnote>
  <w:footnote w:id="39">
    <w:p w14:paraId="5C833CC6" w14:textId="4471B3FA" w:rsidR="00F20DA1" w:rsidRPr="002910E1" w:rsidRDefault="00F20DA1" w:rsidP="002910E1">
      <w:pPr>
        <w:pStyle w:val="FootnoteText"/>
        <w:jc w:val="both"/>
        <w:rPr>
          <w:sz w:val="22"/>
          <w:szCs w:val="22"/>
        </w:rPr>
      </w:pPr>
      <w:r w:rsidRPr="002910E1">
        <w:rPr>
          <w:rStyle w:val="FootnoteReference"/>
          <w:sz w:val="22"/>
          <w:szCs w:val="22"/>
        </w:rPr>
        <w:footnoteRef/>
      </w:r>
      <w:r w:rsidRPr="002910E1">
        <w:rPr>
          <w:sz w:val="22"/>
          <w:szCs w:val="22"/>
        </w:rPr>
        <w:t xml:space="preserve"> Boaventura de Sousa Santos and João Arriscado Nunes, “Introdução: para ampliar o cânone do reconhecimento, da diferença e da igualdade”, in Boaventura de Sousa Santos (eds.), </w:t>
      </w:r>
      <w:r w:rsidRPr="002910E1">
        <w:rPr>
          <w:i/>
          <w:iCs/>
          <w:sz w:val="22"/>
          <w:szCs w:val="22"/>
        </w:rPr>
        <w:t>Reconhecer para Libertar: os Caminhos do Cosmopolitanismo Multicultural</w:t>
      </w:r>
      <w:r w:rsidRPr="002910E1">
        <w:rPr>
          <w:sz w:val="22"/>
          <w:szCs w:val="22"/>
        </w:rPr>
        <w:t xml:space="preserve"> (Rio de Janeiro: Civilização Brasileira, 2003), p.63.</w:t>
      </w:r>
    </w:p>
  </w:footnote>
  <w:footnote w:id="40">
    <w:p w14:paraId="5A8F8574" w14:textId="057AAA80" w:rsidR="00792460" w:rsidRPr="002910E1" w:rsidRDefault="00792460" w:rsidP="002910E1">
      <w:pPr>
        <w:pStyle w:val="FootnoteText"/>
        <w:jc w:val="both"/>
        <w:rPr>
          <w:sz w:val="22"/>
          <w:szCs w:val="22"/>
          <w:lang w:val="en-US"/>
        </w:rPr>
      </w:pPr>
      <w:r w:rsidRPr="002910E1">
        <w:rPr>
          <w:rStyle w:val="FootnoteReference"/>
          <w:sz w:val="22"/>
          <w:szCs w:val="22"/>
        </w:rPr>
        <w:footnoteRef/>
      </w:r>
      <w:r w:rsidRPr="002910E1">
        <w:rPr>
          <w:sz w:val="22"/>
          <w:szCs w:val="22"/>
          <w:lang w:val="en-US"/>
        </w:rPr>
        <w:t xml:space="preserve"> See: </w:t>
      </w:r>
      <w:r w:rsidR="0006323E" w:rsidRPr="002910E1">
        <w:rPr>
          <w:sz w:val="22"/>
          <w:szCs w:val="22"/>
          <w:lang w:val="en-US"/>
        </w:rPr>
        <w:t xml:space="preserve">United Nations Committee on Economic, Social and Cultural Rights, </w:t>
      </w:r>
      <w:r w:rsidR="0006323E" w:rsidRPr="002910E1">
        <w:rPr>
          <w:i/>
          <w:iCs/>
          <w:sz w:val="22"/>
          <w:szCs w:val="22"/>
          <w:lang w:val="en-US"/>
        </w:rPr>
        <w:t>General Comment No. 20: Non-</w:t>
      </w:r>
      <w:r w:rsidR="0006323E" w:rsidRPr="002910E1">
        <w:rPr>
          <w:bCs/>
          <w:i/>
          <w:iCs/>
          <w:sz w:val="22"/>
          <w:szCs w:val="22"/>
          <w:lang w:val="en-US"/>
        </w:rPr>
        <w:t>discrimination in E</w:t>
      </w:r>
      <w:r w:rsidRPr="002910E1">
        <w:rPr>
          <w:bCs/>
          <w:i/>
          <w:iCs/>
          <w:sz w:val="22"/>
          <w:szCs w:val="22"/>
          <w:lang w:val="en-US"/>
        </w:rPr>
        <w:t xml:space="preserve">conomic, </w:t>
      </w:r>
      <w:r w:rsidR="0006323E" w:rsidRPr="002910E1">
        <w:rPr>
          <w:bCs/>
          <w:i/>
          <w:iCs/>
          <w:sz w:val="22"/>
          <w:szCs w:val="22"/>
          <w:lang w:val="en-US"/>
        </w:rPr>
        <w:t>S</w:t>
      </w:r>
      <w:r w:rsidRPr="002910E1">
        <w:rPr>
          <w:bCs/>
          <w:i/>
          <w:iCs/>
          <w:sz w:val="22"/>
          <w:szCs w:val="22"/>
          <w:lang w:val="en-US"/>
        </w:rPr>
        <w:t xml:space="preserve">ocial and </w:t>
      </w:r>
      <w:r w:rsidR="0006323E" w:rsidRPr="002910E1">
        <w:rPr>
          <w:bCs/>
          <w:i/>
          <w:iCs/>
          <w:sz w:val="22"/>
          <w:szCs w:val="22"/>
          <w:lang w:val="en-US"/>
        </w:rPr>
        <w:t>C</w:t>
      </w:r>
      <w:r w:rsidRPr="002910E1">
        <w:rPr>
          <w:bCs/>
          <w:i/>
          <w:iCs/>
          <w:sz w:val="22"/>
          <w:szCs w:val="22"/>
          <w:lang w:val="en-US"/>
        </w:rPr>
        <w:t xml:space="preserve">ultural </w:t>
      </w:r>
      <w:r w:rsidR="0006323E" w:rsidRPr="002910E1">
        <w:rPr>
          <w:bCs/>
          <w:i/>
          <w:iCs/>
          <w:sz w:val="22"/>
          <w:szCs w:val="22"/>
          <w:lang w:val="en-US"/>
        </w:rPr>
        <w:t>R</w:t>
      </w:r>
      <w:r w:rsidRPr="002910E1">
        <w:rPr>
          <w:bCs/>
          <w:i/>
          <w:iCs/>
          <w:sz w:val="22"/>
          <w:szCs w:val="22"/>
          <w:lang w:val="en-US"/>
        </w:rPr>
        <w:t>ight</w:t>
      </w:r>
      <w:r w:rsidR="0006323E" w:rsidRPr="002910E1">
        <w:rPr>
          <w:b/>
          <w:sz w:val="22"/>
          <w:szCs w:val="22"/>
          <w:lang w:val="en-US"/>
        </w:rPr>
        <w:t xml:space="preserve">, </w:t>
      </w:r>
      <w:r w:rsidRPr="002910E1">
        <w:rPr>
          <w:sz w:val="22"/>
          <w:szCs w:val="22"/>
        </w:rPr>
        <w:fldChar w:fldCharType="begin"/>
      </w:r>
      <w:r w:rsidRPr="002910E1">
        <w:rPr>
          <w:sz w:val="22"/>
          <w:szCs w:val="22"/>
        </w:rPr>
        <w:instrText xml:space="preserve"> FILLIN "Symbol" \* MERGEFORMAT </w:instrText>
      </w:r>
      <w:r w:rsidRPr="002910E1">
        <w:rPr>
          <w:sz w:val="22"/>
          <w:szCs w:val="22"/>
        </w:rPr>
        <w:fldChar w:fldCharType="separate"/>
      </w:r>
      <w:r w:rsidRPr="002910E1">
        <w:rPr>
          <w:sz w:val="22"/>
          <w:szCs w:val="22"/>
        </w:rPr>
        <w:t>E/C.12/GC/20</w:t>
      </w:r>
      <w:r w:rsidRPr="002910E1">
        <w:rPr>
          <w:sz w:val="22"/>
          <w:szCs w:val="22"/>
        </w:rPr>
        <w:fldChar w:fldCharType="end"/>
      </w:r>
      <w:r w:rsidRPr="002910E1">
        <w:rPr>
          <w:sz w:val="22"/>
          <w:szCs w:val="22"/>
        </w:rPr>
        <w:t xml:space="preserve">. </w:t>
      </w:r>
    </w:p>
  </w:footnote>
  <w:footnote w:id="41">
    <w:p w14:paraId="42AE4CDB" w14:textId="5FF66985" w:rsidR="00792460" w:rsidRPr="002910E1" w:rsidRDefault="00792460" w:rsidP="002910E1">
      <w:pPr>
        <w:pStyle w:val="FootnoteText"/>
        <w:jc w:val="both"/>
        <w:rPr>
          <w:sz w:val="22"/>
          <w:szCs w:val="22"/>
        </w:rPr>
      </w:pPr>
      <w:r w:rsidRPr="002910E1">
        <w:rPr>
          <w:rStyle w:val="FootnoteReference"/>
          <w:sz w:val="22"/>
          <w:szCs w:val="22"/>
        </w:rPr>
        <w:footnoteRef/>
      </w:r>
      <w:r w:rsidRPr="002910E1">
        <w:rPr>
          <w:color w:val="000000"/>
          <w:sz w:val="22"/>
          <w:szCs w:val="22"/>
          <w:lang w:val="en-US"/>
        </w:rPr>
        <w:t xml:space="preserve"> See: </w:t>
      </w:r>
      <w:r w:rsidR="00E262D7" w:rsidRPr="002910E1">
        <w:rPr>
          <w:color w:val="000000"/>
          <w:sz w:val="22"/>
          <w:szCs w:val="22"/>
          <w:lang w:val="en-US"/>
        </w:rPr>
        <w:t xml:space="preserve">United Nations Committee on the Elimination of Discrimination against Women, </w:t>
      </w:r>
      <w:r w:rsidR="00E262D7" w:rsidRPr="002910E1">
        <w:rPr>
          <w:i/>
          <w:iCs/>
          <w:color w:val="000000"/>
          <w:sz w:val="22"/>
          <w:szCs w:val="22"/>
          <w:lang w:val="en-US"/>
        </w:rPr>
        <w:t>General Recommendation No. 23: Political and Public Life,</w:t>
      </w:r>
      <w:r w:rsidR="00E262D7" w:rsidRPr="002910E1">
        <w:rPr>
          <w:color w:val="000000"/>
          <w:sz w:val="22"/>
          <w:szCs w:val="22"/>
          <w:lang w:val="en-US"/>
        </w:rPr>
        <w:t xml:space="preserve"> </w:t>
      </w:r>
      <w:r w:rsidRPr="002910E1">
        <w:rPr>
          <w:spacing w:val="-4"/>
          <w:sz w:val="22"/>
          <w:szCs w:val="22"/>
        </w:rPr>
        <w:t xml:space="preserve">A/52/38. </w:t>
      </w:r>
    </w:p>
  </w:footnote>
  <w:footnote w:id="42">
    <w:p w14:paraId="15C4D824" w14:textId="52B862C5" w:rsidR="005F383F" w:rsidRPr="002910E1" w:rsidRDefault="005F383F" w:rsidP="002910E1">
      <w:pPr>
        <w:pStyle w:val="FootnoteText"/>
        <w:jc w:val="both"/>
        <w:rPr>
          <w:sz w:val="22"/>
          <w:szCs w:val="22"/>
        </w:rPr>
      </w:pPr>
      <w:r w:rsidRPr="002910E1">
        <w:rPr>
          <w:rStyle w:val="FootnoteReference"/>
          <w:sz w:val="22"/>
          <w:szCs w:val="22"/>
        </w:rPr>
        <w:footnoteRef/>
      </w:r>
      <w:r w:rsidRPr="002910E1">
        <w:rPr>
          <w:sz w:val="22"/>
          <w:szCs w:val="22"/>
        </w:rPr>
        <w:t xml:space="preserve"> Amartya Sen, </w:t>
      </w:r>
      <w:r w:rsidRPr="002910E1">
        <w:rPr>
          <w:i/>
          <w:iCs/>
          <w:sz w:val="22"/>
          <w:szCs w:val="22"/>
        </w:rPr>
        <w:t xml:space="preserve">Inequality Reexamined </w:t>
      </w:r>
      <w:r w:rsidRPr="002910E1">
        <w:rPr>
          <w:sz w:val="22"/>
          <w:szCs w:val="22"/>
        </w:rPr>
        <w:t>(Cambridge: Harvard University Press, 1992), p. 125.</w:t>
      </w:r>
    </w:p>
  </w:footnote>
  <w:footnote w:id="43">
    <w:p w14:paraId="1E1FDB27" w14:textId="4132EE46" w:rsidR="008A7571" w:rsidRPr="002910E1" w:rsidRDefault="008A7571" w:rsidP="002910E1">
      <w:pPr>
        <w:pStyle w:val="FootnoteText"/>
        <w:jc w:val="both"/>
        <w:rPr>
          <w:sz w:val="22"/>
          <w:szCs w:val="22"/>
        </w:rPr>
      </w:pPr>
      <w:r w:rsidRPr="002910E1">
        <w:rPr>
          <w:rStyle w:val="FootnoteReference"/>
          <w:sz w:val="22"/>
          <w:szCs w:val="22"/>
        </w:rPr>
        <w:footnoteRef/>
      </w:r>
      <w:r w:rsidRPr="002910E1">
        <w:rPr>
          <w:sz w:val="22"/>
          <w:szCs w:val="22"/>
        </w:rPr>
        <w:t xml:space="preserve"> Silvia Pimentel, </w:t>
      </w:r>
      <w:r w:rsidRPr="002910E1">
        <w:rPr>
          <w:i/>
          <w:iCs/>
          <w:sz w:val="22"/>
          <w:szCs w:val="22"/>
        </w:rPr>
        <w:t>Comitê CEDAW: experiências e desafios</w:t>
      </w:r>
      <w:r w:rsidRPr="002910E1">
        <w:rPr>
          <w:sz w:val="22"/>
          <w:szCs w:val="22"/>
        </w:rPr>
        <w:t xml:space="preserve"> (Brasília: Secretaria Especial de Políticas para Mulheres, 2008), p.25.</w:t>
      </w:r>
    </w:p>
  </w:footnote>
  <w:footnote w:id="44">
    <w:p w14:paraId="6CA033B9" w14:textId="23340394"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lang w:val="en-US"/>
        </w:rPr>
        <w:t xml:space="preserve"> See: </w:t>
      </w:r>
      <w:r w:rsidR="008A7571" w:rsidRPr="002910E1">
        <w:rPr>
          <w:sz w:val="22"/>
          <w:szCs w:val="22"/>
          <w:lang w:val="en-US"/>
        </w:rPr>
        <w:t xml:space="preserve">United Nations Committee on Economic, Social and Cultural Rights, </w:t>
      </w:r>
      <w:r w:rsidR="008A7571" w:rsidRPr="002910E1">
        <w:rPr>
          <w:i/>
          <w:iCs/>
          <w:sz w:val="22"/>
          <w:szCs w:val="22"/>
          <w:lang w:val="en-US"/>
        </w:rPr>
        <w:t>General Comment No. 20.</w:t>
      </w:r>
      <w:r w:rsidRPr="002910E1">
        <w:rPr>
          <w:spacing w:val="-4"/>
          <w:sz w:val="22"/>
          <w:szCs w:val="22"/>
        </w:rPr>
        <w:t xml:space="preserve"> </w:t>
      </w:r>
    </w:p>
  </w:footnote>
  <w:footnote w:id="45">
    <w:p w14:paraId="622A3912" w14:textId="620DCC1E" w:rsidR="001D6BCF" w:rsidRPr="002910E1" w:rsidRDefault="001D6BCF" w:rsidP="002910E1">
      <w:pPr>
        <w:pStyle w:val="FootnoteText"/>
        <w:jc w:val="both"/>
        <w:rPr>
          <w:sz w:val="22"/>
          <w:szCs w:val="22"/>
        </w:rPr>
      </w:pPr>
      <w:r w:rsidRPr="002910E1">
        <w:rPr>
          <w:rStyle w:val="FootnoteReference"/>
          <w:sz w:val="22"/>
          <w:szCs w:val="22"/>
        </w:rPr>
        <w:footnoteRef/>
      </w:r>
      <w:r w:rsidRPr="002910E1">
        <w:rPr>
          <w:sz w:val="22"/>
          <w:szCs w:val="22"/>
        </w:rPr>
        <w:t xml:space="preserve"> Joaquín Herrera Flores, </w:t>
      </w:r>
      <w:r w:rsidRPr="002910E1">
        <w:rPr>
          <w:i/>
          <w:iCs/>
          <w:sz w:val="22"/>
          <w:szCs w:val="22"/>
        </w:rPr>
        <w:t>A (Re)invenção dos Direitos Humanos</w:t>
      </w:r>
      <w:r w:rsidRPr="002910E1">
        <w:rPr>
          <w:sz w:val="22"/>
          <w:szCs w:val="22"/>
        </w:rPr>
        <w:t xml:space="preserve"> (Florianópolis: Boiteux, 2009).</w:t>
      </w:r>
    </w:p>
  </w:footnote>
  <w:footnote w:id="46">
    <w:p w14:paraId="2DC98CF8" w14:textId="1F6B701D" w:rsidR="00FA4457" w:rsidRPr="002910E1" w:rsidRDefault="00FA4457" w:rsidP="002910E1">
      <w:pPr>
        <w:pStyle w:val="FootnoteText"/>
        <w:jc w:val="both"/>
        <w:rPr>
          <w:sz w:val="22"/>
          <w:szCs w:val="22"/>
        </w:rPr>
      </w:pPr>
      <w:r w:rsidRPr="002910E1">
        <w:rPr>
          <w:rStyle w:val="FootnoteReference"/>
          <w:sz w:val="22"/>
          <w:szCs w:val="22"/>
        </w:rPr>
        <w:footnoteRef/>
      </w:r>
      <w:r w:rsidRPr="002910E1">
        <w:rPr>
          <w:sz w:val="22"/>
          <w:szCs w:val="22"/>
        </w:rPr>
        <w:t xml:space="preserve"> Marilyn Waring, </w:t>
      </w:r>
      <w:r w:rsidRPr="002910E1">
        <w:rPr>
          <w:i/>
          <w:iCs/>
          <w:sz w:val="22"/>
          <w:szCs w:val="22"/>
        </w:rPr>
        <w:t>Gender and International Law: women and right to development,</w:t>
      </w:r>
      <w:r w:rsidRPr="002910E1">
        <w:rPr>
          <w:sz w:val="22"/>
          <w:szCs w:val="22"/>
        </w:rPr>
        <w:t xml:space="preserve"> available at http://www.austlii.edu.au/au/journals/AUYrBkIntLaw/1989/8.pdf, accessed on 24 July 2017.</w:t>
      </w:r>
    </w:p>
  </w:footnote>
  <w:footnote w:id="47">
    <w:p w14:paraId="36CA97B2" w14:textId="4D0ECCD0" w:rsidR="00792460" w:rsidRPr="002910E1" w:rsidRDefault="00792460" w:rsidP="002910E1">
      <w:pPr>
        <w:pStyle w:val="FootnoteText"/>
        <w:jc w:val="both"/>
        <w:rPr>
          <w:sz w:val="22"/>
          <w:szCs w:val="22"/>
          <w:lang w:val="en-US"/>
        </w:rPr>
      </w:pPr>
      <w:r w:rsidRPr="002910E1">
        <w:rPr>
          <w:rStyle w:val="FootnoteReference"/>
          <w:sz w:val="22"/>
          <w:szCs w:val="22"/>
        </w:rPr>
        <w:footnoteRef/>
      </w:r>
      <w:r w:rsidRPr="002910E1">
        <w:rPr>
          <w:sz w:val="22"/>
          <w:szCs w:val="22"/>
        </w:rPr>
        <w:t xml:space="preserve"> </w:t>
      </w:r>
      <w:r w:rsidR="00FA4457" w:rsidRPr="002910E1">
        <w:rPr>
          <w:sz w:val="22"/>
          <w:szCs w:val="22"/>
        </w:rPr>
        <w:t>For instance, t</w:t>
      </w:r>
      <w:r w:rsidRPr="002910E1">
        <w:rPr>
          <w:sz w:val="22"/>
          <w:szCs w:val="22"/>
          <w:lang w:val="en-US"/>
        </w:rPr>
        <w:t xml:space="preserve">he </w:t>
      </w:r>
      <w:r w:rsidR="00FA4457" w:rsidRPr="002910E1">
        <w:rPr>
          <w:sz w:val="22"/>
          <w:szCs w:val="22"/>
          <w:lang w:val="en-US"/>
        </w:rPr>
        <w:t xml:space="preserve">UDHR </w:t>
      </w:r>
      <w:r w:rsidRPr="002910E1">
        <w:rPr>
          <w:sz w:val="22"/>
          <w:szCs w:val="22"/>
          <w:lang w:val="en-US"/>
        </w:rPr>
        <w:t xml:space="preserve">calls for a spirit of </w:t>
      </w:r>
      <w:r w:rsidR="00FA4457" w:rsidRPr="002910E1">
        <w:rPr>
          <w:sz w:val="22"/>
          <w:szCs w:val="22"/>
          <w:lang w:val="en-US"/>
        </w:rPr>
        <w:t>‘</w:t>
      </w:r>
      <w:r w:rsidRPr="002910E1">
        <w:rPr>
          <w:sz w:val="22"/>
          <w:szCs w:val="22"/>
          <w:lang w:val="en-US"/>
        </w:rPr>
        <w:t>brotherhood</w:t>
      </w:r>
      <w:r w:rsidR="00FA4457" w:rsidRPr="002910E1">
        <w:rPr>
          <w:sz w:val="22"/>
          <w:szCs w:val="22"/>
          <w:lang w:val="en-US"/>
        </w:rPr>
        <w:t xml:space="preserve">’, see: </w:t>
      </w:r>
      <w:r w:rsidR="00FA4457" w:rsidRPr="002910E1">
        <w:rPr>
          <w:sz w:val="22"/>
          <w:szCs w:val="22"/>
        </w:rPr>
        <w:t>A/RES/3/217 A, Article 1.</w:t>
      </w:r>
    </w:p>
  </w:footnote>
  <w:footnote w:id="48">
    <w:p w14:paraId="654F42A9" w14:textId="2A0E911C" w:rsidR="00FA4457" w:rsidRPr="002910E1" w:rsidRDefault="00FA4457" w:rsidP="002910E1">
      <w:pPr>
        <w:pStyle w:val="FootnoteText"/>
        <w:jc w:val="both"/>
        <w:rPr>
          <w:sz w:val="22"/>
          <w:szCs w:val="22"/>
        </w:rPr>
      </w:pPr>
      <w:r w:rsidRPr="002910E1">
        <w:rPr>
          <w:rStyle w:val="FootnoteReference"/>
          <w:sz w:val="22"/>
          <w:szCs w:val="22"/>
        </w:rPr>
        <w:footnoteRef/>
      </w:r>
      <w:r w:rsidRPr="002910E1">
        <w:rPr>
          <w:sz w:val="22"/>
          <w:szCs w:val="22"/>
        </w:rPr>
        <w:t xml:space="preserve"> Marilyn Waring, </w:t>
      </w:r>
      <w:r w:rsidRPr="002910E1">
        <w:rPr>
          <w:i/>
          <w:iCs/>
          <w:sz w:val="22"/>
          <w:szCs w:val="22"/>
        </w:rPr>
        <w:t>Gender and International Law,</w:t>
      </w:r>
      <w:r w:rsidRPr="002910E1">
        <w:rPr>
          <w:sz w:val="22"/>
          <w:szCs w:val="22"/>
        </w:rPr>
        <w:t xml:space="preserve"> p. 2.</w:t>
      </w:r>
    </w:p>
  </w:footnote>
  <w:footnote w:id="49">
    <w:p w14:paraId="419DF860" w14:textId="4FB4A584" w:rsidR="003563BE" w:rsidRPr="002910E1" w:rsidRDefault="003563BE" w:rsidP="002910E1">
      <w:pPr>
        <w:pStyle w:val="FootnoteText"/>
        <w:jc w:val="both"/>
        <w:rPr>
          <w:sz w:val="22"/>
          <w:szCs w:val="22"/>
        </w:rPr>
      </w:pPr>
      <w:r w:rsidRPr="002910E1">
        <w:rPr>
          <w:rStyle w:val="FootnoteReference"/>
          <w:sz w:val="22"/>
          <w:szCs w:val="22"/>
        </w:rPr>
        <w:footnoteRef/>
      </w:r>
      <w:r w:rsidRPr="002910E1">
        <w:rPr>
          <w:sz w:val="22"/>
          <w:szCs w:val="22"/>
        </w:rPr>
        <w:t xml:space="preserve"> Nancy Fraser and Alex Honneth, </w:t>
      </w:r>
      <w:r w:rsidRPr="002910E1">
        <w:rPr>
          <w:i/>
          <w:iCs/>
          <w:sz w:val="22"/>
          <w:szCs w:val="22"/>
        </w:rPr>
        <w:t xml:space="preserve">Redistibution or Recognition, </w:t>
      </w:r>
      <w:r w:rsidRPr="002910E1">
        <w:rPr>
          <w:sz w:val="22"/>
          <w:szCs w:val="22"/>
        </w:rPr>
        <w:t>p. 2.</w:t>
      </w:r>
    </w:p>
  </w:footnote>
  <w:footnote w:id="50">
    <w:p w14:paraId="68A1C6CB" w14:textId="117025EB" w:rsidR="00792460" w:rsidRPr="002910E1" w:rsidRDefault="00792460" w:rsidP="002910E1">
      <w:pPr>
        <w:pStyle w:val="FootnoteText"/>
        <w:jc w:val="both"/>
        <w:rPr>
          <w:sz w:val="22"/>
          <w:szCs w:val="22"/>
          <w:lang w:val="en-US"/>
        </w:rPr>
      </w:pPr>
      <w:r w:rsidRPr="002910E1">
        <w:rPr>
          <w:rStyle w:val="FootnoteReference"/>
          <w:sz w:val="22"/>
          <w:szCs w:val="22"/>
        </w:rPr>
        <w:footnoteRef/>
      </w:r>
      <w:r w:rsidRPr="002910E1">
        <w:rPr>
          <w:sz w:val="22"/>
          <w:szCs w:val="22"/>
          <w:lang w:val="en-US"/>
        </w:rPr>
        <w:t xml:space="preserve"> </w:t>
      </w:r>
      <w:r w:rsidR="003563BE" w:rsidRPr="002910E1">
        <w:rPr>
          <w:sz w:val="22"/>
          <w:szCs w:val="22"/>
          <w:lang w:val="en-US"/>
        </w:rPr>
        <w:t xml:space="preserve">Martha Nussbaum, </w:t>
      </w:r>
      <w:r w:rsidR="003563BE" w:rsidRPr="002910E1">
        <w:rPr>
          <w:i/>
          <w:iCs/>
          <w:sz w:val="22"/>
          <w:szCs w:val="22"/>
          <w:lang w:val="en-US"/>
        </w:rPr>
        <w:t>Woman and Human Development: the Capabilites Approach,</w:t>
      </w:r>
      <w:r w:rsidR="003563BE" w:rsidRPr="002910E1">
        <w:rPr>
          <w:sz w:val="22"/>
          <w:szCs w:val="22"/>
          <w:lang w:val="en-US"/>
        </w:rPr>
        <w:t xml:space="preserve"> (New York: Cambridge University Press, 2008)</w:t>
      </w:r>
      <w:r w:rsidR="009F3CFC" w:rsidRPr="002910E1">
        <w:rPr>
          <w:sz w:val="22"/>
          <w:szCs w:val="22"/>
          <w:lang w:val="en-US"/>
        </w:rPr>
        <w:t>, p.18</w:t>
      </w:r>
      <w:r w:rsidR="003563BE" w:rsidRPr="002910E1">
        <w:rPr>
          <w:sz w:val="22"/>
          <w:szCs w:val="22"/>
          <w:lang w:val="en-US"/>
        </w:rPr>
        <w:t>.</w:t>
      </w:r>
      <w:r w:rsidR="009F3CFC" w:rsidRPr="002910E1">
        <w:rPr>
          <w:sz w:val="22"/>
          <w:szCs w:val="22"/>
          <w:lang w:val="en-US"/>
        </w:rPr>
        <w:t xml:space="preserve"> She points out that “</w:t>
      </w:r>
      <w:r w:rsidRPr="002910E1">
        <w:rPr>
          <w:iCs/>
          <w:spacing w:val="-6"/>
          <w:sz w:val="22"/>
          <w:szCs w:val="22"/>
          <w:lang w:val="en-US"/>
        </w:rPr>
        <w:t>I prefer the term 'Capabilities Approach', at least in many contexts</w:t>
      </w:r>
      <w:r w:rsidRPr="002910E1">
        <w:rPr>
          <w:iCs/>
          <w:sz w:val="22"/>
          <w:szCs w:val="22"/>
          <w:lang w:val="en-US"/>
        </w:rPr>
        <w:t>, to the term 'Human Development Approach', because I am concerned with the capabilities of non-human animals as well as human beings. The approach provides a fine basis for a theory of justice and entitlement for both non-</w:t>
      </w:r>
      <w:r w:rsidR="009F3CFC" w:rsidRPr="002910E1">
        <w:rPr>
          <w:iCs/>
          <w:sz w:val="22"/>
          <w:szCs w:val="22"/>
          <w:lang w:val="en-US"/>
        </w:rPr>
        <w:t>human animals and humans”</w:t>
      </w:r>
      <w:r w:rsidRPr="002910E1">
        <w:rPr>
          <w:iCs/>
          <w:sz w:val="22"/>
          <w:szCs w:val="22"/>
          <w:lang w:val="en-US"/>
        </w:rPr>
        <w:t xml:space="preserve">. </w:t>
      </w:r>
    </w:p>
  </w:footnote>
  <w:footnote w:id="51">
    <w:p w14:paraId="041FBB65" w14:textId="222AA767" w:rsidR="009F3CFC" w:rsidRPr="002910E1" w:rsidRDefault="009F3CFC" w:rsidP="002910E1">
      <w:pPr>
        <w:pStyle w:val="FootnoteText"/>
        <w:jc w:val="both"/>
        <w:rPr>
          <w:sz w:val="22"/>
          <w:szCs w:val="22"/>
        </w:rPr>
      </w:pPr>
      <w:r w:rsidRPr="002910E1">
        <w:rPr>
          <w:rStyle w:val="FootnoteReference"/>
          <w:sz w:val="22"/>
          <w:szCs w:val="22"/>
        </w:rPr>
        <w:footnoteRef/>
      </w:r>
      <w:r w:rsidRPr="002910E1">
        <w:rPr>
          <w:sz w:val="22"/>
          <w:szCs w:val="22"/>
        </w:rPr>
        <w:t xml:space="preserve"> Ibid.</w:t>
      </w:r>
    </w:p>
  </w:footnote>
  <w:footnote w:id="52">
    <w:p w14:paraId="15A320F4" w14:textId="7779177E" w:rsidR="009F3CFC" w:rsidRPr="002910E1" w:rsidRDefault="009F3CFC" w:rsidP="002910E1">
      <w:pPr>
        <w:pStyle w:val="FootnoteText"/>
        <w:jc w:val="both"/>
        <w:rPr>
          <w:sz w:val="22"/>
          <w:szCs w:val="22"/>
        </w:rPr>
      </w:pPr>
      <w:r w:rsidRPr="002910E1">
        <w:rPr>
          <w:rStyle w:val="FootnoteReference"/>
          <w:sz w:val="22"/>
          <w:szCs w:val="22"/>
        </w:rPr>
        <w:footnoteRef/>
      </w:r>
      <w:r w:rsidRPr="002910E1">
        <w:rPr>
          <w:sz w:val="22"/>
          <w:szCs w:val="22"/>
        </w:rPr>
        <w:t xml:space="preserve"> Amartya Sen, </w:t>
      </w:r>
      <w:r w:rsidRPr="002910E1">
        <w:rPr>
          <w:i/>
          <w:iCs/>
          <w:sz w:val="22"/>
          <w:szCs w:val="22"/>
        </w:rPr>
        <w:t xml:space="preserve">Inequality Reexamined, </w:t>
      </w:r>
      <w:r w:rsidRPr="002910E1">
        <w:rPr>
          <w:sz w:val="22"/>
          <w:szCs w:val="22"/>
        </w:rPr>
        <w:t>p. 49–50.</w:t>
      </w:r>
    </w:p>
  </w:footnote>
  <w:footnote w:id="53">
    <w:p w14:paraId="5A4117CD" w14:textId="109B7C18" w:rsidR="009F3CFC" w:rsidRPr="002910E1" w:rsidRDefault="009F3CFC" w:rsidP="002910E1">
      <w:pPr>
        <w:pStyle w:val="FootnoteText"/>
        <w:jc w:val="both"/>
        <w:rPr>
          <w:sz w:val="22"/>
          <w:szCs w:val="22"/>
        </w:rPr>
      </w:pPr>
      <w:r w:rsidRPr="002910E1">
        <w:rPr>
          <w:rStyle w:val="FootnoteReference"/>
          <w:sz w:val="22"/>
          <w:szCs w:val="22"/>
        </w:rPr>
        <w:footnoteRef/>
      </w:r>
      <w:r w:rsidRPr="002910E1">
        <w:rPr>
          <w:sz w:val="22"/>
          <w:szCs w:val="22"/>
        </w:rPr>
        <w:t xml:space="preserve"> Martha Nussbaum, </w:t>
      </w:r>
      <w:r w:rsidRPr="002910E1">
        <w:rPr>
          <w:i/>
          <w:iCs/>
          <w:sz w:val="22"/>
          <w:szCs w:val="22"/>
        </w:rPr>
        <w:t xml:space="preserve">Creating Capabilities: The Human Development Approach </w:t>
      </w:r>
      <w:r w:rsidRPr="002910E1">
        <w:rPr>
          <w:sz w:val="22"/>
          <w:szCs w:val="22"/>
        </w:rPr>
        <w:t>(Harvard: Harvard University Press, 2011), p. 22.</w:t>
      </w:r>
    </w:p>
  </w:footnote>
  <w:footnote w:id="54">
    <w:p w14:paraId="47003FB9" w14:textId="2ABE4C7D" w:rsidR="00792460" w:rsidRPr="002910E1" w:rsidRDefault="00792460" w:rsidP="002910E1">
      <w:pPr>
        <w:pStyle w:val="FootnoteText"/>
        <w:jc w:val="both"/>
        <w:rPr>
          <w:sz w:val="22"/>
          <w:szCs w:val="22"/>
          <w:lang w:val="en-US"/>
        </w:rPr>
      </w:pPr>
      <w:r w:rsidRPr="002910E1">
        <w:rPr>
          <w:rStyle w:val="FootnoteReference"/>
          <w:sz w:val="22"/>
          <w:szCs w:val="22"/>
        </w:rPr>
        <w:footnoteRef/>
      </w:r>
      <w:r w:rsidRPr="002910E1">
        <w:rPr>
          <w:sz w:val="22"/>
          <w:szCs w:val="22"/>
          <w:lang w:val="en-US"/>
        </w:rPr>
        <w:t xml:space="preserve"> </w:t>
      </w:r>
      <w:r w:rsidR="00937F02" w:rsidRPr="002910E1">
        <w:rPr>
          <w:sz w:val="22"/>
          <w:szCs w:val="22"/>
          <w:lang w:val="en-US"/>
        </w:rPr>
        <w:t xml:space="preserve">United Nations, </w:t>
      </w:r>
      <w:r w:rsidR="00937F02" w:rsidRPr="002910E1">
        <w:rPr>
          <w:i/>
          <w:iCs/>
          <w:sz w:val="22"/>
          <w:szCs w:val="22"/>
          <w:lang w:val="en-US"/>
        </w:rPr>
        <w:t xml:space="preserve">Realizing the Future we Want for All: Report to the Secretary General by the UN System Task Team on the Post-2015 UN Development Agenda, </w:t>
      </w:r>
      <w:r w:rsidR="00937F02" w:rsidRPr="002910E1">
        <w:rPr>
          <w:sz w:val="22"/>
          <w:szCs w:val="22"/>
          <w:lang w:val="en-US"/>
        </w:rPr>
        <w:t>a</w:t>
      </w:r>
      <w:r w:rsidRPr="002910E1">
        <w:rPr>
          <w:sz w:val="22"/>
          <w:szCs w:val="22"/>
          <w:lang w:val="en-US"/>
        </w:rPr>
        <w:t xml:space="preserve">vailable </w:t>
      </w:r>
      <w:r w:rsidR="00937F02" w:rsidRPr="002910E1">
        <w:rPr>
          <w:sz w:val="22"/>
          <w:szCs w:val="22"/>
          <w:lang w:val="en-US"/>
        </w:rPr>
        <w:t>at</w:t>
      </w:r>
      <w:r w:rsidRPr="002910E1">
        <w:rPr>
          <w:sz w:val="22"/>
          <w:szCs w:val="22"/>
          <w:lang w:val="en-US"/>
        </w:rPr>
        <w:t xml:space="preserve"> </w:t>
      </w:r>
      <w:r w:rsidR="00937F02" w:rsidRPr="002910E1">
        <w:rPr>
          <w:sz w:val="22"/>
          <w:szCs w:val="22"/>
          <w:lang w:val="en-US"/>
        </w:rPr>
        <w:t>http://www.un.org/millenniumgoals/pdf/Post_2015_UNTTreport.pdf, accessed on 23 July 2017.</w:t>
      </w:r>
    </w:p>
  </w:footnote>
  <w:footnote w:id="55">
    <w:p w14:paraId="05468FA6" w14:textId="2393D665" w:rsidR="00320C6F" w:rsidRPr="002910E1" w:rsidRDefault="00320C6F" w:rsidP="002910E1">
      <w:pPr>
        <w:pStyle w:val="FootnoteText"/>
        <w:jc w:val="both"/>
        <w:rPr>
          <w:sz w:val="22"/>
          <w:szCs w:val="22"/>
          <w:lang w:val="en-US"/>
        </w:rPr>
      </w:pPr>
      <w:r w:rsidRPr="002910E1">
        <w:rPr>
          <w:rStyle w:val="FootnoteReference"/>
          <w:sz w:val="22"/>
          <w:szCs w:val="22"/>
        </w:rPr>
        <w:footnoteRef/>
      </w:r>
      <w:r w:rsidRPr="002910E1">
        <w:rPr>
          <w:sz w:val="22"/>
          <w:szCs w:val="22"/>
        </w:rPr>
        <w:t xml:space="preserve"> </w:t>
      </w:r>
      <w:r w:rsidRPr="002910E1">
        <w:rPr>
          <w:sz w:val="22"/>
          <w:szCs w:val="22"/>
          <w:lang w:val="en-US"/>
        </w:rPr>
        <w:t xml:space="preserve">Food and Agriculture Organization (FAO), </w:t>
      </w:r>
      <w:r w:rsidRPr="002910E1">
        <w:rPr>
          <w:i/>
          <w:iCs/>
          <w:sz w:val="22"/>
          <w:szCs w:val="22"/>
          <w:lang w:val="en-US"/>
        </w:rPr>
        <w:t xml:space="preserve">Sustainable Development Goal 5, </w:t>
      </w:r>
      <w:r w:rsidRPr="002910E1">
        <w:rPr>
          <w:sz w:val="22"/>
          <w:szCs w:val="22"/>
          <w:lang w:val="en-US"/>
        </w:rPr>
        <w:t>available at http://www.fao.org/sustainable-development-goals/goals/goal-5/en/, accessed on 23 July 2017.</w:t>
      </w:r>
    </w:p>
  </w:footnote>
  <w:footnote w:id="56">
    <w:p w14:paraId="591C4704" w14:textId="5240CEB6" w:rsidR="00792460" w:rsidRPr="002910E1" w:rsidRDefault="00792460" w:rsidP="002910E1">
      <w:pPr>
        <w:pStyle w:val="FootnoteText"/>
        <w:jc w:val="both"/>
        <w:rPr>
          <w:sz w:val="22"/>
          <w:szCs w:val="22"/>
        </w:rPr>
      </w:pPr>
      <w:r w:rsidRPr="002910E1">
        <w:rPr>
          <w:rStyle w:val="FootnoteReference"/>
          <w:sz w:val="22"/>
          <w:szCs w:val="22"/>
        </w:rPr>
        <w:footnoteRef/>
      </w:r>
      <w:r w:rsidRPr="002910E1">
        <w:rPr>
          <w:sz w:val="22"/>
          <w:szCs w:val="22"/>
        </w:rPr>
        <w:t xml:space="preserve"> Mihir Kanade</w:t>
      </w:r>
      <w:r w:rsidR="00F11CF2" w:rsidRPr="002910E1">
        <w:rPr>
          <w:sz w:val="22"/>
          <w:szCs w:val="22"/>
        </w:rPr>
        <w:t>, “Operationalizing the Right to Development for Implementing the SDGs”, Presentation at the panel discussion to commemorate the 30</w:t>
      </w:r>
      <w:r w:rsidR="00F11CF2" w:rsidRPr="002910E1">
        <w:rPr>
          <w:sz w:val="22"/>
          <w:szCs w:val="22"/>
          <w:vertAlign w:val="superscript"/>
        </w:rPr>
        <w:t>th</w:t>
      </w:r>
      <w:r w:rsidR="00F11CF2" w:rsidRPr="002910E1">
        <w:rPr>
          <w:sz w:val="22"/>
          <w:szCs w:val="22"/>
        </w:rPr>
        <w:t xml:space="preserve"> Anniversary of the Declaration on the Right to Development, 32nd session of the UN Human Rights Council, Geneva, United Nations, 15 June 2016. Available from http://www.ohchr.org/EN/Issues/Development/Pages/PaneldiscussionCommemoration30thAnniversary.aspx (accessed on 26 July 2017).</w:t>
      </w:r>
    </w:p>
  </w:footnote>
  <w:footnote w:id="57">
    <w:p w14:paraId="2A48E302" w14:textId="37232609" w:rsidR="00792460" w:rsidRPr="002910E1" w:rsidRDefault="00792460" w:rsidP="002910E1">
      <w:pPr>
        <w:pStyle w:val="FootnoteText"/>
        <w:jc w:val="both"/>
        <w:rPr>
          <w:sz w:val="22"/>
          <w:szCs w:val="22"/>
          <w:lang w:val="en-US"/>
        </w:rPr>
      </w:pPr>
      <w:r w:rsidRPr="002910E1">
        <w:rPr>
          <w:rStyle w:val="FootnoteReference"/>
          <w:sz w:val="22"/>
          <w:szCs w:val="22"/>
        </w:rPr>
        <w:footnoteRef/>
      </w:r>
      <w:r w:rsidRPr="002910E1">
        <w:rPr>
          <w:sz w:val="22"/>
          <w:szCs w:val="22"/>
        </w:rPr>
        <w:t xml:space="preserve"> </w:t>
      </w:r>
      <w:r w:rsidR="00B80797" w:rsidRPr="002910E1">
        <w:rPr>
          <w:sz w:val="22"/>
          <w:szCs w:val="22"/>
        </w:rPr>
        <w:t xml:space="preserve">UN Women, </w:t>
      </w:r>
      <w:r w:rsidR="00B80797" w:rsidRPr="002910E1">
        <w:rPr>
          <w:i/>
          <w:iCs/>
          <w:sz w:val="22"/>
          <w:szCs w:val="22"/>
        </w:rPr>
        <w:t xml:space="preserve">Women and Sustainable Development Goals, </w:t>
      </w:r>
      <w:r w:rsidR="00B80797" w:rsidRPr="002910E1">
        <w:rPr>
          <w:sz w:val="22"/>
          <w:szCs w:val="22"/>
        </w:rPr>
        <w:t>a</w:t>
      </w:r>
      <w:r w:rsidRPr="002910E1">
        <w:rPr>
          <w:sz w:val="22"/>
          <w:szCs w:val="22"/>
          <w:lang w:val="en-US"/>
        </w:rPr>
        <w:t xml:space="preserve">vailable </w:t>
      </w:r>
      <w:r w:rsidR="00B80797" w:rsidRPr="002910E1">
        <w:rPr>
          <w:sz w:val="22"/>
          <w:szCs w:val="22"/>
          <w:lang w:val="en-US"/>
        </w:rPr>
        <w:t>at</w:t>
      </w:r>
      <w:r w:rsidRPr="002910E1">
        <w:rPr>
          <w:sz w:val="22"/>
          <w:szCs w:val="22"/>
          <w:lang w:val="en-US"/>
        </w:rPr>
        <w:t xml:space="preserve"> https://sustainabledevelopment.un.org/content/documents/2322UN%20Women%20Analysis</w:t>
      </w:r>
    </w:p>
    <w:p w14:paraId="62F78730" w14:textId="24011CD5" w:rsidR="00792460" w:rsidRPr="002910E1" w:rsidRDefault="00792460" w:rsidP="002910E1">
      <w:pPr>
        <w:pStyle w:val="FootnoteText"/>
        <w:jc w:val="both"/>
        <w:rPr>
          <w:sz w:val="22"/>
          <w:szCs w:val="22"/>
          <w:lang w:val="en-US"/>
        </w:rPr>
      </w:pPr>
      <w:r w:rsidRPr="002910E1">
        <w:rPr>
          <w:sz w:val="22"/>
          <w:szCs w:val="22"/>
          <w:lang w:val="en-US"/>
        </w:rPr>
        <w:t>%20on%20Women%20and%20SDGs.pdf</w:t>
      </w:r>
      <w:r w:rsidR="00B80797" w:rsidRPr="002910E1">
        <w:rPr>
          <w:sz w:val="22"/>
          <w:szCs w:val="22"/>
          <w:lang w:val="en-US"/>
        </w:rPr>
        <w:t>, accessed on 26 July 2017.</w:t>
      </w:r>
    </w:p>
  </w:footnote>
  <w:footnote w:id="58">
    <w:p w14:paraId="0F29CF4B" w14:textId="02641584" w:rsidR="00792460" w:rsidRPr="002910E1" w:rsidRDefault="00792460" w:rsidP="002910E1">
      <w:pPr>
        <w:pStyle w:val="FootnoteText"/>
        <w:jc w:val="both"/>
        <w:rPr>
          <w:iCs/>
          <w:sz w:val="22"/>
          <w:szCs w:val="22"/>
          <w:lang w:val="en-US"/>
        </w:rPr>
      </w:pPr>
      <w:r w:rsidRPr="002910E1">
        <w:rPr>
          <w:rStyle w:val="FootnoteReference"/>
          <w:sz w:val="22"/>
          <w:szCs w:val="22"/>
        </w:rPr>
        <w:footnoteRef/>
      </w:r>
      <w:r w:rsidRPr="002910E1">
        <w:rPr>
          <w:sz w:val="22"/>
          <w:szCs w:val="22"/>
        </w:rPr>
        <w:t xml:space="preserve"> </w:t>
      </w:r>
      <w:r w:rsidR="00B80797" w:rsidRPr="002910E1">
        <w:rPr>
          <w:iCs/>
          <w:sz w:val="22"/>
          <w:szCs w:val="22"/>
          <w:lang w:val="en-US"/>
        </w:rPr>
        <w:t>Ibidem.</w:t>
      </w:r>
    </w:p>
  </w:footnote>
  <w:footnote w:id="59">
    <w:p w14:paraId="6C26B665" w14:textId="1E54D9BD" w:rsidR="00792460" w:rsidRPr="002910E1" w:rsidRDefault="00792460" w:rsidP="002910E1">
      <w:pPr>
        <w:pStyle w:val="FootnoteText"/>
        <w:jc w:val="both"/>
        <w:rPr>
          <w:iCs/>
          <w:sz w:val="22"/>
          <w:szCs w:val="22"/>
          <w:lang w:val="en-US"/>
        </w:rPr>
      </w:pPr>
      <w:r w:rsidRPr="002910E1">
        <w:rPr>
          <w:rStyle w:val="FootnoteReference"/>
          <w:sz w:val="22"/>
          <w:szCs w:val="22"/>
        </w:rPr>
        <w:footnoteRef/>
      </w:r>
      <w:r w:rsidRPr="002910E1">
        <w:rPr>
          <w:sz w:val="22"/>
          <w:szCs w:val="22"/>
        </w:rPr>
        <w:t xml:space="preserve"> </w:t>
      </w:r>
      <w:r w:rsidR="00B80797" w:rsidRPr="002910E1">
        <w:rPr>
          <w:iCs/>
          <w:sz w:val="22"/>
          <w:szCs w:val="22"/>
          <w:lang w:val="en-US"/>
        </w:rPr>
        <w:t>Ibidem.</w:t>
      </w:r>
    </w:p>
  </w:footnote>
  <w:footnote w:id="60">
    <w:p w14:paraId="17F2DFE8" w14:textId="39162EA2" w:rsidR="00792460" w:rsidRPr="002910E1" w:rsidRDefault="00792460" w:rsidP="002910E1">
      <w:pPr>
        <w:pStyle w:val="FootnoteText"/>
        <w:jc w:val="both"/>
        <w:rPr>
          <w:iCs/>
          <w:sz w:val="22"/>
          <w:szCs w:val="22"/>
          <w:lang w:val="en-US"/>
        </w:rPr>
      </w:pPr>
      <w:r w:rsidRPr="002910E1">
        <w:rPr>
          <w:rStyle w:val="FootnoteReference"/>
          <w:sz w:val="22"/>
          <w:szCs w:val="22"/>
        </w:rPr>
        <w:footnoteRef/>
      </w:r>
      <w:r w:rsidRPr="002910E1">
        <w:rPr>
          <w:sz w:val="22"/>
          <w:szCs w:val="22"/>
        </w:rPr>
        <w:t xml:space="preserve"> </w:t>
      </w:r>
      <w:r w:rsidR="00B80797" w:rsidRPr="002910E1">
        <w:rPr>
          <w:iCs/>
          <w:sz w:val="22"/>
          <w:szCs w:val="22"/>
          <w:lang w:val="en-US"/>
        </w:rPr>
        <w:t>Ibidem.</w:t>
      </w:r>
    </w:p>
  </w:footnote>
  <w:footnote w:id="61">
    <w:p w14:paraId="70F4C383" w14:textId="4CA7AAC8" w:rsidR="00B80797" w:rsidRPr="002910E1" w:rsidRDefault="00B80797" w:rsidP="002910E1">
      <w:pPr>
        <w:pStyle w:val="FootnoteText"/>
        <w:jc w:val="both"/>
        <w:rPr>
          <w:sz w:val="22"/>
          <w:szCs w:val="22"/>
        </w:rPr>
      </w:pPr>
      <w:r w:rsidRPr="002910E1">
        <w:rPr>
          <w:rStyle w:val="FootnoteReference"/>
          <w:sz w:val="22"/>
          <w:szCs w:val="22"/>
        </w:rPr>
        <w:footnoteRef/>
      </w:r>
      <w:r w:rsidRPr="002910E1">
        <w:rPr>
          <w:sz w:val="22"/>
          <w:szCs w:val="22"/>
        </w:rPr>
        <w:t xml:space="preserve"> Alan Rosas, </w:t>
      </w:r>
      <w:r w:rsidRPr="002910E1">
        <w:rPr>
          <w:i/>
          <w:iCs/>
          <w:sz w:val="22"/>
          <w:szCs w:val="22"/>
        </w:rPr>
        <w:t>Economic, Social and Cultural Rights: A Textbook,</w:t>
      </w:r>
      <w:r w:rsidRPr="002910E1">
        <w:rPr>
          <w:sz w:val="22"/>
          <w:szCs w:val="22"/>
        </w:rPr>
        <w:t xml:space="preserve"> p. 128.</w:t>
      </w:r>
    </w:p>
  </w:footnote>
  <w:footnote w:id="62">
    <w:p w14:paraId="38936FA0" w14:textId="73162CFE" w:rsidR="00792460" w:rsidRPr="002910E1" w:rsidRDefault="00792460" w:rsidP="002910E1">
      <w:pPr>
        <w:pStyle w:val="FootnoteText"/>
        <w:jc w:val="both"/>
        <w:rPr>
          <w:sz w:val="22"/>
          <w:szCs w:val="22"/>
          <w:lang w:val="en-US"/>
        </w:rPr>
      </w:pPr>
      <w:r w:rsidRPr="002910E1">
        <w:rPr>
          <w:rStyle w:val="FootnoteReference"/>
          <w:sz w:val="22"/>
          <w:szCs w:val="22"/>
        </w:rPr>
        <w:footnoteRef/>
      </w:r>
      <w:r w:rsidRPr="002910E1">
        <w:rPr>
          <w:sz w:val="22"/>
          <w:szCs w:val="22"/>
        </w:rPr>
        <w:t xml:space="preserve"> </w:t>
      </w:r>
      <w:r w:rsidR="00B80797" w:rsidRPr="002910E1">
        <w:rPr>
          <w:sz w:val="22"/>
          <w:szCs w:val="22"/>
        </w:rPr>
        <w:t xml:space="preserve">UN Women, </w:t>
      </w:r>
      <w:r w:rsidR="00B80797" w:rsidRPr="002910E1">
        <w:rPr>
          <w:i/>
          <w:iCs/>
          <w:sz w:val="22"/>
          <w:szCs w:val="22"/>
        </w:rPr>
        <w:t xml:space="preserve">Women and Sustainable Development Goals.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E5D1" w14:textId="77777777" w:rsidR="00792460" w:rsidRDefault="00792460" w:rsidP="007572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78D2A" w14:textId="77777777" w:rsidR="00792460" w:rsidRDefault="00792460" w:rsidP="008E25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3058"/>
    <w:multiLevelType w:val="multilevel"/>
    <w:tmpl w:val="F23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1029C"/>
    <w:multiLevelType w:val="multilevel"/>
    <w:tmpl w:val="A280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87F34"/>
    <w:multiLevelType w:val="hybridMultilevel"/>
    <w:tmpl w:val="DA48AFAA"/>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218D3"/>
    <w:multiLevelType w:val="multilevel"/>
    <w:tmpl w:val="D60ACECA"/>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2B2C606C"/>
    <w:multiLevelType w:val="multilevel"/>
    <w:tmpl w:val="A178F5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CB061AB"/>
    <w:multiLevelType w:val="singleLevel"/>
    <w:tmpl w:val="8638967A"/>
    <w:lvl w:ilvl="0">
      <w:start w:val="1"/>
      <w:numFmt w:val="decimal"/>
      <w:pStyle w:val="ParaNo"/>
      <w:lvlText w:val="%1."/>
      <w:lvlJc w:val="left"/>
      <w:pPr>
        <w:tabs>
          <w:tab w:val="num" w:pos="648"/>
        </w:tabs>
        <w:ind w:left="-1" w:firstLine="1"/>
      </w:pPr>
      <w:rPr>
        <w:rFonts w:cs="Times New Roman"/>
        <w:b w:val="0"/>
        <w:bCs w:val="0"/>
      </w:rPr>
    </w:lvl>
  </w:abstractNum>
  <w:abstractNum w:abstractNumId="6" w15:restartNumberingAfterBreak="0">
    <w:nsid w:val="3F376EA3"/>
    <w:multiLevelType w:val="hybridMultilevel"/>
    <w:tmpl w:val="725CB1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36783"/>
    <w:multiLevelType w:val="multilevel"/>
    <w:tmpl w:val="8F44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6A0E07"/>
    <w:multiLevelType w:val="singleLevel"/>
    <w:tmpl w:val="2622593A"/>
    <w:lvl w:ilvl="0">
      <w:start w:val="1"/>
      <w:numFmt w:val="decimal"/>
      <w:lvlText w:val="%1)"/>
      <w:legacy w:legacy="1" w:legacySpace="0" w:legacyIndent="1"/>
      <w:lvlJc w:val="left"/>
      <w:rPr>
        <w:rFonts w:ascii="Arial" w:hAnsi="Arial" w:cs="Arial" w:hint="default"/>
      </w:rPr>
    </w:lvl>
  </w:abstractNum>
  <w:abstractNum w:abstractNumId="9" w15:restartNumberingAfterBreak="0">
    <w:nsid w:val="4B4603D0"/>
    <w:multiLevelType w:val="singleLevel"/>
    <w:tmpl w:val="2622593A"/>
    <w:lvl w:ilvl="0">
      <w:start w:val="1"/>
      <w:numFmt w:val="decimal"/>
      <w:lvlText w:val="%1)"/>
      <w:legacy w:legacy="1" w:legacySpace="0" w:legacyIndent="1"/>
      <w:lvlJc w:val="left"/>
      <w:rPr>
        <w:rFonts w:ascii="Arial" w:hAnsi="Arial" w:cs="Arial" w:hint="default"/>
      </w:rPr>
    </w:lvl>
  </w:abstractNum>
  <w:abstractNum w:abstractNumId="10" w15:restartNumberingAfterBreak="0">
    <w:nsid w:val="4EA734B7"/>
    <w:multiLevelType w:val="singleLevel"/>
    <w:tmpl w:val="2622593A"/>
    <w:lvl w:ilvl="0">
      <w:start w:val="1"/>
      <w:numFmt w:val="decimal"/>
      <w:lvlText w:val="%1)"/>
      <w:legacy w:legacy="1" w:legacySpace="0" w:legacyIndent="1"/>
      <w:lvlJc w:val="left"/>
      <w:rPr>
        <w:rFonts w:ascii="Arial" w:hAnsi="Arial" w:cs="Arial" w:hint="default"/>
      </w:rPr>
    </w:lvl>
  </w:abstractNum>
  <w:abstractNum w:abstractNumId="11" w15:restartNumberingAfterBreak="0">
    <w:nsid w:val="58DC468C"/>
    <w:multiLevelType w:val="singleLevel"/>
    <w:tmpl w:val="8BF82054"/>
    <w:lvl w:ilvl="0">
      <w:start w:val="1"/>
      <w:numFmt w:val="decimal"/>
      <w:lvlText w:val="%1."/>
      <w:legacy w:legacy="1" w:legacySpace="0" w:legacyIndent="360"/>
      <w:lvlJc w:val="left"/>
      <w:rPr>
        <w:rFonts w:ascii="Arial" w:hAnsi="Arial" w:cs="Arial" w:hint="default"/>
      </w:rPr>
    </w:lvl>
  </w:abstractNum>
  <w:abstractNum w:abstractNumId="12" w15:restartNumberingAfterBreak="0">
    <w:nsid w:val="63E93100"/>
    <w:multiLevelType w:val="hybridMultilevel"/>
    <w:tmpl w:val="62D6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2008F"/>
    <w:multiLevelType w:val="hybridMultilevel"/>
    <w:tmpl w:val="45704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4064A"/>
    <w:multiLevelType w:val="singleLevel"/>
    <w:tmpl w:val="2622593A"/>
    <w:lvl w:ilvl="0">
      <w:start w:val="1"/>
      <w:numFmt w:val="decimal"/>
      <w:lvlText w:val="%1)"/>
      <w:legacy w:legacy="1" w:legacySpace="0" w:legacyIndent="1"/>
      <w:lvlJc w:val="left"/>
      <w:rPr>
        <w:rFonts w:ascii="Arial" w:hAnsi="Arial" w:cs="Arial" w:hint="default"/>
      </w:rPr>
    </w:lvl>
  </w:abstractNum>
  <w:num w:numId="1">
    <w:abstractNumId w:val="11"/>
  </w:num>
  <w:num w:numId="2">
    <w:abstractNumId w:val="10"/>
  </w:num>
  <w:num w:numId="3">
    <w:abstractNumId w:val="8"/>
  </w:num>
  <w:num w:numId="4">
    <w:abstractNumId w:val="14"/>
  </w:num>
  <w:num w:numId="5">
    <w:abstractNumId w:val="9"/>
  </w:num>
  <w:num w:numId="6">
    <w:abstractNumId w:val="0"/>
  </w:num>
  <w:num w:numId="7">
    <w:abstractNumId w:val="6"/>
  </w:num>
  <w:num w:numId="8">
    <w:abstractNumId w:val="1"/>
  </w:num>
  <w:num w:numId="9">
    <w:abstractNumId w:val="4"/>
  </w:num>
  <w:num w:numId="10">
    <w:abstractNumId w:val="5"/>
    <w:lvlOverride w:ilvl="0">
      <w:startOverride w:val="1"/>
    </w:lvlOverride>
  </w:num>
  <w:num w:numId="11">
    <w:abstractNumId w:val="3"/>
  </w:num>
  <w:num w:numId="12">
    <w:abstractNumId w:val="7"/>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9B"/>
    <w:rsid w:val="00000A6E"/>
    <w:rsid w:val="00000DC3"/>
    <w:rsid w:val="000016C2"/>
    <w:rsid w:val="00006E08"/>
    <w:rsid w:val="000131FD"/>
    <w:rsid w:val="00023A67"/>
    <w:rsid w:val="00026A27"/>
    <w:rsid w:val="00034ACC"/>
    <w:rsid w:val="000351B2"/>
    <w:rsid w:val="000401C0"/>
    <w:rsid w:val="000404FB"/>
    <w:rsid w:val="00044155"/>
    <w:rsid w:val="000459E1"/>
    <w:rsid w:val="000520DA"/>
    <w:rsid w:val="0005385E"/>
    <w:rsid w:val="0006323E"/>
    <w:rsid w:val="00077C85"/>
    <w:rsid w:val="00081CE3"/>
    <w:rsid w:val="0008583F"/>
    <w:rsid w:val="0009264C"/>
    <w:rsid w:val="00097B0E"/>
    <w:rsid w:val="00097B3C"/>
    <w:rsid w:val="000B14FD"/>
    <w:rsid w:val="000F0C84"/>
    <w:rsid w:val="000F25FB"/>
    <w:rsid w:val="000F29E2"/>
    <w:rsid w:val="000F3E6F"/>
    <w:rsid w:val="000F65B8"/>
    <w:rsid w:val="00100EFE"/>
    <w:rsid w:val="001021B4"/>
    <w:rsid w:val="00104A9F"/>
    <w:rsid w:val="00104CA2"/>
    <w:rsid w:val="001079FF"/>
    <w:rsid w:val="001113CE"/>
    <w:rsid w:val="001151F8"/>
    <w:rsid w:val="00140F90"/>
    <w:rsid w:val="001527CE"/>
    <w:rsid w:val="00156D1D"/>
    <w:rsid w:val="00162532"/>
    <w:rsid w:val="00162FC7"/>
    <w:rsid w:val="00173583"/>
    <w:rsid w:val="00176A46"/>
    <w:rsid w:val="00182392"/>
    <w:rsid w:val="001839C7"/>
    <w:rsid w:val="00190968"/>
    <w:rsid w:val="001914B4"/>
    <w:rsid w:val="001A2B65"/>
    <w:rsid w:val="001B0AA9"/>
    <w:rsid w:val="001B6EEF"/>
    <w:rsid w:val="001C0CFC"/>
    <w:rsid w:val="001C23F7"/>
    <w:rsid w:val="001D68A4"/>
    <w:rsid w:val="001D6BCF"/>
    <w:rsid w:val="001E3FEF"/>
    <w:rsid w:val="001E43DD"/>
    <w:rsid w:val="001E4C46"/>
    <w:rsid w:val="001E6108"/>
    <w:rsid w:val="001E66E7"/>
    <w:rsid w:val="00201534"/>
    <w:rsid w:val="00213D36"/>
    <w:rsid w:val="002265C3"/>
    <w:rsid w:val="00226C18"/>
    <w:rsid w:val="00230A61"/>
    <w:rsid w:val="002335AD"/>
    <w:rsid w:val="00233CF5"/>
    <w:rsid w:val="00241BD8"/>
    <w:rsid w:val="00246D35"/>
    <w:rsid w:val="002603AD"/>
    <w:rsid w:val="00262A0A"/>
    <w:rsid w:val="0026574C"/>
    <w:rsid w:val="002804E2"/>
    <w:rsid w:val="002855BD"/>
    <w:rsid w:val="0028635E"/>
    <w:rsid w:val="002906D4"/>
    <w:rsid w:val="002910E1"/>
    <w:rsid w:val="002956D3"/>
    <w:rsid w:val="002B1737"/>
    <w:rsid w:val="002C6B4C"/>
    <w:rsid w:val="002D226A"/>
    <w:rsid w:val="002E0AC8"/>
    <w:rsid w:val="002E14AA"/>
    <w:rsid w:val="002E2815"/>
    <w:rsid w:val="002E29F5"/>
    <w:rsid w:val="002E5088"/>
    <w:rsid w:val="002F0095"/>
    <w:rsid w:val="002F0264"/>
    <w:rsid w:val="003128EA"/>
    <w:rsid w:val="00320C6F"/>
    <w:rsid w:val="003276BD"/>
    <w:rsid w:val="003317B2"/>
    <w:rsid w:val="0033347A"/>
    <w:rsid w:val="00333FD3"/>
    <w:rsid w:val="0033661B"/>
    <w:rsid w:val="003469D9"/>
    <w:rsid w:val="00352365"/>
    <w:rsid w:val="003563BE"/>
    <w:rsid w:val="00363048"/>
    <w:rsid w:val="00384F4E"/>
    <w:rsid w:val="0038501E"/>
    <w:rsid w:val="0039073E"/>
    <w:rsid w:val="003A2C5A"/>
    <w:rsid w:val="003A43AF"/>
    <w:rsid w:val="003B1779"/>
    <w:rsid w:val="003B40C8"/>
    <w:rsid w:val="003B41B1"/>
    <w:rsid w:val="003C26FE"/>
    <w:rsid w:val="003C5063"/>
    <w:rsid w:val="003C7737"/>
    <w:rsid w:val="003D5C37"/>
    <w:rsid w:val="003F58B0"/>
    <w:rsid w:val="003F6E8C"/>
    <w:rsid w:val="004033E7"/>
    <w:rsid w:val="00415868"/>
    <w:rsid w:val="00415F61"/>
    <w:rsid w:val="00441556"/>
    <w:rsid w:val="00443A1B"/>
    <w:rsid w:val="00444312"/>
    <w:rsid w:val="0044615E"/>
    <w:rsid w:val="0045001C"/>
    <w:rsid w:val="00477FDB"/>
    <w:rsid w:val="00480E6D"/>
    <w:rsid w:val="00485453"/>
    <w:rsid w:val="00486C57"/>
    <w:rsid w:val="0048786C"/>
    <w:rsid w:val="00491FC9"/>
    <w:rsid w:val="004A2333"/>
    <w:rsid w:val="004A32EC"/>
    <w:rsid w:val="004A5E3E"/>
    <w:rsid w:val="004A6424"/>
    <w:rsid w:val="004B62A9"/>
    <w:rsid w:val="004C19AB"/>
    <w:rsid w:val="004D635E"/>
    <w:rsid w:val="004D7080"/>
    <w:rsid w:val="004E6EAB"/>
    <w:rsid w:val="004F042C"/>
    <w:rsid w:val="004F1ECC"/>
    <w:rsid w:val="004F40D0"/>
    <w:rsid w:val="004F45BA"/>
    <w:rsid w:val="00501660"/>
    <w:rsid w:val="0050328B"/>
    <w:rsid w:val="00503BEE"/>
    <w:rsid w:val="00513102"/>
    <w:rsid w:val="005218EB"/>
    <w:rsid w:val="005264A4"/>
    <w:rsid w:val="00527E6E"/>
    <w:rsid w:val="00537344"/>
    <w:rsid w:val="00541B11"/>
    <w:rsid w:val="00542F92"/>
    <w:rsid w:val="00546639"/>
    <w:rsid w:val="00553362"/>
    <w:rsid w:val="0056256A"/>
    <w:rsid w:val="005634B2"/>
    <w:rsid w:val="00576CD7"/>
    <w:rsid w:val="005819CE"/>
    <w:rsid w:val="005879DA"/>
    <w:rsid w:val="0059028D"/>
    <w:rsid w:val="005B4702"/>
    <w:rsid w:val="005B59B8"/>
    <w:rsid w:val="005C3EAE"/>
    <w:rsid w:val="005D0A8A"/>
    <w:rsid w:val="005E0253"/>
    <w:rsid w:val="005E1B5B"/>
    <w:rsid w:val="005E52F8"/>
    <w:rsid w:val="005E6C60"/>
    <w:rsid w:val="005F076E"/>
    <w:rsid w:val="005F383F"/>
    <w:rsid w:val="005F4D46"/>
    <w:rsid w:val="00604977"/>
    <w:rsid w:val="006071D7"/>
    <w:rsid w:val="006149BC"/>
    <w:rsid w:val="00615A7B"/>
    <w:rsid w:val="0062073B"/>
    <w:rsid w:val="00622209"/>
    <w:rsid w:val="00627325"/>
    <w:rsid w:val="00633B56"/>
    <w:rsid w:val="00641001"/>
    <w:rsid w:val="00650682"/>
    <w:rsid w:val="00651997"/>
    <w:rsid w:val="006556CC"/>
    <w:rsid w:val="00656079"/>
    <w:rsid w:val="006725F6"/>
    <w:rsid w:val="00675D5D"/>
    <w:rsid w:val="00686A31"/>
    <w:rsid w:val="006934FA"/>
    <w:rsid w:val="00693988"/>
    <w:rsid w:val="006A5F41"/>
    <w:rsid w:val="006B0CC6"/>
    <w:rsid w:val="006B139E"/>
    <w:rsid w:val="006D655D"/>
    <w:rsid w:val="006E2DE3"/>
    <w:rsid w:val="006E3753"/>
    <w:rsid w:val="006E3852"/>
    <w:rsid w:val="006F04B9"/>
    <w:rsid w:val="00702383"/>
    <w:rsid w:val="00703813"/>
    <w:rsid w:val="00717F84"/>
    <w:rsid w:val="007235CE"/>
    <w:rsid w:val="00727A97"/>
    <w:rsid w:val="007371D1"/>
    <w:rsid w:val="007375A6"/>
    <w:rsid w:val="0074095F"/>
    <w:rsid w:val="00746764"/>
    <w:rsid w:val="00750E5F"/>
    <w:rsid w:val="00751B25"/>
    <w:rsid w:val="00755C0E"/>
    <w:rsid w:val="00757296"/>
    <w:rsid w:val="00766CCA"/>
    <w:rsid w:val="0077227A"/>
    <w:rsid w:val="00774F94"/>
    <w:rsid w:val="00792460"/>
    <w:rsid w:val="00794C6D"/>
    <w:rsid w:val="007A7D80"/>
    <w:rsid w:val="007B21B8"/>
    <w:rsid w:val="007C3DFD"/>
    <w:rsid w:val="007C7172"/>
    <w:rsid w:val="007D2541"/>
    <w:rsid w:val="007E51BE"/>
    <w:rsid w:val="007E77DE"/>
    <w:rsid w:val="007F26DD"/>
    <w:rsid w:val="00802C87"/>
    <w:rsid w:val="0080306B"/>
    <w:rsid w:val="00817A37"/>
    <w:rsid w:val="00826EA5"/>
    <w:rsid w:val="00827441"/>
    <w:rsid w:val="00836681"/>
    <w:rsid w:val="00836FEF"/>
    <w:rsid w:val="008447B5"/>
    <w:rsid w:val="00872035"/>
    <w:rsid w:val="0087587B"/>
    <w:rsid w:val="008758EA"/>
    <w:rsid w:val="00877AF8"/>
    <w:rsid w:val="00884779"/>
    <w:rsid w:val="00891A74"/>
    <w:rsid w:val="008937D3"/>
    <w:rsid w:val="00894C66"/>
    <w:rsid w:val="008A7571"/>
    <w:rsid w:val="008B53D4"/>
    <w:rsid w:val="008C05AB"/>
    <w:rsid w:val="008C7C96"/>
    <w:rsid w:val="008D2348"/>
    <w:rsid w:val="008E2512"/>
    <w:rsid w:val="008E3F17"/>
    <w:rsid w:val="008E6B45"/>
    <w:rsid w:val="008F5A07"/>
    <w:rsid w:val="008F6884"/>
    <w:rsid w:val="00900BC1"/>
    <w:rsid w:val="00904117"/>
    <w:rsid w:val="0092336E"/>
    <w:rsid w:val="00930A0E"/>
    <w:rsid w:val="0093100F"/>
    <w:rsid w:val="00931836"/>
    <w:rsid w:val="00937F02"/>
    <w:rsid w:val="00946B09"/>
    <w:rsid w:val="009533AA"/>
    <w:rsid w:val="0095653A"/>
    <w:rsid w:val="00973ECE"/>
    <w:rsid w:val="00975558"/>
    <w:rsid w:val="009824FF"/>
    <w:rsid w:val="00990A53"/>
    <w:rsid w:val="009914F7"/>
    <w:rsid w:val="00991DE0"/>
    <w:rsid w:val="00994B6A"/>
    <w:rsid w:val="00997E08"/>
    <w:rsid w:val="009A48B1"/>
    <w:rsid w:val="009A6501"/>
    <w:rsid w:val="009A788B"/>
    <w:rsid w:val="009C2F85"/>
    <w:rsid w:val="009D1B56"/>
    <w:rsid w:val="009D650E"/>
    <w:rsid w:val="009D75E9"/>
    <w:rsid w:val="009E35F0"/>
    <w:rsid w:val="009E580F"/>
    <w:rsid w:val="009F3230"/>
    <w:rsid w:val="009F3CFC"/>
    <w:rsid w:val="009F6570"/>
    <w:rsid w:val="009F6AD2"/>
    <w:rsid w:val="009F7280"/>
    <w:rsid w:val="00A07817"/>
    <w:rsid w:val="00A13555"/>
    <w:rsid w:val="00A21746"/>
    <w:rsid w:val="00A24549"/>
    <w:rsid w:val="00A31C41"/>
    <w:rsid w:val="00A45405"/>
    <w:rsid w:val="00A476C3"/>
    <w:rsid w:val="00A71C6B"/>
    <w:rsid w:val="00A74FE1"/>
    <w:rsid w:val="00A773AB"/>
    <w:rsid w:val="00A81086"/>
    <w:rsid w:val="00A83DA2"/>
    <w:rsid w:val="00A9317C"/>
    <w:rsid w:val="00A96505"/>
    <w:rsid w:val="00A97F70"/>
    <w:rsid w:val="00AB0EFB"/>
    <w:rsid w:val="00AB58BF"/>
    <w:rsid w:val="00AD11A0"/>
    <w:rsid w:val="00AD1699"/>
    <w:rsid w:val="00AE2BC0"/>
    <w:rsid w:val="00AE3382"/>
    <w:rsid w:val="00AE4945"/>
    <w:rsid w:val="00AE58AE"/>
    <w:rsid w:val="00AF3899"/>
    <w:rsid w:val="00B027A7"/>
    <w:rsid w:val="00B2325E"/>
    <w:rsid w:val="00B26B48"/>
    <w:rsid w:val="00B309C6"/>
    <w:rsid w:val="00B40FFB"/>
    <w:rsid w:val="00B41B51"/>
    <w:rsid w:val="00B4460C"/>
    <w:rsid w:val="00B451D1"/>
    <w:rsid w:val="00B4745F"/>
    <w:rsid w:val="00B47529"/>
    <w:rsid w:val="00B64FB8"/>
    <w:rsid w:val="00B73447"/>
    <w:rsid w:val="00B80797"/>
    <w:rsid w:val="00B858D9"/>
    <w:rsid w:val="00B920AD"/>
    <w:rsid w:val="00BA2B04"/>
    <w:rsid w:val="00BA322F"/>
    <w:rsid w:val="00BA3522"/>
    <w:rsid w:val="00BC30A0"/>
    <w:rsid w:val="00BC7423"/>
    <w:rsid w:val="00BC75CE"/>
    <w:rsid w:val="00BE242B"/>
    <w:rsid w:val="00BE2FE7"/>
    <w:rsid w:val="00BE4A43"/>
    <w:rsid w:val="00BE6B9A"/>
    <w:rsid w:val="00BF2298"/>
    <w:rsid w:val="00BF4E3D"/>
    <w:rsid w:val="00C10A54"/>
    <w:rsid w:val="00C16459"/>
    <w:rsid w:val="00C2010E"/>
    <w:rsid w:val="00C20904"/>
    <w:rsid w:val="00C245C3"/>
    <w:rsid w:val="00C25CF8"/>
    <w:rsid w:val="00C44B5F"/>
    <w:rsid w:val="00C46348"/>
    <w:rsid w:val="00C534F6"/>
    <w:rsid w:val="00C63971"/>
    <w:rsid w:val="00C6607C"/>
    <w:rsid w:val="00C82114"/>
    <w:rsid w:val="00C85713"/>
    <w:rsid w:val="00C91641"/>
    <w:rsid w:val="00C92C31"/>
    <w:rsid w:val="00CA1D22"/>
    <w:rsid w:val="00CA418F"/>
    <w:rsid w:val="00CB1237"/>
    <w:rsid w:val="00CB76DB"/>
    <w:rsid w:val="00CC03D6"/>
    <w:rsid w:val="00CC5664"/>
    <w:rsid w:val="00CC6C79"/>
    <w:rsid w:val="00CD640D"/>
    <w:rsid w:val="00CD777C"/>
    <w:rsid w:val="00CD7FC3"/>
    <w:rsid w:val="00CE2DD4"/>
    <w:rsid w:val="00CE6746"/>
    <w:rsid w:val="00CF1CEE"/>
    <w:rsid w:val="00D14B15"/>
    <w:rsid w:val="00D2466D"/>
    <w:rsid w:val="00D329E2"/>
    <w:rsid w:val="00D46828"/>
    <w:rsid w:val="00D50CAA"/>
    <w:rsid w:val="00D5624E"/>
    <w:rsid w:val="00D67C00"/>
    <w:rsid w:val="00D75CF3"/>
    <w:rsid w:val="00D82B78"/>
    <w:rsid w:val="00D83707"/>
    <w:rsid w:val="00D92B20"/>
    <w:rsid w:val="00D931E8"/>
    <w:rsid w:val="00D9497A"/>
    <w:rsid w:val="00D94D3F"/>
    <w:rsid w:val="00DA2120"/>
    <w:rsid w:val="00DA32C1"/>
    <w:rsid w:val="00DB60FE"/>
    <w:rsid w:val="00DD7E65"/>
    <w:rsid w:val="00DF5543"/>
    <w:rsid w:val="00E05777"/>
    <w:rsid w:val="00E24256"/>
    <w:rsid w:val="00E262D7"/>
    <w:rsid w:val="00E437DD"/>
    <w:rsid w:val="00E53441"/>
    <w:rsid w:val="00E64BE5"/>
    <w:rsid w:val="00E65F74"/>
    <w:rsid w:val="00E66C44"/>
    <w:rsid w:val="00E76AEC"/>
    <w:rsid w:val="00E8433E"/>
    <w:rsid w:val="00E926FB"/>
    <w:rsid w:val="00EA4FF9"/>
    <w:rsid w:val="00EA72FA"/>
    <w:rsid w:val="00EB6F6E"/>
    <w:rsid w:val="00EC3D60"/>
    <w:rsid w:val="00EC69A6"/>
    <w:rsid w:val="00EC749B"/>
    <w:rsid w:val="00EC773D"/>
    <w:rsid w:val="00ED1928"/>
    <w:rsid w:val="00ED2249"/>
    <w:rsid w:val="00ED44BF"/>
    <w:rsid w:val="00ED5AE8"/>
    <w:rsid w:val="00EE673A"/>
    <w:rsid w:val="00EF08F6"/>
    <w:rsid w:val="00EF1D85"/>
    <w:rsid w:val="00EF44CA"/>
    <w:rsid w:val="00EF66AF"/>
    <w:rsid w:val="00F00ED7"/>
    <w:rsid w:val="00F02510"/>
    <w:rsid w:val="00F10643"/>
    <w:rsid w:val="00F1140C"/>
    <w:rsid w:val="00F11CF2"/>
    <w:rsid w:val="00F20DA1"/>
    <w:rsid w:val="00F25292"/>
    <w:rsid w:val="00F407FF"/>
    <w:rsid w:val="00F43E20"/>
    <w:rsid w:val="00F455FE"/>
    <w:rsid w:val="00F46BC6"/>
    <w:rsid w:val="00F53495"/>
    <w:rsid w:val="00F53C8C"/>
    <w:rsid w:val="00F61857"/>
    <w:rsid w:val="00F6241C"/>
    <w:rsid w:val="00F63CF5"/>
    <w:rsid w:val="00F652F3"/>
    <w:rsid w:val="00F775D6"/>
    <w:rsid w:val="00F822CC"/>
    <w:rsid w:val="00F90E98"/>
    <w:rsid w:val="00F9536D"/>
    <w:rsid w:val="00FA4457"/>
    <w:rsid w:val="00FC529B"/>
    <w:rsid w:val="00FC5F80"/>
    <w:rsid w:val="00FC6D17"/>
    <w:rsid w:val="00FD09BE"/>
    <w:rsid w:val="00FD0CAB"/>
    <w:rsid w:val="00FD27FF"/>
    <w:rsid w:val="00FE0BBF"/>
    <w:rsid w:val="00FF121A"/>
    <w:rsid w:val="00FF4B27"/>
  </w:rsids>
  <m:mathPr>
    <m:mathFont m:val="Cambria Math"/>
    <m:brkBin m:val="before"/>
    <m:brkBinSub m:val="--"/>
    <m:smallFrac m:val="0"/>
    <m:dispDef/>
    <m:lMargin m:val="0"/>
    <m:rMargin m:val="0"/>
    <m:defJc m:val="centerGroup"/>
    <m:wrapIndent m:val="1440"/>
    <m:intLim m:val="subSup"/>
    <m:naryLim m:val="undOvr"/>
  </m:mathPr>
  <w:themeFontLang w:val="pt-B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B9DFCB"/>
  <w15:docId w15:val="{D27B05E7-BBD6-44F1-BECC-1DECD204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49B"/>
    <w:pPr>
      <w:spacing w:after="200" w:line="276" w:lineRule="auto"/>
    </w:pPr>
    <w:rPr>
      <w:rFonts w:ascii="Calibri" w:hAnsi="Calibri"/>
    </w:rPr>
  </w:style>
  <w:style w:type="paragraph" w:styleId="Heading1">
    <w:name w:val="heading 1"/>
    <w:basedOn w:val="Normal"/>
    <w:next w:val="Normal"/>
    <w:link w:val="Heading1Char"/>
    <w:qFormat/>
    <w:locked/>
    <w:rsid w:val="005F4D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E2512"/>
    <w:pPr>
      <w:keepNext/>
      <w:spacing w:before="240" w:after="60" w:line="240" w:lineRule="auto"/>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4367"/>
    <w:rPr>
      <w:rFonts w:asciiTheme="majorHAnsi" w:eastAsiaTheme="majorEastAsia" w:hAnsiTheme="majorHAnsi" w:cstheme="majorBidi"/>
      <w:b/>
      <w:bCs/>
      <w:i/>
      <w:iCs/>
      <w:sz w:val="28"/>
      <w:szCs w:val="28"/>
    </w:rPr>
  </w:style>
  <w:style w:type="paragraph" w:styleId="FootnoteText">
    <w:name w:val="footnote text"/>
    <w:aliases w:val="Footnote Text Char Char Char Char Char,Footnote Text Char Char Char Char,Footnote reference,FA Fu,Footnote Text Char Char Char"/>
    <w:basedOn w:val="Normal"/>
    <w:link w:val="FootnoteTextChar1"/>
    <w:rsid w:val="008E2512"/>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
    <w:basedOn w:val="DefaultParagraphFont"/>
    <w:uiPriority w:val="99"/>
    <w:semiHidden/>
    <w:rsid w:val="00D24367"/>
    <w:rPr>
      <w:rFonts w:ascii="Calibri" w:hAnsi="Calibri"/>
      <w:sz w:val="20"/>
      <w:szCs w:val="20"/>
    </w:rPr>
  </w:style>
  <w:style w:type="character" w:styleId="FootnoteReference">
    <w:name w:val="footnote reference"/>
    <w:basedOn w:val="DefaultParagraphFont"/>
    <w:rsid w:val="008E2512"/>
    <w:rPr>
      <w:rFonts w:cs="Times New Roman"/>
      <w:vertAlign w:val="superscript"/>
    </w:rPr>
  </w:style>
  <w:style w:type="character" w:customStyle="1" w:styleId="FootnoteTextChar1">
    <w:name w:val="Footnote Text Char1"/>
    <w:aliases w:val="Footnote Text Char Char Char Char Char Char1,Footnote Text Char Char Char Char Char2,Footnote reference Char1,FA Fu Char1,Footnote Text Char Char Char Char2"/>
    <w:basedOn w:val="DefaultParagraphFont"/>
    <w:link w:val="FootnoteText"/>
    <w:uiPriority w:val="99"/>
    <w:locked/>
    <w:rsid w:val="008E2512"/>
    <w:rPr>
      <w:rFonts w:cs="Times New Roman"/>
      <w:lang w:val="pt-BR" w:eastAsia="pt-BR" w:bidi="ar-SA"/>
    </w:rPr>
  </w:style>
  <w:style w:type="paragraph" w:styleId="BodyText">
    <w:name w:val="Body Text"/>
    <w:basedOn w:val="Normal"/>
    <w:link w:val="BodyTextChar"/>
    <w:uiPriority w:val="99"/>
    <w:rsid w:val="008E2512"/>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D24367"/>
    <w:rPr>
      <w:rFonts w:ascii="Calibri" w:hAnsi="Calibri"/>
    </w:rPr>
  </w:style>
  <w:style w:type="paragraph" w:styleId="Header">
    <w:name w:val="header"/>
    <w:basedOn w:val="Normal"/>
    <w:link w:val="HeaderChar"/>
    <w:uiPriority w:val="99"/>
    <w:rsid w:val="008E2512"/>
    <w:pPr>
      <w:tabs>
        <w:tab w:val="center" w:pos="4252"/>
        <w:tab w:val="right" w:pos="8504"/>
      </w:tabs>
    </w:pPr>
  </w:style>
  <w:style w:type="character" w:customStyle="1" w:styleId="HeaderChar">
    <w:name w:val="Header Char"/>
    <w:basedOn w:val="DefaultParagraphFont"/>
    <w:link w:val="Header"/>
    <w:uiPriority w:val="99"/>
    <w:rsid w:val="00D24367"/>
    <w:rPr>
      <w:rFonts w:ascii="Calibri" w:hAnsi="Calibri"/>
    </w:rPr>
  </w:style>
  <w:style w:type="character" w:styleId="PageNumber">
    <w:name w:val="page number"/>
    <w:basedOn w:val="DefaultParagraphFont"/>
    <w:uiPriority w:val="99"/>
    <w:rsid w:val="008E2512"/>
    <w:rPr>
      <w:rFonts w:cs="Times New Roman"/>
    </w:rPr>
  </w:style>
  <w:style w:type="paragraph" w:styleId="Footer">
    <w:name w:val="footer"/>
    <w:basedOn w:val="Normal"/>
    <w:link w:val="FooterChar"/>
    <w:uiPriority w:val="99"/>
    <w:rsid w:val="008E2512"/>
    <w:pPr>
      <w:tabs>
        <w:tab w:val="center" w:pos="4252"/>
        <w:tab w:val="right" w:pos="8504"/>
      </w:tabs>
    </w:pPr>
  </w:style>
  <w:style w:type="character" w:customStyle="1" w:styleId="FooterChar">
    <w:name w:val="Footer Char"/>
    <w:basedOn w:val="DefaultParagraphFont"/>
    <w:link w:val="Footer"/>
    <w:uiPriority w:val="99"/>
    <w:semiHidden/>
    <w:rsid w:val="00D24367"/>
    <w:rPr>
      <w:rFonts w:ascii="Calibri" w:hAnsi="Calibri"/>
    </w:rPr>
  </w:style>
  <w:style w:type="paragraph" w:styleId="HTMLPreformatted">
    <w:name w:val="HTML Preformatted"/>
    <w:basedOn w:val="Normal"/>
    <w:link w:val="HTMLPreformattedChar"/>
    <w:uiPriority w:val="99"/>
    <w:rsid w:val="0026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24367"/>
    <w:rPr>
      <w:rFonts w:ascii="Courier New" w:hAnsi="Courier New" w:cs="Courier New"/>
      <w:sz w:val="20"/>
      <w:szCs w:val="20"/>
    </w:rPr>
  </w:style>
  <w:style w:type="paragraph" w:styleId="BodyText2">
    <w:name w:val="Body Text 2"/>
    <w:basedOn w:val="Normal"/>
    <w:link w:val="BodyText2Char"/>
    <w:uiPriority w:val="99"/>
    <w:rsid w:val="0059028D"/>
    <w:pPr>
      <w:spacing w:after="120" w:line="480" w:lineRule="auto"/>
    </w:pPr>
    <w:rPr>
      <w:rFonts w:ascii="Times New Roman" w:hAnsi="Times New Roman"/>
      <w:sz w:val="24"/>
      <w:szCs w:val="24"/>
      <w:lang w:val="en-US" w:eastAsia="en-US"/>
    </w:rPr>
  </w:style>
  <w:style w:type="character" w:customStyle="1" w:styleId="BodyText2Char">
    <w:name w:val="Body Text 2 Char"/>
    <w:basedOn w:val="DefaultParagraphFont"/>
    <w:link w:val="BodyText2"/>
    <w:uiPriority w:val="99"/>
    <w:semiHidden/>
    <w:rsid w:val="00D24367"/>
    <w:rPr>
      <w:rFonts w:ascii="Calibri" w:hAnsi="Calibri"/>
    </w:rPr>
  </w:style>
  <w:style w:type="character" w:customStyle="1" w:styleId="st1">
    <w:name w:val="st1"/>
    <w:basedOn w:val="DefaultParagraphFont"/>
    <w:uiPriority w:val="99"/>
    <w:rsid w:val="009A788B"/>
    <w:rPr>
      <w:rFonts w:cs="Times New Roman"/>
    </w:rPr>
  </w:style>
  <w:style w:type="paragraph" w:customStyle="1" w:styleId="ParaNo">
    <w:name w:val="ParaNo."/>
    <w:basedOn w:val="Normal"/>
    <w:uiPriority w:val="99"/>
    <w:rsid w:val="006071D7"/>
    <w:pPr>
      <w:numPr>
        <w:numId w:val="10"/>
      </w:numPr>
      <w:tabs>
        <w:tab w:val="left" w:pos="737"/>
      </w:tabs>
      <w:spacing w:after="0" w:line="240" w:lineRule="auto"/>
    </w:pPr>
    <w:rPr>
      <w:rFonts w:ascii="Times New Roman" w:hAnsi="Times New Roman"/>
      <w:sz w:val="24"/>
      <w:szCs w:val="24"/>
      <w:lang w:val="fr-CH" w:eastAsia="en-US"/>
    </w:rPr>
  </w:style>
  <w:style w:type="character" w:styleId="Hyperlink">
    <w:name w:val="Hyperlink"/>
    <w:basedOn w:val="DefaultParagraphFont"/>
    <w:uiPriority w:val="99"/>
    <w:rsid w:val="006E2DE3"/>
    <w:rPr>
      <w:rFonts w:cs="Times New Roman"/>
      <w:color w:val="0000FF"/>
      <w:u w:val="single"/>
    </w:rPr>
  </w:style>
  <w:style w:type="paragraph" w:styleId="ListParagraph">
    <w:name w:val="List Paragraph"/>
    <w:basedOn w:val="Normal"/>
    <w:uiPriority w:val="34"/>
    <w:qFormat/>
    <w:rsid w:val="00E76AEC"/>
    <w:pPr>
      <w:ind w:left="720"/>
      <w:contextualSpacing/>
    </w:pPr>
  </w:style>
  <w:style w:type="paragraph" w:customStyle="1" w:styleId="CitaoLonga">
    <w:name w:val="Citaçåo Longa"/>
    <w:rsid w:val="00E76AEC"/>
    <w:pPr>
      <w:spacing w:before="400" w:after="600"/>
      <w:ind w:left="2268"/>
      <w:jc w:val="both"/>
    </w:pPr>
    <w:rPr>
      <w:rFonts w:ascii="Arial" w:hAnsi="Arial"/>
      <w:sz w:val="20"/>
      <w:szCs w:val="20"/>
    </w:rPr>
  </w:style>
  <w:style w:type="paragraph" w:customStyle="1" w:styleId="pargrafounicemp">
    <w:name w:val="parágrafo unicemp"/>
    <w:rsid w:val="00E76AEC"/>
    <w:pPr>
      <w:spacing w:line="360" w:lineRule="auto"/>
      <w:ind w:firstLine="851"/>
      <w:jc w:val="both"/>
    </w:pPr>
    <w:rPr>
      <w:rFonts w:ascii="Arial" w:hAnsi="Arial"/>
      <w:noProof/>
      <w:sz w:val="24"/>
      <w:szCs w:val="20"/>
    </w:rPr>
  </w:style>
  <w:style w:type="character" w:customStyle="1" w:styleId="apple-converted-space">
    <w:name w:val="apple-converted-space"/>
    <w:basedOn w:val="DefaultParagraphFont"/>
    <w:rsid w:val="00E76AEC"/>
  </w:style>
  <w:style w:type="paragraph" w:styleId="NormalWeb">
    <w:name w:val="Normal (Web)"/>
    <w:basedOn w:val="Normal"/>
    <w:uiPriority w:val="99"/>
    <w:rsid w:val="005D0A8A"/>
    <w:pPr>
      <w:spacing w:before="100" w:beforeAutospacing="1" w:after="100" w:afterAutospacing="1" w:line="240" w:lineRule="auto"/>
    </w:pPr>
    <w:rPr>
      <w:rFonts w:ascii="Times New Roman" w:hAnsi="Times New Roman"/>
      <w:sz w:val="24"/>
      <w:szCs w:val="24"/>
    </w:rPr>
  </w:style>
  <w:style w:type="paragraph" w:customStyle="1" w:styleId="selectionshareable">
    <w:name w:val="selectionshareable"/>
    <w:basedOn w:val="Normal"/>
    <w:rsid w:val="005D0A8A"/>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0F29E2"/>
    <w:rPr>
      <w:color w:val="800080" w:themeColor="followedHyperlink"/>
      <w:u w:val="single"/>
    </w:rPr>
  </w:style>
  <w:style w:type="character" w:customStyle="1" w:styleId="Heading1Char">
    <w:name w:val="Heading 1 Char"/>
    <w:basedOn w:val="DefaultParagraphFont"/>
    <w:link w:val="Heading1"/>
    <w:rsid w:val="005F4D46"/>
    <w:rPr>
      <w:rFonts w:asciiTheme="majorHAnsi" w:eastAsiaTheme="majorEastAsia" w:hAnsiTheme="majorHAnsi" w:cstheme="majorBidi"/>
      <w:color w:val="365F91" w:themeColor="accent1" w:themeShade="BF"/>
      <w:sz w:val="32"/>
      <w:szCs w:val="32"/>
    </w:rPr>
  </w:style>
  <w:style w:type="paragraph" w:customStyle="1" w:styleId="bodytext0">
    <w:name w:val="bodytext"/>
    <w:basedOn w:val="Normal"/>
    <w:rsid w:val="0009264C"/>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173583"/>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73583"/>
    <w:rPr>
      <w:rFonts w:ascii="Calibri" w:hAnsi="Calibri"/>
      <w:sz w:val="24"/>
      <w:szCs w:val="24"/>
    </w:rPr>
  </w:style>
  <w:style w:type="character" w:styleId="EndnoteReference">
    <w:name w:val="endnote reference"/>
    <w:basedOn w:val="DefaultParagraphFont"/>
    <w:uiPriority w:val="99"/>
    <w:semiHidden/>
    <w:unhideWhenUsed/>
    <w:rsid w:val="00173583"/>
    <w:rPr>
      <w:vertAlign w:val="superscript"/>
    </w:rPr>
  </w:style>
  <w:style w:type="character" w:styleId="CommentReference">
    <w:name w:val="annotation reference"/>
    <w:basedOn w:val="DefaultParagraphFont"/>
    <w:uiPriority w:val="99"/>
    <w:semiHidden/>
    <w:unhideWhenUsed/>
    <w:rsid w:val="0093100F"/>
    <w:rPr>
      <w:sz w:val="16"/>
      <w:szCs w:val="16"/>
    </w:rPr>
  </w:style>
  <w:style w:type="paragraph" w:styleId="CommentText">
    <w:name w:val="annotation text"/>
    <w:basedOn w:val="Normal"/>
    <w:link w:val="CommentTextChar"/>
    <w:uiPriority w:val="99"/>
    <w:semiHidden/>
    <w:unhideWhenUsed/>
    <w:rsid w:val="0093100F"/>
    <w:pPr>
      <w:spacing w:line="240" w:lineRule="auto"/>
    </w:pPr>
    <w:rPr>
      <w:sz w:val="20"/>
      <w:szCs w:val="20"/>
    </w:rPr>
  </w:style>
  <w:style w:type="character" w:customStyle="1" w:styleId="CommentTextChar">
    <w:name w:val="Comment Text Char"/>
    <w:basedOn w:val="DefaultParagraphFont"/>
    <w:link w:val="CommentText"/>
    <w:uiPriority w:val="99"/>
    <w:semiHidden/>
    <w:rsid w:val="0093100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3100F"/>
    <w:rPr>
      <w:b/>
      <w:bCs/>
    </w:rPr>
  </w:style>
  <w:style w:type="character" w:customStyle="1" w:styleId="CommentSubjectChar">
    <w:name w:val="Comment Subject Char"/>
    <w:basedOn w:val="CommentTextChar"/>
    <w:link w:val="CommentSubject"/>
    <w:uiPriority w:val="99"/>
    <w:semiHidden/>
    <w:rsid w:val="0093100F"/>
    <w:rPr>
      <w:rFonts w:ascii="Calibri" w:hAnsi="Calibri"/>
      <w:b/>
      <w:bCs/>
      <w:sz w:val="20"/>
      <w:szCs w:val="20"/>
    </w:rPr>
  </w:style>
  <w:style w:type="paragraph" w:styleId="BalloonText">
    <w:name w:val="Balloon Text"/>
    <w:basedOn w:val="Normal"/>
    <w:link w:val="BalloonTextChar"/>
    <w:uiPriority w:val="99"/>
    <w:semiHidden/>
    <w:unhideWhenUsed/>
    <w:rsid w:val="00931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00F"/>
    <w:rPr>
      <w:rFonts w:ascii="Segoe UI" w:hAnsi="Segoe UI" w:cs="Segoe UI"/>
      <w:sz w:val="18"/>
      <w:szCs w:val="18"/>
    </w:rPr>
  </w:style>
  <w:style w:type="character" w:customStyle="1" w:styleId="Mention1">
    <w:name w:val="Mention1"/>
    <w:basedOn w:val="DefaultParagraphFont"/>
    <w:uiPriority w:val="99"/>
    <w:semiHidden/>
    <w:unhideWhenUsed/>
    <w:rsid w:val="00A245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4539">
      <w:marLeft w:val="0"/>
      <w:marRight w:val="0"/>
      <w:marTop w:val="0"/>
      <w:marBottom w:val="0"/>
      <w:divBdr>
        <w:top w:val="none" w:sz="0" w:space="0" w:color="auto"/>
        <w:left w:val="none" w:sz="0" w:space="0" w:color="auto"/>
        <w:bottom w:val="none" w:sz="0" w:space="0" w:color="auto"/>
        <w:right w:val="none" w:sz="0" w:space="0" w:color="auto"/>
      </w:divBdr>
    </w:div>
    <w:div w:id="78254541">
      <w:marLeft w:val="0"/>
      <w:marRight w:val="0"/>
      <w:marTop w:val="0"/>
      <w:marBottom w:val="0"/>
      <w:divBdr>
        <w:top w:val="none" w:sz="0" w:space="0" w:color="auto"/>
        <w:left w:val="none" w:sz="0" w:space="0" w:color="auto"/>
        <w:bottom w:val="none" w:sz="0" w:space="0" w:color="auto"/>
        <w:right w:val="none" w:sz="0" w:space="0" w:color="auto"/>
      </w:divBdr>
    </w:div>
    <w:div w:id="78254543">
      <w:marLeft w:val="0"/>
      <w:marRight w:val="0"/>
      <w:marTop w:val="0"/>
      <w:marBottom w:val="0"/>
      <w:divBdr>
        <w:top w:val="none" w:sz="0" w:space="0" w:color="auto"/>
        <w:left w:val="none" w:sz="0" w:space="0" w:color="auto"/>
        <w:bottom w:val="none" w:sz="0" w:space="0" w:color="auto"/>
        <w:right w:val="none" w:sz="0" w:space="0" w:color="auto"/>
      </w:divBdr>
    </w:div>
    <w:div w:id="78254544">
      <w:marLeft w:val="0"/>
      <w:marRight w:val="0"/>
      <w:marTop w:val="0"/>
      <w:marBottom w:val="0"/>
      <w:divBdr>
        <w:top w:val="none" w:sz="0" w:space="0" w:color="auto"/>
        <w:left w:val="none" w:sz="0" w:space="0" w:color="auto"/>
        <w:bottom w:val="none" w:sz="0" w:space="0" w:color="auto"/>
        <w:right w:val="none" w:sz="0" w:space="0" w:color="auto"/>
      </w:divBdr>
    </w:div>
    <w:div w:id="78254545">
      <w:marLeft w:val="0"/>
      <w:marRight w:val="0"/>
      <w:marTop w:val="0"/>
      <w:marBottom w:val="0"/>
      <w:divBdr>
        <w:top w:val="none" w:sz="0" w:space="0" w:color="auto"/>
        <w:left w:val="none" w:sz="0" w:space="0" w:color="auto"/>
        <w:bottom w:val="none" w:sz="0" w:space="0" w:color="auto"/>
        <w:right w:val="none" w:sz="0" w:space="0" w:color="auto"/>
      </w:divBdr>
    </w:div>
    <w:div w:id="78254546">
      <w:marLeft w:val="0"/>
      <w:marRight w:val="0"/>
      <w:marTop w:val="0"/>
      <w:marBottom w:val="0"/>
      <w:divBdr>
        <w:top w:val="none" w:sz="0" w:space="0" w:color="auto"/>
        <w:left w:val="none" w:sz="0" w:space="0" w:color="auto"/>
        <w:bottom w:val="none" w:sz="0" w:space="0" w:color="auto"/>
        <w:right w:val="none" w:sz="0" w:space="0" w:color="auto"/>
      </w:divBdr>
    </w:div>
    <w:div w:id="78254548">
      <w:marLeft w:val="0"/>
      <w:marRight w:val="0"/>
      <w:marTop w:val="0"/>
      <w:marBottom w:val="0"/>
      <w:divBdr>
        <w:top w:val="none" w:sz="0" w:space="0" w:color="auto"/>
        <w:left w:val="none" w:sz="0" w:space="0" w:color="auto"/>
        <w:bottom w:val="none" w:sz="0" w:space="0" w:color="auto"/>
        <w:right w:val="none" w:sz="0" w:space="0" w:color="auto"/>
      </w:divBdr>
    </w:div>
    <w:div w:id="78254549">
      <w:marLeft w:val="0"/>
      <w:marRight w:val="0"/>
      <w:marTop w:val="0"/>
      <w:marBottom w:val="0"/>
      <w:divBdr>
        <w:top w:val="none" w:sz="0" w:space="0" w:color="auto"/>
        <w:left w:val="none" w:sz="0" w:space="0" w:color="auto"/>
        <w:bottom w:val="none" w:sz="0" w:space="0" w:color="auto"/>
        <w:right w:val="none" w:sz="0" w:space="0" w:color="auto"/>
      </w:divBdr>
      <w:divsChild>
        <w:div w:id="78254542">
          <w:marLeft w:val="0"/>
          <w:marRight w:val="0"/>
          <w:marTop w:val="0"/>
          <w:marBottom w:val="0"/>
          <w:divBdr>
            <w:top w:val="single" w:sz="6" w:space="0" w:color="300906"/>
            <w:left w:val="single" w:sz="6" w:space="0" w:color="300906"/>
            <w:bottom w:val="single" w:sz="6" w:space="0" w:color="300906"/>
            <w:right w:val="single" w:sz="6" w:space="0" w:color="300906"/>
          </w:divBdr>
          <w:divsChild>
            <w:div w:id="78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4550">
      <w:marLeft w:val="0"/>
      <w:marRight w:val="0"/>
      <w:marTop w:val="0"/>
      <w:marBottom w:val="0"/>
      <w:divBdr>
        <w:top w:val="none" w:sz="0" w:space="0" w:color="auto"/>
        <w:left w:val="none" w:sz="0" w:space="0" w:color="auto"/>
        <w:bottom w:val="none" w:sz="0" w:space="0" w:color="auto"/>
        <w:right w:val="none" w:sz="0" w:space="0" w:color="auto"/>
      </w:divBdr>
    </w:div>
    <w:div w:id="78254551">
      <w:marLeft w:val="0"/>
      <w:marRight w:val="0"/>
      <w:marTop w:val="0"/>
      <w:marBottom w:val="0"/>
      <w:divBdr>
        <w:top w:val="none" w:sz="0" w:space="0" w:color="auto"/>
        <w:left w:val="none" w:sz="0" w:space="0" w:color="auto"/>
        <w:bottom w:val="none" w:sz="0" w:space="0" w:color="auto"/>
        <w:right w:val="none" w:sz="0" w:space="0" w:color="auto"/>
      </w:divBdr>
    </w:div>
    <w:div w:id="78254552">
      <w:marLeft w:val="0"/>
      <w:marRight w:val="0"/>
      <w:marTop w:val="0"/>
      <w:marBottom w:val="0"/>
      <w:divBdr>
        <w:top w:val="none" w:sz="0" w:space="0" w:color="auto"/>
        <w:left w:val="none" w:sz="0" w:space="0" w:color="auto"/>
        <w:bottom w:val="none" w:sz="0" w:space="0" w:color="auto"/>
        <w:right w:val="none" w:sz="0" w:space="0" w:color="auto"/>
      </w:divBdr>
    </w:div>
    <w:div w:id="78254554">
      <w:marLeft w:val="0"/>
      <w:marRight w:val="0"/>
      <w:marTop w:val="0"/>
      <w:marBottom w:val="0"/>
      <w:divBdr>
        <w:top w:val="none" w:sz="0" w:space="0" w:color="auto"/>
        <w:left w:val="none" w:sz="0" w:space="0" w:color="auto"/>
        <w:bottom w:val="none" w:sz="0" w:space="0" w:color="auto"/>
        <w:right w:val="none" w:sz="0" w:space="0" w:color="auto"/>
      </w:divBdr>
    </w:div>
    <w:div w:id="78254555">
      <w:marLeft w:val="0"/>
      <w:marRight w:val="0"/>
      <w:marTop w:val="0"/>
      <w:marBottom w:val="0"/>
      <w:divBdr>
        <w:top w:val="none" w:sz="0" w:space="0" w:color="auto"/>
        <w:left w:val="none" w:sz="0" w:space="0" w:color="auto"/>
        <w:bottom w:val="none" w:sz="0" w:space="0" w:color="auto"/>
        <w:right w:val="none" w:sz="0" w:space="0" w:color="auto"/>
      </w:divBdr>
    </w:div>
    <w:div w:id="78254556">
      <w:marLeft w:val="0"/>
      <w:marRight w:val="0"/>
      <w:marTop w:val="0"/>
      <w:marBottom w:val="0"/>
      <w:divBdr>
        <w:top w:val="none" w:sz="0" w:space="0" w:color="auto"/>
        <w:left w:val="none" w:sz="0" w:space="0" w:color="auto"/>
        <w:bottom w:val="none" w:sz="0" w:space="0" w:color="auto"/>
        <w:right w:val="none" w:sz="0" w:space="0" w:color="auto"/>
      </w:divBdr>
      <w:divsChild>
        <w:div w:id="78254553">
          <w:marLeft w:val="0"/>
          <w:marRight w:val="0"/>
          <w:marTop w:val="0"/>
          <w:marBottom w:val="0"/>
          <w:divBdr>
            <w:top w:val="single" w:sz="6" w:space="0" w:color="300906"/>
            <w:left w:val="single" w:sz="6" w:space="0" w:color="300906"/>
            <w:bottom w:val="single" w:sz="6" w:space="0" w:color="300906"/>
            <w:right w:val="single" w:sz="6" w:space="0" w:color="300906"/>
          </w:divBdr>
          <w:divsChild>
            <w:div w:id="78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4557">
      <w:marLeft w:val="0"/>
      <w:marRight w:val="0"/>
      <w:marTop w:val="0"/>
      <w:marBottom w:val="0"/>
      <w:divBdr>
        <w:top w:val="none" w:sz="0" w:space="0" w:color="auto"/>
        <w:left w:val="none" w:sz="0" w:space="0" w:color="auto"/>
        <w:bottom w:val="none" w:sz="0" w:space="0" w:color="auto"/>
        <w:right w:val="none" w:sz="0" w:space="0" w:color="auto"/>
      </w:divBdr>
    </w:div>
    <w:div w:id="78254558">
      <w:marLeft w:val="0"/>
      <w:marRight w:val="0"/>
      <w:marTop w:val="0"/>
      <w:marBottom w:val="0"/>
      <w:divBdr>
        <w:top w:val="none" w:sz="0" w:space="0" w:color="auto"/>
        <w:left w:val="none" w:sz="0" w:space="0" w:color="auto"/>
        <w:bottom w:val="none" w:sz="0" w:space="0" w:color="auto"/>
        <w:right w:val="none" w:sz="0" w:space="0" w:color="auto"/>
      </w:divBdr>
    </w:div>
    <w:div w:id="78254559">
      <w:marLeft w:val="0"/>
      <w:marRight w:val="0"/>
      <w:marTop w:val="0"/>
      <w:marBottom w:val="0"/>
      <w:divBdr>
        <w:top w:val="none" w:sz="0" w:space="0" w:color="auto"/>
        <w:left w:val="none" w:sz="0" w:space="0" w:color="auto"/>
        <w:bottom w:val="none" w:sz="0" w:space="0" w:color="auto"/>
        <w:right w:val="none" w:sz="0" w:space="0" w:color="auto"/>
      </w:divBdr>
    </w:div>
    <w:div w:id="78254560">
      <w:marLeft w:val="0"/>
      <w:marRight w:val="0"/>
      <w:marTop w:val="0"/>
      <w:marBottom w:val="0"/>
      <w:divBdr>
        <w:top w:val="none" w:sz="0" w:space="0" w:color="auto"/>
        <w:left w:val="none" w:sz="0" w:space="0" w:color="auto"/>
        <w:bottom w:val="none" w:sz="0" w:space="0" w:color="auto"/>
        <w:right w:val="none" w:sz="0" w:space="0" w:color="auto"/>
      </w:divBdr>
    </w:div>
    <w:div w:id="267660712">
      <w:bodyDiv w:val="1"/>
      <w:marLeft w:val="0"/>
      <w:marRight w:val="0"/>
      <w:marTop w:val="0"/>
      <w:marBottom w:val="0"/>
      <w:divBdr>
        <w:top w:val="none" w:sz="0" w:space="0" w:color="auto"/>
        <w:left w:val="none" w:sz="0" w:space="0" w:color="auto"/>
        <w:bottom w:val="none" w:sz="0" w:space="0" w:color="auto"/>
        <w:right w:val="none" w:sz="0" w:space="0" w:color="auto"/>
      </w:divBdr>
    </w:div>
    <w:div w:id="364260727">
      <w:bodyDiv w:val="1"/>
      <w:marLeft w:val="0"/>
      <w:marRight w:val="0"/>
      <w:marTop w:val="0"/>
      <w:marBottom w:val="0"/>
      <w:divBdr>
        <w:top w:val="none" w:sz="0" w:space="0" w:color="auto"/>
        <w:left w:val="none" w:sz="0" w:space="0" w:color="auto"/>
        <w:bottom w:val="none" w:sz="0" w:space="0" w:color="auto"/>
        <w:right w:val="none" w:sz="0" w:space="0" w:color="auto"/>
      </w:divBdr>
    </w:div>
    <w:div w:id="561258828">
      <w:bodyDiv w:val="1"/>
      <w:marLeft w:val="0"/>
      <w:marRight w:val="0"/>
      <w:marTop w:val="0"/>
      <w:marBottom w:val="0"/>
      <w:divBdr>
        <w:top w:val="none" w:sz="0" w:space="0" w:color="auto"/>
        <w:left w:val="none" w:sz="0" w:space="0" w:color="auto"/>
        <w:bottom w:val="none" w:sz="0" w:space="0" w:color="auto"/>
        <w:right w:val="none" w:sz="0" w:space="0" w:color="auto"/>
      </w:divBdr>
      <w:divsChild>
        <w:div w:id="675421010">
          <w:marLeft w:val="0"/>
          <w:marRight w:val="0"/>
          <w:marTop w:val="0"/>
          <w:marBottom w:val="0"/>
          <w:divBdr>
            <w:top w:val="none" w:sz="0" w:space="0" w:color="auto"/>
            <w:left w:val="none" w:sz="0" w:space="0" w:color="auto"/>
            <w:bottom w:val="none" w:sz="0" w:space="0" w:color="auto"/>
            <w:right w:val="none" w:sz="0" w:space="0" w:color="auto"/>
          </w:divBdr>
          <w:divsChild>
            <w:div w:id="1721903088">
              <w:marLeft w:val="0"/>
              <w:marRight w:val="0"/>
              <w:marTop w:val="0"/>
              <w:marBottom w:val="0"/>
              <w:divBdr>
                <w:top w:val="none" w:sz="0" w:space="0" w:color="auto"/>
                <w:left w:val="none" w:sz="0" w:space="0" w:color="auto"/>
                <w:bottom w:val="none" w:sz="0" w:space="0" w:color="auto"/>
                <w:right w:val="none" w:sz="0" w:space="0" w:color="auto"/>
              </w:divBdr>
              <w:divsChild>
                <w:div w:id="2044207946">
                  <w:marLeft w:val="0"/>
                  <w:marRight w:val="0"/>
                  <w:marTop w:val="0"/>
                  <w:marBottom w:val="0"/>
                  <w:divBdr>
                    <w:top w:val="none" w:sz="0" w:space="0" w:color="auto"/>
                    <w:left w:val="none" w:sz="0" w:space="0" w:color="auto"/>
                    <w:bottom w:val="none" w:sz="0" w:space="0" w:color="auto"/>
                    <w:right w:val="none" w:sz="0" w:space="0" w:color="auto"/>
                  </w:divBdr>
                  <w:divsChild>
                    <w:div w:id="1232352208">
                      <w:marLeft w:val="0"/>
                      <w:marRight w:val="0"/>
                      <w:marTop w:val="0"/>
                      <w:marBottom w:val="0"/>
                      <w:divBdr>
                        <w:top w:val="none" w:sz="0" w:space="0" w:color="auto"/>
                        <w:left w:val="none" w:sz="0" w:space="0" w:color="auto"/>
                        <w:bottom w:val="none" w:sz="0" w:space="0" w:color="auto"/>
                        <w:right w:val="none" w:sz="0" w:space="0" w:color="auto"/>
                      </w:divBdr>
                    </w:div>
                    <w:div w:id="11791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30734">
      <w:bodyDiv w:val="1"/>
      <w:marLeft w:val="0"/>
      <w:marRight w:val="0"/>
      <w:marTop w:val="0"/>
      <w:marBottom w:val="0"/>
      <w:divBdr>
        <w:top w:val="none" w:sz="0" w:space="0" w:color="auto"/>
        <w:left w:val="none" w:sz="0" w:space="0" w:color="auto"/>
        <w:bottom w:val="none" w:sz="0" w:space="0" w:color="auto"/>
        <w:right w:val="none" w:sz="0" w:space="0" w:color="auto"/>
      </w:divBdr>
    </w:div>
    <w:div w:id="649093837">
      <w:bodyDiv w:val="1"/>
      <w:marLeft w:val="0"/>
      <w:marRight w:val="0"/>
      <w:marTop w:val="0"/>
      <w:marBottom w:val="0"/>
      <w:divBdr>
        <w:top w:val="none" w:sz="0" w:space="0" w:color="auto"/>
        <w:left w:val="none" w:sz="0" w:space="0" w:color="auto"/>
        <w:bottom w:val="none" w:sz="0" w:space="0" w:color="auto"/>
        <w:right w:val="none" w:sz="0" w:space="0" w:color="auto"/>
      </w:divBdr>
    </w:div>
    <w:div w:id="924341789">
      <w:bodyDiv w:val="1"/>
      <w:marLeft w:val="0"/>
      <w:marRight w:val="0"/>
      <w:marTop w:val="0"/>
      <w:marBottom w:val="0"/>
      <w:divBdr>
        <w:top w:val="none" w:sz="0" w:space="0" w:color="auto"/>
        <w:left w:val="none" w:sz="0" w:space="0" w:color="auto"/>
        <w:bottom w:val="none" w:sz="0" w:space="0" w:color="auto"/>
        <w:right w:val="none" w:sz="0" w:space="0" w:color="auto"/>
      </w:divBdr>
    </w:div>
    <w:div w:id="932009985">
      <w:bodyDiv w:val="1"/>
      <w:marLeft w:val="0"/>
      <w:marRight w:val="0"/>
      <w:marTop w:val="0"/>
      <w:marBottom w:val="0"/>
      <w:divBdr>
        <w:top w:val="none" w:sz="0" w:space="0" w:color="auto"/>
        <w:left w:val="none" w:sz="0" w:space="0" w:color="auto"/>
        <w:bottom w:val="none" w:sz="0" w:space="0" w:color="auto"/>
        <w:right w:val="none" w:sz="0" w:space="0" w:color="auto"/>
      </w:divBdr>
      <w:divsChild>
        <w:div w:id="1820880171">
          <w:marLeft w:val="0"/>
          <w:marRight w:val="0"/>
          <w:marTop w:val="0"/>
          <w:marBottom w:val="0"/>
          <w:divBdr>
            <w:top w:val="none" w:sz="0" w:space="0" w:color="auto"/>
            <w:left w:val="none" w:sz="0" w:space="0" w:color="auto"/>
            <w:bottom w:val="none" w:sz="0" w:space="0" w:color="auto"/>
            <w:right w:val="none" w:sz="0" w:space="0" w:color="auto"/>
          </w:divBdr>
          <w:divsChild>
            <w:div w:id="2092239799">
              <w:marLeft w:val="0"/>
              <w:marRight w:val="0"/>
              <w:marTop w:val="0"/>
              <w:marBottom w:val="0"/>
              <w:divBdr>
                <w:top w:val="none" w:sz="0" w:space="0" w:color="auto"/>
                <w:left w:val="none" w:sz="0" w:space="0" w:color="auto"/>
                <w:bottom w:val="none" w:sz="0" w:space="0" w:color="auto"/>
                <w:right w:val="none" w:sz="0" w:space="0" w:color="auto"/>
              </w:divBdr>
              <w:divsChild>
                <w:div w:id="1699618568">
                  <w:marLeft w:val="0"/>
                  <w:marRight w:val="0"/>
                  <w:marTop w:val="0"/>
                  <w:marBottom w:val="0"/>
                  <w:divBdr>
                    <w:top w:val="none" w:sz="0" w:space="0" w:color="auto"/>
                    <w:left w:val="none" w:sz="0" w:space="0" w:color="auto"/>
                    <w:bottom w:val="none" w:sz="0" w:space="0" w:color="auto"/>
                    <w:right w:val="none" w:sz="0" w:space="0" w:color="auto"/>
                  </w:divBdr>
                  <w:divsChild>
                    <w:div w:id="431710230">
                      <w:marLeft w:val="0"/>
                      <w:marRight w:val="0"/>
                      <w:marTop w:val="0"/>
                      <w:marBottom w:val="0"/>
                      <w:divBdr>
                        <w:top w:val="none" w:sz="0" w:space="0" w:color="auto"/>
                        <w:left w:val="none" w:sz="0" w:space="0" w:color="auto"/>
                        <w:bottom w:val="none" w:sz="0" w:space="0" w:color="auto"/>
                        <w:right w:val="none" w:sz="0" w:space="0" w:color="auto"/>
                      </w:divBdr>
                    </w:div>
                    <w:div w:id="15081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09085">
      <w:bodyDiv w:val="1"/>
      <w:marLeft w:val="0"/>
      <w:marRight w:val="0"/>
      <w:marTop w:val="0"/>
      <w:marBottom w:val="0"/>
      <w:divBdr>
        <w:top w:val="none" w:sz="0" w:space="0" w:color="auto"/>
        <w:left w:val="none" w:sz="0" w:space="0" w:color="auto"/>
        <w:bottom w:val="none" w:sz="0" w:space="0" w:color="auto"/>
        <w:right w:val="none" w:sz="0" w:space="0" w:color="auto"/>
      </w:divBdr>
    </w:div>
    <w:div w:id="1115564076">
      <w:bodyDiv w:val="1"/>
      <w:marLeft w:val="0"/>
      <w:marRight w:val="0"/>
      <w:marTop w:val="0"/>
      <w:marBottom w:val="0"/>
      <w:divBdr>
        <w:top w:val="none" w:sz="0" w:space="0" w:color="auto"/>
        <w:left w:val="none" w:sz="0" w:space="0" w:color="auto"/>
        <w:bottom w:val="none" w:sz="0" w:space="0" w:color="auto"/>
        <w:right w:val="none" w:sz="0" w:space="0" w:color="auto"/>
      </w:divBdr>
      <w:divsChild>
        <w:div w:id="942803794">
          <w:marLeft w:val="0"/>
          <w:marRight w:val="0"/>
          <w:marTop w:val="0"/>
          <w:marBottom w:val="0"/>
          <w:divBdr>
            <w:top w:val="none" w:sz="0" w:space="0" w:color="auto"/>
            <w:left w:val="none" w:sz="0" w:space="0" w:color="auto"/>
            <w:bottom w:val="none" w:sz="0" w:space="0" w:color="auto"/>
            <w:right w:val="none" w:sz="0" w:space="0" w:color="auto"/>
          </w:divBdr>
          <w:divsChild>
            <w:div w:id="917980707">
              <w:marLeft w:val="0"/>
              <w:marRight w:val="0"/>
              <w:marTop w:val="0"/>
              <w:marBottom w:val="0"/>
              <w:divBdr>
                <w:top w:val="none" w:sz="0" w:space="0" w:color="auto"/>
                <w:left w:val="none" w:sz="0" w:space="0" w:color="auto"/>
                <w:bottom w:val="none" w:sz="0" w:space="0" w:color="auto"/>
                <w:right w:val="none" w:sz="0" w:space="0" w:color="auto"/>
              </w:divBdr>
              <w:divsChild>
                <w:div w:id="1027871400">
                  <w:marLeft w:val="0"/>
                  <w:marRight w:val="0"/>
                  <w:marTop w:val="0"/>
                  <w:marBottom w:val="0"/>
                  <w:divBdr>
                    <w:top w:val="none" w:sz="0" w:space="0" w:color="auto"/>
                    <w:left w:val="none" w:sz="0" w:space="0" w:color="auto"/>
                    <w:bottom w:val="none" w:sz="0" w:space="0" w:color="auto"/>
                    <w:right w:val="none" w:sz="0" w:space="0" w:color="auto"/>
                  </w:divBdr>
                  <w:divsChild>
                    <w:div w:id="13368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82703">
      <w:bodyDiv w:val="1"/>
      <w:marLeft w:val="0"/>
      <w:marRight w:val="0"/>
      <w:marTop w:val="0"/>
      <w:marBottom w:val="0"/>
      <w:divBdr>
        <w:top w:val="none" w:sz="0" w:space="0" w:color="auto"/>
        <w:left w:val="none" w:sz="0" w:space="0" w:color="auto"/>
        <w:bottom w:val="none" w:sz="0" w:space="0" w:color="auto"/>
        <w:right w:val="none" w:sz="0" w:space="0" w:color="auto"/>
      </w:divBdr>
      <w:divsChild>
        <w:div w:id="12921941">
          <w:marLeft w:val="0"/>
          <w:marRight w:val="0"/>
          <w:marTop w:val="0"/>
          <w:marBottom w:val="0"/>
          <w:divBdr>
            <w:top w:val="none" w:sz="0" w:space="0" w:color="auto"/>
            <w:left w:val="none" w:sz="0" w:space="0" w:color="auto"/>
            <w:bottom w:val="none" w:sz="0" w:space="0" w:color="auto"/>
            <w:right w:val="none" w:sz="0" w:space="0" w:color="auto"/>
          </w:divBdr>
          <w:divsChild>
            <w:div w:id="330724290">
              <w:marLeft w:val="0"/>
              <w:marRight w:val="0"/>
              <w:marTop w:val="0"/>
              <w:marBottom w:val="0"/>
              <w:divBdr>
                <w:top w:val="none" w:sz="0" w:space="0" w:color="auto"/>
                <w:left w:val="none" w:sz="0" w:space="0" w:color="auto"/>
                <w:bottom w:val="none" w:sz="0" w:space="0" w:color="auto"/>
                <w:right w:val="none" w:sz="0" w:space="0" w:color="auto"/>
              </w:divBdr>
              <w:divsChild>
                <w:div w:id="21049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1863">
      <w:bodyDiv w:val="1"/>
      <w:marLeft w:val="0"/>
      <w:marRight w:val="0"/>
      <w:marTop w:val="0"/>
      <w:marBottom w:val="0"/>
      <w:divBdr>
        <w:top w:val="none" w:sz="0" w:space="0" w:color="auto"/>
        <w:left w:val="none" w:sz="0" w:space="0" w:color="auto"/>
        <w:bottom w:val="none" w:sz="0" w:space="0" w:color="auto"/>
        <w:right w:val="none" w:sz="0" w:space="0" w:color="auto"/>
      </w:divBdr>
    </w:div>
    <w:div w:id="1276794090">
      <w:bodyDiv w:val="1"/>
      <w:marLeft w:val="0"/>
      <w:marRight w:val="0"/>
      <w:marTop w:val="0"/>
      <w:marBottom w:val="0"/>
      <w:divBdr>
        <w:top w:val="none" w:sz="0" w:space="0" w:color="auto"/>
        <w:left w:val="none" w:sz="0" w:space="0" w:color="auto"/>
        <w:bottom w:val="none" w:sz="0" w:space="0" w:color="auto"/>
        <w:right w:val="none" w:sz="0" w:space="0" w:color="auto"/>
      </w:divBdr>
      <w:divsChild>
        <w:div w:id="506822457">
          <w:marLeft w:val="0"/>
          <w:marRight w:val="0"/>
          <w:marTop w:val="0"/>
          <w:marBottom w:val="0"/>
          <w:divBdr>
            <w:top w:val="none" w:sz="0" w:space="0" w:color="auto"/>
            <w:left w:val="none" w:sz="0" w:space="0" w:color="auto"/>
            <w:bottom w:val="none" w:sz="0" w:space="0" w:color="auto"/>
            <w:right w:val="none" w:sz="0" w:space="0" w:color="auto"/>
          </w:divBdr>
          <w:divsChild>
            <w:div w:id="370543254">
              <w:marLeft w:val="0"/>
              <w:marRight w:val="0"/>
              <w:marTop w:val="0"/>
              <w:marBottom w:val="0"/>
              <w:divBdr>
                <w:top w:val="none" w:sz="0" w:space="0" w:color="auto"/>
                <w:left w:val="none" w:sz="0" w:space="0" w:color="auto"/>
                <w:bottom w:val="none" w:sz="0" w:space="0" w:color="auto"/>
                <w:right w:val="none" w:sz="0" w:space="0" w:color="auto"/>
              </w:divBdr>
              <w:divsChild>
                <w:div w:id="1370449084">
                  <w:marLeft w:val="0"/>
                  <w:marRight w:val="0"/>
                  <w:marTop w:val="0"/>
                  <w:marBottom w:val="0"/>
                  <w:divBdr>
                    <w:top w:val="none" w:sz="0" w:space="0" w:color="auto"/>
                    <w:left w:val="none" w:sz="0" w:space="0" w:color="auto"/>
                    <w:bottom w:val="none" w:sz="0" w:space="0" w:color="auto"/>
                    <w:right w:val="none" w:sz="0" w:space="0" w:color="auto"/>
                  </w:divBdr>
                  <w:divsChild>
                    <w:div w:id="8502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5269">
      <w:bodyDiv w:val="1"/>
      <w:marLeft w:val="0"/>
      <w:marRight w:val="0"/>
      <w:marTop w:val="0"/>
      <w:marBottom w:val="0"/>
      <w:divBdr>
        <w:top w:val="none" w:sz="0" w:space="0" w:color="auto"/>
        <w:left w:val="none" w:sz="0" w:space="0" w:color="auto"/>
        <w:bottom w:val="none" w:sz="0" w:space="0" w:color="auto"/>
        <w:right w:val="none" w:sz="0" w:space="0" w:color="auto"/>
      </w:divBdr>
      <w:divsChild>
        <w:div w:id="947158370">
          <w:marLeft w:val="0"/>
          <w:marRight w:val="0"/>
          <w:marTop w:val="0"/>
          <w:marBottom w:val="0"/>
          <w:divBdr>
            <w:top w:val="none" w:sz="0" w:space="0" w:color="auto"/>
            <w:left w:val="none" w:sz="0" w:space="0" w:color="auto"/>
            <w:bottom w:val="none" w:sz="0" w:space="0" w:color="auto"/>
            <w:right w:val="none" w:sz="0" w:space="0" w:color="auto"/>
          </w:divBdr>
          <w:divsChild>
            <w:div w:id="291138432">
              <w:marLeft w:val="0"/>
              <w:marRight w:val="0"/>
              <w:marTop w:val="0"/>
              <w:marBottom w:val="0"/>
              <w:divBdr>
                <w:top w:val="none" w:sz="0" w:space="0" w:color="auto"/>
                <w:left w:val="none" w:sz="0" w:space="0" w:color="auto"/>
                <w:bottom w:val="none" w:sz="0" w:space="0" w:color="auto"/>
                <w:right w:val="none" w:sz="0" w:space="0" w:color="auto"/>
              </w:divBdr>
              <w:divsChild>
                <w:div w:id="117376568">
                  <w:marLeft w:val="0"/>
                  <w:marRight w:val="0"/>
                  <w:marTop w:val="0"/>
                  <w:marBottom w:val="0"/>
                  <w:divBdr>
                    <w:top w:val="none" w:sz="0" w:space="0" w:color="auto"/>
                    <w:left w:val="none" w:sz="0" w:space="0" w:color="auto"/>
                    <w:bottom w:val="none" w:sz="0" w:space="0" w:color="auto"/>
                    <w:right w:val="none" w:sz="0" w:space="0" w:color="auto"/>
                  </w:divBdr>
                  <w:divsChild>
                    <w:div w:id="4514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4875">
      <w:bodyDiv w:val="1"/>
      <w:marLeft w:val="0"/>
      <w:marRight w:val="0"/>
      <w:marTop w:val="0"/>
      <w:marBottom w:val="0"/>
      <w:divBdr>
        <w:top w:val="none" w:sz="0" w:space="0" w:color="auto"/>
        <w:left w:val="none" w:sz="0" w:space="0" w:color="auto"/>
        <w:bottom w:val="none" w:sz="0" w:space="0" w:color="auto"/>
        <w:right w:val="none" w:sz="0" w:space="0" w:color="auto"/>
      </w:divBdr>
    </w:div>
    <w:div w:id="1341813862">
      <w:bodyDiv w:val="1"/>
      <w:marLeft w:val="0"/>
      <w:marRight w:val="0"/>
      <w:marTop w:val="0"/>
      <w:marBottom w:val="0"/>
      <w:divBdr>
        <w:top w:val="none" w:sz="0" w:space="0" w:color="auto"/>
        <w:left w:val="none" w:sz="0" w:space="0" w:color="auto"/>
        <w:bottom w:val="none" w:sz="0" w:space="0" w:color="auto"/>
        <w:right w:val="none" w:sz="0" w:space="0" w:color="auto"/>
      </w:divBdr>
      <w:divsChild>
        <w:div w:id="699550534">
          <w:marLeft w:val="0"/>
          <w:marRight w:val="0"/>
          <w:marTop w:val="0"/>
          <w:marBottom w:val="0"/>
          <w:divBdr>
            <w:top w:val="none" w:sz="0" w:space="0" w:color="auto"/>
            <w:left w:val="none" w:sz="0" w:space="0" w:color="auto"/>
            <w:bottom w:val="none" w:sz="0" w:space="0" w:color="auto"/>
            <w:right w:val="none" w:sz="0" w:space="0" w:color="auto"/>
          </w:divBdr>
          <w:divsChild>
            <w:div w:id="1659068497">
              <w:marLeft w:val="0"/>
              <w:marRight w:val="0"/>
              <w:marTop w:val="0"/>
              <w:marBottom w:val="0"/>
              <w:divBdr>
                <w:top w:val="none" w:sz="0" w:space="0" w:color="auto"/>
                <w:left w:val="none" w:sz="0" w:space="0" w:color="auto"/>
                <w:bottom w:val="none" w:sz="0" w:space="0" w:color="auto"/>
                <w:right w:val="none" w:sz="0" w:space="0" w:color="auto"/>
              </w:divBdr>
              <w:divsChild>
                <w:div w:id="2043050705">
                  <w:marLeft w:val="0"/>
                  <w:marRight w:val="0"/>
                  <w:marTop w:val="0"/>
                  <w:marBottom w:val="0"/>
                  <w:divBdr>
                    <w:top w:val="none" w:sz="0" w:space="0" w:color="auto"/>
                    <w:left w:val="none" w:sz="0" w:space="0" w:color="auto"/>
                    <w:bottom w:val="none" w:sz="0" w:space="0" w:color="auto"/>
                    <w:right w:val="none" w:sz="0" w:space="0" w:color="auto"/>
                  </w:divBdr>
                  <w:divsChild>
                    <w:div w:id="10387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4084">
      <w:bodyDiv w:val="1"/>
      <w:marLeft w:val="0"/>
      <w:marRight w:val="0"/>
      <w:marTop w:val="0"/>
      <w:marBottom w:val="0"/>
      <w:divBdr>
        <w:top w:val="none" w:sz="0" w:space="0" w:color="auto"/>
        <w:left w:val="none" w:sz="0" w:space="0" w:color="auto"/>
        <w:bottom w:val="none" w:sz="0" w:space="0" w:color="auto"/>
        <w:right w:val="none" w:sz="0" w:space="0" w:color="auto"/>
      </w:divBdr>
      <w:divsChild>
        <w:div w:id="240989560">
          <w:marLeft w:val="0"/>
          <w:marRight w:val="0"/>
          <w:marTop w:val="0"/>
          <w:marBottom w:val="0"/>
          <w:divBdr>
            <w:top w:val="none" w:sz="0" w:space="0" w:color="auto"/>
            <w:left w:val="none" w:sz="0" w:space="0" w:color="auto"/>
            <w:bottom w:val="none" w:sz="0" w:space="0" w:color="auto"/>
            <w:right w:val="none" w:sz="0" w:space="0" w:color="auto"/>
          </w:divBdr>
          <w:divsChild>
            <w:div w:id="932859443">
              <w:marLeft w:val="0"/>
              <w:marRight w:val="0"/>
              <w:marTop w:val="0"/>
              <w:marBottom w:val="0"/>
              <w:divBdr>
                <w:top w:val="none" w:sz="0" w:space="0" w:color="auto"/>
                <w:left w:val="none" w:sz="0" w:space="0" w:color="auto"/>
                <w:bottom w:val="none" w:sz="0" w:space="0" w:color="auto"/>
                <w:right w:val="none" w:sz="0" w:space="0" w:color="auto"/>
              </w:divBdr>
              <w:divsChild>
                <w:div w:id="1640186379">
                  <w:marLeft w:val="0"/>
                  <w:marRight w:val="0"/>
                  <w:marTop w:val="0"/>
                  <w:marBottom w:val="0"/>
                  <w:divBdr>
                    <w:top w:val="none" w:sz="0" w:space="0" w:color="auto"/>
                    <w:left w:val="none" w:sz="0" w:space="0" w:color="auto"/>
                    <w:bottom w:val="none" w:sz="0" w:space="0" w:color="auto"/>
                    <w:right w:val="none" w:sz="0" w:space="0" w:color="auto"/>
                  </w:divBdr>
                  <w:divsChild>
                    <w:div w:id="1100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03154">
      <w:bodyDiv w:val="1"/>
      <w:marLeft w:val="0"/>
      <w:marRight w:val="0"/>
      <w:marTop w:val="0"/>
      <w:marBottom w:val="0"/>
      <w:divBdr>
        <w:top w:val="none" w:sz="0" w:space="0" w:color="auto"/>
        <w:left w:val="none" w:sz="0" w:space="0" w:color="auto"/>
        <w:bottom w:val="none" w:sz="0" w:space="0" w:color="auto"/>
        <w:right w:val="none" w:sz="0" w:space="0" w:color="auto"/>
      </w:divBdr>
      <w:divsChild>
        <w:div w:id="1932472359">
          <w:marLeft w:val="0"/>
          <w:marRight w:val="0"/>
          <w:marTop w:val="0"/>
          <w:marBottom w:val="0"/>
          <w:divBdr>
            <w:top w:val="none" w:sz="0" w:space="0" w:color="auto"/>
            <w:left w:val="none" w:sz="0" w:space="0" w:color="auto"/>
            <w:bottom w:val="none" w:sz="0" w:space="0" w:color="auto"/>
            <w:right w:val="none" w:sz="0" w:space="0" w:color="auto"/>
          </w:divBdr>
          <w:divsChild>
            <w:div w:id="1661080397">
              <w:marLeft w:val="0"/>
              <w:marRight w:val="0"/>
              <w:marTop w:val="0"/>
              <w:marBottom w:val="0"/>
              <w:divBdr>
                <w:top w:val="none" w:sz="0" w:space="0" w:color="auto"/>
                <w:left w:val="none" w:sz="0" w:space="0" w:color="auto"/>
                <w:bottom w:val="none" w:sz="0" w:space="0" w:color="auto"/>
                <w:right w:val="none" w:sz="0" w:space="0" w:color="auto"/>
              </w:divBdr>
              <w:divsChild>
                <w:div w:id="912282162">
                  <w:marLeft w:val="0"/>
                  <w:marRight w:val="0"/>
                  <w:marTop w:val="0"/>
                  <w:marBottom w:val="0"/>
                  <w:divBdr>
                    <w:top w:val="none" w:sz="0" w:space="0" w:color="auto"/>
                    <w:left w:val="none" w:sz="0" w:space="0" w:color="auto"/>
                    <w:bottom w:val="none" w:sz="0" w:space="0" w:color="auto"/>
                    <w:right w:val="none" w:sz="0" w:space="0" w:color="auto"/>
                  </w:divBdr>
                  <w:divsChild>
                    <w:div w:id="405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4923">
      <w:bodyDiv w:val="1"/>
      <w:marLeft w:val="0"/>
      <w:marRight w:val="0"/>
      <w:marTop w:val="0"/>
      <w:marBottom w:val="0"/>
      <w:divBdr>
        <w:top w:val="none" w:sz="0" w:space="0" w:color="auto"/>
        <w:left w:val="none" w:sz="0" w:space="0" w:color="auto"/>
        <w:bottom w:val="none" w:sz="0" w:space="0" w:color="auto"/>
        <w:right w:val="none" w:sz="0" w:space="0" w:color="auto"/>
      </w:divBdr>
      <w:divsChild>
        <w:div w:id="1569223026">
          <w:marLeft w:val="0"/>
          <w:marRight w:val="0"/>
          <w:marTop w:val="0"/>
          <w:marBottom w:val="0"/>
          <w:divBdr>
            <w:top w:val="none" w:sz="0" w:space="0" w:color="auto"/>
            <w:left w:val="none" w:sz="0" w:space="0" w:color="auto"/>
            <w:bottom w:val="none" w:sz="0" w:space="0" w:color="auto"/>
            <w:right w:val="none" w:sz="0" w:space="0" w:color="auto"/>
          </w:divBdr>
          <w:divsChild>
            <w:div w:id="732462078">
              <w:marLeft w:val="0"/>
              <w:marRight w:val="0"/>
              <w:marTop w:val="0"/>
              <w:marBottom w:val="0"/>
              <w:divBdr>
                <w:top w:val="none" w:sz="0" w:space="0" w:color="auto"/>
                <w:left w:val="none" w:sz="0" w:space="0" w:color="auto"/>
                <w:bottom w:val="none" w:sz="0" w:space="0" w:color="auto"/>
                <w:right w:val="none" w:sz="0" w:space="0" w:color="auto"/>
              </w:divBdr>
              <w:divsChild>
                <w:div w:id="714080310">
                  <w:marLeft w:val="0"/>
                  <w:marRight w:val="0"/>
                  <w:marTop w:val="0"/>
                  <w:marBottom w:val="0"/>
                  <w:divBdr>
                    <w:top w:val="none" w:sz="0" w:space="0" w:color="auto"/>
                    <w:left w:val="none" w:sz="0" w:space="0" w:color="auto"/>
                    <w:bottom w:val="none" w:sz="0" w:space="0" w:color="auto"/>
                    <w:right w:val="none" w:sz="0" w:space="0" w:color="auto"/>
                  </w:divBdr>
                  <w:divsChild>
                    <w:div w:id="19205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06964">
      <w:bodyDiv w:val="1"/>
      <w:marLeft w:val="0"/>
      <w:marRight w:val="0"/>
      <w:marTop w:val="0"/>
      <w:marBottom w:val="0"/>
      <w:divBdr>
        <w:top w:val="none" w:sz="0" w:space="0" w:color="auto"/>
        <w:left w:val="none" w:sz="0" w:space="0" w:color="auto"/>
        <w:bottom w:val="none" w:sz="0" w:space="0" w:color="auto"/>
        <w:right w:val="none" w:sz="0" w:space="0" w:color="auto"/>
      </w:divBdr>
      <w:divsChild>
        <w:div w:id="1151479810">
          <w:marLeft w:val="0"/>
          <w:marRight w:val="0"/>
          <w:marTop w:val="0"/>
          <w:marBottom w:val="0"/>
          <w:divBdr>
            <w:top w:val="none" w:sz="0" w:space="0" w:color="auto"/>
            <w:left w:val="none" w:sz="0" w:space="0" w:color="auto"/>
            <w:bottom w:val="none" w:sz="0" w:space="0" w:color="auto"/>
            <w:right w:val="none" w:sz="0" w:space="0" w:color="auto"/>
          </w:divBdr>
          <w:divsChild>
            <w:div w:id="525679645">
              <w:marLeft w:val="0"/>
              <w:marRight w:val="0"/>
              <w:marTop w:val="0"/>
              <w:marBottom w:val="0"/>
              <w:divBdr>
                <w:top w:val="none" w:sz="0" w:space="0" w:color="auto"/>
                <w:left w:val="none" w:sz="0" w:space="0" w:color="auto"/>
                <w:bottom w:val="none" w:sz="0" w:space="0" w:color="auto"/>
                <w:right w:val="none" w:sz="0" w:space="0" w:color="auto"/>
              </w:divBdr>
              <w:divsChild>
                <w:div w:id="19145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5298">
      <w:bodyDiv w:val="1"/>
      <w:marLeft w:val="0"/>
      <w:marRight w:val="0"/>
      <w:marTop w:val="0"/>
      <w:marBottom w:val="0"/>
      <w:divBdr>
        <w:top w:val="none" w:sz="0" w:space="0" w:color="auto"/>
        <w:left w:val="none" w:sz="0" w:space="0" w:color="auto"/>
        <w:bottom w:val="none" w:sz="0" w:space="0" w:color="auto"/>
        <w:right w:val="none" w:sz="0" w:space="0" w:color="auto"/>
      </w:divBdr>
      <w:divsChild>
        <w:div w:id="213126047">
          <w:marLeft w:val="0"/>
          <w:marRight w:val="0"/>
          <w:marTop w:val="0"/>
          <w:marBottom w:val="0"/>
          <w:divBdr>
            <w:top w:val="none" w:sz="0" w:space="0" w:color="auto"/>
            <w:left w:val="none" w:sz="0" w:space="0" w:color="auto"/>
            <w:bottom w:val="none" w:sz="0" w:space="0" w:color="auto"/>
            <w:right w:val="none" w:sz="0" w:space="0" w:color="auto"/>
          </w:divBdr>
          <w:divsChild>
            <w:div w:id="1380588716">
              <w:marLeft w:val="0"/>
              <w:marRight w:val="0"/>
              <w:marTop w:val="0"/>
              <w:marBottom w:val="0"/>
              <w:divBdr>
                <w:top w:val="none" w:sz="0" w:space="0" w:color="auto"/>
                <w:left w:val="none" w:sz="0" w:space="0" w:color="auto"/>
                <w:bottom w:val="none" w:sz="0" w:space="0" w:color="auto"/>
                <w:right w:val="none" w:sz="0" w:space="0" w:color="auto"/>
              </w:divBdr>
              <w:divsChild>
                <w:div w:id="18716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8752">
      <w:bodyDiv w:val="1"/>
      <w:marLeft w:val="0"/>
      <w:marRight w:val="0"/>
      <w:marTop w:val="0"/>
      <w:marBottom w:val="0"/>
      <w:divBdr>
        <w:top w:val="none" w:sz="0" w:space="0" w:color="auto"/>
        <w:left w:val="none" w:sz="0" w:space="0" w:color="auto"/>
        <w:bottom w:val="none" w:sz="0" w:space="0" w:color="auto"/>
        <w:right w:val="none" w:sz="0" w:space="0" w:color="auto"/>
      </w:divBdr>
      <w:divsChild>
        <w:div w:id="578559594">
          <w:marLeft w:val="0"/>
          <w:marRight w:val="0"/>
          <w:marTop w:val="0"/>
          <w:marBottom w:val="0"/>
          <w:divBdr>
            <w:top w:val="none" w:sz="0" w:space="0" w:color="auto"/>
            <w:left w:val="none" w:sz="0" w:space="0" w:color="auto"/>
            <w:bottom w:val="none" w:sz="0" w:space="0" w:color="auto"/>
            <w:right w:val="none" w:sz="0" w:space="0" w:color="auto"/>
          </w:divBdr>
          <w:divsChild>
            <w:div w:id="1478378508">
              <w:marLeft w:val="0"/>
              <w:marRight w:val="0"/>
              <w:marTop w:val="0"/>
              <w:marBottom w:val="0"/>
              <w:divBdr>
                <w:top w:val="none" w:sz="0" w:space="0" w:color="auto"/>
                <w:left w:val="none" w:sz="0" w:space="0" w:color="auto"/>
                <w:bottom w:val="none" w:sz="0" w:space="0" w:color="auto"/>
                <w:right w:val="none" w:sz="0" w:space="0" w:color="auto"/>
              </w:divBdr>
              <w:divsChild>
                <w:div w:id="18347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8590">
      <w:bodyDiv w:val="1"/>
      <w:marLeft w:val="0"/>
      <w:marRight w:val="0"/>
      <w:marTop w:val="0"/>
      <w:marBottom w:val="0"/>
      <w:divBdr>
        <w:top w:val="none" w:sz="0" w:space="0" w:color="auto"/>
        <w:left w:val="none" w:sz="0" w:space="0" w:color="auto"/>
        <w:bottom w:val="none" w:sz="0" w:space="0" w:color="auto"/>
        <w:right w:val="none" w:sz="0" w:space="0" w:color="auto"/>
      </w:divBdr>
      <w:divsChild>
        <w:div w:id="1601447885">
          <w:marLeft w:val="0"/>
          <w:marRight w:val="0"/>
          <w:marTop w:val="0"/>
          <w:marBottom w:val="0"/>
          <w:divBdr>
            <w:top w:val="none" w:sz="0" w:space="0" w:color="auto"/>
            <w:left w:val="none" w:sz="0" w:space="0" w:color="auto"/>
            <w:bottom w:val="none" w:sz="0" w:space="0" w:color="auto"/>
            <w:right w:val="none" w:sz="0" w:space="0" w:color="auto"/>
          </w:divBdr>
          <w:divsChild>
            <w:div w:id="1569070448">
              <w:marLeft w:val="0"/>
              <w:marRight w:val="0"/>
              <w:marTop w:val="0"/>
              <w:marBottom w:val="0"/>
              <w:divBdr>
                <w:top w:val="none" w:sz="0" w:space="0" w:color="auto"/>
                <w:left w:val="none" w:sz="0" w:space="0" w:color="auto"/>
                <w:bottom w:val="none" w:sz="0" w:space="0" w:color="auto"/>
                <w:right w:val="none" w:sz="0" w:space="0" w:color="auto"/>
              </w:divBdr>
              <w:divsChild>
                <w:div w:id="17193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4304">
      <w:bodyDiv w:val="1"/>
      <w:marLeft w:val="0"/>
      <w:marRight w:val="0"/>
      <w:marTop w:val="0"/>
      <w:marBottom w:val="0"/>
      <w:divBdr>
        <w:top w:val="none" w:sz="0" w:space="0" w:color="auto"/>
        <w:left w:val="none" w:sz="0" w:space="0" w:color="auto"/>
        <w:bottom w:val="none" w:sz="0" w:space="0" w:color="auto"/>
        <w:right w:val="none" w:sz="0" w:space="0" w:color="auto"/>
      </w:divBdr>
    </w:div>
    <w:div w:id="1899632306">
      <w:bodyDiv w:val="1"/>
      <w:marLeft w:val="0"/>
      <w:marRight w:val="0"/>
      <w:marTop w:val="0"/>
      <w:marBottom w:val="0"/>
      <w:divBdr>
        <w:top w:val="none" w:sz="0" w:space="0" w:color="auto"/>
        <w:left w:val="none" w:sz="0" w:space="0" w:color="auto"/>
        <w:bottom w:val="none" w:sz="0" w:space="0" w:color="auto"/>
        <w:right w:val="none" w:sz="0" w:space="0" w:color="auto"/>
      </w:divBdr>
      <w:divsChild>
        <w:div w:id="68618270">
          <w:marLeft w:val="0"/>
          <w:marRight w:val="0"/>
          <w:marTop w:val="0"/>
          <w:marBottom w:val="0"/>
          <w:divBdr>
            <w:top w:val="none" w:sz="0" w:space="0" w:color="auto"/>
            <w:left w:val="none" w:sz="0" w:space="0" w:color="auto"/>
            <w:bottom w:val="none" w:sz="0" w:space="0" w:color="auto"/>
            <w:right w:val="none" w:sz="0" w:space="0" w:color="auto"/>
          </w:divBdr>
          <w:divsChild>
            <w:div w:id="268005420">
              <w:marLeft w:val="0"/>
              <w:marRight w:val="0"/>
              <w:marTop w:val="0"/>
              <w:marBottom w:val="0"/>
              <w:divBdr>
                <w:top w:val="none" w:sz="0" w:space="0" w:color="auto"/>
                <w:left w:val="none" w:sz="0" w:space="0" w:color="auto"/>
                <w:bottom w:val="none" w:sz="0" w:space="0" w:color="auto"/>
                <w:right w:val="none" w:sz="0" w:space="0" w:color="auto"/>
              </w:divBdr>
              <w:divsChild>
                <w:div w:id="269047421">
                  <w:marLeft w:val="0"/>
                  <w:marRight w:val="0"/>
                  <w:marTop w:val="0"/>
                  <w:marBottom w:val="0"/>
                  <w:divBdr>
                    <w:top w:val="none" w:sz="0" w:space="0" w:color="auto"/>
                    <w:left w:val="none" w:sz="0" w:space="0" w:color="auto"/>
                    <w:bottom w:val="none" w:sz="0" w:space="0" w:color="auto"/>
                    <w:right w:val="none" w:sz="0" w:space="0" w:color="auto"/>
                  </w:divBdr>
                  <w:divsChild>
                    <w:div w:id="14385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90907">
      <w:bodyDiv w:val="1"/>
      <w:marLeft w:val="0"/>
      <w:marRight w:val="0"/>
      <w:marTop w:val="0"/>
      <w:marBottom w:val="0"/>
      <w:divBdr>
        <w:top w:val="none" w:sz="0" w:space="0" w:color="auto"/>
        <w:left w:val="none" w:sz="0" w:space="0" w:color="auto"/>
        <w:bottom w:val="none" w:sz="0" w:space="0" w:color="auto"/>
        <w:right w:val="none" w:sz="0" w:space="0" w:color="auto"/>
      </w:divBdr>
      <w:divsChild>
        <w:div w:id="1402941950">
          <w:marLeft w:val="0"/>
          <w:marRight w:val="0"/>
          <w:marTop w:val="0"/>
          <w:marBottom w:val="0"/>
          <w:divBdr>
            <w:top w:val="none" w:sz="0" w:space="0" w:color="auto"/>
            <w:left w:val="none" w:sz="0" w:space="0" w:color="auto"/>
            <w:bottom w:val="none" w:sz="0" w:space="0" w:color="auto"/>
            <w:right w:val="none" w:sz="0" w:space="0" w:color="auto"/>
          </w:divBdr>
          <w:divsChild>
            <w:div w:id="699668534">
              <w:marLeft w:val="0"/>
              <w:marRight w:val="0"/>
              <w:marTop w:val="0"/>
              <w:marBottom w:val="0"/>
              <w:divBdr>
                <w:top w:val="none" w:sz="0" w:space="0" w:color="auto"/>
                <w:left w:val="none" w:sz="0" w:space="0" w:color="auto"/>
                <w:bottom w:val="none" w:sz="0" w:space="0" w:color="auto"/>
                <w:right w:val="none" w:sz="0" w:space="0" w:color="auto"/>
              </w:divBdr>
              <w:divsChild>
                <w:div w:id="6028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5918">
      <w:bodyDiv w:val="1"/>
      <w:marLeft w:val="0"/>
      <w:marRight w:val="0"/>
      <w:marTop w:val="0"/>
      <w:marBottom w:val="0"/>
      <w:divBdr>
        <w:top w:val="none" w:sz="0" w:space="0" w:color="auto"/>
        <w:left w:val="none" w:sz="0" w:space="0" w:color="auto"/>
        <w:bottom w:val="none" w:sz="0" w:space="0" w:color="auto"/>
        <w:right w:val="none" w:sz="0" w:space="0" w:color="auto"/>
      </w:divBdr>
      <w:divsChild>
        <w:div w:id="333145709">
          <w:marLeft w:val="0"/>
          <w:marRight w:val="0"/>
          <w:marTop w:val="0"/>
          <w:marBottom w:val="0"/>
          <w:divBdr>
            <w:top w:val="none" w:sz="0" w:space="0" w:color="auto"/>
            <w:left w:val="none" w:sz="0" w:space="0" w:color="auto"/>
            <w:bottom w:val="none" w:sz="0" w:space="0" w:color="auto"/>
            <w:right w:val="none" w:sz="0" w:space="0" w:color="auto"/>
          </w:divBdr>
          <w:divsChild>
            <w:div w:id="1916747237">
              <w:marLeft w:val="0"/>
              <w:marRight w:val="0"/>
              <w:marTop w:val="0"/>
              <w:marBottom w:val="0"/>
              <w:divBdr>
                <w:top w:val="none" w:sz="0" w:space="0" w:color="auto"/>
                <w:left w:val="none" w:sz="0" w:space="0" w:color="auto"/>
                <w:bottom w:val="none" w:sz="0" w:space="0" w:color="auto"/>
                <w:right w:val="none" w:sz="0" w:space="0" w:color="auto"/>
              </w:divBdr>
              <w:divsChild>
                <w:div w:id="296955543">
                  <w:marLeft w:val="0"/>
                  <w:marRight w:val="0"/>
                  <w:marTop w:val="0"/>
                  <w:marBottom w:val="0"/>
                  <w:divBdr>
                    <w:top w:val="none" w:sz="0" w:space="0" w:color="auto"/>
                    <w:left w:val="none" w:sz="0" w:space="0" w:color="auto"/>
                    <w:bottom w:val="none" w:sz="0" w:space="0" w:color="auto"/>
                    <w:right w:val="none" w:sz="0" w:space="0" w:color="auto"/>
                  </w:divBdr>
                  <w:divsChild>
                    <w:div w:id="18605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0678CB-0EBA-46DA-BD8B-56BDAE9ADB3A}">
  <ds:schemaRefs>
    <ds:schemaRef ds:uri="http://schemas.openxmlformats.org/officeDocument/2006/bibliography"/>
  </ds:schemaRefs>
</ds:datastoreItem>
</file>

<file path=customXml/itemProps2.xml><?xml version="1.0" encoding="utf-8"?>
<ds:datastoreItem xmlns:ds="http://schemas.openxmlformats.org/officeDocument/2006/customXml" ds:itemID="{3940B801-B517-47A8-BA71-15D2EC131CDF}"/>
</file>

<file path=customXml/itemProps3.xml><?xml version="1.0" encoding="utf-8"?>
<ds:datastoreItem xmlns:ds="http://schemas.openxmlformats.org/officeDocument/2006/customXml" ds:itemID="{C1AA9330-34F8-491D-97E3-B61190103A5F}"/>
</file>

<file path=customXml/itemProps4.xml><?xml version="1.0" encoding="utf-8"?>
<ds:datastoreItem xmlns:ds="http://schemas.openxmlformats.org/officeDocument/2006/customXml" ds:itemID="{2C92B4AA-EE7B-4DA4-8734-33CC2EBA7644}"/>
</file>

<file path=docProps/app.xml><?xml version="1.0" encoding="utf-8"?>
<Properties xmlns="http://schemas.openxmlformats.org/officeDocument/2006/extended-properties" xmlns:vt="http://schemas.openxmlformats.org/officeDocument/2006/docPropsVTypes">
  <Template>Normal</Template>
  <TotalTime>2</TotalTime>
  <Pages>16</Pages>
  <Words>5725</Words>
  <Characters>32633</Characters>
  <Application>Microsoft Office Word</Application>
  <DocSecurity>0</DocSecurity>
  <Lines>271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Right to Development from a Human Rights Approach:</vt:lpstr>
      <vt:lpstr>Right to Development from a Human Rights Approach:</vt:lpstr>
    </vt:vector>
  </TitlesOfParts>
  <Company>Kille®Soft</Company>
  <LinksUpToDate>false</LinksUpToDate>
  <CharactersWithSpaces>38282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Development from a Human Rights Approach:</dc:title>
  <dc:creator>Flavia Piovesan;Melina Fachin</dc:creator>
  <cp:lastModifiedBy>Mihir Kanade</cp:lastModifiedBy>
  <cp:revision>3</cp:revision>
  <dcterms:created xsi:type="dcterms:W3CDTF">2021-03-16T16:10:00Z</dcterms:created>
  <dcterms:modified xsi:type="dcterms:W3CDTF">2021-03-16T16:54:00Z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