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5CD6" w14:textId="77777777" w:rsidR="0046182D" w:rsidRDefault="0046182D" w:rsidP="0046182D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28C41" w14:textId="77777777" w:rsidR="0046182D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Анкета для государств-членов и наблюдателей, подготовленная </w:t>
      </w:r>
    </w:p>
    <w:p w14:paraId="165B860A" w14:textId="77777777" w:rsidR="0046182D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Специального докладчика ООН по вопросу о положении правозащитников</w:t>
      </w:r>
    </w:p>
    <w:p w14:paraId="5031DABD" w14:textId="77777777" w:rsidR="0046182D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Мэри Лоулор, сентябрь 2021 г.</w:t>
      </w:r>
    </w:p>
    <w:p w14:paraId="23A16BD7" w14:textId="77777777" w:rsidR="0046182D" w:rsidRDefault="0046182D" w:rsidP="0046182D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2B2CF28" w14:textId="065EF578" w:rsidR="0046182D" w:rsidRDefault="0046182D" w:rsidP="0046182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Специальный докладчик ООН по вопросу о положении правозащитников г-жа Мэри Адвокат предлагает вам или вашей организации заполнить нижеприведенную анкету. Полученные материалы будут использованы </w:t>
      </w:r>
      <w:r w:rsidR="00CD0F28">
        <w:rPr>
          <w:rFonts w:ascii="Times New Roman" w:hAnsi="Times New Roman"/>
          <w:sz w:val="24"/>
          <w:szCs w:val="24"/>
        </w:rPr>
        <w:t>для подготовки</w:t>
      </w:r>
      <w:r>
        <w:rPr>
          <w:rFonts w:ascii="Times New Roman" w:hAnsi="Times New Roman"/>
          <w:sz w:val="24"/>
          <w:szCs w:val="24"/>
        </w:rPr>
        <w:t xml:space="preserve"> тематического доклада Специального докладчика по вопросу о длительном содержании под стражей правозащитников, который будет представлен Генеральной Ассамблее ООН в октябре 2022 года. </w:t>
      </w:r>
    </w:p>
    <w:p w14:paraId="20C1DFEA" w14:textId="77777777" w:rsidR="0046182D" w:rsidRDefault="0046182D" w:rsidP="0046182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8B7D832" w14:textId="77777777" w:rsidR="0046182D" w:rsidRPr="001A1BBE" w:rsidRDefault="0046182D" w:rsidP="0046182D">
      <w:pPr>
        <w:pStyle w:val="BodyA"/>
        <w:spacing w:line="240" w:lineRule="atLeast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Вопросник к докладу размещен на веб-сайте УВКПЧ на английском языке (оригинал), а также на </w:t>
      </w:r>
      <w:r>
        <w:rPr>
          <w:rFonts w:ascii="Times New Roman" w:hAnsi="Times New Roman"/>
          <w:bCs/>
          <w:sz w:val="24"/>
          <w:szCs w:val="24"/>
        </w:rPr>
        <w:t xml:space="preserve">французском, испанском, русском и арабском языках (неофициальные переводы): </w:t>
      </w:r>
      <w:hyperlink r:id="rId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https://www.ohchr.org/EN/Issues/SRHRDefenders/Pages/SRHRDefendersIndex.aspx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FEDCBE2" w14:textId="77777777" w:rsidR="0046182D" w:rsidRDefault="0046182D" w:rsidP="0046182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</w:rPr>
      </w:pPr>
    </w:p>
    <w:p w14:paraId="70B36F25" w14:textId="77777777" w:rsidR="0046182D" w:rsidRDefault="0046182D" w:rsidP="0046182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 при отправке ответа. </w:t>
      </w:r>
    </w:p>
    <w:p w14:paraId="2EBBDAAD" w14:textId="77777777" w:rsidR="0046182D" w:rsidRDefault="0046182D" w:rsidP="0046182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7C0D89D" w14:textId="50322AE5" w:rsidR="0046182D" w:rsidRPr="00763EEC" w:rsidRDefault="0046182D" w:rsidP="0046182D">
      <w:pPr>
        <w:pStyle w:val="BodyA"/>
        <w:ind w:firstLine="567"/>
      </w:pPr>
      <w:r>
        <w:rPr>
          <w:rFonts w:ascii="Cambria" w:hAnsi="Cambria"/>
          <w:sz w:val="24"/>
          <w:szCs w:val="24"/>
        </w:rPr>
        <w:t xml:space="preserve">Ограничение по количеству слов в анкете составляет 2500 слов. </w:t>
      </w:r>
      <w:r>
        <w:rPr>
          <w:rFonts w:ascii="Times New Roman" w:hAnsi="Times New Roman"/>
          <w:sz w:val="24"/>
          <w:szCs w:val="24"/>
        </w:rPr>
        <w:t xml:space="preserve">Пожалуйста, отправьте заполненную анкету по адресу электронной почты </w:t>
      </w:r>
      <w:hyperlink r:id="rId9" w:history="1">
        <w:r>
          <w:rPr>
            <w:rStyle w:val="Hyperlink"/>
          </w:rPr>
          <w:t>OHCHR-defenders@ohchr.org</w:t>
        </w:r>
      </w:hyperlink>
      <w:r>
        <w:t xml:space="preserve"> </w:t>
      </w:r>
    </w:p>
    <w:p w14:paraId="3C4300F6" w14:textId="77777777" w:rsidR="0046182D" w:rsidRDefault="0046182D" w:rsidP="0046182D">
      <w:pPr>
        <w:pStyle w:val="BodyA"/>
        <w:ind w:firstLine="567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188B601" w14:textId="77777777" w:rsidR="0046182D" w:rsidRDefault="0046182D" w:rsidP="0046182D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Крайний срок сдачи: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15 октября 2021 г.</w:t>
      </w:r>
    </w:p>
    <w:p w14:paraId="24BB3FFF" w14:textId="77777777" w:rsidR="0046182D" w:rsidRDefault="0046182D" w:rsidP="0046182D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E92E863" w14:textId="77777777" w:rsidR="0046182D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4E9F422" w14:textId="77777777" w:rsidR="0046182D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14:paraId="3E4791D8" w14:textId="77777777" w:rsidR="0046182D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AB2EEF9" w14:textId="77777777" w:rsidR="0046182D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Пожалуйста, укажите свои контактные данные на случай, если нам понадобится связаться с вами в связи с этим вопросом. Обратите внимание, что это выборочно.</w:t>
      </w:r>
    </w:p>
    <w:p w14:paraId="1D86A8B1" w14:textId="77777777" w:rsidR="0046182D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0246CC" w14:textId="77777777" w:rsidR="0046182D" w:rsidRDefault="0046182D" w:rsidP="0046182D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Hyperlink0"/>
          <w:rFonts w:eastAsia="Arial Unicode MS"/>
        </w:rPr>
        <w:t>Коррупция - это существенная проблема прав человека, и правозащитники, которые работают над ее решением, часто подвергаются нападениям за</w:t>
      </w:r>
      <w:r>
        <w:rPr>
          <w:rStyle w:val="None"/>
          <w:rFonts w:ascii="Times New Roman" w:hAnsi="Times New Roman"/>
          <w:sz w:val="24"/>
          <w:szCs w:val="24"/>
        </w:rPr>
        <w:t xml:space="preserve"> разоблачение или расследование злоупотреблений властью, подкупа взяточничества, мошенничества и других подобных злоупотреблений</w:t>
      </w:r>
      <w:r>
        <w:rPr>
          <w:rStyle w:val="Hyperlink0"/>
          <w:rFonts w:eastAsia="Arial Unicode MS"/>
        </w:rPr>
        <w:t>.</w:t>
      </w:r>
    </w:p>
    <w:p w14:paraId="25D7FA7E" w14:textId="739EE023" w:rsidR="0046182D" w:rsidRDefault="0046182D"/>
    <w:p w14:paraId="5511DDEF" w14:textId="77777777" w:rsidR="0046182D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Вопросы ДЛЯ НПО/ПРАВОЗАЩИТНИКОВ</w:t>
      </w:r>
    </w:p>
    <w:p w14:paraId="297BF5D6" w14:textId="77777777" w:rsidR="0046182D" w:rsidRDefault="0046182D" w:rsidP="0046182D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1392EEAF" w14:textId="77777777" w:rsidR="0046182D" w:rsidRPr="0009269D" w:rsidRDefault="0046182D" w:rsidP="0046182D">
      <w:pPr>
        <w:pStyle w:val="Default"/>
        <w:spacing w:before="0" w:line="276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Правозащитники -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06DB5E2F" w14:textId="77777777" w:rsidR="0046182D" w:rsidRPr="0009269D" w:rsidRDefault="0046182D" w:rsidP="0046182D">
      <w:pPr>
        <w:pStyle w:val="Default"/>
        <w:spacing w:before="0" w:line="276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28B8E3CD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 Согласно ли ваше правительство с тем, что коррупция относится к вопросам прав человека?</w:t>
      </w:r>
    </w:p>
    <w:p w14:paraId="58080830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lastRenderedPageBreak/>
        <w:t>Как ваше правительство поддерживает и защищает правозащитников, борющихся с коррупцией?</w:t>
      </w:r>
    </w:p>
    <w:p w14:paraId="472EF5AD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Ратифицировало ли ваше правительство Конвенцию ООН против коррупции?</w:t>
      </w:r>
    </w:p>
    <w:p w14:paraId="6F93B853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Если да, то что конкретно ваше правительство сделало для выполнения статьи 13, в том числе «… для содействия активному участию отдельных лиц и групп за пределами государственного сектора, таких как гражданское общество, неправительственные организации и общественные организации, в предотвращение и борьба с коррупцией… »?</w:t>
      </w:r>
    </w:p>
    <w:p w14:paraId="11133720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Если ваше правительство еще не ратифицировало Конвенцию, проводите ли вы какую-либо пропагандистскую работу в поддержку ее ратификации?</w:t>
      </w:r>
    </w:p>
    <w:p w14:paraId="29367A8D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Были ли случаи, когда правозащитники, занимающиеся вопросами борьбы с коррупцией, подвергались физическому нападению или были убиты в вашей стране в период с 1 января 2020 года по 30 июня 2021 года? Какие меры были приняты для привлечения виновных к ответственности?</w:t>
      </w:r>
    </w:p>
    <w:p w14:paraId="2A084858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Расследовались и преследовались ли дела о нападениях, запугивании и преследовании антикоррупционных активистов? Пожалуйста, предоставьте подробную информацию о имеющихся случаях. </w:t>
      </w:r>
    </w:p>
    <w:p w14:paraId="1ACC18A2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активистов?</w:t>
      </w:r>
    </w:p>
    <w:p w14:paraId="22D9CF54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ваше правительство освещает и отмечает работу антикоррупционных активистов в вашей стране?</w:t>
      </w:r>
    </w:p>
    <w:p w14:paraId="18F38024" w14:textId="77777777" w:rsidR="0046182D" w:rsidRPr="0009269D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Что еще ваше правительство могло бы сделать для защиты антикоррупционных активистов?</w:t>
      </w:r>
    </w:p>
    <w:p w14:paraId="310983CB" w14:textId="77777777" w:rsidR="0046182D" w:rsidRPr="0046182D" w:rsidRDefault="0046182D">
      <w:pPr>
        <w:rPr>
          <w:lang w:val="en-US"/>
        </w:rPr>
      </w:pPr>
    </w:p>
    <w:sectPr w:rsidR="0046182D" w:rsidRPr="00461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0408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D"/>
    <w:rsid w:val="0046182D"/>
    <w:rsid w:val="00763EEC"/>
    <w:rsid w:val="00C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F744"/>
  <w15:chartTrackingRefBased/>
  <w15:docId w15:val="{352CABD4-2D2F-9A40-9631-EC4FEDDB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82D"/>
    <w:rPr>
      <w:u w:val="single"/>
    </w:rPr>
  </w:style>
  <w:style w:type="paragraph" w:customStyle="1" w:styleId="BodyA">
    <w:name w:val="Body A"/>
    <w:rsid w:val="00461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6182D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6182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6182D"/>
  </w:style>
  <w:style w:type="character" w:customStyle="1" w:styleId="Hyperlink1">
    <w:name w:val="Hyperlink.1"/>
    <w:basedOn w:val="None"/>
    <w:rsid w:val="0046182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6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HCHR-defend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92977-0D4D-429C-BB8F-E99ABB93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F6ED-1C1E-4DA0-A6B3-A81F93DC03DF}"/>
</file>

<file path=customXml/itemProps3.xml><?xml version="1.0" encoding="utf-8"?>
<ds:datastoreItem xmlns:ds="http://schemas.openxmlformats.org/officeDocument/2006/customXml" ds:itemID="{C5B96B75-874A-4098-9935-8E9033DDD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MSOFFI1 HT International s.r.o</cp:lastModifiedBy>
  <cp:revision>4</cp:revision>
  <dcterms:created xsi:type="dcterms:W3CDTF">2021-09-21T07:57:00Z</dcterms:created>
  <dcterms:modified xsi:type="dcterms:W3CDTF">2021-09-27T08:45:00Z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