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D2" w:rsidRDefault="00B94AD2" w14:paraId="76ECBA79">
      <w:pPr>
        <w:spacing w:line="240" w:lineRule="auto"/>
        <w:rPr>
          <w:rFonts w:ascii="Times New Roman" w:hAnsi="Times New Roman" w:eastAsia="Times New Roman" w:cs="Times New Roman"/>
          <w:sz w:val="24"/>
          <w:szCs w:val="24"/>
        </w:rPr>
      </w:pPr>
      <w:bookmarkStart w:name="_GoBack" w:id="0"/>
      <w:bookmarkEnd w:id="0"/>
    </w:p>
    <w:p w:rsidR="00B94AD2" w:rsidRDefault="000700FE" w14:paraId="0268DCD8">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Contact Details</w:t>
      </w:r>
    </w:p>
    <w:p w:rsidR="00B94AD2" w:rsidRDefault="00B94AD2" w14:paraId="1AFC28ED">
      <w:pPr>
        <w:spacing w:line="240" w:lineRule="auto"/>
        <w:rPr>
          <w:rFonts w:ascii="Times New Roman" w:hAnsi="Times New Roman" w:eastAsia="Times New Roman" w:cs="Times New Roman"/>
          <w:sz w:val="24"/>
          <w:szCs w:val="24"/>
        </w:rPr>
      </w:pPr>
    </w:p>
    <w:p w:rsidR="00B94AD2" w:rsidRDefault="000700FE" w14:paraId="0F814CFA" w14:noSpellErr="1" w14:textId="74E05768">
      <w:pPr>
        <w:spacing w:line="240" w:lineRule="auto"/>
        <w:rPr>
          <w:rFonts w:ascii="Times New Roman" w:hAnsi="Times New Roman" w:eastAsia="Times New Roman" w:cs="Times New Roman"/>
          <w:sz w:val="24"/>
          <w:szCs w:val="24"/>
        </w:rPr>
      </w:pPr>
      <w:r w:rsidRPr="74E05768">
        <w:rPr>
          <w:rFonts w:ascii="Times New Roman" w:hAnsi="Times New Roman" w:eastAsia="Times New Roman" w:cs="Times New Roman"/>
          <w:sz w:val="24"/>
          <w:szCs w:val="24"/>
        </w:rPr>
        <w:t>Please provide your contact details in case we need to contact you in connection with this survey. Note that this is optional.</w:t>
      </w:r>
      <w:r w:rsidRPr="74E05768" w:rsidR="74E05768">
        <w:rPr>
          <w:rFonts w:ascii="Times New Roman" w:hAnsi="Times New Roman" w:eastAsia="Times New Roman" w:cs="Times New Roman"/>
          <w:sz w:val="24"/>
          <w:szCs w:val="24"/>
        </w:rPr>
        <w:t xml:space="preserve"> </w:t>
      </w:r>
      <w:r w:rsidRPr="74E05768" w:rsidR="74E05768">
        <w:rPr>
          <w:rFonts w:ascii="Times New Roman" w:hAnsi="Times New Roman" w:eastAsia="Times New Roman" w:cs="Times New Roman"/>
          <w:color w:val="FF0000"/>
          <w:sz w:val="24"/>
          <w:szCs w:val="24"/>
        </w:rPr>
        <w:t>(edited for public release</w:t>
      </w:r>
      <w:r w:rsidRPr="74E05768" w:rsidR="74E05768">
        <w:rPr>
          <w:rFonts w:ascii="Times New Roman" w:hAnsi="Times New Roman" w:eastAsia="Times New Roman" w:cs="Times New Roman"/>
          <w:color w:val="FF0000"/>
          <w:sz w:val="24"/>
          <w:szCs w:val="24"/>
        </w:rPr>
        <w:t>)</w:t>
      </w:r>
    </w:p>
    <w:p w:rsidR="00B94AD2" w:rsidRDefault="00B94AD2" w14:paraId="2EA8DEB8">
      <w:pPr>
        <w:spacing w:line="240" w:lineRule="auto"/>
        <w:rPr>
          <w:rFonts w:ascii="Times New Roman" w:hAnsi="Times New Roman" w:eastAsia="Times New Roman" w:cs="Times New Roman"/>
          <w:sz w:val="24"/>
          <w:szCs w:val="24"/>
        </w:rPr>
      </w:pPr>
    </w:p>
    <w:tbl>
      <w:tblPr>
        <w:tblStyle w:val="a"/>
        <w:tblW w:w="8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97"/>
        <w:gridCol w:w="5393"/>
      </w:tblGrid>
      <w:tr w:rsidR="00B94AD2" w:rsidTr="74E05768" w14:paraId="41753B1E">
        <w:tc>
          <w:tcPr>
            <w:tcW w:w="2897" w:type="dxa"/>
          </w:tcPr>
          <w:p w:rsidR="00B94AD2" w:rsidRDefault="00B94AD2" w14:paraId="5F1B8C41">
            <w:pPr>
              <w:spacing w:line="240" w:lineRule="auto"/>
              <w:rPr>
                <w:rFonts w:ascii="Times New Roman" w:hAnsi="Times New Roman" w:eastAsia="Times New Roman" w:cs="Times New Roman"/>
                <w:sz w:val="24"/>
                <w:szCs w:val="24"/>
              </w:rPr>
            </w:pPr>
          </w:p>
          <w:p w:rsidR="00B94AD2" w:rsidRDefault="000700FE" w14:paraId="4B8AB165">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Type of Stakeholder (please select one)</w:t>
            </w:r>
          </w:p>
          <w:p w:rsidR="00B94AD2" w:rsidRDefault="00B94AD2" w14:paraId="7A4EE154">
            <w:pPr>
              <w:spacing w:line="240" w:lineRule="auto"/>
              <w:rPr>
                <w:rFonts w:ascii="Times New Roman" w:hAnsi="Times New Roman" w:eastAsia="Times New Roman" w:cs="Times New Roman"/>
                <w:sz w:val="24"/>
                <w:szCs w:val="24"/>
              </w:rPr>
            </w:pPr>
          </w:p>
        </w:tc>
        <w:tc>
          <w:tcPr>
            <w:tcW w:w="5393" w:type="dxa"/>
          </w:tcPr>
          <w:p w:rsidR="00B94AD2" w:rsidRDefault="00B94AD2" w14:paraId="2F9161CF">
            <w:pPr>
              <w:spacing w:line="240" w:lineRule="auto"/>
              <w:rPr>
                <w:rFonts w:ascii="Times New Roman" w:hAnsi="Times New Roman" w:eastAsia="Times New Roman" w:cs="Times New Roman"/>
                <w:sz w:val="24"/>
                <w:szCs w:val="24"/>
              </w:rPr>
            </w:pPr>
          </w:p>
          <w:p w:rsidR="00B94AD2" w:rsidRDefault="000700FE" w14:paraId="52A7D789">
            <w:pPr>
              <w:spacing w:line="240" w:lineRule="auto"/>
              <w:rPr>
                <w:rFonts w:ascii="Times New Roman" w:hAnsi="Times New Roman" w:eastAsia="Times New Roman" w:cs="Times New Roman"/>
              </w:rPr>
            </w:pPr>
            <w:bookmarkStart w:name="kix.yes0q5pgbu17" w:colFirst="0" w:colLast="0" w:id="1"/>
            <w:bookmarkEnd w:id="1"/>
            <w:r>
              <w:rPr>
                <w:rFonts w:ascii="Times New Roman" w:hAnsi="Times New Roman" w:eastAsia="Times New Roman" w:cs="Times New Roman"/>
              </w:rPr>
              <w:t>Civil Society Group or Organisation</w:t>
            </w:r>
          </w:p>
          <w:p w:rsidR="00B94AD2" w:rsidRDefault="00B94AD2" w14:paraId="45AC55D3">
            <w:pPr>
              <w:spacing w:line="240" w:lineRule="auto"/>
              <w:rPr>
                <w:rFonts w:ascii="Times New Roman" w:hAnsi="Times New Roman" w:eastAsia="Times New Roman" w:cs="Times New Roman"/>
                <w:sz w:val="24"/>
                <w:szCs w:val="24"/>
              </w:rPr>
            </w:pPr>
            <w:bookmarkStart w:name="kix.9ffkld6mtp70" w:colFirst="0" w:colLast="0" w:id="2"/>
            <w:bookmarkEnd w:id="2"/>
          </w:p>
        </w:tc>
      </w:tr>
      <w:tr w:rsidR="00B94AD2" w:rsidTr="74E05768" w14:paraId="0FDC839C">
        <w:tc>
          <w:tcPr>
            <w:tcW w:w="2897" w:type="dxa"/>
          </w:tcPr>
          <w:p w:rsidR="00B94AD2" w:rsidRDefault="000700FE" w14:paraId="1344DC63">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Name of Stakeholder/Organization (if applicable)</w:t>
            </w:r>
          </w:p>
          <w:p w:rsidR="00B94AD2" w:rsidRDefault="00B94AD2" w14:paraId="6E8C77A8">
            <w:pPr>
              <w:spacing w:line="240" w:lineRule="auto"/>
              <w:rPr>
                <w:rFonts w:ascii="Times New Roman" w:hAnsi="Times New Roman" w:eastAsia="Times New Roman" w:cs="Times New Roman"/>
                <w:sz w:val="24"/>
                <w:szCs w:val="24"/>
              </w:rPr>
            </w:pPr>
          </w:p>
          <w:p w:rsidR="00B94AD2" w:rsidRDefault="000700FE" w14:paraId="293CFF41">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Name of Survey Respondent</w:t>
            </w:r>
          </w:p>
          <w:p w:rsidR="00B94AD2" w:rsidRDefault="00B94AD2" w14:paraId="1D93E2BC">
            <w:pPr>
              <w:spacing w:line="240" w:lineRule="auto"/>
              <w:rPr>
                <w:rFonts w:ascii="Times New Roman" w:hAnsi="Times New Roman" w:eastAsia="Times New Roman" w:cs="Times New Roman"/>
                <w:sz w:val="24"/>
                <w:szCs w:val="24"/>
              </w:rPr>
            </w:pPr>
          </w:p>
        </w:tc>
        <w:tc>
          <w:tcPr>
            <w:tcW w:w="5393" w:type="dxa"/>
          </w:tcPr>
          <w:p w:rsidR="00B94AD2" w:rsidRDefault="00B94AD2" w14:paraId="03B1A7B6">
            <w:pPr>
              <w:spacing w:line="240" w:lineRule="auto"/>
              <w:rPr>
                <w:rFonts w:ascii="Times New Roman" w:hAnsi="Times New Roman" w:eastAsia="Times New Roman" w:cs="Times New Roman"/>
                <w:sz w:val="24"/>
                <w:szCs w:val="24"/>
              </w:rPr>
            </w:pPr>
          </w:p>
          <w:p w:rsidR="00B94AD2" w:rsidRDefault="000700FE" w14:paraId="73767F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DHRD Net </w:t>
            </w:r>
          </w:p>
          <w:p w:rsidR="00B94AD2" w:rsidRDefault="00B94AD2" w14:paraId="3B95DC2B">
            <w:pPr>
              <w:spacing w:line="240" w:lineRule="auto"/>
              <w:rPr>
                <w:rFonts w:ascii="Times New Roman" w:hAnsi="Times New Roman" w:eastAsia="Times New Roman" w:cs="Times New Roman"/>
                <w:sz w:val="24"/>
                <w:szCs w:val="24"/>
              </w:rPr>
            </w:pPr>
          </w:p>
          <w:p w:rsidR="00B94AD2" w:rsidRDefault="00B94AD2" w14:paraId="566072FB">
            <w:pPr>
              <w:spacing w:line="240" w:lineRule="auto"/>
              <w:rPr>
                <w:rFonts w:ascii="Times New Roman" w:hAnsi="Times New Roman" w:eastAsia="Times New Roman" w:cs="Times New Roman"/>
                <w:sz w:val="24"/>
                <w:szCs w:val="24"/>
              </w:rPr>
            </w:pPr>
          </w:p>
          <w:p w:rsidR="00B94AD2" w:rsidRDefault="00B94AD2" w14:paraId="1B35943C">
            <w:pPr>
              <w:spacing w:line="240" w:lineRule="auto"/>
              <w:rPr>
                <w:rFonts w:ascii="Times New Roman" w:hAnsi="Times New Roman" w:eastAsia="Times New Roman" w:cs="Times New Roman"/>
                <w:sz w:val="24"/>
                <w:szCs w:val="24"/>
              </w:rPr>
            </w:pPr>
          </w:p>
          <w:p w:rsidR="00B94AD2" w:rsidRDefault="000700FE" w14:paraId="7D3671B6">
            <w:pPr>
              <w:spacing w:line="240" w:lineRule="auto"/>
              <w:rPr>
                <w:rFonts w:ascii="Times New Roman" w:hAnsi="Times New Roman" w:eastAsia="Times New Roman" w:cs="Times New Roman"/>
                <w:sz w:val="24"/>
                <w:szCs w:val="24"/>
              </w:rPr>
            </w:pPr>
            <w:proofErr w:type="gramStart"/>
            <w:proofErr w:type="gramEnd"/>
            <w:proofErr w:type="spellStart"/>
            <w:proofErr w:type="spellEnd"/>
            <w:proofErr w:type="spellStart"/>
            <w:proofErr w:type="spellEnd"/>
          </w:p>
        </w:tc>
      </w:tr>
      <w:tr w:rsidR="00B94AD2" w:rsidTr="74E05768" w14:paraId="6B741ABB">
        <w:tc>
          <w:tcPr>
            <w:tcW w:w="2897" w:type="dxa"/>
          </w:tcPr>
          <w:p w:rsidR="00B94AD2" w:rsidRDefault="00B94AD2" w14:paraId="6A44F240">
            <w:pPr>
              <w:spacing w:line="240" w:lineRule="auto"/>
              <w:rPr>
                <w:rFonts w:ascii="Times New Roman" w:hAnsi="Times New Roman" w:eastAsia="Times New Roman" w:cs="Times New Roman"/>
                <w:sz w:val="24"/>
                <w:szCs w:val="24"/>
              </w:rPr>
            </w:pPr>
          </w:p>
          <w:p w:rsidR="00B94AD2" w:rsidRDefault="000700FE" w14:paraId="4613D0D3">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Email</w:t>
            </w:r>
          </w:p>
          <w:p w:rsidR="00B94AD2" w:rsidRDefault="00B94AD2" w14:paraId="5E8C638C">
            <w:pPr>
              <w:spacing w:line="240" w:lineRule="auto"/>
              <w:rPr>
                <w:rFonts w:ascii="Times New Roman" w:hAnsi="Times New Roman" w:eastAsia="Times New Roman" w:cs="Times New Roman"/>
                <w:sz w:val="24"/>
                <w:szCs w:val="24"/>
              </w:rPr>
            </w:pPr>
          </w:p>
        </w:tc>
        <w:tc>
          <w:tcPr>
            <w:tcW w:w="5393" w:type="dxa"/>
          </w:tcPr>
          <w:p w:rsidR="00B94AD2" w:rsidRDefault="000700FE" w14:paraId="720E347C">
            <w:pPr>
              <w:spacing w:line="240" w:lineRule="auto"/>
              <w:rPr>
                <w:rFonts w:ascii="Times New Roman" w:hAnsi="Times New Roman" w:eastAsia="Times New Roman" w:cs="Times New Roman"/>
                <w:sz w:val="24"/>
                <w:szCs w:val="24"/>
              </w:rPr>
            </w:pPr>
          </w:p>
        </w:tc>
      </w:tr>
      <w:tr w:rsidR="00B94AD2" w:rsidTr="74E05768" w14:paraId="56E1B59A">
        <w:tc>
          <w:tcPr>
            <w:tcW w:w="2897" w:type="dxa"/>
          </w:tcPr>
          <w:p w:rsidR="00B94AD2" w:rsidRDefault="00B94AD2" w14:paraId="6FB52F5D">
            <w:pPr>
              <w:spacing w:line="240" w:lineRule="auto"/>
              <w:rPr>
                <w:rFonts w:ascii="Times New Roman" w:hAnsi="Times New Roman" w:eastAsia="Times New Roman" w:cs="Times New Roman"/>
                <w:sz w:val="24"/>
                <w:szCs w:val="24"/>
              </w:rPr>
            </w:pPr>
          </w:p>
          <w:p w:rsidR="00B94AD2" w:rsidRDefault="000700FE" w14:paraId="264FCB36">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Telephone</w:t>
            </w:r>
          </w:p>
          <w:p w:rsidR="00B94AD2" w:rsidRDefault="00B94AD2" w14:paraId="19A5CC5F">
            <w:pPr>
              <w:spacing w:line="240" w:lineRule="auto"/>
              <w:rPr>
                <w:rFonts w:ascii="Times New Roman" w:hAnsi="Times New Roman" w:eastAsia="Times New Roman" w:cs="Times New Roman"/>
                <w:sz w:val="24"/>
                <w:szCs w:val="24"/>
              </w:rPr>
            </w:pPr>
          </w:p>
        </w:tc>
        <w:tc>
          <w:tcPr>
            <w:tcW w:w="5393" w:type="dxa"/>
          </w:tcPr>
          <w:p w:rsidR="00B94AD2" w:rsidRDefault="000700FE" w14:paraId="5961DA56">
            <w:pPr>
              <w:spacing w:line="240" w:lineRule="auto"/>
              <w:rPr>
                <w:rFonts w:ascii="Times New Roman" w:hAnsi="Times New Roman" w:eastAsia="Times New Roman" w:cs="Times New Roman"/>
                <w:sz w:val="24"/>
                <w:szCs w:val="24"/>
              </w:rPr>
            </w:pPr>
          </w:p>
        </w:tc>
      </w:tr>
      <w:tr w:rsidR="00B94AD2" w:rsidTr="74E05768" w14:paraId="4D0D5B6F">
        <w:trPr>
          <w:trHeight w:val="838"/>
        </w:trPr>
        <w:tc>
          <w:tcPr>
            <w:tcW w:w="2897" w:type="dxa"/>
          </w:tcPr>
          <w:p w:rsidR="00B94AD2" w:rsidRDefault="00B94AD2" w14:paraId="05CAF671">
            <w:pPr>
              <w:spacing w:line="240" w:lineRule="auto"/>
              <w:rPr>
                <w:rFonts w:ascii="Times New Roman" w:hAnsi="Times New Roman" w:eastAsia="Times New Roman" w:cs="Times New Roman"/>
                <w:sz w:val="24"/>
                <w:szCs w:val="24"/>
              </w:rPr>
            </w:pPr>
          </w:p>
          <w:p w:rsidR="00B94AD2" w:rsidRDefault="000700FE" w14:paraId="116E0961">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Address</w:t>
            </w:r>
          </w:p>
          <w:p w:rsidR="00B94AD2" w:rsidRDefault="00B94AD2" w14:paraId="50D1D3A5">
            <w:pPr>
              <w:spacing w:line="240" w:lineRule="auto"/>
              <w:rPr>
                <w:rFonts w:ascii="Times New Roman" w:hAnsi="Times New Roman" w:eastAsia="Times New Roman" w:cs="Times New Roman"/>
                <w:sz w:val="24"/>
                <w:szCs w:val="24"/>
              </w:rPr>
            </w:pPr>
          </w:p>
        </w:tc>
        <w:tc>
          <w:tcPr>
            <w:tcW w:w="5393" w:type="dxa"/>
          </w:tcPr>
          <w:p w:rsidR="00B94AD2" w:rsidRDefault="00B94AD2" w14:paraId="19926B37">
            <w:pPr>
              <w:spacing w:line="240" w:lineRule="auto"/>
              <w:rPr>
                <w:rFonts w:ascii="Times New Roman" w:hAnsi="Times New Roman" w:eastAsia="Times New Roman" w:cs="Times New Roman"/>
                <w:sz w:val="24"/>
                <w:szCs w:val="24"/>
              </w:rPr>
            </w:pPr>
          </w:p>
          <w:p w:rsidR="00B94AD2" w:rsidRDefault="000700FE" w14:paraId="7A2BB06F">
            <w:pPr>
              <w:spacing w:line="240" w:lineRule="auto"/>
              <w:rPr>
                <w:rFonts w:ascii="Times New Roman" w:hAnsi="Times New Roman" w:eastAsia="Times New Roman" w:cs="Times New Roman"/>
                <w:sz w:val="24"/>
                <w:szCs w:val="24"/>
              </w:rPr>
            </w:pPr>
            <w:proofErr w:type="spellStart"/>
            <w:proofErr w:type="spellEnd"/>
            <w:proofErr w:type="spellStart"/>
            <w:proofErr w:type="spellEnd"/>
            <w:proofErr w:type="spellStart"/>
            <w:proofErr w:type="spellEnd"/>
          </w:p>
          <w:p w:rsidR="00B94AD2" w:rsidRDefault="00B94AD2" w14:paraId="5EE585E9">
            <w:pPr>
              <w:spacing w:line="240" w:lineRule="auto"/>
              <w:rPr>
                <w:rFonts w:ascii="Times New Roman" w:hAnsi="Times New Roman" w:eastAsia="Times New Roman" w:cs="Times New Roman"/>
                <w:sz w:val="24"/>
                <w:szCs w:val="24"/>
              </w:rPr>
            </w:pPr>
          </w:p>
          <w:p w:rsidR="00B94AD2" w:rsidRDefault="00B94AD2" w14:paraId="2E980EF5">
            <w:pPr>
              <w:spacing w:line="240" w:lineRule="auto"/>
              <w:rPr>
                <w:rFonts w:ascii="Times New Roman" w:hAnsi="Times New Roman" w:eastAsia="Times New Roman" w:cs="Times New Roman"/>
                <w:sz w:val="24"/>
                <w:szCs w:val="24"/>
              </w:rPr>
            </w:pPr>
          </w:p>
        </w:tc>
      </w:tr>
      <w:tr w:rsidR="00B94AD2" w:rsidTr="74E05768" w14:paraId="78B2A4D5">
        <w:trPr>
          <w:trHeight w:val="838"/>
        </w:trPr>
        <w:tc>
          <w:tcPr>
            <w:tcW w:w="2897" w:type="dxa"/>
          </w:tcPr>
          <w:p w:rsidR="00B94AD2" w:rsidRDefault="00B94AD2" w14:paraId="7F324D7A">
            <w:pPr>
              <w:spacing w:line="240" w:lineRule="auto"/>
              <w:rPr>
                <w:rFonts w:ascii="Times New Roman" w:hAnsi="Times New Roman" w:eastAsia="Times New Roman" w:cs="Times New Roman"/>
                <w:sz w:val="24"/>
                <w:szCs w:val="24"/>
              </w:rPr>
            </w:pPr>
          </w:p>
          <w:p w:rsidR="00B94AD2" w:rsidRDefault="000700FE" w14:paraId="5A93887F">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Can we attribute responses to this questionnaire to you or your organization publicly?</w:t>
            </w:r>
          </w:p>
          <w:p w:rsidR="00B94AD2" w:rsidRDefault="00B94AD2" w14:paraId="54E4082C">
            <w:pPr>
              <w:spacing w:line="240" w:lineRule="auto"/>
              <w:rPr>
                <w:rFonts w:ascii="Times New Roman" w:hAnsi="Times New Roman" w:eastAsia="Times New Roman" w:cs="Times New Roman"/>
                <w:sz w:val="24"/>
                <w:szCs w:val="24"/>
              </w:rPr>
            </w:pPr>
          </w:p>
        </w:tc>
        <w:tc>
          <w:tcPr>
            <w:tcW w:w="5393" w:type="dxa"/>
          </w:tcPr>
          <w:p w:rsidR="00B94AD2" w:rsidRDefault="00B94AD2" w14:paraId="74AE38E9">
            <w:pPr>
              <w:spacing w:line="240" w:lineRule="auto"/>
              <w:rPr>
                <w:rFonts w:ascii="Times New Roman" w:hAnsi="Times New Roman" w:eastAsia="Times New Roman" w:cs="Times New Roman"/>
                <w:sz w:val="24"/>
                <w:szCs w:val="24"/>
              </w:rPr>
            </w:pPr>
          </w:p>
          <w:p w:rsidR="00B94AD2" w:rsidRDefault="000700FE" w14:paraId="63D6C151">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Yes         </w:t>
            </w:r>
          </w:p>
          <w:p w:rsidR="00B94AD2" w:rsidRDefault="00B94AD2" w14:paraId="1CA98308">
            <w:pPr>
              <w:spacing w:line="240" w:lineRule="auto"/>
              <w:rPr>
                <w:rFonts w:ascii="Times New Roman" w:hAnsi="Times New Roman" w:eastAsia="Times New Roman" w:cs="Times New Roman"/>
                <w:sz w:val="24"/>
                <w:szCs w:val="24"/>
              </w:rPr>
            </w:pPr>
          </w:p>
          <w:p w:rsidR="00B94AD2" w:rsidRDefault="000700FE" w14:paraId="3D13A22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Comments (if any): DHRD Net is (Dalit Human Rights Defenders Network) network of civil society organisations working in India. The response </w:t>
            </w:r>
            <w:proofErr w:type="gramStart"/>
            <w:r>
              <w:rPr>
                <w:rFonts w:ascii="Times New Roman" w:hAnsi="Times New Roman" w:eastAsia="Times New Roman" w:cs="Times New Roman"/>
                <w:sz w:val="24"/>
                <w:szCs w:val="24"/>
              </w:rPr>
              <w:t>can be attributed</w:t>
            </w:r>
            <w:proofErr w:type="gramEnd"/>
            <w:r>
              <w:rPr>
                <w:rFonts w:ascii="Times New Roman" w:hAnsi="Times New Roman" w:eastAsia="Times New Roman" w:cs="Times New Roman"/>
                <w:sz w:val="24"/>
                <w:szCs w:val="24"/>
              </w:rPr>
              <w:t xml:space="preserve"> to </w:t>
            </w:r>
            <w:proofErr w:type="spellStart"/>
            <w:r>
              <w:rPr>
                <w:rFonts w:ascii="Times New Roman" w:hAnsi="Times New Roman" w:eastAsia="Times New Roman" w:cs="Times New Roman"/>
                <w:sz w:val="24"/>
                <w:szCs w:val="24"/>
              </w:rPr>
              <w:t>DHRDNet</w:t>
            </w:r>
            <w:proofErr w:type="spellEnd"/>
            <w:r>
              <w:rPr>
                <w:rFonts w:ascii="Times New Roman" w:hAnsi="Times New Roman" w:eastAsia="Times New Roman" w:cs="Times New Roman"/>
                <w:sz w:val="24"/>
                <w:szCs w:val="24"/>
              </w:rPr>
              <w:t>.</w:t>
            </w:r>
          </w:p>
        </w:tc>
      </w:tr>
    </w:tbl>
    <w:p w:rsidR="00B94AD2" w:rsidRDefault="00B94AD2" w14:paraId="55206758">
      <w:pPr>
        <w:spacing w:line="240" w:lineRule="auto"/>
      </w:pPr>
    </w:p>
    <w:p w:rsidR="00B94AD2" w:rsidRDefault="000700FE" w14:paraId="21A37264">
      <w:r>
        <w:t>Questionnaire:</w:t>
      </w:r>
    </w:p>
    <w:p w:rsidR="00B94AD2" w:rsidRDefault="00B94AD2" w14:paraId="5A3B967D"/>
    <w:p w:rsidR="00B94AD2" w:rsidRDefault="000700FE" w14:paraId="44C5E237">
      <w:r>
        <w:t>1) Have you, any of your colleagues or your organization received on</w:t>
      </w:r>
      <w:r>
        <w:t>line/offline threats and</w:t>
      </w:r>
    </w:p>
    <w:p w:rsidR="00B94AD2" w:rsidRDefault="000700FE" w14:paraId="10BC61F0">
      <w:proofErr w:type="gramStart"/>
      <w:r>
        <w:lastRenderedPageBreak/>
        <w:t>attacks</w:t>
      </w:r>
      <w:proofErr w:type="gramEnd"/>
      <w:r>
        <w:t xml:space="preserve"> since 1 January 2019 up 30 June 2020?</w:t>
      </w:r>
    </w:p>
    <w:p w:rsidR="00B94AD2" w:rsidRDefault="000700FE" w14:paraId="0CB84199">
      <w:r>
        <w:t xml:space="preserve">Yes. </w:t>
      </w:r>
      <w:proofErr w:type="gramStart"/>
      <w:r>
        <w:t>The fellow human rights defender was attacked by perpetrators</w:t>
      </w:r>
      <w:proofErr w:type="gramEnd"/>
      <w:r>
        <w:t xml:space="preserve"> on 27/05/2020. He latter succumbed to the injuries on 29/05/2020. He was an independent human rights defender and was </w:t>
      </w:r>
      <w:r>
        <w:t xml:space="preserve">working mostly in individual capacity though was associated with the political party. </w:t>
      </w:r>
    </w:p>
    <w:p w:rsidR="00B94AD2" w:rsidRDefault="00B94AD2" w14:paraId="5BB7263D"/>
    <w:p w:rsidR="00B94AD2" w:rsidRDefault="000700FE" w14:paraId="05326B21">
      <w:r>
        <w:t>2) If yes, can you please detail and in the case of Facebook preferably provide screenshot</w:t>
      </w:r>
    </w:p>
    <w:p w:rsidR="00B94AD2" w:rsidRDefault="000700FE" w14:paraId="2F880E31">
      <w:proofErr w:type="gramStart"/>
      <w:r>
        <w:t>with</w:t>
      </w:r>
      <w:proofErr w:type="gramEnd"/>
      <w:r>
        <w:t xml:space="preserve"> URL?</w:t>
      </w:r>
    </w:p>
    <w:p w:rsidR="00B94AD2" w:rsidRDefault="000700FE" w14:paraId="253C5AB9">
      <w:r>
        <w:t xml:space="preserve">The incidence of attack </w:t>
      </w:r>
      <w:proofErr w:type="gramStart"/>
      <w:r>
        <w:t>is mentioned</w:t>
      </w:r>
      <w:proofErr w:type="gramEnd"/>
      <w:r>
        <w:t xml:space="preserve"> below in answer to question nu</w:t>
      </w:r>
      <w:r>
        <w:t xml:space="preserve">mber 3. </w:t>
      </w:r>
    </w:p>
    <w:p w:rsidR="00B94AD2" w:rsidRDefault="00B94AD2" w14:paraId="68950DE4"/>
    <w:p w:rsidR="00B94AD2" w:rsidRDefault="000700FE" w14:paraId="62E8D791">
      <w:r>
        <w:t>3) Did any of these threats/attacks escalate into killings - can you please chart the path as you see it?</w:t>
      </w:r>
    </w:p>
    <w:p w:rsidR="00B94AD2" w:rsidRDefault="000700FE" w14:paraId="6D0D57C4">
      <w:proofErr w:type="gramStart"/>
      <w:r>
        <w:t xml:space="preserve">Mr. Arvind </w:t>
      </w:r>
      <w:proofErr w:type="spellStart"/>
      <w:r>
        <w:t>Bansod</w:t>
      </w:r>
      <w:proofErr w:type="spellEnd"/>
      <w:r>
        <w:t>, the human rights defender and a bright student was killed by a perpetrator from the dominant caste</w:t>
      </w:r>
      <w:proofErr w:type="gramEnd"/>
      <w:r>
        <w:t xml:space="preserve">. The incidence as </w:t>
      </w:r>
      <w:proofErr w:type="gramStart"/>
      <w:r>
        <w:t>it is perceived by family members</w:t>
      </w:r>
      <w:proofErr w:type="gramEnd"/>
      <w:r>
        <w:t xml:space="preserve"> is as follows:</w:t>
      </w:r>
    </w:p>
    <w:p w:rsidR="00B94AD2" w:rsidRDefault="000700FE" w14:paraId="74A8FBCA">
      <w:pPr>
        <w:numPr>
          <w:ilvl w:val="0"/>
          <w:numId w:val="2"/>
        </w:numPr>
      </w:pPr>
      <w:r>
        <w:t xml:space="preserve">When Mr. </w:t>
      </w:r>
      <w:proofErr w:type="spellStart"/>
      <w:r>
        <w:t>Avinash</w:t>
      </w:r>
      <w:proofErr w:type="spellEnd"/>
      <w:r>
        <w:t xml:space="preserve">, the victim, visited a nearby village, namely, </w:t>
      </w:r>
      <w:proofErr w:type="spellStart"/>
      <w:r>
        <w:t>Thadi</w:t>
      </w:r>
      <w:proofErr w:type="spellEnd"/>
      <w:r>
        <w:t xml:space="preserve"> </w:t>
      </w:r>
      <w:proofErr w:type="spellStart"/>
      <w:r>
        <w:t>P</w:t>
      </w:r>
      <w:r>
        <w:t>awani</w:t>
      </w:r>
      <w:proofErr w:type="spellEnd"/>
      <w:r>
        <w:t xml:space="preserve">, which is five </w:t>
      </w:r>
      <w:proofErr w:type="spellStart"/>
      <w:r>
        <w:t>k.m</w:t>
      </w:r>
      <w:proofErr w:type="spellEnd"/>
      <w:r>
        <w:t xml:space="preserve">. away from his village named </w:t>
      </w:r>
      <w:proofErr w:type="spellStart"/>
      <w:r>
        <w:t>Pimpaldhara</w:t>
      </w:r>
      <w:proofErr w:type="spellEnd"/>
      <w:r>
        <w:t xml:space="preserve">, he had some dispute with the accused named Mr. </w:t>
      </w:r>
      <w:proofErr w:type="spellStart"/>
      <w:r>
        <w:t>Mayur</w:t>
      </w:r>
      <w:proofErr w:type="spellEnd"/>
      <w:r>
        <w:t xml:space="preserve"> </w:t>
      </w:r>
      <w:proofErr w:type="spellStart"/>
      <w:r>
        <w:t>Umarkar</w:t>
      </w:r>
      <w:proofErr w:type="spellEnd"/>
      <w:r>
        <w:t xml:space="preserve">. Mr. </w:t>
      </w:r>
      <w:proofErr w:type="spellStart"/>
      <w:r>
        <w:t>Mayur</w:t>
      </w:r>
      <w:proofErr w:type="spellEnd"/>
      <w:r>
        <w:t xml:space="preserve"> </w:t>
      </w:r>
      <w:proofErr w:type="spellStart"/>
      <w:r>
        <w:t>Umarkar</w:t>
      </w:r>
      <w:proofErr w:type="spellEnd"/>
      <w:r>
        <w:t xml:space="preserve"> has gas agency and it </w:t>
      </w:r>
      <w:proofErr w:type="gramStart"/>
      <w:r>
        <w:t>was claimed</w:t>
      </w:r>
      <w:proofErr w:type="gramEnd"/>
      <w:r>
        <w:t xml:space="preserve"> that Mr. </w:t>
      </w:r>
      <w:proofErr w:type="spellStart"/>
      <w:r>
        <w:t>Avinash</w:t>
      </w:r>
      <w:proofErr w:type="spellEnd"/>
      <w:r>
        <w:t xml:space="preserve"> was taking pictures of his agency and the illegal activiti</w:t>
      </w:r>
      <w:r>
        <w:t xml:space="preserve">es affiliated to it. </w:t>
      </w:r>
    </w:p>
    <w:p w:rsidR="00B94AD2" w:rsidRDefault="000700FE" w14:paraId="0A99B1F7">
      <w:pPr>
        <w:numPr>
          <w:ilvl w:val="0"/>
          <w:numId w:val="2"/>
        </w:numPr>
      </w:pPr>
      <w:r>
        <w:t xml:space="preserve">His friend accompanying him </w:t>
      </w:r>
      <w:proofErr w:type="gramStart"/>
      <w:r>
        <w:t>was sent</w:t>
      </w:r>
      <w:proofErr w:type="gramEnd"/>
      <w:r>
        <w:t xml:space="preserve"> back home by the victim for some work and meanwhile the dispute escalated. </w:t>
      </w:r>
    </w:p>
    <w:p w:rsidR="00B94AD2" w:rsidRDefault="000700FE" w14:paraId="09419699">
      <w:pPr>
        <w:numPr>
          <w:ilvl w:val="0"/>
          <w:numId w:val="2"/>
        </w:numPr>
        <w:jc w:val="both"/>
      </w:pPr>
      <w:r>
        <w:t xml:space="preserve">Later the friend who was accompanying the victim received a call from the village, where the incident </w:t>
      </w:r>
      <w:proofErr w:type="spellStart"/>
      <w:r>
        <w:t>occured</w:t>
      </w:r>
      <w:proofErr w:type="spellEnd"/>
      <w:r>
        <w:t xml:space="preserve">, that the victim had consumed poison. </w:t>
      </w:r>
    </w:p>
    <w:p w:rsidR="00B94AD2" w:rsidRDefault="000700FE" w14:paraId="39020B2A">
      <w:pPr>
        <w:numPr>
          <w:ilvl w:val="0"/>
          <w:numId w:val="2"/>
        </w:numPr>
        <w:jc w:val="both"/>
      </w:pPr>
      <w:r>
        <w:t xml:space="preserve">By the time he reaches the spot, the perpetrators take Mr. Arvind to the nearby Primary Health Care Centre </w:t>
      </w:r>
      <w:r>
        <w:t xml:space="preserve">situated at </w:t>
      </w:r>
      <w:proofErr w:type="spellStart"/>
      <w:r>
        <w:t>Jalalkheda</w:t>
      </w:r>
      <w:proofErr w:type="spellEnd"/>
      <w:r>
        <w:t xml:space="preserve">. </w:t>
      </w:r>
    </w:p>
    <w:p w:rsidR="00B94AD2" w:rsidRDefault="000700FE" w14:paraId="6C4A7B7C">
      <w:pPr>
        <w:numPr>
          <w:ilvl w:val="0"/>
          <w:numId w:val="2"/>
        </w:numPr>
        <w:jc w:val="both"/>
      </w:pPr>
      <w:r>
        <w:t xml:space="preserve">He (the victim) </w:t>
      </w:r>
      <w:proofErr w:type="gramStart"/>
      <w:r>
        <w:t>was referred</w:t>
      </w:r>
      <w:proofErr w:type="gramEnd"/>
      <w:r>
        <w:t xml:space="preserve"> to another PHC at </w:t>
      </w:r>
      <w:proofErr w:type="spellStart"/>
      <w:r>
        <w:t>Katol</w:t>
      </w:r>
      <w:proofErr w:type="spellEnd"/>
      <w:r>
        <w:t xml:space="preserve">. </w:t>
      </w:r>
      <w:proofErr w:type="gramStart"/>
      <w:r>
        <w:t>Till</w:t>
      </w:r>
      <w:proofErr w:type="gramEnd"/>
      <w:r>
        <w:t xml:space="preserve"> this point the accused were taking him (the victim) to the health centres. </w:t>
      </w:r>
      <w:proofErr w:type="gramStart"/>
      <w:r>
        <w:t>But</w:t>
      </w:r>
      <w:proofErr w:type="gramEnd"/>
      <w:r>
        <w:t xml:space="preserve"> when he was referred to </w:t>
      </w:r>
      <w:r>
        <w:lastRenderedPageBreak/>
        <w:t xml:space="preserve">Medical College (Tertiary health care centre), he was accompanied by </w:t>
      </w:r>
      <w:r>
        <w:t xml:space="preserve">his younger brother in an ambulance. </w:t>
      </w:r>
    </w:p>
    <w:p w:rsidR="00B94AD2" w:rsidRDefault="000700FE" w14:paraId="42CF282C">
      <w:pPr>
        <w:numPr>
          <w:ilvl w:val="0"/>
          <w:numId w:val="2"/>
        </w:numPr>
      </w:pPr>
      <w:r>
        <w:t xml:space="preserve">It was difficult for the victim to talk. </w:t>
      </w:r>
      <w:proofErr w:type="gramStart"/>
      <w:r>
        <w:t>But</w:t>
      </w:r>
      <w:proofErr w:type="gramEnd"/>
      <w:r>
        <w:t xml:space="preserve"> he told the brother that he was beaten badly and was forced to consume poison. </w:t>
      </w:r>
    </w:p>
    <w:p w:rsidR="00B94AD2" w:rsidRDefault="000700FE" w14:paraId="0D79E5F2">
      <w:pPr>
        <w:numPr>
          <w:ilvl w:val="0"/>
          <w:numId w:val="2"/>
        </w:numPr>
      </w:pPr>
      <w:r>
        <w:t xml:space="preserve">Within a </w:t>
      </w:r>
      <w:proofErr w:type="gramStart"/>
      <w:r>
        <w:t>day</w:t>
      </w:r>
      <w:proofErr w:type="gramEnd"/>
      <w:r>
        <w:t xml:space="preserve"> the victim succumbed to the injuries and poison. </w:t>
      </w:r>
    </w:p>
    <w:p w:rsidR="00B94AD2" w:rsidRDefault="000700FE" w14:paraId="5D1E6E47">
      <w:pPr>
        <w:numPr>
          <w:ilvl w:val="0"/>
          <w:numId w:val="2"/>
        </w:numPr>
      </w:pPr>
      <w:r>
        <w:t xml:space="preserve">It is highly possible that he </w:t>
      </w:r>
      <w:proofErr w:type="gramStart"/>
      <w:r>
        <w:t>was forced</w:t>
      </w:r>
      <w:proofErr w:type="gramEnd"/>
      <w:r>
        <w:t xml:space="preserve"> to take poison. </w:t>
      </w:r>
    </w:p>
    <w:p w:rsidR="00B94AD2" w:rsidRDefault="00B94AD2" w14:paraId="586B2B9B">
      <w:pPr>
        <w:ind w:left="720"/>
      </w:pPr>
    </w:p>
    <w:p w:rsidR="00B94AD2" w:rsidRDefault="00B94AD2" w14:paraId="04017785"/>
    <w:p w:rsidR="00B94AD2" w:rsidRDefault="000700FE" w14:paraId="0985F746">
      <w:pPr>
        <w:jc w:val="both"/>
      </w:pPr>
      <w:proofErr w:type="gramStart"/>
      <w:r>
        <w:t>4) Have any of your colleagues been killed</w:t>
      </w:r>
      <w:proofErr w:type="gramEnd"/>
      <w:r>
        <w:t xml:space="preserve"> since 1 January 2019 up to 30 June 2020?</w:t>
      </w:r>
    </w:p>
    <w:p w:rsidR="00B94AD2" w:rsidRDefault="000700FE" w14:paraId="1490F98E">
      <w:pPr>
        <w:jc w:val="both"/>
      </w:pPr>
      <w:r>
        <w:t xml:space="preserve">Yes. Mr. </w:t>
      </w:r>
      <w:proofErr w:type="spellStart"/>
      <w:r>
        <w:t>Avinash</w:t>
      </w:r>
      <w:proofErr w:type="spellEnd"/>
      <w:r>
        <w:t xml:space="preserve"> </w:t>
      </w:r>
      <w:proofErr w:type="spellStart"/>
      <w:r>
        <w:t>Bansod</w:t>
      </w:r>
      <w:proofErr w:type="spellEnd"/>
      <w:r>
        <w:t xml:space="preserve"> </w:t>
      </w:r>
      <w:proofErr w:type="gramStart"/>
      <w:r>
        <w:t>was killed</w:t>
      </w:r>
      <w:proofErr w:type="gramEnd"/>
      <w:r>
        <w:t xml:space="preserve"> on 29th May 2020. </w:t>
      </w:r>
    </w:p>
    <w:p w:rsidR="00B94AD2" w:rsidRDefault="00B94AD2" w14:paraId="0CFDCD36"/>
    <w:p w:rsidR="00B94AD2" w:rsidRDefault="000700FE" w14:paraId="5DADCE25">
      <w:r>
        <w:t xml:space="preserve">5) If so in what context did the killing(s) occur? Have there been any convictions for </w:t>
      </w:r>
      <w:r>
        <w:t>the</w:t>
      </w:r>
    </w:p>
    <w:p w:rsidR="00B94AD2" w:rsidRDefault="000700FE" w14:paraId="1C0346C1">
      <w:proofErr w:type="gramStart"/>
      <w:r>
        <w:t>killing(s)</w:t>
      </w:r>
      <w:proofErr w:type="gramEnd"/>
      <w:r>
        <w:t>?</w:t>
      </w:r>
    </w:p>
    <w:p w:rsidR="00B94AD2" w:rsidRDefault="000700FE" w14:paraId="22A2E937">
      <w:pPr>
        <w:numPr>
          <w:ilvl w:val="0"/>
          <w:numId w:val="3"/>
        </w:numPr>
      </w:pPr>
      <w:proofErr w:type="spellStart"/>
      <w:r>
        <w:t>Avinash</w:t>
      </w:r>
      <w:proofErr w:type="spellEnd"/>
      <w:r>
        <w:t xml:space="preserve"> was one of the few bright students in the area.</w:t>
      </w:r>
    </w:p>
    <w:p w:rsidR="00B94AD2" w:rsidRDefault="000700FE" w14:paraId="1690128F">
      <w:pPr>
        <w:numPr>
          <w:ilvl w:val="0"/>
          <w:numId w:val="3"/>
        </w:numPr>
        <w:jc w:val="both"/>
      </w:pPr>
      <w:r>
        <w:t xml:space="preserve">He was from Scheduled Caste background (which is marginalised category and </w:t>
      </w:r>
      <w:proofErr w:type="gramStart"/>
      <w:r>
        <w:t>is being targeted</w:t>
      </w:r>
      <w:proofErr w:type="gramEnd"/>
      <w:r>
        <w:t xml:space="preserve"> by oppressive caste due to caste discrimination). </w:t>
      </w:r>
    </w:p>
    <w:p w:rsidR="00B94AD2" w:rsidRDefault="000700FE" w14:paraId="7596B956">
      <w:pPr>
        <w:numPr>
          <w:ilvl w:val="0"/>
          <w:numId w:val="3"/>
        </w:numPr>
        <w:jc w:val="both"/>
      </w:pPr>
      <w:r>
        <w:t xml:space="preserve">Through constitutional </w:t>
      </w:r>
      <w:proofErr w:type="gramStart"/>
      <w:r>
        <w:t>means</w:t>
      </w:r>
      <w:proofErr w:type="gramEnd"/>
      <w:r>
        <w:t xml:space="preserve"> he was brin</w:t>
      </w:r>
      <w:r>
        <w:t xml:space="preserve">ging out matters of corruption at various levels. He was also helping victims in applying for various government schemes. He has noticed that the alleged accused was involved in corruption and was taking money from people for gas </w:t>
      </w:r>
      <w:proofErr w:type="gramStart"/>
      <w:r>
        <w:t>cylinders which</w:t>
      </w:r>
      <w:proofErr w:type="gramEnd"/>
      <w:r>
        <w:t xml:space="preserve"> were meant</w:t>
      </w:r>
      <w:r>
        <w:t xml:space="preserve"> to be free under government scheme. </w:t>
      </w:r>
    </w:p>
    <w:p w:rsidR="00B94AD2" w:rsidRDefault="000700FE" w14:paraId="623D0F81">
      <w:pPr>
        <w:numPr>
          <w:ilvl w:val="0"/>
          <w:numId w:val="3"/>
        </w:numPr>
      </w:pPr>
      <w:r>
        <w:t xml:space="preserve">The police have completed the investigation in the case and it is claimed by the police </w:t>
      </w:r>
      <w:proofErr w:type="gramStart"/>
      <w:r>
        <w:t>that  the</w:t>
      </w:r>
      <w:proofErr w:type="gramEnd"/>
      <w:r>
        <w:t xml:space="preserve"> victim consumed the poison and it was </w:t>
      </w:r>
      <w:proofErr w:type="spellStart"/>
      <w:r>
        <w:t>suiside</w:t>
      </w:r>
      <w:proofErr w:type="spellEnd"/>
      <w:r>
        <w:t xml:space="preserve">. </w:t>
      </w:r>
    </w:p>
    <w:p w:rsidR="00B94AD2" w:rsidRDefault="000700FE" w14:paraId="41E2E084">
      <w:pPr>
        <w:numPr>
          <w:ilvl w:val="0"/>
          <w:numId w:val="3"/>
        </w:numPr>
      </w:pPr>
      <w:r>
        <w:t xml:space="preserve">Police investigation has charged accused with abetment of suicide. It </w:t>
      </w:r>
      <w:proofErr w:type="gramStart"/>
      <w:r>
        <w:t>is</w:t>
      </w:r>
      <w:r>
        <w:t xml:space="preserve"> claimed</w:t>
      </w:r>
      <w:proofErr w:type="gramEnd"/>
      <w:r>
        <w:t xml:space="preserve"> that the quarrel between victim and accused has led to the suicide.</w:t>
      </w:r>
    </w:p>
    <w:p w:rsidR="00B94AD2" w:rsidRDefault="000700FE" w14:paraId="34FA9255">
      <w:pPr>
        <w:numPr>
          <w:ilvl w:val="0"/>
          <w:numId w:val="3"/>
        </w:numPr>
        <w:jc w:val="both"/>
      </w:pPr>
      <w:r>
        <w:t xml:space="preserve">However, the victim was a human rights defender and </w:t>
      </w:r>
      <w:proofErr w:type="gramStart"/>
      <w:r>
        <w:t>was also</w:t>
      </w:r>
      <w:proofErr w:type="gramEnd"/>
      <w:r>
        <w:t xml:space="preserve"> attached with a political party and there was no reason for him to consume the poison. </w:t>
      </w:r>
    </w:p>
    <w:p w:rsidR="00B94AD2" w:rsidRDefault="000700FE" w14:paraId="01C14E42">
      <w:pPr>
        <w:numPr>
          <w:ilvl w:val="0"/>
          <w:numId w:val="3"/>
        </w:numPr>
      </w:pPr>
      <w:r>
        <w:t>The dying declaration given by</w:t>
      </w:r>
      <w:r>
        <w:t xml:space="preserve"> the victim to the brother clearly indicates that he </w:t>
      </w:r>
      <w:proofErr w:type="gramStart"/>
      <w:r>
        <w:t>was forced</w:t>
      </w:r>
      <w:proofErr w:type="gramEnd"/>
      <w:r>
        <w:t xml:space="preserve"> to consume poison. </w:t>
      </w:r>
    </w:p>
    <w:p w:rsidR="00B94AD2" w:rsidRDefault="000700FE" w14:paraId="4E11BCF9">
      <w:pPr>
        <w:numPr>
          <w:ilvl w:val="0"/>
          <w:numId w:val="3"/>
        </w:numPr>
      </w:pPr>
      <w:r>
        <w:lastRenderedPageBreak/>
        <w:t xml:space="preserve">Main accused was in custody for two days and </w:t>
      </w:r>
      <w:proofErr w:type="gramStart"/>
      <w:r>
        <w:t>was immediately released</w:t>
      </w:r>
      <w:proofErr w:type="gramEnd"/>
      <w:r>
        <w:t xml:space="preserve"> on bail. </w:t>
      </w:r>
    </w:p>
    <w:p w:rsidR="00B94AD2" w:rsidRDefault="00B94AD2" w14:paraId="4C1434B8"/>
    <w:p w:rsidR="00B94AD2" w:rsidRDefault="000700FE" w14:paraId="54DFEA27">
      <w:r>
        <w:t>6) Do you normally report death threats? If so, where?</w:t>
      </w:r>
    </w:p>
    <w:p w:rsidR="00B94AD2" w:rsidRDefault="000700FE" w14:paraId="48A57866">
      <w:r>
        <w:t xml:space="preserve">Yes. To the investigation agency. Specifically, the local police station of the state police department. </w:t>
      </w:r>
    </w:p>
    <w:p w:rsidR="00B94AD2" w:rsidRDefault="00B94AD2" w14:paraId="405519D6"/>
    <w:p w:rsidR="00B94AD2" w:rsidRDefault="000700FE" w14:paraId="2A13D033">
      <w:r>
        <w:t>7) What in your/Organization’s experience has worked well to respond to death threats? And</w:t>
      </w:r>
    </w:p>
    <w:p w:rsidR="00B94AD2" w:rsidRDefault="000700FE" w14:paraId="0C3B9E40">
      <w:proofErr w:type="gramStart"/>
      <w:r>
        <w:t>to</w:t>
      </w:r>
      <w:proofErr w:type="gramEnd"/>
      <w:r>
        <w:t xml:space="preserve"> prevent them from escalating into the actual killing(s)</w:t>
      </w:r>
      <w:r>
        <w:t xml:space="preserve"> of human rights defenders?</w:t>
      </w:r>
    </w:p>
    <w:p w:rsidR="00B94AD2" w:rsidRDefault="000700FE" w14:paraId="2149C574">
      <w:pPr>
        <w:numPr>
          <w:ilvl w:val="0"/>
          <w:numId w:val="1"/>
        </w:numPr>
      </w:pPr>
      <w:r>
        <w:t>Immediate response by the state police to the death threat in form of Police protection to the HRD and action against perpetrators.</w:t>
      </w:r>
    </w:p>
    <w:p w:rsidR="00B94AD2" w:rsidRDefault="00B94AD2" w14:paraId="7456107D"/>
    <w:p w:rsidR="00B94AD2" w:rsidRDefault="00B94AD2" w14:paraId="1196A28B"/>
    <w:sectPr w:rsidR="00B94AD2">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62D6"/>
    <w:multiLevelType w:val="multilevel"/>
    <w:tmpl w:val="EC24C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545B7A"/>
    <w:multiLevelType w:val="multilevel"/>
    <w:tmpl w:val="360CE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E55C96"/>
    <w:multiLevelType w:val="multilevel"/>
    <w:tmpl w:val="80803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D2"/>
    <w:rsid w:val="000700FE"/>
    <w:rsid w:val="00B94AD2"/>
    <w:rsid w:val="74E0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25A8F-9BA3-4E72-B64B-30105FC8360E}"/>
  <w14:docId w14:val="0BDE3C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14F2B7-8A94-4623-A79E-52E22AA38F1D}"/>
</file>

<file path=customXml/itemProps2.xml><?xml version="1.0" encoding="utf-8"?>
<ds:datastoreItem xmlns:ds="http://schemas.openxmlformats.org/officeDocument/2006/customXml" ds:itemID="{B6C89AA6-5810-43E3-96A7-2FADE1E2DDC1}"/>
</file>

<file path=customXml/itemProps3.xml><?xml version="1.0" encoding="utf-8"?>
<ds:datastoreItem xmlns:ds="http://schemas.openxmlformats.org/officeDocument/2006/customXml" ds:itemID="{C1877FF9-D705-435C-95CD-CDFA7304A2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OHCHR</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 RA</dc:creator>
  <cp:lastModifiedBy>OHCHR SPB Intern11</cp:lastModifiedBy>
  <cp:revision>3</cp:revision>
  <dcterms:created xsi:type="dcterms:W3CDTF">2020-10-07T16:19:00Z</dcterms:created>
  <dcterms:modified xsi:type="dcterms:W3CDTF">2020-10-27T11:09:18Z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