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6FAE" w:rsidR="00AC6FAE" w:rsidP="00AC6FAE" w:rsidRDefault="00AC6FAE" w14:paraId="7EC13A38" w14:textId="37524F5F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 w:rsidRPr="00AC6FAE" w:rsidR="00966331">
        <w:rPr>
          <w:rFonts w:ascii="Times New Roman" w:hAnsi="Times New Roman" w:cs="Times New Roman"/>
          <w:b/>
          <w:lang w:val="es-ES"/>
        </w:rPr>
        <w:t xml:space="preserve">para </w:t>
      </w:r>
      <w:r w:rsidR="00966331">
        <w:rPr>
          <w:rFonts w:ascii="Times New Roman" w:hAnsi="Times New Roman" w:cs="Times New Roman"/>
          <w:b/>
          <w:lang w:val="es-ES"/>
        </w:rPr>
        <w:t xml:space="preserve">la Sociedad Civil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sobre la situación de los def</w:t>
      </w:r>
      <w:r w:rsidR="00966331">
        <w:rPr>
          <w:rFonts w:ascii="Times New Roman" w:hAnsi="Times New Roman" w:cs="Times New Roman"/>
          <w:b/>
          <w:lang w:val="es-ES"/>
        </w:rPr>
        <w:t xml:space="preserve">ensores de los derechos humanos, </w:t>
      </w:r>
    </w:p>
    <w:p w:rsidRPr="00AC6FAE" w:rsidR="00AC6FAE" w:rsidP="00AC6FAE" w:rsidRDefault="00AC6FAE" w14:paraId="5C1D364C" w14:textId="5F0B8D92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Pr="00AC6FAE" w:rsidR="00CA7577">
        <w:rPr>
          <w:rFonts w:ascii="Times New Roman" w:hAnsi="Times New Roman" w:cs="Times New Roman"/>
          <w:b/>
          <w:lang w:val="es-ES"/>
        </w:rPr>
        <w:t>agosto</w:t>
      </w:r>
      <w:r w:rsidRPr="00AC6FAE">
        <w:rPr>
          <w:rFonts w:ascii="Times New Roman" w:hAnsi="Times New Roman" w:cs="Times New Roman"/>
          <w:b/>
          <w:lang w:val="es-ES"/>
        </w:rPr>
        <w:t xml:space="preserve"> de 2020</w:t>
      </w:r>
    </w:p>
    <w:p w:rsidR="00AC6FAE" w:rsidP="00C3348F" w:rsidRDefault="006B6D2F" w14:paraId="61D63BFF" w14:textId="057D0769">
      <w:pPr>
        <w:jc w:val="both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br/>
      </w:r>
      <w:r w:rsidRPr="00AC6FAE" w:rsid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</w:t>
      </w:r>
      <w:r w:rsidR="000D00AD">
        <w:rPr>
          <w:rFonts w:ascii="Times New Roman" w:hAnsi="Times New Roman" w:cs="Times New Roman"/>
          <w:lang w:val="es-ES"/>
        </w:rPr>
        <w:t>le</w:t>
      </w:r>
      <w:r w:rsidR="00966331">
        <w:rPr>
          <w:rFonts w:ascii="Times New Roman" w:hAnsi="Times New Roman" w:cs="Times New Roman"/>
          <w:lang w:val="es-ES"/>
        </w:rPr>
        <w:t xml:space="preserve"> </w:t>
      </w:r>
      <w:r w:rsidRPr="00AC6FAE" w:rsidR="00AC6FAE">
        <w:rPr>
          <w:rFonts w:ascii="Times New Roman" w:hAnsi="Times New Roman" w:cs="Times New Roman"/>
          <w:lang w:val="es-ES"/>
        </w:rPr>
        <w:t>invita a</w:t>
      </w:r>
      <w:r w:rsidR="00966331">
        <w:rPr>
          <w:rFonts w:ascii="Times New Roman" w:hAnsi="Times New Roman" w:cs="Times New Roman"/>
          <w:lang w:val="es-ES"/>
        </w:rPr>
        <w:t xml:space="preserve"> usted o su organización a</w:t>
      </w:r>
      <w:r w:rsidRPr="00AC6FAE" w:rsidR="00AC6FAE">
        <w:rPr>
          <w:rFonts w:ascii="Times New Roman" w:hAnsi="Times New Roman" w:cs="Times New Roman"/>
          <w:lang w:val="es-ES"/>
        </w:rPr>
        <w:t xml:space="preserve"> que respondan al cuestionario que figura a continuación. </w:t>
      </w:r>
      <w:r w:rsidR="00966331">
        <w:rPr>
          <w:rFonts w:ascii="Times New Roman" w:hAnsi="Times New Roman" w:cs="Times New Roman"/>
          <w:lang w:val="es-ES"/>
        </w:rPr>
        <w:t>Las respuestas</w:t>
      </w:r>
      <w:r w:rsidR="00AC6FAE">
        <w:rPr>
          <w:rFonts w:ascii="Times New Roman" w:hAnsi="Times New Roman" w:cs="Times New Roman"/>
          <w:lang w:val="es-ES"/>
        </w:rPr>
        <w:t xml:space="preserve"> que</w:t>
      </w:r>
      <w:r w:rsidRPr="00AC6FAE" w:rsid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Relatora Especial sobre la cuestión de los asesinatos de defensores</w:t>
      </w:r>
      <w:r w:rsidR="00AC6FAE">
        <w:rPr>
          <w:rFonts w:ascii="Times New Roman" w:hAnsi="Times New Roman" w:cs="Times New Roman"/>
          <w:lang w:val="es-ES"/>
        </w:rPr>
        <w:t xml:space="preserve"> y defensoras </w:t>
      </w:r>
      <w:r w:rsidRPr="00AC6FAE" w:rsidR="00AC6FAE">
        <w:rPr>
          <w:rFonts w:ascii="Times New Roman" w:hAnsi="Times New Roman" w:cs="Times New Roman"/>
          <w:lang w:val="es-ES"/>
        </w:rPr>
        <w:t>de los derechos humanos, que se presentará al Consejo de Derechos Humanos de las Naciones Unidas en marzo de 2021.</w:t>
      </w:r>
    </w:p>
    <w:p w:rsidRPr="00AC6FAE" w:rsidR="00AC6FAE" w:rsidP="0046262A" w:rsidRDefault="00AC6FAE" w14:paraId="26679B24" w14:textId="77777777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lang w:val="es-ES"/>
        </w:rPr>
      </w:pPr>
    </w:p>
    <w:p w:rsidR="00524DCC" w:rsidP="0046262A" w:rsidRDefault="00AC6FAE" w14:paraId="4B4EB0AE" w14:textId="77777777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Pr="00AC6FAE" w:rsidR="00D051B3">
        <w:rPr>
          <w:rFonts w:ascii="Times New Roman" w:hAnsi="Times New Roman" w:cs="Times New Roman"/>
          <w:lang w:val="es-ES"/>
        </w:rPr>
        <w:t xml:space="preserve"> </w:t>
      </w:r>
    </w:p>
    <w:p w:rsidRPr="00AC6FAE" w:rsidR="00650B26" w:rsidP="00524DCC" w:rsidRDefault="00650B26" w14:paraId="1CEE044B" w14:textId="24DCEEA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w:history="1" r:id="rId11">
        <w:r w:rsidRPr="00AC6FAE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Pr="00AC6FAE" w:rsidR="005D5B11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:rsidRPr="00AC6FAE" w:rsidR="009306CB" w:rsidP="0046262A" w:rsidRDefault="009306CB" w14:paraId="48D778CF" w14:textId="77777777">
      <w:pPr>
        <w:pStyle w:val="Default"/>
        <w:ind w:firstLine="567"/>
        <w:jc w:val="both"/>
        <w:rPr>
          <w:color w:val="auto"/>
          <w:lang w:val="es-ES"/>
        </w:rPr>
      </w:pPr>
    </w:p>
    <w:p w:rsidR="00DA41F1" w:rsidP="0046262A" w:rsidRDefault="00DA41F1" w14:paraId="7FA57891" w14:textId="0F641B3F">
      <w:pPr>
        <w:ind w:firstLine="567"/>
        <w:jc w:val="both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:rsidRPr="00DA41F1" w:rsidR="006B6D2F" w:rsidP="0046262A" w:rsidRDefault="006B6D2F" w14:paraId="2A4751A4" w14:textId="77777777">
      <w:pPr>
        <w:jc w:val="both"/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:rsidRPr="00414AD1" w:rsidR="00D051B3" w:rsidP="0046262A" w:rsidRDefault="0095250C" w14:paraId="1F19D5F6" w14:textId="002D55C2">
      <w:pPr>
        <w:ind w:firstLine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Nótese que hay un límite de 2500 palabras por cuestionario. </w:t>
      </w:r>
      <w:r w:rsidRPr="00414AD1" w:rsidR="00414AD1">
        <w:rPr>
          <w:rFonts w:ascii="Times New Roman" w:hAnsi="Times New Roman" w:cs="Times New Roman"/>
          <w:lang w:val="es-ES"/>
        </w:rPr>
        <w:t xml:space="preserve">Sírvase enviar </w:t>
      </w:r>
      <w:r w:rsidR="00E93932">
        <w:rPr>
          <w:rFonts w:ascii="Times New Roman" w:hAnsi="Times New Roman" w:cs="Times New Roman"/>
          <w:lang w:val="es-ES"/>
        </w:rPr>
        <w:t>sus</w:t>
      </w:r>
      <w:r w:rsidRPr="00414AD1" w:rsidR="00414AD1">
        <w:rPr>
          <w:rFonts w:ascii="Times New Roman" w:hAnsi="Times New Roman" w:cs="Times New Roman"/>
          <w:lang w:val="es-ES"/>
        </w:rPr>
        <w:t xml:space="preserve"> respuestas a:</w:t>
      </w:r>
      <w:r w:rsidRPr="00414AD1" w:rsidR="00D051B3">
        <w:rPr>
          <w:rFonts w:ascii="Times New Roman" w:hAnsi="Times New Roman" w:cs="Times New Roman"/>
          <w:lang w:val="es-ES"/>
        </w:rPr>
        <w:t xml:space="preserve"> </w:t>
      </w:r>
      <w:hyperlink w:history="1" r:id="rId12">
        <w:r w:rsidRPr="00414AD1" w:rsidR="00D051B3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:rsidRPr="00414AD1" w:rsidR="00D051B3" w:rsidP="0046262A" w:rsidRDefault="00D051B3" w14:paraId="71A826F1" w14:textId="0FC069B4">
      <w:pPr>
        <w:ind w:firstLine="567"/>
        <w:jc w:val="both"/>
        <w:rPr>
          <w:rFonts w:ascii="Times New Roman" w:hAnsi="Times New Roman" w:cs="Times New Roman"/>
          <w:lang w:val="es-ES"/>
        </w:rPr>
      </w:pPr>
    </w:p>
    <w:p w:rsidRPr="00414AD1" w:rsidR="00D051B3" w:rsidP="0046262A" w:rsidRDefault="00414AD1" w14:paraId="63A3E80B" w14:textId="5BE7492E">
      <w:pPr>
        <w:ind w:firstLine="567"/>
        <w:jc w:val="both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Pr="00414AD1" w:rsidR="00D051B3">
        <w:rPr>
          <w:rFonts w:ascii="Times New Roman" w:hAnsi="Times New Roman" w:cs="Times New Roman"/>
          <w:lang w:val="es-ES"/>
        </w:rPr>
        <w:t xml:space="preserve">: </w:t>
      </w:r>
      <w:r w:rsidRPr="00414AD1" w:rsidR="00D051B3">
        <w:rPr>
          <w:rFonts w:ascii="Times New Roman" w:hAnsi="Times New Roman" w:cs="Times New Roman"/>
          <w:b/>
          <w:lang w:val="es-ES"/>
        </w:rPr>
        <w:t xml:space="preserve">5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Pr="00414AD1" w:rsidR="00417E8C">
        <w:rPr>
          <w:rFonts w:ascii="Times New Roman" w:hAnsi="Times New Roman" w:cs="Times New Roman"/>
          <w:b/>
          <w:lang w:val="es-ES"/>
        </w:rPr>
        <w:t>octubre</w:t>
      </w:r>
      <w:r w:rsidRPr="00414AD1" w:rsidR="00D051B3">
        <w:rPr>
          <w:rFonts w:ascii="Times New Roman" w:hAnsi="Times New Roman" w:cs="Times New Roman"/>
          <w:b/>
          <w:lang w:val="es-ES"/>
        </w:rPr>
        <w:t xml:space="preserve"> 2020</w:t>
      </w:r>
    </w:p>
    <w:p w:rsidRPr="00414AD1" w:rsidR="00F240B1" w:rsidP="00F240B1" w:rsidRDefault="00F240B1" w14:paraId="408A01D9" w14:textId="74034746">
      <w:pPr>
        <w:pBdr>
          <w:bottom w:val="single" w:color="auto" w:sz="4" w:space="1"/>
        </w:pBdr>
        <w:outlineLvl w:val="0"/>
        <w:rPr>
          <w:rFonts w:ascii="Times New Roman" w:hAnsi="Times New Roman" w:cs="Times New Roman"/>
          <w:lang w:val="es-ES"/>
        </w:rPr>
      </w:pPr>
    </w:p>
    <w:p w:rsidRPr="00414AD1" w:rsidR="00F240B1" w:rsidP="00236373" w:rsidRDefault="00F240B1" w14:paraId="3CD2414A" w14:textId="77777777">
      <w:pPr>
        <w:outlineLvl w:val="0"/>
        <w:rPr>
          <w:rFonts w:ascii="Times New Roman" w:hAnsi="Times New Roman" w:cs="Times New Roman"/>
          <w:lang w:val="es-ES"/>
        </w:rPr>
      </w:pPr>
    </w:p>
    <w:p w:rsidR="0006732C" w:rsidP="0006732C" w:rsidRDefault="0006732C" w14:paraId="6FB73386" w14:textId="77777777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:rsidR="0006732C" w:rsidP="0006732C" w:rsidRDefault="0006732C" w14:paraId="62407EE2" w14:textId="77777777">
      <w:pPr>
        <w:rPr>
          <w:rFonts w:ascii="Times New Roman" w:hAnsi="Times New Roman" w:cs="Times New Roman"/>
          <w:lang w:val="es-ES"/>
        </w:rPr>
      </w:pPr>
    </w:p>
    <w:p w:rsidR="0006732C" w:rsidP="0006732C" w:rsidRDefault="0006732C" w14:paraId="5F5090D2" w14:noSpellErr="1" w14:textId="19B79A92">
      <w:pPr>
        <w:rPr>
          <w:rFonts w:ascii="Times New Roman" w:hAnsi="Times New Roman" w:cs="Times New Roman"/>
          <w:lang w:val="es-ES"/>
        </w:rPr>
      </w:pPr>
      <w:r w:rsidRPr="19B79A92">
        <w:rPr>
          <w:rFonts w:ascii="Times New Roman" w:hAnsi="Times New Roman" w:eastAsia="Times New Roman" w:cs="Times New Roman"/>
          <w:lang w:val="es-ES"/>
        </w:rPr>
        <w:t>Comparta por favor sus datos de contacto en caso de que necesitemos comunicarnos con usted en relación con este cuestionario (opcional)</w:t>
      </w:r>
      <w:r w:rsidRPr="19B79A92" w:rsidR="19B79A92">
        <w:rPr>
          <w:rFonts w:ascii="Times New Roman" w:hAnsi="Times New Roman" w:eastAsia="Times New Roman" w:cs="Times New Roman"/>
          <w:lang w:val="es-ES"/>
        </w:rPr>
        <w:t xml:space="preserve"> </w:t>
      </w:r>
      <w:r w:rsidRPr="19B79A92" w:rsidR="19B79A92">
        <w:rPr>
          <w:rFonts w:ascii="Times New Roman" w:hAnsi="Times New Roman" w:eastAsia="Times New Roman" w:cs="Times New Roman"/>
          <w:color w:val="FF0000"/>
          <w:lang w:val="es-ES"/>
        </w:rPr>
        <w:t>(editado para su publicación</w:t>
      </w:r>
      <w:r w:rsidRPr="19B79A92" w:rsidR="19B79A92">
        <w:rPr>
          <w:rFonts w:ascii="Times New Roman" w:hAnsi="Times New Roman" w:eastAsia="Times New Roman" w:cs="Times New Roman"/>
          <w:color w:val="FF0000"/>
          <w:lang w:val="es-ES"/>
        </w:rPr>
        <w:t>)</w:t>
      </w:r>
    </w:p>
    <w:p w:rsidRPr="002C2B9A" w:rsidR="006B6D2F" w:rsidRDefault="006B6D2F" w14:paraId="436C6790" w14:textId="77777777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Pr="00C3348F" w:rsidR="007C576D" w:rsidTr="19B79A92" w14:paraId="2601FAA7" w14:textId="77777777">
        <w:tc>
          <w:tcPr>
            <w:tcW w:w="2897" w:type="dxa"/>
          </w:tcPr>
          <w:p w:rsidRPr="0006732C" w:rsidR="007C576D" w:rsidP="00524DCC" w:rsidRDefault="007C576D" w14:paraId="1A75D247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414AD1" w:rsidR="007C576D" w:rsidP="00524DCC" w:rsidRDefault="00414AD1" w14:paraId="3510BF17" w14:textId="2703582C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414AD1">
              <w:rPr>
                <w:rFonts w:ascii="Times New Roman" w:hAnsi="Times New Roman" w:cs="Times New Roman"/>
                <w:lang w:val="es-ES"/>
              </w:rPr>
              <w:t xml:space="preserve">Tipo de actor (por </w:t>
            </w:r>
            <w:r>
              <w:rPr>
                <w:rFonts w:ascii="Times New Roman" w:hAnsi="Times New Roman" w:cs="Times New Roman"/>
                <w:lang w:val="es-ES"/>
              </w:rPr>
              <w:t>favo</w:t>
            </w:r>
            <w:r w:rsidRPr="00414AD1">
              <w:rPr>
                <w:rFonts w:ascii="Times New Roman" w:hAnsi="Times New Roman" w:cs="Times New Roman"/>
                <w:lang w:val="es-ES"/>
              </w:rPr>
              <w:t>r seleccione uno)</w:t>
            </w:r>
          </w:p>
          <w:p w:rsidRPr="00414AD1" w:rsidR="007C576D" w:rsidP="00524DCC" w:rsidRDefault="007C576D" w14:paraId="5E7FB244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:rsidRPr="00414AD1" w:rsidR="007C576D" w:rsidP="00524DCC" w:rsidRDefault="007C576D" w14:paraId="599E2D1E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414AD1" w:rsidR="00A67BFB" w:rsidP="00524DCC" w:rsidRDefault="00C623C9" w14:paraId="2435AC1F" w14:textId="07AFC906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295B79">
              <w:rPr>
                <w:rFonts w:ascii="Times New Roman" w:hAnsi="Times New Roman" w:cs="Times New Roman"/>
              </w:rPr>
            </w:r>
            <w:r w:rsidR="00295B79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0D00AD">
              <w:rPr>
                <w:rFonts w:ascii="Times New Roman" w:hAnsi="Times New Roman" w:cs="Times New Roman"/>
                <w:lang w:val="es-ES"/>
              </w:rPr>
              <w:t>Grupo u Organización de la Sociedad Civil</w:t>
            </w:r>
          </w:p>
          <w:p w:rsidR="00332A96" w:rsidP="00524DCC" w:rsidRDefault="00C623C9" w14:paraId="14795D9E" w14:textId="2825D51E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295B79">
              <w:rPr>
                <w:rFonts w:ascii="Times New Roman" w:hAnsi="Times New Roman" w:cs="Times New Roman"/>
              </w:rPr>
            </w:r>
            <w:r w:rsidR="00295B79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0D00AD">
              <w:rPr>
                <w:rFonts w:ascii="Times New Roman" w:hAnsi="Times New Roman" w:cs="Times New Roman"/>
                <w:lang w:val="es-ES"/>
              </w:rPr>
              <w:t>Defensor o defensora de derechos humanos</w:t>
            </w:r>
          </w:p>
          <w:p w:rsidRPr="00414AD1" w:rsidR="000D00AD" w:rsidP="00524DCC" w:rsidRDefault="000D00AD" w14:paraId="2C08FC83" w14:textId="2C688FAB">
            <w:pPr>
              <w:ind w:left="394" w:hanging="394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295B79">
              <w:rPr>
                <w:rFonts w:ascii="Times New Roman" w:hAnsi="Times New Roman" w:cs="Times New Roman"/>
                <w:sz w:val="22"/>
                <w:szCs w:val="22"/>
              </w:rPr>
            </w:r>
            <w:r w:rsidR="00295B7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lang w:val="es-ES"/>
              </w:rPr>
              <w:t>Institución académica, de formación o investigación</w:t>
            </w:r>
          </w:p>
          <w:p w:rsidRPr="00414AD1" w:rsidR="00FA3D29" w:rsidP="006D53E6" w:rsidRDefault="00C3348F" w14:paraId="304E2A7A" w14:textId="41AD55A9">
            <w:pPr>
              <w:ind w:left="364" w:hanging="394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D53E6">
              <w:rPr>
                <w:rFonts w:ascii="Times New Roman" w:hAnsi="Times New Roman" w:cs="Times New Roman"/>
                <w:b/>
                <w:sz w:val="22"/>
                <w:szCs w:val="22"/>
                <w:lang w:val="es-PE"/>
              </w:rPr>
              <w:t>X</w:t>
            </w:r>
            <w:r w:rsidRPr="007D73A0" w:rsidR="00FA3D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2"/>
            <w:r w:rsidRPr="00414AD1" w:rsidR="00FA3D2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295B79">
              <w:rPr>
                <w:rFonts w:ascii="Times New Roman" w:hAnsi="Times New Roman" w:cs="Times New Roman"/>
                <w:sz w:val="22"/>
                <w:szCs w:val="22"/>
              </w:rPr>
            </w:r>
            <w:r w:rsidR="00295B7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 w:rsidR="00FA3D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414AD1" w:rsidR="00FA3D2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Pr="00414AD1" w:rsidR="00414AD1">
              <w:rPr>
                <w:rFonts w:ascii="Times New Roman" w:hAnsi="Times New Roman" w:cs="Times New Roman"/>
                <w:lang w:val="es-ES"/>
              </w:rPr>
              <w:t>Otro</w:t>
            </w:r>
            <w:r w:rsidRPr="00414AD1" w:rsidR="00FA3D29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Pr="00414AD1" w:rsidR="00FA3D29">
              <w:rPr>
                <w:rFonts w:ascii="Times New Roman" w:hAnsi="Times New Roman" w:cs="Times New Roman"/>
                <w:lang w:val="es-ES"/>
              </w:rPr>
              <w:t>):</w:t>
            </w:r>
          </w:p>
          <w:p w:rsidRPr="00414AD1" w:rsidR="00FA3D29" w:rsidP="00524DCC" w:rsidRDefault="00C3348F" w14:paraId="63E6BD88" w14:textId="51F53AB3">
            <w:pPr>
              <w:ind w:left="394" w:hanging="394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ONG Indígena Ambiental sin fines de lucro </w:t>
            </w:r>
          </w:p>
        </w:tc>
      </w:tr>
      <w:tr w:rsidRPr="0046262A" w:rsidR="006B6D2F" w:rsidTr="19B79A92" w14:paraId="14D58AF4" w14:textId="77777777">
        <w:tc>
          <w:tcPr>
            <w:tcW w:w="2897" w:type="dxa"/>
          </w:tcPr>
          <w:p w:rsidRPr="006651A6" w:rsidR="00414AD1" w:rsidP="00524DCC" w:rsidRDefault="00414AD1" w14:paraId="2176D7EF" w14:textId="777777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>Nombre de la organización/institución</w:t>
            </w:r>
          </w:p>
          <w:p w:rsidRPr="006651A6" w:rsidR="00414AD1" w:rsidP="00524DCC" w:rsidRDefault="00414AD1" w14:paraId="6746B88C" w14:textId="777777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(si procede)</w:t>
            </w:r>
          </w:p>
          <w:p w:rsidR="007C01C1" w:rsidP="00524DCC" w:rsidRDefault="007C01C1" w14:paraId="4823773B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414AD1" w:rsidR="00C3348F" w:rsidP="00524DCC" w:rsidRDefault="00C3348F" w14:paraId="2891FB5F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06732C" w:rsidR="006B6D2F" w:rsidP="00524DCC" w:rsidRDefault="00414AD1" w14:paraId="74D8EAEA" w14:textId="54570DC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:rsidRPr="0006732C" w:rsidR="006B6D2F" w:rsidP="00524DCC" w:rsidRDefault="006B6D2F" w14:paraId="51EABF8C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06732C" w:rsidR="00332A96" w:rsidP="00524DCC" w:rsidRDefault="00C3348F" w14:paraId="7714E9A1" w14:textId="5DC3F57B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bookmarkStart w:name="_GoBack" w:id="3"/>
            <w:r>
              <w:rPr>
                <w:rFonts w:ascii="Times New Roman" w:hAnsi="Times New Roman" w:cs="Times New Roman"/>
                <w:lang w:val="es-ES"/>
              </w:rPr>
              <w:t xml:space="preserve">Asociación Centro Indígena para el Desarrollo Sostenible </w:t>
            </w:r>
            <w:bookmarkEnd w:id="3"/>
            <w:r>
              <w:rPr>
                <w:rFonts w:ascii="Times New Roman" w:hAnsi="Times New Roman" w:cs="Times New Roman"/>
                <w:lang w:val="es-ES"/>
              </w:rPr>
              <w:t xml:space="preserve">– CINDES </w:t>
            </w:r>
          </w:p>
          <w:p w:rsidR="00332A96" w:rsidP="00524DCC" w:rsidRDefault="00332A96" w14:paraId="7F881402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C3348F" w:rsidP="00524DCC" w:rsidRDefault="00C3348F" w14:paraId="03653625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C3348F" w:rsidP="00524DCC" w:rsidRDefault="00C3348F" w14:paraId="5CDAD99E" w14:textId="7337848C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06732C" w:rsidR="00332A96" w:rsidP="00524DCC" w:rsidRDefault="00332A96" w14:paraId="40B903DA" w14:textId="1D05B89D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Pr="002540B0" w:rsidR="006B6D2F" w:rsidTr="19B79A92" w14:paraId="61BE6EAB" w14:textId="77777777">
        <w:tc>
          <w:tcPr>
            <w:tcW w:w="2897" w:type="dxa"/>
          </w:tcPr>
          <w:p w:rsidRPr="0006732C" w:rsidR="006B6D2F" w:rsidP="00524DCC" w:rsidRDefault="006B6D2F" w14:paraId="5F40746D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6651A6" w:rsidR="00222093" w:rsidP="00524DCC" w:rsidRDefault="00222093" w14:paraId="2A551367" w14:textId="777777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Correo electrónico</w:t>
            </w:r>
          </w:p>
          <w:p w:rsidRPr="002540B0" w:rsidR="006B6D2F" w:rsidP="00524DCC" w:rsidRDefault="006B6D2F" w14:paraId="37B3E18C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="00C3348F" w:rsidP="00524DCC" w:rsidRDefault="00C3348F" w14:paraId="46F607ED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C3348F" w:rsidR="006B6D2F" w:rsidP="00524DCC" w:rsidRDefault="00295B79" w14:paraId="0AE080EB" w14:textId="7A707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2540B0" w:rsidR="006B6D2F" w:rsidTr="19B79A92" w14:paraId="55F99020" w14:textId="77777777">
        <w:tc>
          <w:tcPr>
            <w:tcW w:w="2897" w:type="dxa"/>
          </w:tcPr>
          <w:p w:rsidRPr="002540B0" w:rsidR="006B6D2F" w:rsidP="00524DCC" w:rsidRDefault="006B6D2F" w14:paraId="61A871E8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6651A6" w:rsidR="00222093" w:rsidP="00524DCC" w:rsidRDefault="00222093" w14:paraId="5E3AD3F4" w14:textId="310DB01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Teléfono</w:t>
            </w:r>
          </w:p>
          <w:p w:rsidRPr="002540B0" w:rsidR="006B6D2F" w:rsidP="00524DCC" w:rsidRDefault="006B6D2F" w14:paraId="1626BEAE" w14:textId="7A32CA88">
            <w:pPr>
              <w:jc w:val="both"/>
              <w:rPr>
                <w:rFonts w:ascii="Times New Roman" w:hAnsi="Times New Roman" w:cs="Times New Roman"/>
              </w:rPr>
            </w:pPr>
          </w:p>
          <w:p w:rsidRPr="002540B0" w:rsidR="006B6D2F" w:rsidP="00524DCC" w:rsidRDefault="006B6D2F" w14:paraId="676DD42D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="006B6D2F" w:rsidP="00524DCC" w:rsidRDefault="006B6D2F" w14:paraId="679AE57D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2540B0" w:rsidR="00C3348F" w:rsidP="00524DCC" w:rsidRDefault="00C3348F" w14:paraId="7B71C0AC" w14:textId="3C62D6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C3348F" w:rsidR="006B6D2F" w:rsidTr="19B79A92" w14:paraId="7595C08F" w14:textId="77777777">
        <w:trPr>
          <w:trHeight w:val="472"/>
        </w:trPr>
        <w:tc>
          <w:tcPr>
            <w:tcW w:w="2897" w:type="dxa"/>
          </w:tcPr>
          <w:p w:rsidRPr="00222093" w:rsidR="00414AD1" w:rsidP="00524DCC" w:rsidRDefault="00414AD1" w14:paraId="2A639820" w14:textId="777777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Pr="00222093" w:rsidR="006B6D2F" w:rsidP="00524DCC" w:rsidRDefault="00414AD1" w14:paraId="432A3B28" w14:textId="62D8989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22209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Dirección</w:t>
            </w:r>
          </w:p>
          <w:p w:rsidRPr="002540B0" w:rsidR="006B6D2F" w:rsidP="00524DCC" w:rsidRDefault="006B6D2F" w14:paraId="462C407A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="006B6D2F" w:rsidP="00524DCC" w:rsidRDefault="006B6D2F" w14:paraId="36D79A57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C3348F" w:rsidR="00C3348F" w:rsidP="00524DCC" w:rsidRDefault="00C3348F" w14:paraId="5CC4664F" w14:textId="4B95D57F">
            <w:pPr>
              <w:jc w:val="both"/>
              <w:rPr>
                <w:rFonts w:ascii="Times New Roman" w:hAnsi="Times New Roman" w:cs="Times New Roman"/>
                <w:lang w:val="es-PE"/>
              </w:rPr>
            </w:pPr>
          </w:p>
        </w:tc>
      </w:tr>
      <w:tr w:rsidRPr="0046262A" w:rsidR="000C7E8A" w:rsidTr="19B79A92" w14:paraId="59FF036F" w14:textId="77777777">
        <w:trPr>
          <w:trHeight w:val="838"/>
        </w:trPr>
        <w:tc>
          <w:tcPr>
            <w:tcW w:w="2897" w:type="dxa"/>
          </w:tcPr>
          <w:p w:rsidRPr="00222093" w:rsidR="00332A96" w:rsidP="00524DCC" w:rsidRDefault="00332A96" w14:paraId="26717B43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6651A6" w:rsidR="00222093" w:rsidP="00524DCC" w:rsidRDefault="00222093" w14:paraId="4F28DA37" w14:textId="02D2616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¿Podemos atribuir públic</w:t>
            </w:r>
            <w:r w:rsidR="000D00A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amente estas respuestas a usted o a su organización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? </w:t>
            </w:r>
          </w:p>
          <w:p w:rsidRPr="006651A6" w:rsidR="00222093" w:rsidP="00524DCC" w:rsidRDefault="00222093" w14:paraId="20A5BBF2" w14:textId="777777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Pr="00222093" w:rsidR="007C576D" w:rsidP="00524DCC" w:rsidRDefault="007C576D" w14:paraId="5B706B27" w14:textId="44A4B569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:rsidRPr="00222093" w:rsidR="00C623C9" w:rsidP="00524DCC" w:rsidRDefault="00C623C9" w14:paraId="2DBF5CF8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222093" w:rsidR="004F52FB" w:rsidP="00524DCC" w:rsidRDefault="006D53E6" w14:paraId="691F7A21" w14:textId="6D1355AE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6D53E6">
              <w:rPr>
                <w:rFonts w:ascii="Times New Roman" w:hAnsi="Times New Roman" w:cs="Times New Roman"/>
                <w:b/>
              </w:rPr>
              <w:t>X</w:t>
            </w:r>
            <w:r w:rsidRPr="007C01C1" w:rsidR="004F52F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 w:rsidR="004F52FB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295B79">
              <w:rPr>
                <w:rFonts w:ascii="Times New Roman" w:hAnsi="Times New Roman" w:cs="Times New Roman"/>
              </w:rPr>
            </w:r>
            <w:r w:rsidR="00295B79">
              <w:rPr>
                <w:rFonts w:ascii="Times New Roman" w:hAnsi="Times New Roman" w:cs="Times New Roman"/>
              </w:rPr>
              <w:fldChar w:fldCharType="separate"/>
            </w:r>
            <w:r w:rsidRPr="007C01C1" w:rsidR="004F52FB">
              <w:rPr>
                <w:rFonts w:ascii="Times New Roman" w:hAnsi="Times New Roman" w:cs="Times New Roman"/>
              </w:rPr>
              <w:fldChar w:fldCharType="end"/>
            </w:r>
            <w:r w:rsidRPr="00222093" w:rsidR="00222093">
              <w:rPr>
                <w:rFonts w:ascii="Times New Roman" w:hAnsi="Times New Roman" w:cs="Times New Roman"/>
                <w:lang w:val="es-ES"/>
              </w:rPr>
              <w:t xml:space="preserve"> Si</w:t>
            </w:r>
            <w:r w:rsidRPr="00222093" w:rsidR="004F52FB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7C01C1" w:rsidR="004F52F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 w:rsidR="004F52FB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295B79">
              <w:rPr>
                <w:rFonts w:ascii="Times New Roman" w:hAnsi="Times New Roman" w:cs="Times New Roman"/>
              </w:rPr>
            </w:r>
            <w:r w:rsidR="00295B79">
              <w:rPr>
                <w:rFonts w:ascii="Times New Roman" w:hAnsi="Times New Roman" w:cs="Times New Roman"/>
              </w:rPr>
              <w:fldChar w:fldCharType="separate"/>
            </w:r>
            <w:r w:rsidRPr="007C01C1" w:rsidR="004F52FB">
              <w:rPr>
                <w:rFonts w:ascii="Times New Roman" w:hAnsi="Times New Roman" w:cs="Times New Roman"/>
              </w:rPr>
              <w:fldChar w:fldCharType="end"/>
            </w:r>
            <w:r w:rsidRPr="00222093" w:rsidR="004F52FB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:rsidRPr="00222093" w:rsidR="007C576D" w:rsidP="00524DCC" w:rsidRDefault="007C576D" w14:paraId="2C3B13E2" w14:textId="77777777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Pr="00222093" w:rsidR="007C576D" w:rsidP="00524DCC" w:rsidRDefault="00CA7577" w14:paraId="02CBA82A" w14:textId="04A64F19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Pr="00222093" w:rsid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Pr="00222093" w:rsidR="00C623C9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:rsidRPr="00222093" w:rsidR="006B6D2F" w:rsidRDefault="006B6D2F" w14:paraId="0D092251" w14:textId="351AF7C6">
      <w:pPr>
        <w:rPr>
          <w:rFonts w:ascii="Times New Roman" w:hAnsi="Times New Roman" w:cs="Times New Roman"/>
          <w:lang w:val="es-ES"/>
        </w:rPr>
      </w:pPr>
    </w:p>
    <w:p w:rsidRPr="00222093" w:rsidR="00222093" w:rsidP="00222093" w:rsidRDefault="00222093" w14:paraId="6014AA92" w14:textId="77777777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t>Preguntas</w:t>
      </w:r>
    </w:p>
    <w:p w:rsidRPr="00222093" w:rsidR="00222093" w:rsidP="00222093" w:rsidRDefault="00222093" w14:paraId="13E09EAC" w14:textId="77777777">
      <w:pPr>
        <w:pStyle w:val="Default"/>
        <w:rPr>
          <w:color w:val="222222"/>
          <w:shd w:val="clear" w:color="auto" w:fill="FFFFFF"/>
          <w:lang w:val="es-ES"/>
        </w:rPr>
      </w:pPr>
    </w:p>
    <w:p w:rsidRPr="00222093" w:rsidR="00222093" w:rsidP="0046262A" w:rsidRDefault="00222093" w14:paraId="2B33FB16" w14:textId="22CD5713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:rsidRPr="00222093" w:rsidR="00222093" w:rsidP="0046262A" w:rsidRDefault="00222093" w14:paraId="0434433A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Pr="0007531D" w:rsidR="0007531D" w:rsidP="0046262A" w:rsidRDefault="0007531D" w14:paraId="05F9026E" w14:textId="121E5EA1">
      <w:pPr>
        <w:pStyle w:val="Default"/>
        <w:jc w:val="both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1</w:t>
      </w:r>
      <w:r w:rsidRPr="0007531D">
        <w:rPr>
          <w:color w:val="222222"/>
          <w:shd w:val="clear" w:color="auto" w:fill="FFFFFF"/>
          <w:lang w:val="es-ES"/>
        </w:rPr>
        <w:t>) ¿Ha recibido usted, alguno</w:t>
      </w:r>
      <w:r>
        <w:rPr>
          <w:color w:val="222222"/>
          <w:shd w:val="clear" w:color="auto" w:fill="FFFFFF"/>
          <w:lang w:val="es-ES"/>
        </w:rPr>
        <w:t>/a</w:t>
      </w:r>
      <w:r w:rsidRPr="0007531D">
        <w:rPr>
          <w:color w:val="222222"/>
          <w:shd w:val="clear" w:color="auto" w:fill="FFFFFF"/>
          <w:lang w:val="es-ES"/>
        </w:rPr>
        <w:t xml:space="preserve"> de sus colegas o su organizac</w:t>
      </w:r>
      <w:r>
        <w:rPr>
          <w:color w:val="222222"/>
          <w:shd w:val="clear" w:color="auto" w:fill="FFFFFF"/>
          <w:lang w:val="es-ES"/>
        </w:rPr>
        <w:t xml:space="preserve">ión amenazas y ataques en línea o </w:t>
      </w:r>
      <w:r w:rsidRPr="0007531D">
        <w:rPr>
          <w:color w:val="222222"/>
          <w:shd w:val="clear" w:color="auto" w:fill="FFFFFF"/>
          <w:lang w:val="es-ES"/>
        </w:rPr>
        <w:t>fuera de línea desde el 1 de enero de 2019 hasta el 30 de junio de 2020?</w:t>
      </w:r>
    </w:p>
    <w:p w:rsidR="0007531D" w:rsidP="0046262A" w:rsidRDefault="0007531D" w14:paraId="3CDEE7F0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6D53E6" w:rsidP="0046262A" w:rsidRDefault="006D53E6" w14:paraId="0D84E124" w14:textId="06AFAD5E">
      <w:pPr>
        <w:pStyle w:val="Default"/>
        <w:jc w:val="both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Nuestra organización indígena ambiental, constituidos por los líderes y activistas de derechos humanos por la defensa de la naturaleza y bienestar de las familias indígenas de la amazonia peruana, durante </w:t>
      </w:r>
      <w:r w:rsidRPr="006D53E6">
        <w:rPr>
          <w:color w:val="222222"/>
          <w:shd w:val="clear" w:color="auto" w:fill="FFFFFF"/>
          <w:lang w:val="es-ES"/>
        </w:rPr>
        <w:t>abril, 2018</w:t>
      </w:r>
      <w:r>
        <w:rPr>
          <w:color w:val="222222"/>
          <w:shd w:val="clear" w:color="auto" w:fill="FFFFFF"/>
          <w:lang w:val="es-ES"/>
        </w:rPr>
        <w:t xml:space="preserve">, ocurrido el asesinato de nuestra lideresa   </w:t>
      </w:r>
      <w:r w:rsidRPr="006D53E6">
        <w:rPr>
          <w:color w:val="222222"/>
          <w:shd w:val="clear" w:color="auto" w:fill="FFFFFF"/>
          <w:lang w:val="es-ES"/>
        </w:rPr>
        <w:t>Olivia Arévalo</w:t>
      </w:r>
      <w:r>
        <w:rPr>
          <w:color w:val="222222"/>
          <w:shd w:val="clear" w:color="auto" w:fill="FFFFFF"/>
          <w:lang w:val="es-ES"/>
        </w:rPr>
        <w:t xml:space="preserve"> Lomas</w:t>
      </w:r>
      <w:r w:rsidRPr="006D53E6">
        <w:rPr>
          <w:color w:val="222222"/>
          <w:shd w:val="clear" w:color="auto" w:fill="FFFFFF"/>
          <w:lang w:val="es-ES"/>
        </w:rPr>
        <w:t>, defensora cultural shipibo konibo</w:t>
      </w:r>
      <w:r>
        <w:rPr>
          <w:color w:val="222222"/>
          <w:shd w:val="clear" w:color="auto" w:fill="FFFFFF"/>
          <w:lang w:val="es-ES"/>
        </w:rPr>
        <w:t xml:space="preserve">, </w:t>
      </w:r>
      <w:r w:rsidR="006D50A4">
        <w:rPr>
          <w:color w:val="222222"/>
          <w:shd w:val="clear" w:color="auto" w:fill="FFFFFF"/>
          <w:lang w:val="es-ES"/>
        </w:rPr>
        <w:t>a</w:t>
      </w:r>
      <w:r w:rsidRPr="006D50A4" w:rsidR="006D50A4">
        <w:rPr>
          <w:color w:val="222222"/>
          <w:shd w:val="clear" w:color="auto" w:fill="FFFFFF"/>
          <w:lang w:val="es-ES"/>
        </w:rPr>
        <w:t xml:space="preserve">nte este crimen, la </w:t>
      </w:r>
      <w:r w:rsidR="006D50A4">
        <w:rPr>
          <w:color w:val="222222"/>
          <w:shd w:val="clear" w:color="auto" w:fill="FFFFFF"/>
          <w:lang w:val="es-ES"/>
        </w:rPr>
        <w:t xml:space="preserve">Asociación CINDES, COXICOSH y FECONAU, condenamos </w:t>
      </w:r>
      <w:r w:rsidRPr="006D50A4" w:rsidR="006D50A4">
        <w:rPr>
          <w:color w:val="222222"/>
          <w:shd w:val="clear" w:color="auto" w:fill="FFFFFF"/>
          <w:lang w:val="es-ES"/>
        </w:rPr>
        <w:t>tajantemente el asesinato de la defensora cultural Arévalo, quien es considerada como una sabia (meraya).</w:t>
      </w:r>
    </w:p>
    <w:p w:rsidRPr="0007531D" w:rsidR="006D53E6" w:rsidP="0046262A" w:rsidRDefault="006D53E6" w14:paraId="60D3F33F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Pr="0007531D" w:rsidR="0007531D" w:rsidP="0046262A" w:rsidRDefault="0007531D" w14:paraId="4E74C1F2" w14:textId="26B7FACD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2) En caso afirmativo, ¿puede detallar y, en el caso de Facebook, preferiblemente proporcionar una captura de pantalla con la URL?</w:t>
      </w:r>
    </w:p>
    <w:p w:rsidR="0007531D" w:rsidP="0046262A" w:rsidRDefault="0007531D" w14:paraId="70413FFF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6D50A4" w:rsidP="0046262A" w:rsidRDefault="006D50A4" w14:paraId="1C9AB2F6" w14:textId="55C5BEED">
      <w:pPr>
        <w:pStyle w:val="Default"/>
        <w:jc w:val="both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Fuente</w:t>
      </w:r>
      <w:r>
        <w:rPr>
          <w:color w:val="222222"/>
          <w:shd w:val="clear" w:color="auto" w:fill="FFFFFF"/>
          <w:lang w:val="es-ES"/>
        </w:rPr>
        <w:tab/>
      </w:r>
      <w:r>
        <w:rPr>
          <w:color w:val="222222"/>
          <w:shd w:val="clear" w:color="auto" w:fill="FFFFFF"/>
          <w:lang w:val="es-ES"/>
        </w:rPr>
        <w:t>difundida:</w:t>
      </w:r>
      <w:r>
        <w:rPr>
          <w:color w:val="222222"/>
          <w:shd w:val="clear" w:color="auto" w:fill="FFFFFF"/>
          <w:lang w:val="es-ES"/>
        </w:rPr>
        <w:tab/>
      </w:r>
      <w:hyperlink w:history="1" r:id="rId14">
        <w:r w:rsidRPr="00F21223">
          <w:rPr>
            <w:rStyle w:val="Hyperlink"/>
            <w:shd w:val="clear" w:color="auto" w:fill="FFFFFF"/>
            <w:lang w:val="es-ES"/>
          </w:rPr>
          <w:t>https://www.servindi.org/actualidad- noticias/19/04/2018/denuncian-asesinato-de-defensora-cultural-shipibo-konibo</w:t>
        </w:r>
      </w:hyperlink>
    </w:p>
    <w:p w:rsidRPr="0007531D" w:rsidR="006D50A4" w:rsidP="0046262A" w:rsidRDefault="006D50A4" w14:paraId="02D82E19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07531D" w:rsidP="0046262A" w:rsidRDefault="0007531D" w14:paraId="124106BC" w14:textId="03FF3D4F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 xml:space="preserve">3) ¿Alguna de estas amenazas/ataques se han </w:t>
      </w:r>
      <w:r>
        <w:rPr>
          <w:color w:val="222222"/>
          <w:shd w:val="clear" w:color="auto" w:fill="FFFFFF"/>
          <w:lang w:val="es-ES"/>
        </w:rPr>
        <w:t>traducid</w:t>
      </w:r>
      <w:r w:rsidRPr="0007531D">
        <w:rPr>
          <w:color w:val="222222"/>
          <w:shd w:val="clear" w:color="auto" w:fill="FFFFFF"/>
          <w:lang w:val="es-ES"/>
        </w:rPr>
        <w:t xml:space="preserve">o en asesinatos - puede por favor </w:t>
      </w:r>
      <w:r w:rsidR="00BD634F">
        <w:rPr>
          <w:color w:val="222222"/>
          <w:shd w:val="clear" w:color="auto" w:fill="FFFFFF"/>
          <w:lang w:val="es-ES"/>
        </w:rPr>
        <w:t xml:space="preserve">explicar los pasos desde las amenazas hasta el asesinato, </w:t>
      </w:r>
      <w:r w:rsidRPr="0007531D">
        <w:rPr>
          <w:color w:val="222222"/>
          <w:shd w:val="clear" w:color="auto" w:fill="FFFFFF"/>
          <w:lang w:val="es-ES"/>
        </w:rPr>
        <w:t>tal y como lo</w:t>
      </w:r>
      <w:r w:rsidR="00BD634F">
        <w:rPr>
          <w:color w:val="222222"/>
          <w:shd w:val="clear" w:color="auto" w:fill="FFFFFF"/>
          <w:lang w:val="es-ES"/>
        </w:rPr>
        <w:t>s</w:t>
      </w:r>
      <w:r w:rsidRPr="0007531D">
        <w:rPr>
          <w:color w:val="222222"/>
          <w:shd w:val="clear" w:color="auto" w:fill="FFFFFF"/>
          <w:lang w:val="es-ES"/>
        </w:rPr>
        <w:t xml:space="preserve"> ve</w:t>
      </w:r>
      <w:r w:rsidR="00BD634F">
        <w:rPr>
          <w:color w:val="222222"/>
          <w:shd w:val="clear" w:color="auto" w:fill="FFFFFF"/>
          <w:lang w:val="es-ES"/>
        </w:rPr>
        <w:t xml:space="preserve"> usted</w:t>
      </w:r>
      <w:r w:rsidRPr="0007531D">
        <w:rPr>
          <w:color w:val="222222"/>
          <w:shd w:val="clear" w:color="auto" w:fill="FFFFFF"/>
          <w:lang w:val="es-ES"/>
        </w:rPr>
        <w:t>?</w:t>
      </w:r>
    </w:p>
    <w:p w:rsidR="006D50A4" w:rsidP="0046262A" w:rsidRDefault="006D50A4" w14:paraId="1E3A6BA8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07531D" w:rsidP="0046262A" w:rsidRDefault="002D045B" w14:paraId="63AC1FC1" w14:textId="093D6E67">
      <w:pPr>
        <w:pStyle w:val="Default"/>
        <w:jc w:val="both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En el caso de la comunidad.- </w:t>
      </w:r>
      <w:r w:rsidR="006D50A4">
        <w:rPr>
          <w:color w:val="222222"/>
          <w:shd w:val="clear" w:color="auto" w:fill="FFFFFF"/>
          <w:lang w:val="es-ES"/>
        </w:rPr>
        <w:t xml:space="preserve">Las amenazas explicamos como consecuencia del racismo sistemático, marginación y exclusión de los derechos sociales de los miembros del pueblo indígena. La amenaza que empezamos recibir en primero lugar es la intervención de las corporaciones extranjeras y nacionales en nuestro territorio para exploración de los recursos hidrocarburos, energéticos, maderas y la fauna. Luego en el proceso, </w:t>
      </w:r>
      <w:r>
        <w:rPr>
          <w:color w:val="222222"/>
          <w:shd w:val="clear" w:color="auto" w:fill="FFFFFF"/>
          <w:lang w:val="es-ES"/>
        </w:rPr>
        <w:t xml:space="preserve">la empresa </w:t>
      </w:r>
      <w:r w:rsidR="006D50A4">
        <w:rPr>
          <w:color w:val="222222"/>
          <w:shd w:val="clear" w:color="auto" w:fill="FFFFFF"/>
          <w:lang w:val="es-ES"/>
        </w:rPr>
        <w:t>divid</w:t>
      </w:r>
      <w:r>
        <w:rPr>
          <w:color w:val="222222"/>
          <w:shd w:val="clear" w:color="auto" w:fill="FFFFFF"/>
          <w:lang w:val="es-ES"/>
        </w:rPr>
        <w:t xml:space="preserve">e </w:t>
      </w:r>
      <w:r w:rsidR="006D50A4">
        <w:rPr>
          <w:color w:val="222222"/>
          <w:shd w:val="clear" w:color="auto" w:fill="FFFFFF"/>
          <w:lang w:val="es-ES"/>
        </w:rPr>
        <w:t xml:space="preserve"> a los miembros ind</w:t>
      </w:r>
      <w:r>
        <w:rPr>
          <w:color w:val="222222"/>
          <w:shd w:val="clear" w:color="auto" w:fill="FFFFFF"/>
          <w:lang w:val="es-ES"/>
        </w:rPr>
        <w:t>ígenas.</w:t>
      </w:r>
    </w:p>
    <w:p w:rsidR="002D045B" w:rsidP="0046262A" w:rsidRDefault="002D045B" w14:paraId="2650EA68" w14:textId="07F72162">
      <w:pPr>
        <w:pStyle w:val="Default"/>
        <w:jc w:val="both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En el caso de la persona civil.- La amenaza es negociar con el líder defensor de los derechos humanos y si lo rechaza el negocio, lo secuestran y hasta la muerte, lo pasó con el gran Jefe y líder de la comunidad Saweto, Edwin Chota</w:t>
      </w:r>
      <w:r w:rsidR="000F7C6D">
        <w:rPr>
          <w:color w:val="222222"/>
          <w:shd w:val="clear" w:color="auto" w:fill="FFFFFF"/>
          <w:lang w:val="es-ES"/>
        </w:rPr>
        <w:t xml:space="preserve"> Valera</w:t>
      </w:r>
      <w:r>
        <w:rPr>
          <w:color w:val="222222"/>
          <w:shd w:val="clear" w:color="auto" w:fill="FFFFFF"/>
          <w:lang w:val="es-ES"/>
        </w:rPr>
        <w:t>.</w:t>
      </w:r>
    </w:p>
    <w:p w:rsidRPr="0007531D" w:rsidR="006D50A4" w:rsidP="0046262A" w:rsidRDefault="006D50A4" w14:paraId="7DE8F42B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Pr="0007531D" w:rsidR="0007531D" w:rsidP="0046262A" w:rsidRDefault="0007531D" w14:paraId="5D4B1790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lastRenderedPageBreak/>
        <w:t>4) ¿Alguno de sus colegas ha sido asesinado desde el 1 de enero de 2019 hasta el 30 de junio de 2020?</w:t>
      </w:r>
    </w:p>
    <w:p w:rsidR="0007531D" w:rsidP="0046262A" w:rsidRDefault="0007531D" w14:paraId="24D3D119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F93814" w:rsidP="00F93814" w:rsidRDefault="00F93814" w14:paraId="406491F4" w14:textId="477C8E5A">
      <w:pPr>
        <w:rPr>
          <w:rFonts w:ascii="Times New Roman" w:hAnsi="Times New Roman" w:cs="Times New Roman"/>
          <w:color w:val="222222"/>
          <w:shd w:val="clear" w:color="auto" w:fill="FFFFFF"/>
          <w:lang w:val="es-ES"/>
        </w:rPr>
      </w:pPr>
      <w:r w:rsidRPr="00F93814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Informe fuente Servindi: </w:t>
      </w:r>
      <w:hyperlink w:history="1" r:id="rId15">
        <w:r w:rsidRPr="00F21223">
          <w:rPr>
            <w:rStyle w:val="Hyperlink"/>
            <w:rFonts w:ascii="Times New Roman" w:hAnsi="Times New Roman" w:cs="Times New Roman"/>
            <w:shd w:val="clear" w:color="auto" w:fill="FFFFFF"/>
            <w:lang w:val="es-ES"/>
          </w:rPr>
          <w:t>https://www.servindi.org/actualidad/113607</w:t>
        </w:r>
      </w:hyperlink>
    </w:p>
    <w:p w:rsidRPr="0007531D" w:rsidR="00F93814" w:rsidP="0046262A" w:rsidRDefault="00F93814" w14:paraId="71778424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Pr="0007531D" w:rsidR="0007531D" w:rsidP="0046262A" w:rsidRDefault="0007531D" w14:paraId="6D096121" w14:textId="7D04AD9B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 xml:space="preserve">5) Si es así, ¿en qué contexto se produjeron los asesinatos? </w:t>
      </w:r>
      <w:r w:rsidR="00EC0749">
        <w:rPr>
          <w:color w:val="222222"/>
          <w:shd w:val="clear" w:color="auto" w:fill="FFFFFF"/>
          <w:lang w:val="es-ES"/>
        </w:rPr>
        <w:t>¿Ha habido alguna condena por dicho</w:t>
      </w:r>
      <w:r w:rsidRPr="0007531D">
        <w:rPr>
          <w:color w:val="222222"/>
          <w:shd w:val="clear" w:color="auto" w:fill="FFFFFF"/>
          <w:lang w:val="es-ES"/>
        </w:rPr>
        <w:t>s asesinatos?</w:t>
      </w:r>
    </w:p>
    <w:p w:rsidR="0007531D" w:rsidP="0046262A" w:rsidRDefault="0007531D" w14:paraId="1BE01FE8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0F7C6D" w:rsidP="0046262A" w:rsidRDefault="00F93814" w14:paraId="4134DB61" w14:textId="18A970F9">
      <w:pPr>
        <w:pStyle w:val="Default"/>
        <w:jc w:val="both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Informe fuente Servindi: </w:t>
      </w:r>
      <w:hyperlink w:history="1" r:id="rId16">
        <w:r w:rsidRPr="00F21223">
          <w:rPr>
            <w:rStyle w:val="Hyperlink"/>
            <w:shd w:val="clear" w:color="auto" w:fill="FFFFFF"/>
            <w:lang w:val="es-ES"/>
          </w:rPr>
          <w:t>https://www.servindi.org/actualidad/113607</w:t>
        </w:r>
      </w:hyperlink>
    </w:p>
    <w:p w:rsidRPr="0007531D" w:rsidR="000F7C6D" w:rsidP="0046262A" w:rsidRDefault="000F7C6D" w14:paraId="3E2CD86B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Pr="0007531D" w:rsidR="0007531D" w:rsidP="0046262A" w:rsidRDefault="0007531D" w14:paraId="0034D6EF" w14:textId="23E436B4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6) ¿</w:t>
      </w:r>
      <w:r w:rsidR="008628B5">
        <w:rPr>
          <w:color w:val="222222"/>
          <w:shd w:val="clear" w:color="auto" w:fill="FFFFFF"/>
          <w:lang w:val="es-ES"/>
        </w:rPr>
        <w:t>Denuncia normalmente las</w:t>
      </w:r>
      <w:r w:rsidRPr="0007531D">
        <w:rPr>
          <w:color w:val="222222"/>
          <w:shd w:val="clear" w:color="auto" w:fill="FFFFFF"/>
          <w:lang w:val="es-ES"/>
        </w:rPr>
        <w:t xml:space="preserve"> amenazas de muerte? En caso afirmativo, ¿dónde?</w:t>
      </w:r>
    </w:p>
    <w:p w:rsidR="0007531D" w:rsidP="0046262A" w:rsidRDefault="0007531D" w14:paraId="06264587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0F7C6D" w:rsidP="0046262A" w:rsidRDefault="00F93814" w14:paraId="52B1CBDC" w14:textId="4C41A207">
      <w:pPr>
        <w:pStyle w:val="Default"/>
        <w:jc w:val="both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Por el medio periodísticos </w:t>
      </w:r>
    </w:p>
    <w:p w:rsidRPr="0007531D" w:rsidR="000F7C6D" w:rsidP="0046262A" w:rsidRDefault="000F7C6D" w14:paraId="09E68586" w14:textId="77777777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Pr="0007531D" w:rsidR="0007531D" w:rsidP="0046262A" w:rsidRDefault="0007531D" w14:paraId="0545F017" w14:textId="5B89EBC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7) ¿Qué es lo que, según la experiencia de su organización, ha funcionado bien para responder a las amenazas de muerte? ¿Y para evitar que</w:t>
      </w:r>
      <w:r w:rsidR="008628B5">
        <w:rPr>
          <w:color w:val="222222"/>
          <w:shd w:val="clear" w:color="auto" w:fill="FFFFFF"/>
          <w:lang w:val="es-ES"/>
        </w:rPr>
        <w:t xml:space="preserve"> éstas</w:t>
      </w:r>
      <w:r w:rsidRPr="0007531D">
        <w:rPr>
          <w:color w:val="222222"/>
          <w:shd w:val="clear" w:color="auto" w:fill="FFFFFF"/>
          <w:lang w:val="es-ES"/>
        </w:rPr>
        <w:t xml:space="preserve"> se </w:t>
      </w:r>
      <w:r w:rsidR="008628B5">
        <w:rPr>
          <w:color w:val="222222"/>
          <w:shd w:val="clear" w:color="auto" w:fill="FFFFFF"/>
          <w:lang w:val="es-ES"/>
        </w:rPr>
        <w:t>traduzcan</w:t>
      </w:r>
      <w:r w:rsidRPr="0007531D">
        <w:rPr>
          <w:color w:val="222222"/>
          <w:shd w:val="clear" w:color="auto" w:fill="FFFFFF"/>
          <w:lang w:val="es-ES"/>
        </w:rPr>
        <w:t xml:space="preserve"> en el </w:t>
      </w:r>
      <w:r w:rsidR="008628B5">
        <w:rPr>
          <w:color w:val="222222"/>
          <w:shd w:val="clear" w:color="auto" w:fill="FFFFFF"/>
          <w:lang w:val="es-ES"/>
        </w:rPr>
        <w:t>asesinato de las personas defensoras</w:t>
      </w:r>
      <w:r w:rsidRPr="0007531D">
        <w:rPr>
          <w:color w:val="222222"/>
          <w:shd w:val="clear" w:color="auto" w:fill="FFFFFF"/>
          <w:lang w:val="es-ES"/>
        </w:rPr>
        <w:t xml:space="preserve"> de los derechos humanos?</w:t>
      </w:r>
    </w:p>
    <w:p w:rsidR="00222093" w:rsidP="0046262A" w:rsidRDefault="00222093" w14:paraId="5B61F10F" w14:textId="7AF029C3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Pr="00222093" w:rsidR="00F93814" w:rsidP="0046262A" w:rsidRDefault="00F93814" w14:paraId="0CF1D5AA" w14:textId="0A5B25F7">
      <w:pPr>
        <w:pStyle w:val="Default"/>
        <w:jc w:val="both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Lo que más funciona de la mejor respuesta es la comunicación en lenguas nativas y español por medio de la prensa escrita  y radio televisión local, regional y nacional. Y asimismo gestión de </w:t>
      </w:r>
      <w:r w:rsidR="00EE1F8D">
        <w:rPr>
          <w:color w:val="222222"/>
          <w:shd w:val="clear" w:color="auto" w:fill="FFFFFF"/>
          <w:lang w:val="es-ES"/>
        </w:rPr>
        <w:t>garantías personales e institucionales</w:t>
      </w:r>
      <w:r>
        <w:rPr>
          <w:color w:val="222222"/>
          <w:shd w:val="clear" w:color="auto" w:fill="FFFFFF"/>
          <w:lang w:val="es-ES"/>
        </w:rPr>
        <w:t xml:space="preserve"> en el ministerio público </w:t>
      </w:r>
      <w:r w:rsidR="00EE1F8D">
        <w:rPr>
          <w:color w:val="222222"/>
          <w:shd w:val="clear" w:color="auto" w:fill="FFFFFF"/>
          <w:lang w:val="es-ES"/>
        </w:rPr>
        <w:t xml:space="preserve">y en la Defensoría del Perú </w:t>
      </w:r>
    </w:p>
    <w:sectPr w:rsidRPr="00222093" w:rsidR="00F93814" w:rsidSect="006D50A4">
      <w:headerReference w:type="default" r:id="rId17"/>
      <w:footerReference w:type="even" r:id="rId18"/>
      <w:footerReference w:type="default" r:id="rId19"/>
      <w:headerReference w:type="first" r:id="rId20"/>
      <w:pgSz w:w="11900" w:h="16840" w:orient="portrait"/>
      <w:pgMar w:top="1440" w:right="1800" w:bottom="567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46" w:rsidP="006B6D2F" w:rsidRDefault="00991346" w14:paraId="460DABEE" w14:textId="77777777">
      <w:r>
        <w:separator/>
      </w:r>
    </w:p>
  </w:endnote>
  <w:endnote w:type="continuationSeparator" w:id="0">
    <w:p w:rsidR="00991346" w:rsidP="006B6D2F" w:rsidRDefault="00991346" w14:paraId="5B421E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2F96F824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B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46" w:rsidP="006B6D2F" w:rsidRDefault="00991346" w14:paraId="1C5A9D8B" w14:textId="77777777">
      <w:r>
        <w:separator/>
      </w:r>
    </w:p>
  </w:footnote>
  <w:footnote w:type="continuationSeparator" w:id="0">
    <w:p w:rsidR="00991346" w:rsidP="006B6D2F" w:rsidRDefault="00991346" w14:paraId="3D8C65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E4D1" w14:textId="75F288A4" w:rsidR="003758D5" w:rsidRDefault="003758D5">
    <w:pPr>
      <w:pStyle w:val="Header"/>
    </w:pPr>
  </w:p>
  <w:p w14:paraId="7470EEAA" w14:textId="77777777" w:rsidR="003758D5" w:rsidRDefault="00375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1D0C" w14:textId="77777777" w:rsidR="003758D5" w:rsidRPr="00265A45" w:rsidRDefault="003758D5" w:rsidP="003758D5">
    <w:pPr>
      <w:pStyle w:val="Header"/>
      <w:jc w:val="center"/>
      <w:rPr>
        <w:lang w:val="fr-FR"/>
      </w:rPr>
    </w:pPr>
    <w:r>
      <w:rPr>
        <w:noProof/>
        <w:sz w:val="14"/>
        <w:szCs w:val="14"/>
        <w:lang w:eastAsia="en-GB"/>
      </w:rPr>
      <w:drawing>
        <wp:inline distT="0" distB="0" distL="0" distR="0" wp14:anchorId="29D357E2" wp14:editId="2BDF4EF9">
          <wp:extent cx="2842260" cy="1226820"/>
          <wp:effectExtent l="0" t="0" r="0" b="0"/>
          <wp:docPr id="1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2290D" w14:textId="77777777" w:rsidR="003758D5" w:rsidRPr="005F0C3A" w:rsidRDefault="003758D5" w:rsidP="003758D5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FR"/>
      </w:rPr>
    </w:pPr>
    <w:r w:rsidRPr="005F0C3A">
      <w:rPr>
        <w:sz w:val="14"/>
        <w:szCs w:val="14"/>
        <w:lang w:val="fr-FR"/>
      </w:rPr>
      <w:t>PALAIS DES NATIONS • 1211 GENEVA 10, SWITZERLAND</w:t>
    </w:r>
  </w:p>
  <w:p w14:paraId="089DD3CF" w14:textId="77777777" w:rsidR="003758D5" w:rsidRPr="005F0C3A" w:rsidRDefault="003758D5" w:rsidP="003758D5">
    <w:pPr>
      <w:pStyle w:val="Header"/>
      <w:tabs>
        <w:tab w:val="right" w:pos="3686"/>
        <w:tab w:val="left" w:pos="5812"/>
      </w:tabs>
      <w:spacing w:before="80"/>
      <w:jc w:val="center"/>
      <w:rPr>
        <w:sz w:val="14"/>
        <w:szCs w:val="14"/>
        <w:lang w:val="fr-FR"/>
      </w:rPr>
    </w:pPr>
    <w:r w:rsidRPr="005F0C3A">
      <w:rPr>
        <w:sz w:val="14"/>
        <w:szCs w:val="14"/>
        <w:lang w:val="fr-FR"/>
      </w:rPr>
      <w:t>www.ohchr.org • TEL: +41 22 917 9000 • FAX: +41 22 917 9008 • E-MAIL: registry@ohchr.org</w:t>
    </w:r>
  </w:p>
  <w:p w14:paraId="36480C3F" w14:textId="77777777" w:rsidR="003758D5" w:rsidRPr="003758D5" w:rsidRDefault="003758D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411D5"/>
    <w:multiLevelType w:val="hybridMultilevel"/>
    <w:tmpl w:val="41E65F16"/>
    <w:numStyleLink w:val="ImportedStyle3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F"/>
    <w:rsid w:val="00001E22"/>
    <w:rsid w:val="00003B80"/>
    <w:rsid w:val="00007185"/>
    <w:rsid w:val="000260FE"/>
    <w:rsid w:val="00027063"/>
    <w:rsid w:val="0003147E"/>
    <w:rsid w:val="00032808"/>
    <w:rsid w:val="00036FD8"/>
    <w:rsid w:val="0005237A"/>
    <w:rsid w:val="0005708E"/>
    <w:rsid w:val="00065350"/>
    <w:rsid w:val="0006732C"/>
    <w:rsid w:val="0007531D"/>
    <w:rsid w:val="000A6309"/>
    <w:rsid w:val="000C7E8A"/>
    <w:rsid w:val="000D00AD"/>
    <w:rsid w:val="000D490A"/>
    <w:rsid w:val="000E76FE"/>
    <w:rsid w:val="000F0020"/>
    <w:rsid w:val="000F0BD9"/>
    <w:rsid w:val="000F3EDA"/>
    <w:rsid w:val="000F7C6D"/>
    <w:rsid w:val="0011587C"/>
    <w:rsid w:val="00160441"/>
    <w:rsid w:val="0016053E"/>
    <w:rsid w:val="00181253"/>
    <w:rsid w:val="0018547F"/>
    <w:rsid w:val="00192240"/>
    <w:rsid w:val="001A4D02"/>
    <w:rsid w:val="001A6D54"/>
    <w:rsid w:val="002152DF"/>
    <w:rsid w:val="00222093"/>
    <w:rsid w:val="00231270"/>
    <w:rsid w:val="00236373"/>
    <w:rsid w:val="002540B0"/>
    <w:rsid w:val="00281092"/>
    <w:rsid w:val="00295B79"/>
    <w:rsid w:val="00296978"/>
    <w:rsid w:val="00296A88"/>
    <w:rsid w:val="002A284C"/>
    <w:rsid w:val="002C2B9A"/>
    <w:rsid w:val="002D045B"/>
    <w:rsid w:val="002E0BA4"/>
    <w:rsid w:val="003036AD"/>
    <w:rsid w:val="003079D9"/>
    <w:rsid w:val="00315540"/>
    <w:rsid w:val="00332A96"/>
    <w:rsid w:val="00336D05"/>
    <w:rsid w:val="00356BB5"/>
    <w:rsid w:val="003634CF"/>
    <w:rsid w:val="003758D5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50F48"/>
    <w:rsid w:val="004549B2"/>
    <w:rsid w:val="00455715"/>
    <w:rsid w:val="0046262A"/>
    <w:rsid w:val="00480289"/>
    <w:rsid w:val="0049284D"/>
    <w:rsid w:val="004A74A5"/>
    <w:rsid w:val="004A7B2A"/>
    <w:rsid w:val="004B4C91"/>
    <w:rsid w:val="004F0EA5"/>
    <w:rsid w:val="004F39B6"/>
    <w:rsid w:val="004F52FB"/>
    <w:rsid w:val="004F6BCB"/>
    <w:rsid w:val="005171FD"/>
    <w:rsid w:val="00524DCC"/>
    <w:rsid w:val="005257FC"/>
    <w:rsid w:val="00546F53"/>
    <w:rsid w:val="00576FBA"/>
    <w:rsid w:val="00577F8D"/>
    <w:rsid w:val="00580E04"/>
    <w:rsid w:val="0058148D"/>
    <w:rsid w:val="005B1371"/>
    <w:rsid w:val="005D5B11"/>
    <w:rsid w:val="005E12DC"/>
    <w:rsid w:val="006066DC"/>
    <w:rsid w:val="00612DCA"/>
    <w:rsid w:val="00650B26"/>
    <w:rsid w:val="00693EFA"/>
    <w:rsid w:val="006968D6"/>
    <w:rsid w:val="00696B3E"/>
    <w:rsid w:val="006B6D2F"/>
    <w:rsid w:val="006D24BA"/>
    <w:rsid w:val="006D50A4"/>
    <w:rsid w:val="006D53E6"/>
    <w:rsid w:val="006F0602"/>
    <w:rsid w:val="00714C3B"/>
    <w:rsid w:val="0072248D"/>
    <w:rsid w:val="00724849"/>
    <w:rsid w:val="00731157"/>
    <w:rsid w:val="007400AA"/>
    <w:rsid w:val="00782CC3"/>
    <w:rsid w:val="007B6C89"/>
    <w:rsid w:val="007C01C1"/>
    <w:rsid w:val="007C576D"/>
    <w:rsid w:val="007F40C6"/>
    <w:rsid w:val="00820522"/>
    <w:rsid w:val="00853B7D"/>
    <w:rsid w:val="008628B5"/>
    <w:rsid w:val="00863A12"/>
    <w:rsid w:val="00882844"/>
    <w:rsid w:val="008C5657"/>
    <w:rsid w:val="00904A01"/>
    <w:rsid w:val="00917903"/>
    <w:rsid w:val="00921666"/>
    <w:rsid w:val="009306CB"/>
    <w:rsid w:val="0095250C"/>
    <w:rsid w:val="009630ED"/>
    <w:rsid w:val="00966331"/>
    <w:rsid w:val="0097362B"/>
    <w:rsid w:val="009760C8"/>
    <w:rsid w:val="00984D23"/>
    <w:rsid w:val="00991346"/>
    <w:rsid w:val="009C7AD9"/>
    <w:rsid w:val="009E198D"/>
    <w:rsid w:val="009E41F3"/>
    <w:rsid w:val="00A04CC7"/>
    <w:rsid w:val="00A32ABB"/>
    <w:rsid w:val="00A57529"/>
    <w:rsid w:val="00A67BFB"/>
    <w:rsid w:val="00A761CE"/>
    <w:rsid w:val="00AB7EC6"/>
    <w:rsid w:val="00AC2F74"/>
    <w:rsid w:val="00AC6FAE"/>
    <w:rsid w:val="00AE005C"/>
    <w:rsid w:val="00B15041"/>
    <w:rsid w:val="00B17897"/>
    <w:rsid w:val="00BB23BF"/>
    <w:rsid w:val="00BB2A31"/>
    <w:rsid w:val="00BB710E"/>
    <w:rsid w:val="00BC703E"/>
    <w:rsid w:val="00BD15FD"/>
    <w:rsid w:val="00BD634F"/>
    <w:rsid w:val="00BE4572"/>
    <w:rsid w:val="00C3348F"/>
    <w:rsid w:val="00C572C3"/>
    <w:rsid w:val="00C623C9"/>
    <w:rsid w:val="00C81356"/>
    <w:rsid w:val="00CA7577"/>
    <w:rsid w:val="00CA7DF1"/>
    <w:rsid w:val="00CC52AD"/>
    <w:rsid w:val="00CC7FB2"/>
    <w:rsid w:val="00CD0203"/>
    <w:rsid w:val="00CD703F"/>
    <w:rsid w:val="00CE37ED"/>
    <w:rsid w:val="00D051B3"/>
    <w:rsid w:val="00D96224"/>
    <w:rsid w:val="00DA221E"/>
    <w:rsid w:val="00DA41F1"/>
    <w:rsid w:val="00DA7BA9"/>
    <w:rsid w:val="00DF50B1"/>
    <w:rsid w:val="00E026F6"/>
    <w:rsid w:val="00E13D75"/>
    <w:rsid w:val="00E23AF1"/>
    <w:rsid w:val="00E60CA1"/>
    <w:rsid w:val="00E83D62"/>
    <w:rsid w:val="00E91911"/>
    <w:rsid w:val="00E93932"/>
    <w:rsid w:val="00E94A9F"/>
    <w:rsid w:val="00EA2C54"/>
    <w:rsid w:val="00EB4908"/>
    <w:rsid w:val="00EB7A49"/>
    <w:rsid w:val="00EC0749"/>
    <w:rsid w:val="00EC58E7"/>
    <w:rsid w:val="00ED2F4D"/>
    <w:rsid w:val="00EE1F8D"/>
    <w:rsid w:val="00EF27FC"/>
    <w:rsid w:val="00F15CD8"/>
    <w:rsid w:val="00F2124E"/>
    <w:rsid w:val="00F240B1"/>
    <w:rsid w:val="00F31A78"/>
    <w:rsid w:val="00F326BE"/>
    <w:rsid w:val="00F41422"/>
    <w:rsid w:val="00F720EE"/>
    <w:rsid w:val="00F87EBC"/>
    <w:rsid w:val="00F93814"/>
    <w:rsid w:val="00FA3D29"/>
    <w:rsid w:val="00FE678F"/>
    <w:rsid w:val="19B79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797376"/>
  <w14:defaultImageDpi w14:val="330"/>
  <w15:docId w15:val="{FE17C95B-17E1-4FF6-A262-144D66AAF6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eastAsia="Times New Roman" w:cs="Arial" w:asciiTheme="majorHAnsi" w:hAnsiTheme="majorHAns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hAnsi="Times New Roman" w:eastAsiaTheme="majorEastAsia" w:cstheme="majorBidi"/>
      <w:b/>
      <w:bCs/>
      <w:color w:val="000000" w:themeColor="text1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E76FE"/>
    <w:rPr>
      <w:rFonts w:eastAsia="Times New Roman" w:cs="Arial" w:asciiTheme="majorHAnsi" w:hAnsiTheme="majorHAnsi"/>
      <w:b/>
      <w:bCs/>
      <w:kern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A6309"/>
    <w:rPr>
      <w:rFonts w:ascii="Times New Roman" w:hAnsi="Times New Roman" w:eastAsiaTheme="majorEastAsia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styleId="m-160513196658137848msohyperlink" w:customStyle="1">
    <w:name w:val="m_-160513196658137848msohyperlink"/>
    <w:basedOn w:val="DefaultParagraphFont"/>
    <w:rsid w:val="00F326BE"/>
  </w:style>
  <w:style w:type="paragraph" w:styleId="Default" w:customStyle="1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styleId="ImportedStyle3" w:customStyle="1">
    <w:name w:val="Imported Style 3"/>
    <w:rsid w:val="00DA41F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defenders@ohchr.org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servindi.org/actualidad/113607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ohchr.org/EN/Issues/SRHRDefenders/Pages/SRHRDefendersIndex.aspx" TargetMode="External" Id="rId11" /><Relationship Type="http://schemas.microsoft.com/office/2016/09/relationships/commentsIds" Target="commentsIds.xml" Id="rId24" /><Relationship Type="http://schemas.openxmlformats.org/officeDocument/2006/relationships/numbering" Target="numbering.xml" Id="rId5" /><Relationship Type="http://schemas.openxmlformats.org/officeDocument/2006/relationships/hyperlink" Target="https://www.servindi.org/actualidad/113607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ervindi.org/actualidad-%20noticias/19/04/2018/denuncian-asesinato-de-defensora-cultural-shipibo-konibo" TargetMode="Externa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542B-5AC6-43B6-9115-D646B706FCD5}"/>
</file>

<file path=customXml/itemProps2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427DD-7CC6-440D-9DDD-3F332F8D2B8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9C9E48-4044-403B-B9F6-4A8C14176F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Centre for Applied Human Rights, University of York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creator>Alice Nah</dc:creator>
  <cp:lastModifiedBy>OHCHR SPB Intern11</cp:lastModifiedBy>
  <cp:revision>3</cp:revision>
  <cp:lastPrinted>2020-09-01T15:57:00Z</cp:lastPrinted>
  <dcterms:created xsi:type="dcterms:W3CDTF">2020-09-21T09:30:00Z</dcterms:created>
  <dcterms:modified xsi:type="dcterms:W3CDTF">2020-10-27T10:19:48Z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