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11" w:rsidRPr="00462E11" w:rsidRDefault="00462E11" w:rsidP="00462E11">
      <w:pPr>
        <w:rPr>
          <w:spacing w:val="2"/>
          <w:position w:val="2"/>
          <w:szCs w:val="24"/>
          <w:lang w:val="en-US"/>
        </w:rPr>
      </w:pPr>
      <w:r>
        <w:rPr>
          <w:spacing w:val="2"/>
          <w:position w:val="2"/>
          <w:szCs w:val="24"/>
          <w:lang w:val="en-US"/>
        </w:rPr>
        <w:t>Date: 20</w:t>
      </w:r>
      <w:r w:rsidRPr="00462E11">
        <w:rPr>
          <w:spacing w:val="2"/>
          <w:position w:val="2"/>
          <w:szCs w:val="24"/>
          <w:vertAlign w:val="superscript"/>
          <w:lang w:val="en-US"/>
        </w:rPr>
        <w:t>th</w:t>
      </w:r>
      <w:r>
        <w:rPr>
          <w:spacing w:val="2"/>
          <w:position w:val="2"/>
          <w:szCs w:val="24"/>
          <w:lang w:val="en-US"/>
        </w:rPr>
        <w:t xml:space="preserve"> September 2019</w:t>
      </w:r>
    </w:p>
    <w:p w:rsidR="00462E11" w:rsidRPr="00462E11" w:rsidRDefault="00462E11" w:rsidP="00462E11">
      <w:pPr>
        <w:rPr>
          <w:spacing w:val="2"/>
          <w:position w:val="2"/>
          <w:szCs w:val="24"/>
          <w:lang w:val="en-US"/>
        </w:rPr>
      </w:pPr>
      <w:r>
        <w:rPr>
          <w:spacing w:val="2"/>
          <w:position w:val="2"/>
          <w:szCs w:val="24"/>
          <w:lang w:val="en-US"/>
        </w:rPr>
        <w:t>Protocol</w:t>
      </w:r>
      <w:r w:rsidRPr="00462E11">
        <w:rPr>
          <w:spacing w:val="2"/>
          <w:position w:val="2"/>
          <w:szCs w:val="24"/>
          <w:lang w:val="en-US"/>
        </w:rPr>
        <w:t xml:space="preserve"> No: </w:t>
      </w:r>
      <w:proofErr w:type="spellStart"/>
      <w:r w:rsidRPr="00462E11">
        <w:rPr>
          <w:spacing w:val="2"/>
          <w:position w:val="2"/>
          <w:szCs w:val="24"/>
          <w:lang w:val="en-US"/>
        </w:rPr>
        <w:t>Oi</w:t>
      </w:r>
      <w:proofErr w:type="spellEnd"/>
      <w:r w:rsidRPr="00462E11">
        <w:rPr>
          <w:spacing w:val="2"/>
          <w:position w:val="2"/>
          <w:szCs w:val="24"/>
          <w:lang w:val="en-US"/>
        </w:rPr>
        <w:t xml:space="preserve"> - K - SA - 133/19</w:t>
      </w:r>
    </w:p>
    <w:p w:rsidR="00462E11" w:rsidRDefault="00462E11" w:rsidP="00462E11">
      <w:pPr>
        <w:rPr>
          <w:spacing w:val="2"/>
          <w:position w:val="2"/>
          <w:szCs w:val="24"/>
          <w:lang w:val="en-US"/>
        </w:rPr>
      </w:pPr>
    </w:p>
    <w:p w:rsidR="00462E11" w:rsidRPr="00462E11" w:rsidRDefault="00462E11" w:rsidP="00462E11">
      <w:pPr>
        <w:rPr>
          <w:spacing w:val="2"/>
          <w:position w:val="2"/>
          <w:szCs w:val="24"/>
          <w:lang w:val="en-US"/>
        </w:rPr>
      </w:pPr>
    </w:p>
    <w:p w:rsidR="00462E11" w:rsidRPr="00462E11" w:rsidRDefault="00462E11" w:rsidP="00462E11">
      <w:pPr>
        <w:rPr>
          <w:b/>
          <w:spacing w:val="2"/>
          <w:position w:val="2"/>
          <w:szCs w:val="24"/>
          <w:lang w:val="en-US"/>
        </w:rPr>
      </w:pPr>
      <w:r w:rsidRPr="00462E11">
        <w:rPr>
          <w:b/>
          <w:spacing w:val="2"/>
          <w:position w:val="2"/>
          <w:szCs w:val="24"/>
          <w:lang w:val="en-US"/>
        </w:rPr>
        <w:t xml:space="preserve">E-mail address: </w:t>
      </w:r>
      <w:hyperlink r:id="rId8" w:history="1">
        <w:r w:rsidRPr="00462E11">
          <w:rPr>
            <w:rStyle w:val="Hyperlink"/>
            <w:b/>
            <w:spacing w:val="2"/>
            <w:position w:val="2"/>
            <w:szCs w:val="24"/>
            <w:lang w:val="en-US"/>
          </w:rPr>
          <w:t>srsaleofchildren@ohchr.org</w:t>
        </w:r>
      </w:hyperlink>
    </w:p>
    <w:p w:rsidR="00462E11" w:rsidRPr="00462E11" w:rsidRDefault="00462E11" w:rsidP="00462E11">
      <w:pPr>
        <w:rPr>
          <w:b/>
          <w:spacing w:val="2"/>
          <w:position w:val="2"/>
          <w:szCs w:val="24"/>
          <w:lang w:val="en-US"/>
        </w:rPr>
      </w:pPr>
    </w:p>
    <w:p w:rsidR="00462E11" w:rsidRPr="00462E11" w:rsidRDefault="00462E11" w:rsidP="00462E11">
      <w:pPr>
        <w:rPr>
          <w:b/>
          <w:spacing w:val="2"/>
          <w:position w:val="2"/>
          <w:szCs w:val="24"/>
          <w:lang w:val="en-US"/>
        </w:rPr>
      </w:pPr>
    </w:p>
    <w:p w:rsidR="006A5911" w:rsidRPr="00462E11" w:rsidRDefault="00462E11" w:rsidP="00462E11">
      <w:pPr>
        <w:rPr>
          <w:b/>
          <w:spacing w:val="2"/>
          <w:position w:val="2"/>
          <w:szCs w:val="24"/>
          <w:lang w:val="en-US"/>
        </w:rPr>
      </w:pPr>
      <w:r w:rsidRPr="00462E11">
        <w:rPr>
          <w:b/>
          <w:spacing w:val="2"/>
          <w:position w:val="2"/>
          <w:szCs w:val="24"/>
          <w:lang w:val="en-US"/>
        </w:rPr>
        <w:t xml:space="preserve">Subject: </w:t>
      </w:r>
      <w:r w:rsidR="0064126C" w:rsidRPr="00462E11">
        <w:rPr>
          <w:b/>
          <w:spacing w:val="2"/>
          <w:position w:val="2"/>
          <w:szCs w:val="24"/>
          <w:lang w:val="en-US"/>
        </w:rPr>
        <w:t xml:space="preserve">Information for the Special </w:t>
      </w:r>
      <w:proofErr w:type="spellStart"/>
      <w:r w:rsidR="0064126C" w:rsidRPr="00462E11">
        <w:rPr>
          <w:b/>
          <w:spacing w:val="2"/>
          <w:position w:val="2"/>
          <w:szCs w:val="24"/>
          <w:lang w:val="en-US"/>
        </w:rPr>
        <w:t>Rapporteur</w:t>
      </w:r>
      <w:proofErr w:type="spellEnd"/>
      <w:r w:rsidR="0064126C" w:rsidRPr="00462E11">
        <w:rPr>
          <w:b/>
          <w:spacing w:val="2"/>
          <w:position w:val="2"/>
          <w:szCs w:val="24"/>
          <w:lang w:val="en-US"/>
        </w:rPr>
        <w:t xml:space="preserve"> on the sale and sexual exploitation of children including child prostitution, child pornography and other child sexual abuse material, Maud de Boer-</w:t>
      </w:r>
      <w:proofErr w:type="spellStart"/>
      <w:r w:rsidR="0064126C" w:rsidRPr="00462E11">
        <w:rPr>
          <w:b/>
          <w:spacing w:val="2"/>
          <w:position w:val="2"/>
          <w:szCs w:val="24"/>
          <w:lang w:val="en-US"/>
        </w:rPr>
        <w:t>Buquicchio</w:t>
      </w:r>
      <w:proofErr w:type="spellEnd"/>
      <w:r w:rsidR="0064126C" w:rsidRPr="00462E11">
        <w:rPr>
          <w:b/>
          <w:spacing w:val="2"/>
          <w:position w:val="2"/>
          <w:szCs w:val="24"/>
          <w:lang w:val="en-US"/>
        </w:rPr>
        <w:t xml:space="preserve"> </w:t>
      </w:r>
    </w:p>
    <w:p w:rsidR="005F68AA" w:rsidRDefault="005F68AA" w:rsidP="006A5911">
      <w:pPr>
        <w:jc w:val="center"/>
        <w:rPr>
          <w:i/>
          <w:spacing w:val="2"/>
          <w:position w:val="2"/>
          <w:szCs w:val="24"/>
          <w:u w:val="single"/>
          <w:lang w:val="en-US"/>
        </w:rPr>
      </w:pPr>
    </w:p>
    <w:p w:rsidR="00462E11" w:rsidRPr="000A5D1A" w:rsidRDefault="00462E11" w:rsidP="006A5911">
      <w:pPr>
        <w:jc w:val="center"/>
        <w:rPr>
          <w:i/>
          <w:spacing w:val="2"/>
          <w:position w:val="2"/>
          <w:szCs w:val="24"/>
          <w:u w:val="single"/>
          <w:lang w:val="en-US"/>
        </w:rPr>
      </w:pPr>
    </w:p>
    <w:p w:rsidR="00251FFC" w:rsidRPr="000A5D1A" w:rsidRDefault="00251FFC" w:rsidP="00462E11">
      <w:pPr>
        <w:ind w:firstLine="720"/>
        <w:rPr>
          <w:rStyle w:val="tlid-translation"/>
          <w:lang w:val="en-US"/>
        </w:rPr>
      </w:pPr>
      <w:r w:rsidRPr="000A5D1A">
        <w:rPr>
          <w:spacing w:val="-1"/>
          <w:lang w:val="en-US"/>
        </w:rPr>
        <w:t>The</w:t>
      </w:r>
      <w:r w:rsidRPr="000A5D1A">
        <w:rPr>
          <w:spacing w:val="-8"/>
          <w:lang w:val="en-US"/>
        </w:rPr>
        <w:t xml:space="preserve"> </w:t>
      </w:r>
      <w:r w:rsidRPr="000A5D1A">
        <w:rPr>
          <w:spacing w:val="-1"/>
          <w:lang w:val="en-US"/>
        </w:rPr>
        <w:t>Human</w:t>
      </w:r>
      <w:r w:rsidRPr="000A5D1A">
        <w:rPr>
          <w:spacing w:val="-7"/>
          <w:lang w:val="en-US"/>
        </w:rPr>
        <w:t xml:space="preserve"> </w:t>
      </w:r>
      <w:r w:rsidRPr="000A5D1A">
        <w:rPr>
          <w:spacing w:val="-1"/>
          <w:lang w:val="en-US"/>
        </w:rPr>
        <w:t>Rights</w:t>
      </w:r>
      <w:r w:rsidRPr="000A5D1A">
        <w:rPr>
          <w:spacing w:val="-7"/>
          <w:lang w:val="en-US"/>
        </w:rPr>
        <w:t xml:space="preserve"> </w:t>
      </w:r>
      <w:r w:rsidRPr="000A5D1A">
        <w:rPr>
          <w:lang w:val="en-US"/>
        </w:rPr>
        <w:t>Ombudsman</w:t>
      </w:r>
      <w:r w:rsidRPr="000A5D1A">
        <w:rPr>
          <w:spacing w:val="-7"/>
          <w:lang w:val="en-US"/>
        </w:rPr>
        <w:t xml:space="preserve"> </w:t>
      </w:r>
      <w:r w:rsidRPr="000A5D1A">
        <w:rPr>
          <w:lang w:val="en-US"/>
        </w:rPr>
        <w:t>of</w:t>
      </w:r>
      <w:r w:rsidRPr="000A5D1A">
        <w:rPr>
          <w:spacing w:val="-8"/>
          <w:lang w:val="en-US"/>
        </w:rPr>
        <w:t xml:space="preserve"> </w:t>
      </w:r>
      <w:r w:rsidRPr="000A5D1A">
        <w:rPr>
          <w:spacing w:val="-1"/>
          <w:lang w:val="en-US"/>
        </w:rPr>
        <w:t>Bosnia</w:t>
      </w:r>
      <w:r w:rsidRPr="000A5D1A">
        <w:rPr>
          <w:spacing w:val="-7"/>
          <w:lang w:val="en-US"/>
        </w:rPr>
        <w:t xml:space="preserve"> </w:t>
      </w:r>
      <w:r w:rsidRPr="000A5D1A">
        <w:rPr>
          <w:spacing w:val="-1"/>
          <w:lang w:val="en-US"/>
        </w:rPr>
        <w:t>and</w:t>
      </w:r>
      <w:r w:rsidRPr="000A5D1A">
        <w:rPr>
          <w:spacing w:val="-5"/>
          <w:lang w:val="en-US"/>
        </w:rPr>
        <w:t xml:space="preserve"> </w:t>
      </w:r>
      <w:r w:rsidRPr="000A5D1A">
        <w:rPr>
          <w:spacing w:val="-1"/>
          <w:lang w:val="en-US"/>
        </w:rPr>
        <w:t>Herzegovina</w:t>
      </w:r>
      <w:r w:rsidRPr="000A5D1A">
        <w:rPr>
          <w:spacing w:val="-7"/>
          <w:lang w:val="en-US"/>
        </w:rPr>
        <w:t xml:space="preserve"> </w:t>
      </w:r>
      <w:r w:rsidRPr="000A5D1A">
        <w:rPr>
          <w:lang w:val="en-US"/>
        </w:rPr>
        <w:t>is</w:t>
      </w:r>
      <w:r w:rsidRPr="000A5D1A">
        <w:rPr>
          <w:spacing w:val="-7"/>
          <w:lang w:val="en-US"/>
        </w:rPr>
        <w:t xml:space="preserve"> </w:t>
      </w:r>
      <w:r w:rsidRPr="000A5D1A">
        <w:rPr>
          <w:spacing w:val="-1"/>
          <w:lang w:val="en-US"/>
        </w:rPr>
        <w:t>an</w:t>
      </w:r>
      <w:r w:rsidRPr="000A5D1A">
        <w:rPr>
          <w:spacing w:val="-7"/>
          <w:lang w:val="en-US"/>
        </w:rPr>
        <w:t xml:space="preserve"> </w:t>
      </w:r>
      <w:r w:rsidRPr="000A5D1A">
        <w:rPr>
          <w:spacing w:val="-1"/>
          <w:lang w:val="en-US"/>
        </w:rPr>
        <w:t>independent</w:t>
      </w:r>
      <w:r w:rsidRPr="000A5D1A">
        <w:rPr>
          <w:spacing w:val="-7"/>
          <w:lang w:val="en-US"/>
        </w:rPr>
        <w:t xml:space="preserve"> </w:t>
      </w:r>
      <w:r w:rsidRPr="000A5D1A">
        <w:rPr>
          <w:lang w:val="en-US"/>
        </w:rPr>
        <w:t>institution</w:t>
      </w:r>
      <w:r w:rsidRPr="000A5D1A">
        <w:rPr>
          <w:spacing w:val="-7"/>
          <w:lang w:val="en-US"/>
        </w:rPr>
        <w:t xml:space="preserve"> </w:t>
      </w:r>
      <w:r w:rsidRPr="000A5D1A">
        <w:rPr>
          <w:spacing w:val="-1"/>
          <w:lang w:val="en-US"/>
        </w:rPr>
        <w:t>set</w:t>
      </w:r>
      <w:r w:rsidRPr="000A5D1A">
        <w:rPr>
          <w:spacing w:val="-7"/>
          <w:lang w:val="en-US"/>
        </w:rPr>
        <w:t xml:space="preserve"> </w:t>
      </w:r>
      <w:r w:rsidRPr="000A5D1A">
        <w:rPr>
          <w:lang w:val="en-US"/>
        </w:rPr>
        <w:t>up</w:t>
      </w:r>
      <w:r w:rsidRPr="000A5D1A">
        <w:rPr>
          <w:spacing w:val="69"/>
          <w:w w:val="99"/>
          <w:lang w:val="en-US"/>
        </w:rPr>
        <w:t xml:space="preserve"> </w:t>
      </w:r>
      <w:r w:rsidRPr="000A5D1A">
        <w:rPr>
          <w:lang w:val="en-US"/>
        </w:rPr>
        <w:t>in</w:t>
      </w:r>
      <w:r w:rsidRPr="000A5D1A">
        <w:rPr>
          <w:spacing w:val="-6"/>
          <w:lang w:val="en-US"/>
        </w:rPr>
        <w:t xml:space="preserve"> </w:t>
      </w:r>
      <w:r w:rsidRPr="000A5D1A">
        <w:rPr>
          <w:spacing w:val="-1"/>
          <w:lang w:val="en-US"/>
        </w:rPr>
        <w:t>order</w:t>
      </w:r>
      <w:r w:rsidRPr="000A5D1A">
        <w:rPr>
          <w:spacing w:val="-5"/>
          <w:lang w:val="en-US"/>
        </w:rPr>
        <w:t xml:space="preserve"> </w:t>
      </w:r>
      <w:r w:rsidRPr="000A5D1A">
        <w:rPr>
          <w:lang w:val="en-US"/>
        </w:rPr>
        <w:t>to</w:t>
      </w:r>
      <w:r w:rsidRPr="000A5D1A">
        <w:rPr>
          <w:spacing w:val="-6"/>
          <w:lang w:val="en-US"/>
        </w:rPr>
        <w:t xml:space="preserve"> </w:t>
      </w:r>
      <w:r w:rsidRPr="000A5D1A">
        <w:rPr>
          <w:spacing w:val="-1"/>
          <w:lang w:val="en-US"/>
        </w:rPr>
        <w:t>promote</w:t>
      </w:r>
      <w:r w:rsidRPr="000A5D1A">
        <w:rPr>
          <w:spacing w:val="-4"/>
          <w:lang w:val="en-US"/>
        </w:rPr>
        <w:t xml:space="preserve"> </w:t>
      </w:r>
      <w:r w:rsidRPr="000A5D1A">
        <w:rPr>
          <w:spacing w:val="-1"/>
          <w:lang w:val="en-US"/>
        </w:rPr>
        <w:t>good</w:t>
      </w:r>
      <w:r w:rsidRPr="000A5D1A">
        <w:rPr>
          <w:spacing w:val="-2"/>
          <w:lang w:val="en-US"/>
        </w:rPr>
        <w:t xml:space="preserve"> </w:t>
      </w:r>
      <w:r w:rsidRPr="000A5D1A">
        <w:rPr>
          <w:spacing w:val="-1"/>
          <w:lang w:val="en-US"/>
        </w:rPr>
        <w:t>governance</w:t>
      </w:r>
      <w:r w:rsidRPr="000A5D1A">
        <w:rPr>
          <w:spacing w:val="-6"/>
          <w:lang w:val="en-US"/>
        </w:rPr>
        <w:t xml:space="preserve"> </w:t>
      </w:r>
      <w:r w:rsidRPr="000A5D1A">
        <w:rPr>
          <w:spacing w:val="-1"/>
          <w:lang w:val="en-US"/>
        </w:rPr>
        <w:t>and</w:t>
      </w:r>
      <w:r w:rsidRPr="000A5D1A">
        <w:rPr>
          <w:spacing w:val="-5"/>
          <w:lang w:val="en-US"/>
        </w:rPr>
        <w:t xml:space="preserve"> </w:t>
      </w:r>
      <w:r w:rsidRPr="000A5D1A">
        <w:rPr>
          <w:lang w:val="en-US"/>
        </w:rPr>
        <w:t>the</w:t>
      </w:r>
      <w:r w:rsidRPr="000A5D1A">
        <w:rPr>
          <w:spacing w:val="-4"/>
          <w:lang w:val="en-US"/>
        </w:rPr>
        <w:t xml:space="preserve"> </w:t>
      </w:r>
      <w:r w:rsidRPr="000A5D1A">
        <w:rPr>
          <w:spacing w:val="-1"/>
          <w:lang w:val="en-US"/>
        </w:rPr>
        <w:t>rule</w:t>
      </w:r>
      <w:r w:rsidRPr="000A5D1A">
        <w:rPr>
          <w:spacing w:val="-4"/>
          <w:lang w:val="en-US"/>
        </w:rPr>
        <w:t xml:space="preserve"> </w:t>
      </w:r>
      <w:r w:rsidRPr="000A5D1A">
        <w:rPr>
          <w:lang w:val="en-US"/>
        </w:rPr>
        <w:t>of</w:t>
      </w:r>
      <w:r w:rsidRPr="000A5D1A">
        <w:rPr>
          <w:spacing w:val="-5"/>
          <w:lang w:val="en-US"/>
        </w:rPr>
        <w:t xml:space="preserve"> </w:t>
      </w:r>
      <w:r w:rsidRPr="000A5D1A">
        <w:rPr>
          <w:spacing w:val="-1"/>
          <w:lang w:val="en-US"/>
        </w:rPr>
        <w:t>law</w:t>
      </w:r>
      <w:r w:rsidRPr="000A5D1A">
        <w:rPr>
          <w:spacing w:val="-6"/>
          <w:lang w:val="en-US"/>
        </w:rPr>
        <w:t xml:space="preserve"> </w:t>
      </w:r>
      <w:r w:rsidRPr="000A5D1A">
        <w:rPr>
          <w:spacing w:val="-1"/>
          <w:lang w:val="en-US"/>
        </w:rPr>
        <w:t>and</w:t>
      </w:r>
      <w:r w:rsidRPr="000A5D1A">
        <w:rPr>
          <w:spacing w:val="-5"/>
          <w:lang w:val="en-US"/>
        </w:rPr>
        <w:t xml:space="preserve"> </w:t>
      </w:r>
      <w:r w:rsidRPr="000A5D1A">
        <w:rPr>
          <w:lang w:val="en-US"/>
        </w:rPr>
        <w:t>to</w:t>
      </w:r>
      <w:r w:rsidRPr="000A5D1A">
        <w:rPr>
          <w:spacing w:val="-6"/>
          <w:lang w:val="en-US"/>
        </w:rPr>
        <w:t xml:space="preserve"> </w:t>
      </w:r>
      <w:r w:rsidRPr="000A5D1A">
        <w:rPr>
          <w:spacing w:val="-1"/>
          <w:lang w:val="en-US"/>
        </w:rPr>
        <w:t>protect</w:t>
      </w:r>
      <w:r w:rsidRPr="000A5D1A">
        <w:rPr>
          <w:spacing w:val="-4"/>
          <w:lang w:val="en-US"/>
        </w:rPr>
        <w:t xml:space="preserve"> </w:t>
      </w:r>
      <w:r w:rsidRPr="000A5D1A">
        <w:rPr>
          <w:lang w:val="en-US"/>
        </w:rPr>
        <w:t>the</w:t>
      </w:r>
      <w:r w:rsidRPr="000A5D1A">
        <w:rPr>
          <w:spacing w:val="-4"/>
          <w:lang w:val="en-US"/>
        </w:rPr>
        <w:t xml:space="preserve"> </w:t>
      </w:r>
      <w:r w:rsidRPr="000A5D1A">
        <w:rPr>
          <w:spacing w:val="-1"/>
          <w:lang w:val="en-US"/>
        </w:rPr>
        <w:t>rights</w:t>
      </w:r>
      <w:r w:rsidRPr="000A5D1A">
        <w:rPr>
          <w:spacing w:val="-4"/>
          <w:lang w:val="en-US"/>
        </w:rPr>
        <w:t xml:space="preserve"> </w:t>
      </w:r>
      <w:r w:rsidRPr="000A5D1A">
        <w:rPr>
          <w:spacing w:val="-1"/>
          <w:lang w:val="en-US"/>
        </w:rPr>
        <w:t>and</w:t>
      </w:r>
      <w:r w:rsidRPr="000A5D1A">
        <w:rPr>
          <w:spacing w:val="-6"/>
          <w:lang w:val="en-US"/>
        </w:rPr>
        <w:t xml:space="preserve"> </w:t>
      </w:r>
      <w:r w:rsidRPr="000A5D1A">
        <w:rPr>
          <w:spacing w:val="-1"/>
          <w:lang w:val="en-US"/>
        </w:rPr>
        <w:t>liberties</w:t>
      </w:r>
      <w:r w:rsidRPr="000A5D1A">
        <w:rPr>
          <w:spacing w:val="-4"/>
          <w:lang w:val="en-US"/>
        </w:rPr>
        <w:t xml:space="preserve"> </w:t>
      </w:r>
      <w:r w:rsidRPr="000A5D1A">
        <w:rPr>
          <w:spacing w:val="1"/>
          <w:lang w:val="en-US"/>
        </w:rPr>
        <w:t>of</w:t>
      </w:r>
      <w:r w:rsidRPr="000A5D1A">
        <w:rPr>
          <w:spacing w:val="85"/>
          <w:w w:val="99"/>
          <w:lang w:val="en-US"/>
        </w:rPr>
        <w:t xml:space="preserve"> </w:t>
      </w:r>
      <w:r w:rsidRPr="000A5D1A">
        <w:rPr>
          <w:spacing w:val="-1"/>
          <w:lang w:val="en-US"/>
        </w:rPr>
        <w:t>natural</w:t>
      </w:r>
      <w:r w:rsidRPr="000A5D1A">
        <w:rPr>
          <w:spacing w:val="-7"/>
          <w:lang w:val="en-US"/>
        </w:rPr>
        <w:t xml:space="preserve"> </w:t>
      </w:r>
      <w:r w:rsidRPr="000A5D1A">
        <w:rPr>
          <w:spacing w:val="-1"/>
          <w:lang w:val="en-US"/>
        </w:rPr>
        <w:t>and</w:t>
      </w:r>
      <w:r w:rsidRPr="000A5D1A">
        <w:rPr>
          <w:spacing w:val="-7"/>
          <w:lang w:val="en-US"/>
        </w:rPr>
        <w:t xml:space="preserve"> </w:t>
      </w:r>
      <w:r w:rsidRPr="000A5D1A">
        <w:rPr>
          <w:lang w:val="en-US"/>
        </w:rPr>
        <w:t>legal</w:t>
      </w:r>
      <w:r w:rsidRPr="000A5D1A">
        <w:rPr>
          <w:spacing w:val="-6"/>
          <w:lang w:val="en-US"/>
        </w:rPr>
        <w:t xml:space="preserve"> </w:t>
      </w:r>
      <w:r w:rsidRPr="000A5D1A">
        <w:rPr>
          <w:spacing w:val="-1"/>
          <w:lang w:val="en-US"/>
        </w:rPr>
        <w:t>persons,</w:t>
      </w:r>
      <w:r w:rsidRPr="000A5D1A">
        <w:rPr>
          <w:spacing w:val="-4"/>
          <w:lang w:val="en-US"/>
        </w:rPr>
        <w:t xml:space="preserve"> </w:t>
      </w:r>
      <w:r w:rsidRPr="000A5D1A">
        <w:rPr>
          <w:spacing w:val="-1"/>
          <w:lang w:val="en-US"/>
        </w:rPr>
        <w:t>as</w:t>
      </w:r>
      <w:r w:rsidRPr="000A5D1A">
        <w:rPr>
          <w:spacing w:val="-7"/>
          <w:lang w:val="en-US"/>
        </w:rPr>
        <w:t xml:space="preserve"> </w:t>
      </w:r>
      <w:r w:rsidRPr="000A5D1A">
        <w:rPr>
          <w:spacing w:val="-1"/>
          <w:lang w:val="en-US"/>
        </w:rPr>
        <w:t>enshrined</w:t>
      </w:r>
      <w:r w:rsidRPr="000A5D1A">
        <w:rPr>
          <w:spacing w:val="-7"/>
          <w:lang w:val="en-US"/>
        </w:rPr>
        <w:t xml:space="preserve"> </w:t>
      </w:r>
      <w:r w:rsidRPr="000A5D1A">
        <w:rPr>
          <w:lang w:val="en-US"/>
        </w:rPr>
        <w:t>in</w:t>
      </w:r>
      <w:r w:rsidRPr="000A5D1A">
        <w:rPr>
          <w:spacing w:val="-7"/>
          <w:lang w:val="en-US"/>
        </w:rPr>
        <w:t xml:space="preserve"> </w:t>
      </w:r>
      <w:r w:rsidRPr="000A5D1A">
        <w:rPr>
          <w:lang w:val="en-US"/>
        </w:rPr>
        <w:t>particular</w:t>
      </w:r>
      <w:r w:rsidRPr="000A5D1A">
        <w:rPr>
          <w:spacing w:val="-7"/>
          <w:lang w:val="en-US"/>
        </w:rPr>
        <w:t xml:space="preserve"> </w:t>
      </w:r>
      <w:r w:rsidRPr="000A5D1A">
        <w:rPr>
          <w:lang w:val="en-US"/>
        </w:rPr>
        <w:t>in</w:t>
      </w:r>
      <w:r w:rsidRPr="000A5D1A">
        <w:rPr>
          <w:spacing w:val="-7"/>
          <w:lang w:val="en-US"/>
        </w:rPr>
        <w:t xml:space="preserve"> </w:t>
      </w:r>
      <w:r w:rsidRPr="000A5D1A">
        <w:rPr>
          <w:lang w:val="en-US"/>
        </w:rPr>
        <w:t>the</w:t>
      </w:r>
      <w:r w:rsidRPr="000A5D1A">
        <w:rPr>
          <w:spacing w:val="-7"/>
          <w:lang w:val="en-US"/>
        </w:rPr>
        <w:t xml:space="preserve"> </w:t>
      </w:r>
      <w:r w:rsidRPr="000A5D1A">
        <w:rPr>
          <w:lang w:val="en-US"/>
        </w:rPr>
        <w:t>Constitution</w:t>
      </w:r>
      <w:r w:rsidRPr="000A5D1A">
        <w:rPr>
          <w:spacing w:val="-7"/>
          <w:lang w:val="en-US"/>
        </w:rPr>
        <w:t xml:space="preserve"> </w:t>
      </w:r>
      <w:r w:rsidRPr="000A5D1A">
        <w:rPr>
          <w:lang w:val="en-US"/>
        </w:rPr>
        <w:t>of</w:t>
      </w:r>
      <w:r w:rsidRPr="000A5D1A">
        <w:rPr>
          <w:spacing w:val="-7"/>
          <w:lang w:val="en-US"/>
        </w:rPr>
        <w:t xml:space="preserve"> </w:t>
      </w:r>
      <w:r w:rsidRPr="000A5D1A">
        <w:rPr>
          <w:spacing w:val="-1"/>
          <w:lang w:val="en-US"/>
        </w:rPr>
        <w:t>Bosnia</w:t>
      </w:r>
      <w:r w:rsidRPr="000A5D1A">
        <w:rPr>
          <w:spacing w:val="-8"/>
          <w:lang w:val="en-US"/>
        </w:rPr>
        <w:t xml:space="preserve"> </w:t>
      </w:r>
      <w:r w:rsidRPr="000A5D1A">
        <w:rPr>
          <w:spacing w:val="-1"/>
          <w:lang w:val="en-US"/>
        </w:rPr>
        <w:t>and</w:t>
      </w:r>
      <w:r w:rsidRPr="000A5D1A">
        <w:rPr>
          <w:spacing w:val="-7"/>
          <w:lang w:val="en-US"/>
        </w:rPr>
        <w:t xml:space="preserve"> </w:t>
      </w:r>
      <w:r w:rsidRPr="000A5D1A">
        <w:rPr>
          <w:spacing w:val="-1"/>
          <w:lang w:val="en-US"/>
        </w:rPr>
        <w:t>Herzegovina</w:t>
      </w:r>
      <w:r w:rsidRPr="000A5D1A">
        <w:rPr>
          <w:spacing w:val="65"/>
          <w:w w:val="99"/>
          <w:lang w:val="en-US"/>
        </w:rPr>
        <w:t xml:space="preserve"> </w:t>
      </w:r>
      <w:r w:rsidRPr="000A5D1A">
        <w:rPr>
          <w:spacing w:val="-1"/>
          <w:lang w:val="en-US"/>
        </w:rPr>
        <w:t>and</w:t>
      </w:r>
      <w:r w:rsidRPr="000A5D1A">
        <w:rPr>
          <w:spacing w:val="-8"/>
          <w:lang w:val="en-US"/>
        </w:rPr>
        <w:t xml:space="preserve"> </w:t>
      </w:r>
      <w:r w:rsidRPr="000A5D1A">
        <w:rPr>
          <w:lang w:val="en-US"/>
        </w:rPr>
        <w:t>the</w:t>
      </w:r>
      <w:r w:rsidRPr="000A5D1A">
        <w:rPr>
          <w:spacing w:val="-7"/>
          <w:lang w:val="en-US"/>
        </w:rPr>
        <w:t xml:space="preserve"> </w:t>
      </w:r>
      <w:r w:rsidRPr="000A5D1A">
        <w:rPr>
          <w:spacing w:val="-1"/>
          <w:lang w:val="en-US"/>
        </w:rPr>
        <w:t>international</w:t>
      </w:r>
      <w:r w:rsidRPr="000A5D1A">
        <w:rPr>
          <w:spacing w:val="-6"/>
          <w:lang w:val="en-US"/>
        </w:rPr>
        <w:t xml:space="preserve"> </w:t>
      </w:r>
      <w:r w:rsidRPr="000A5D1A">
        <w:rPr>
          <w:lang w:val="en-US"/>
        </w:rPr>
        <w:t>treaties</w:t>
      </w:r>
      <w:r w:rsidRPr="000A5D1A">
        <w:rPr>
          <w:spacing w:val="-7"/>
          <w:lang w:val="en-US"/>
        </w:rPr>
        <w:t xml:space="preserve"> </w:t>
      </w:r>
      <w:r w:rsidRPr="000A5D1A">
        <w:rPr>
          <w:spacing w:val="-1"/>
          <w:lang w:val="en-US"/>
        </w:rPr>
        <w:t>appended</w:t>
      </w:r>
      <w:r w:rsidRPr="000A5D1A">
        <w:rPr>
          <w:spacing w:val="-7"/>
          <w:lang w:val="en-US"/>
        </w:rPr>
        <w:t xml:space="preserve"> </w:t>
      </w:r>
      <w:r w:rsidRPr="000A5D1A">
        <w:rPr>
          <w:spacing w:val="-1"/>
          <w:lang w:val="en-US"/>
        </w:rPr>
        <w:t>thereto</w:t>
      </w:r>
      <w:r w:rsidR="0064126C" w:rsidRPr="000A5D1A">
        <w:rPr>
          <w:rStyle w:val="tlid-translation"/>
          <w:lang w:val="en-US"/>
        </w:rPr>
        <w:t xml:space="preserve">. Based on the competences set out in the Law on the Ombudsman for Human Rights of Bosnia and Herzegovina, the Ombudsman of Bosnia and Herzegovina develops its strategic goals in order to achieve the mission and vision of the Ombudsman of Bosnia and Herzegovina, which include, </w:t>
      </w:r>
      <w:r w:rsidRPr="000A5D1A">
        <w:rPr>
          <w:rStyle w:val="tlid-translation"/>
          <w:i/>
          <w:iCs/>
          <w:lang w:val="en-US"/>
        </w:rPr>
        <w:t>inter alia</w:t>
      </w:r>
      <w:r w:rsidR="0064126C" w:rsidRPr="000A5D1A">
        <w:rPr>
          <w:rStyle w:val="tlid-translation"/>
          <w:lang w:val="en-US"/>
        </w:rPr>
        <w:t>, the more effective protection and promotion of human rights</w:t>
      </w:r>
      <w:r w:rsidRPr="000A5D1A">
        <w:rPr>
          <w:rStyle w:val="tlid-translation"/>
          <w:lang w:val="en-US"/>
        </w:rPr>
        <w:t xml:space="preserve"> </w:t>
      </w:r>
      <w:r w:rsidR="0064126C" w:rsidRPr="000A5D1A">
        <w:rPr>
          <w:rStyle w:val="tlid-translation"/>
          <w:lang w:val="en-US"/>
        </w:rPr>
        <w:t xml:space="preserve">and cooperation with the authorities and institutions of Bosnia and Herzegovina, as well as cooperation with non-governmental organizations and citizens. In accordance with the Law on the Ombudsman for Human Rights of Bosnia and Herzegovina, the Ombudsman of Bosnia and Herzegovina, in addition to acting </w:t>
      </w:r>
      <w:r w:rsidRPr="000A5D1A">
        <w:rPr>
          <w:rStyle w:val="tlid-translation"/>
          <w:lang w:val="en-US"/>
        </w:rPr>
        <w:t>up</w:t>
      </w:r>
      <w:r w:rsidR="0064126C" w:rsidRPr="000A5D1A">
        <w:rPr>
          <w:rStyle w:val="tlid-translation"/>
          <w:lang w:val="en-US"/>
        </w:rPr>
        <w:t>on individual complaints and registered cases, undertakes a number of activities and measures aimed at protec</w:t>
      </w:r>
      <w:r w:rsidRPr="000A5D1A">
        <w:rPr>
          <w:rStyle w:val="tlid-translation"/>
          <w:lang w:val="en-US"/>
        </w:rPr>
        <w:t xml:space="preserve">ting and promoting human rights, including, as the most important, the research on certain phenomena, training, </w:t>
      </w:r>
      <w:r w:rsidR="0064126C" w:rsidRPr="000A5D1A">
        <w:rPr>
          <w:rStyle w:val="tlid-translation"/>
          <w:lang w:val="en-US"/>
        </w:rPr>
        <w:t xml:space="preserve"> drafting of special reports, participation in expert meetings discussing human rights in general, giving opinions and suggestions </w:t>
      </w:r>
      <w:r w:rsidRPr="000A5D1A">
        <w:rPr>
          <w:rStyle w:val="tlid-translation"/>
          <w:lang w:val="en-US"/>
        </w:rPr>
        <w:t xml:space="preserve">in the process of </w:t>
      </w:r>
      <w:r w:rsidR="0064126C" w:rsidRPr="000A5D1A">
        <w:rPr>
          <w:rStyle w:val="tlid-translation"/>
          <w:lang w:val="en-US"/>
        </w:rPr>
        <w:t xml:space="preserve">drafting laws, strategies and the like. </w:t>
      </w:r>
      <w:r w:rsidRPr="000A5D1A">
        <w:rPr>
          <w:rStyle w:val="tlid-translation"/>
          <w:lang w:val="en-US"/>
        </w:rPr>
        <w:t>The Human Rights Ombudsman of</w:t>
      </w:r>
      <w:r w:rsidR="0064126C" w:rsidRPr="000A5D1A">
        <w:rPr>
          <w:rStyle w:val="tlid-translation"/>
          <w:lang w:val="en-US"/>
        </w:rPr>
        <w:t xml:space="preserve">, since the establishment of </w:t>
      </w:r>
      <w:r w:rsidRPr="000A5D1A">
        <w:rPr>
          <w:rStyle w:val="tlid-translation"/>
          <w:lang w:val="en-US"/>
        </w:rPr>
        <w:t xml:space="preserve">its Department for the protection of the rights of the child </w:t>
      </w:r>
      <w:r w:rsidR="0064126C" w:rsidRPr="000A5D1A">
        <w:rPr>
          <w:rStyle w:val="tlid-translation"/>
          <w:lang w:val="en-US"/>
        </w:rPr>
        <w:t>(June 2009), have made additional efforts to protect and promote the rights of the child</w:t>
      </w:r>
      <w:r w:rsidRPr="000A5D1A">
        <w:rPr>
          <w:rStyle w:val="tlid-translation"/>
          <w:lang w:val="en-US"/>
        </w:rPr>
        <w:t>ren</w:t>
      </w:r>
      <w:r w:rsidR="0064126C" w:rsidRPr="000A5D1A">
        <w:rPr>
          <w:rStyle w:val="tlid-translation"/>
          <w:lang w:val="en-US"/>
        </w:rPr>
        <w:t xml:space="preserve"> in Bosnia and Herzegovina</w:t>
      </w:r>
      <w:r w:rsidRPr="000A5D1A">
        <w:rPr>
          <w:rStyle w:val="tlid-translation"/>
          <w:lang w:val="en-US"/>
        </w:rPr>
        <w:t>.</w:t>
      </w:r>
    </w:p>
    <w:p w:rsidR="005F68AA" w:rsidRPr="000A5D1A" w:rsidRDefault="005F68AA" w:rsidP="006A5911">
      <w:pPr>
        <w:jc w:val="center"/>
        <w:rPr>
          <w:i/>
          <w:spacing w:val="2"/>
          <w:position w:val="2"/>
          <w:szCs w:val="24"/>
          <w:u w:val="single"/>
          <w:lang w:val="en-US"/>
        </w:rPr>
      </w:pPr>
    </w:p>
    <w:p w:rsidR="00B87B9C" w:rsidRPr="000A5D1A" w:rsidRDefault="00462E11" w:rsidP="00462E11">
      <w:pPr>
        <w:ind w:firstLine="720"/>
        <w:jc w:val="left"/>
        <w:rPr>
          <w:szCs w:val="24"/>
          <w:lang w:val="en-US" w:eastAsia="hr-HR"/>
        </w:rPr>
      </w:pPr>
      <w:r>
        <w:rPr>
          <w:szCs w:val="24"/>
          <w:lang w:val="en-US" w:eastAsia="hr-HR"/>
        </w:rPr>
        <w:t>I</w:t>
      </w:r>
      <w:r w:rsidR="00B87B9C" w:rsidRPr="000A5D1A">
        <w:rPr>
          <w:szCs w:val="24"/>
          <w:lang w:val="en-US" w:eastAsia="hr-HR"/>
        </w:rPr>
        <w:t>n 2012</w:t>
      </w:r>
      <w:proofErr w:type="gramStart"/>
      <w:r>
        <w:rPr>
          <w:szCs w:val="24"/>
          <w:lang w:val="en-US" w:eastAsia="hr-HR"/>
        </w:rPr>
        <w:t>,</w:t>
      </w:r>
      <w:r w:rsidR="00B87B9C" w:rsidRPr="000A5D1A">
        <w:rPr>
          <w:szCs w:val="24"/>
          <w:lang w:val="en-US" w:eastAsia="hr-HR"/>
        </w:rPr>
        <w:t xml:space="preserve">  Bosnia</w:t>
      </w:r>
      <w:proofErr w:type="gramEnd"/>
      <w:r w:rsidR="00B87B9C" w:rsidRPr="000A5D1A">
        <w:rPr>
          <w:szCs w:val="24"/>
          <w:lang w:val="en-US" w:eastAsia="hr-HR"/>
        </w:rPr>
        <w:t xml:space="preserve"> and Herzegovina ratified the Council of Europe Convention on the Protection of Children against Sexual Exploitation and Sexual Abuse. By ratifying international human rights standards, Bosnia and Herzegovina has committed itself to protecting children from all forms of psychological or physical violence, as well as sexual abuse.</w:t>
      </w:r>
    </w:p>
    <w:p w:rsidR="00D12CDF" w:rsidRPr="000A5D1A" w:rsidRDefault="00D12CDF" w:rsidP="00DE6E5F">
      <w:pPr>
        <w:rPr>
          <w:lang w:val="en-US"/>
        </w:rPr>
      </w:pPr>
    </w:p>
    <w:p w:rsidR="00E80968" w:rsidRPr="000A5D1A" w:rsidRDefault="00B87B9C" w:rsidP="00462E11">
      <w:pPr>
        <w:ind w:firstLine="720"/>
        <w:rPr>
          <w:szCs w:val="24"/>
          <w:lang w:val="en-US" w:eastAsia="hr-HR"/>
        </w:rPr>
      </w:pPr>
      <w:r w:rsidRPr="000A5D1A">
        <w:rPr>
          <w:szCs w:val="24"/>
          <w:lang w:val="en-US" w:eastAsia="hr-HR"/>
        </w:rPr>
        <w:t>The United Nations Committee on the Rights of the Child, considering the combined second, third and fourth periodic reports of Bosnia and Herzegovina (</w:t>
      </w:r>
      <w:r w:rsidR="003D1651" w:rsidRPr="000A5D1A">
        <w:rPr>
          <w:lang w:val="en-US"/>
        </w:rPr>
        <w:t>CRC/C/BIH/2-4</w:t>
      </w:r>
      <w:r w:rsidRPr="000A5D1A">
        <w:rPr>
          <w:szCs w:val="24"/>
          <w:lang w:val="en-US" w:eastAsia="hr-HR"/>
        </w:rPr>
        <w:t>) at its 1730 and 1731</w:t>
      </w:r>
      <w:r w:rsidR="003D1651" w:rsidRPr="000A5D1A">
        <w:rPr>
          <w:szCs w:val="24"/>
          <w:lang w:val="en-US" w:eastAsia="hr-HR"/>
        </w:rPr>
        <w:t xml:space="preserve">sessions </w:t>
      </w:r>
      <w:r w:rsidRPr="000A5D1A">
        <w:rPr>
          <w:szCs w:val="24"/>
          <w:lang w:val="en-US" w:eastAsia="hr-HR"/>
        </w:rPr>
        <w:t xml:space="preserve"> held on 19 September 2012, adopted, </w:t>
      </w:r>
      <w:r w:rsidRPr="000A5D1A">
        <w:rPr>
          <w:i/>
          <w:iCs/>
          <w:szCs w:val="24"/>
          <w:lang w:val="en-US" w:eastAsia="hr-HR"/>
        </w:rPr>
        <w:t>inter alia</w:t>
      </w:r>
      <w:r w:rsidR="003D1651" w:rsidRPr="000A5D1A">
        <w:rPr>
          <w:szCs w:val="24"/>
          <w:lang w:val="en-US" w:eastAsia="hr-HR"/>
        </w:rPr>
        <w:t>, the observation</w:t>
      </w:r>
      <w:r w:rsidRPr="000A5D1A">
        <w:rPr>
          <w:szCs w:val="24"/>
          <w:lang w:val="en-US" w:eastAsia="hr-HR"/>
        </w:rPr>
        <w:t xml:space="preserve"> that the types and lengths of criminal sanctions for the sexual exploitation and sexual abuse of children in domestic criminal legislation are not commensurate with the consequences these acts leave on victims and, in this respect, requires the legislative bodies to provide within their jurisdiction adequate and proportionate penalties for perpetrators of sexual exploitation of children and offenses abuse</w:t>
      </w:r>
      <w:r w:rsidR="00DE6E5F" w:rsidRPr="000A5D1A">
        <w:rPr>
          <w:lang w:val="en-US"/>
        </w:rPr>
        <w:t>.</w:t>
      </w:r>
      <w:r w:rsidR="00DE6E5F" w:rsidRPr="000A5D1A">
        <w:rPr>
          <w:rStyle w:val="FootnoteReference"/>
          <w:szCs w:val="24"/>
          <w:lang w:val="en-US"/>
        </w:rPr>
        <w:footnoteReference w:id="1"/>
      </w:r>
      <w:r w:rsidR="00DE6E5F" w:rsidRPr="000A5D1A">
        <w:rPr>
          <w:lang w:val="en-US"/>
        </w:rPr>
        <w:t xml:space="preserve"> </w:t>
      </w:r>
    </w:p>
    <w:p w:rsidR="00E80968" w:rsidRPr="000A5D1A" w:rsidRDefault="00E80968" w:rsidP="00513547">
      <w:pPr>
        <w:rPr>
          <w:lang w:val="en-US"/>
        </w:rPr>
      </w:pPr>
    </w:p>
    <w:p w:rsidR="00DE6E5F" w:rsidRPr="000A5D1A" w:rsidRDefault="003D1651" w:rsidP="00462E11">
      <w:pPr>
        <w:ind w:firstLine="720"/>
        <w:rPr>
          <w:lang w:val="en-US"/>
        </w:rPr>
      </w:pPr>
      <w:r w:rsidRPr="000A5D1A">
        <w:rPr>
          <w:lang w:val="en-US"/>
        </w:rPr>
        <w:lastRenderedPageBreak/>
        <w:t xml:space="preserve">Acting upon the recommendations of the UN </w:t>
      </w:r>
      <w:r w:rsidRPr="000A5D1A">
        <w:rPr>
          <w:szCs w:val="24"/>
          <w:lang w:val="en-US" w:eastAsia="hr-HR"/>
        </w:rPr>
        <w:t>Committee on the Rights of the Child, the Council of Ministers of Bosnia and Herzegovina at its 9</w:t>
      </w:r>
      <w:r w:rsidRPr="000A5D1A">
        <w:rPr>
          <w:szCs w:val="24"/>
          <w:vertAlign w:val="superscript"/>
          <w:lang w:val="en-US" w:eastAsia="hr-HR"/>
        </w:rPr>
        <w:t>th</w:t>
      </w:r>
      <w:r w:rsidRPr="000A5D1A">
        <w:rPr>
          <w:szCs w:val="24"/>
          <w:lang w:val="en-US" w:eastAsia="hr-HR"/>
        </w:rPr>
        <w:t xml:space="preserve"> session held on 2 June </w:t>
      </w:r>
      <w:r w:rsidR="00DE6E5F" w:rsidRPr="000A5D1A">
        <w:rPr>
          <w:lang w:val="en-US"/>
        </w:rPr>
        <w:t>2015</w:t>
      </w:r>
      <w:r w:rsidR="00DE6E5F" w:rsidRPr="000A5D1A">
        <w:rPr>
          <w:rStyle w:val="FootnoteReference"/>
          <w:szCs w:val="24"/>
          <w:lang w:val="en-US"/>
        </w:rPr>
        <w:footnoteReference w:id="2"/>
      </w:r>
      <w:r w:rsidR="00DE6E5F" w:rsidRPr="000A5D1A">
        <w:rPr>
          <w:lang w:val="en-US"/>
        </w:rPr>
        <w:t xml:space="preserve"> </w:t>
      </w:r>
      <w:r w:rsidRPr="000A5D1A">
        <w:rPr>
          <w:lang w:val="en-US"/>
        </w:rPr>
        <w:t xml:space="preserve">made a Decision to adopt the Action Plan for Children in Bosnia and Herzegovina </w:t>
      </w:r>
      <w:r w:rsidR="00DE6E5F" w:rsidRPr="000A5D1A">
        <w:rPr>
          <w:lang w:val="en-US"/>
        </w:rPr>
        <w:t>(2015-2018)</w:t>
      </w:r>
      <w:r w:rsidR="00DE6E5F" w:rsidRPr="000A5D1A">
        <w:rPr>
          <w:rStyle w:val="FootnoteReference"/>
          <w:szCs w:val="24"/>
          <w:lang w:val="en-US"/>
        </w:rPr>
        <w:footnoteReference w:id="3"/>
      </w:r>
      <w:r w:rsidR="00DE6E5F" w:rsidRPr="000A5D1A">
        <w:rPr>
          <w:lang w:val="en-US"/>
        </w:rPr>
        <w:t xml:space="preserve"> </w:t>
      </w:r>
      <w:r w:rsidRPr="000A5D1A">
        <w:rPr>
          <w:lang w:val="en-US"/>
        </w:rPr>
        <w:t xml:space="preserve">whereby under </w:t>
      </w:r>
      <w:r w:rsidR="00DE6E5F" w:rsidRPr="000A5D1A">
        <w:rPr>
          <w:lang w:val="en-US"/>
        </w:rPr>
        <w:t xml:space="preserve">„A.1 </w:t>
      </w:r>
      <w:r w:rsidRPr="000A5D1A">
        <w:rPr>
          <w:lang w:val="en-US"/>
        </w:rPr>
        <w:t>Enhancement of a legal framework</w:t>
      </w:r>
      <w:r w:rsidR="00DE6E5F" w:rsidRPr="000A5D1A">
        <w:rPr>
          <w:lang w:val="en-US"/>
        </w:rPr>
        <w:t xml:space="preserve">“ </w:t>
      </w:r>
      <w:r w:rsidRPr="000A5D1A">
        <w:rPr>
          <w:lang w:val="en-US"/>
        </w:rPr>
        <w:t>it reads:</w:t>
      </w:r>
    </w:p>
    <w:p w:rsidR="00DE6E5F" w:rsidRPr="000A5D1A" w:rsidRDefault="00DE6E5F" w:rsidP="00513547">
      <w:pPr>
        <w:rPr>
          <w:color w:val="000000"/>
          <w:lang w:val="en-US"/>
        </w:rPr>
      </w:pPr>
    </w:p>
    <w:p w:rsidR="00090E9B" w:rsidRPr="000A5D1A" w:rsidRDefault="00DE6E5F" w:rsidP="00462E11">
      <w:pPr>
        <w:ind w:firstLine="720"/>
        <w:rPr>
          <w:szCs w:val="24"/>
          <w:lang w:val="en-US" w:eastAsia="hr-HR"/>
        </w:rPr>
      </w:pPr>
      <w:r w:rsidRPr="000A5D1A">
        <w:rPr>
          <w:lang w:val="en-US"/>
        </w:rPr>
        <w:t>„</w:t>
      </w:r>
      <w:r w:rsidR="00090E9B" w:rsidRPr="000A5D1A">
        <w:rPr>
          <w:szCs w:val="24"/>
          <w:lang w:val="en-US" w:eastAsia="hr-HR"/>
        </w:rPr>
        <w:t>The current legal system for the protection of children from sexual abuse and exploitation in Bosnia and Herzegovina is not at the required level, especially in the area of criminal justice, which is why it is necessary to harmonize it with the international standards, as well as their harmonization within the country.</w:t>
      </w:r>
    </w:p>
    <w:p w:rsidR="00A35485" w:rsidRPr="000A5D1A" w:rsidRDefault="00A35485" w:rsidP="00513547">
      <w:pPr>
        <w:rPr>
          <w:lang w:val="en-US"/>
        </w:rPr>
      </w:pPr>
    </w:p>
    <w:p w:rsidR="005212B5" w:rsidRPr="000A5D1A" w:rsidRDefault="00EF689F" w:rsidP="00EF689F">
      <w:pPr>
        <w:spacing w:line="276" w:lineRule="auto"/>
        <w:rPr>
          <w:szCs w:val="24"/>
          <w:lang w:val="en-US"/>
        </w:rPr>
      </w:pPr>
      <w:r w:rsidRPr="000A5D1A">
        <w:rPr>
          <w:szCs w:val="24"/>
          <w:lang w:val="en-US"/>
        </w:rPr>
        <w:t>Amendments to the criminal law should ensure the following</w:t>
      </w:r>
      <w:r w:rsidR="005212B5" w:rsidRPr="000A5D1A">
        <w:rPr>
          <w:szCs w:val="24"/>
          <w:lang w:val="en-US"/>
        </w:rPr>
        <w:t>:</w:t>
      </w:r>
    </w:p>
    <w:p w:rsidR="00DE6E5F" w:rsidRPr="000A5D1A" w:rsidRDefault="00462E11" w:rsidP="00EF689F">
      <w:pPr>
        <w:numPr>
          <w:ilvl w:val="0"/>
          <w:numId w:val="9"/>
        </w:numPr>
        <w:spacing w:line="276" w:lineRule="auto"/>
        <w:rPr>
          <w:szCs w:val="24"/>
          <w:lang w:val="en-US"/>
        </w:rPr>
      </w:pPr>
      <w:r w:rsidRPr="000A5D1A">
        <w:rPr>
          <w:rStyle w:val="tlid-translation"/>
          <w:lang w:val="en-US"/>
        </w:rPr>
        <w:t>Align</w:t>
      </w:r>
      <w:r w:rsidR="00EF689F" w:rsidRPr="000A5D1A">
        <w:rPr>
          <w:rStyle w:val="tlid-translation"/>
          <w:lang w:val="en-US"/>
        </w:rPr>
        <w:t xml:space="preserve"> the definition of a child with the UN Convention on the Rights of the Child and the Convention on the Protection of Children against Sexual Exploitation and Sexual Abuse, as a person up to the age of 18</w:t>
      </w:r>
      <w:r w:rsidR="00DE6E5F" w:rsidRPr="000A5D1A">
        <w:rPr>
          <w:szCs w:val="24"/>
          <w:lang w:val="en-US"/>
        </w:rPr>
        <w:t>.</w:t>
      </w:r>
    </w:p>
    <w:p w:rsidR="00DE6E5F" w:rsidRPr="000A5D1A" w:rsidRDefault="00787732" w:rsidP="00787732">
      <w:pPr>
        <w:pStyle w:val="ListParagraph"/>
        <w:numPr>
          <w:ilvl w:val="0"/>
          <w:numId w:val="9"/>
        </w:numPr>
        <w:spacing w:line="276" w:lineRule="auto"/>
        <w:rPr>
          <w:szCs w:val="24"/>
          <w:lang w:val="en-US"/>
        </w:rPr>
      </w:pPr>
      <w:r w:rsidRPr="000A5D1A">
        <w:rPr>
          <w:rStyle w:val="tlid-translation"/>
          <w:lang w:val="en-US"/>
        </w:rPr>
        <w:t>Increase the age limit for the child’s consent to sexual intercourse to 16 years</w:t>
      </w:r>
      <w:r w:rsidR="00DE6E5F" w:rsidRPr="000A5D1A">
        <w:rPr>
          <w:szCs w:val="24"/>
          <w:lang w:val="en-US"/>
        </w:rPr>
        <w:t>.</w:t>
      </w:r>
    </w:p>
    <w:p w:rsidR="00DE6E5F" w:rsidRPr="000A5D1A" w:rsidRDefault="003D4A21" w:rsidP="003D4A21">
      <w:pPr>
        <w:pStyle w:val="ListParagraph"/>
        <w:numPr>
          <w:ilvl w:val="0"/>
          <w:numId w:val="9"/>
        </w:numPr>
        <w:spacing w:line="276" w:lineRule="auto"/>
        <w:rPr>
          <w:szCs w:val="24"/>
          <w:lang w:val="en-US"/>
        </w:rPr>
      </w:pPr>
      <w:r w:rsidRPr="000A5D1A">
        <w:rPr>
          <w:szCs w:val="24"/>
          <w:lang w:val="en-US"/>
        </w:rPr>
        <w:t>Elimination of a statute of limitation for criminal offences against the sexual freedom and morals committed against a child</w:t>
      </w:r>
      <w:r w:rsidR="00DE6E5F" w:rsidRPr="000A5D1A">
        <w:rPr>
          <w:szCs w:val="24"/>
          <w:lang w:val="en-US"/>
        </w:rPr>
        <w:t>.</w:t>
      </w:r>
    </w:p>
    <w:p w:rsidR="00DE6E5F" w:rsidRPr="000A5D1A" w:rsidRDefault="003D4A21" w:rsidP="003D4A21">
      <w:pPr>
        <w:pStyle w:val="ListParagraph"/>
        <w:numPr>
          <w:ilvl w:val="0"/>
          <w:numId w:val="9"/>
        </w:numPr>
        <w:spacing w:line="276" w:lineRule="auto"/>
        <w:rPr>
          <w:szCs w:val="24"/>
          <w:lang w:val="en-US"/>
        </w:rPr>
      </w:pPr>
      <w:r w:rsidRPr="000A5D1A">
        <w:rPr>
          <w:rStyle w:val="tlid-translation"/>
          <w:lang w:val="en-US"/>
        </w:rPr>
        <w:t>Strengthen criminal policies for crimes against sexual freedom and morals, first of all, by raising the minimum sentences</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Introduction of</w:t>
      </w:r>
      <w:r w:rsidR="003D4A21" w:rsidRPr="000A5D1A">
        <w:rPr>
          <w:rStyle w:val="tlid-translation"/>
          <w:lang w:val="en-US"/>
        </w:rPr>
        <w:t xml:space="preserve"> additional security measures that can be imposed on perpetrators of criminal offenses (especially those related to violence against children): compulsory treatment - psychosocial treatment of the perpetrator, restraint order prohibiting the approach and communication with a specific person, removal from a shared household, </w:t>
      </w:r>
      <w:r w:rsidR="003D4A21" w:rsidRPr="000A5D1A">
        <w:rPr>
          <w:rStyle w:val="st"/>
          <w:lang w:val="en-US"/>
        </w:rPr>
        <w:t xml:space="preserve">a </w:t>
      </w:r>
      <w:r w:rsidR="003D4A21" w:rsidRPr="000A5D1A">
        <w:rPr>
          <w:rStyle w:val="Emphasis"/>
          <w:i w:val="0"/>
          <w:iCs w:val="0"/>
          <w:lang w:val="en-US"/>
        </w:rPr>
        <w:t>ban on practicing</w:t>
      </w:r>
      <w:r w:rsidR="003D4A21" w:rsidRPr="000A5D1A">
        <w:rPr>
          <w:rStyle w:val="st"/>
          <w:i/>
          <w:iCs/>
          <w:lang w:val="en-US"/>
        </w:rPr>
        <w:t xml:space="preserve"> </w:t>
      </w:r>
      <w:r w:rsidR="003D4A21" w:rsidRPr="000A5D1A">
        <w:rPr>
          <w:rStyle w:val="st"/>
          <w:lang w:val="en-US"/>
        </w:rPr>
        <w:t xml:space="preserve">a profession, </w:t>
      </w:r>
      <w:r w:rsidR="003D4A21" w:rsidRPr="000A5D1A">
        <w:rPr>
          <w:rStyle w:val="tlid-translation"/>
          <w:lang w:val="en-US"/>
        </w:rPr>
        <w:t>activity or function related to children</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Abolish all statutory restrictions for certain professions with regard to criminal liability for failure to report crimes against sexual freedom and morality committed against a child</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Abolish the possibility of amnesty and pardon for finally convicted perpetrators of sexual abuse of children</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Establish an obligation of maintaining the unified record of perpetrators of sexual violence against children and enable institutions and other legal entities whose activity is directly related to working with children to obtain/verify information on conviction of the incumbents to positions involving children</w:t>
      </w:r>
      <w:r w:rsidR="00DE6E5F" w:rsidRPr="000A5D1A">
        <w:rPr>
          <w:szCs w:val="24"/>
          <w:lang w:val="en-US"/>
        </w:rPr>
        <w:t xml:space="preserve">. </w:t>
      </w:r>
    </w:p>
    <w:p w:rsidR="00DE6E5F" w:rsidRPr="000A5D1A" w:rsidRDefault="00417187" w:rsidP="00417187">
      <w:pPr>
        <w:pStyle w:val="ListParagraph"/>
        <w:numPr>
          <w:ilvl w:val="0"/>
          <w:numId w:val="9"/>
        </w:numPr>
        <w:spacing w:line="276" w:lineRule="auto"/>
        <w:rPr>
          <w:szCs w:val="24"/>
          <w:lang w:val="en-US"/>
        </w:rPr>
      </w:pPr>
      <w:proofErr w:type="gramStart"/>
      <w:r w:rsidRPr="000A5D1A">
        <w:rPr>
          <w:szCs w:val="24"/>
          <w:lang w:val="en-US"/>
        </w:rPr>
        <w:t>to</w:t>
      </w:r>
      <w:proofErr w:type="gramEnd"/>
      <w:r w:rsidRPr="000A5D1A">
        <w:rPr>
          <w:szCs w:val="24"/>
          <w:lang w:val="en-US"/>
        </w:rPr>
        <w:t xml:space="preserve"> align the definition of a criminal offence </w:t>
      </w:r>
      <w:r w:rsidR="00DE6E5F" w:rsidRPr="000A5D1A">
        <w:rPr>
          <w:szCs w:val="24"/>
          <w:lang w:val="en-US"/>
        </w:rPr>
        <w:t>„tr</w:t>
      </w:r>
      <w:r w:rsidRPr="000A5D1A">
        <w:rPr>
          <w:szCs w:val="24"/>
          <w:lang w:val="en-US"/>
        </w:rPr>
        <w:t>afficking in human beings</w:t>
      </w:r>
      <w:r w:rsidR="00DE6E5F" w:rsidRPr="000A5D1A">
        <w:rPr>
          <w:szCs w:val="24"/>
          <w:lang w:val="en-US"/>
        </w:rPr>
        <w:t xml:space="preserve">” </w:t>
      </w:r>
      <w:r w:rsidRPr="000A5D1A">
        <w:rPr>
          <w:szCs w:val="24"/>
          <w:lang w:val="en-US"/>
        </w:rPr>
        <w:t>with the Palermo Protocol</w:t>
      </w:r>
      <w:r w:rsidR="00DE6E5F" w:rsidRPr="000A5D1A">
        <w:rPr>
          <w:szCs w:val="24"/>
          <w:lang w:val="en-US"/>
        </w:rPr>
        <w:t>“</w:t>
      </w:r>
      <w:r w:rsidR="00DE6E5F" w:rsidRPr="000A5D1A">
        <w:rPr>
          <w:rStyle w:val="FootnoteReference"/>
          <w:szCs w:val="24"/>
          <w:lang w:val="en-US"/>
        </w:rPr>
        <w:footnoteReference w:id="4"/>
      </w:r>
      <w:r w:rsidR="00462E11">
        <w:rPr>
          <w:szCs w:val="24"/>
          <w:lang w:val="en-US"/>
        </w:rPr>
        <w:t>.</w:t>
      </w:r>
    </w:p>
    <w:p w:rsidR="00B74AF0" w:rsidRPr="000A5D1A" w:rsidRDefault="00B74AF0" w:rsidP="00462E11">
      <w:pPr>
        <w:pStyle w:val="ListParagraph"/>
        <w:spacing w:line="276" w:lineRule="auto"/>
        <w:rPr>
          <w:szCs w:val="24"/>
          <w:lang w:val="en-US"/>
        </w:rPr>
      </w:pPr>
    </w:p>
    <w:p w:rsidR="00EF689F" w:rsidRPr="000A5D1A" w:rsidRDefault="00EF689F" w:rsidP="00462E11">
      <w:pPr>
        <w:ind w:firstLine="360"/>
        <w:rPr>
          <w:rStyle w:val="tlid-translation"/>
          <w:lang w:val="en-US"/>
        </w:rPr>
      </w:pPr>
      <w:r w:rsidRPr="000A5D1A">
        <w:rPr>
          <w:rStyle w:val="tlid-translation"/>
          <w:lang w:val="en-US"/>
        </w:rPr>
        <w:t xml:space="preserve">The criminal area in Bosnia and Herzegovina is governed by four criminal laws: the Criminal Code of Bosnia and Herzegovina, the Criminal Code of the Federation of Bosnia and Herzegovina, the Criminal Code of the Republika Srpska, and the Criminal Code of the </w:t>
      </w:r>
      <w:r w:rsidRPr="000A5D1A">
        <w:rPr>
          <w:lang w:val="en-US"/>
        </w:rPr>
        <w:t xml:space="preserve">Brčko </w:t>
      </w:r>
      <w:r w:rsidRPr="000A5D1A">
        <w:rPr>
          <w:rStyle w:val="tlid-translation"/>
          <w:lang w:val="en-US"/>
        </w:rPr>
        <w:t>District of Bosnia and Herzegovina. The Criminal Code of the Federation of Bosnia and Herzegovina, the Criminal Code of the Republika Srpska and the Criminal Code of the Brčko District of Bosnia and Herzegovina prescribe criminal offenses against marriage and family, which include, among other things, the neglect and abuse of a child, abandonment of a child, violation of a child's privacy, avoidance of child maintenance etc.</w:t>
      </w:r>
    </w:p>
    <w:p w:rsidR="004E0421" w:rsidRPr="000A5D1A" w:rsidRDefault="004E0421" w:rsidP="00513547">
      <w:pPr>
        <w:rPr>
          <w:color w:val="FF0000"/>
          <w:lang w:val="en-US"/>
        </w:rPr>
      </w:pPr>
    </w:p>
    <w:p w:rsidR="00A35485" w:rsidRPr="000A5D1A" w:rsidRDefault="00090E9B" w:rsidP="00462E11">
      <w:pPr>
        <w:ind w:firstLine="360"/>
        <w:rPr>
          <w:lang w:val="en-US"/>
        </w:rPr>
      </w:pPr>
      <w:r w:rsidRPr="000A5D1A">
        <w:rPr>
          <w:lang w:val="en-US"/>
        </w:rPr>
        <w:lastRenderedPageBreak/>
        <w:t>In 2017 Republika Srpska adopted its new Criminal Code of Republika Srpska</w:t>
      </w:r>
      <w:r w:rsidR="00DE6E5F" w:rsidRPr="000A5D1A">
        <w:rPr>
          <w:vertAlign w:val="superscript"/>
          <w:lang w:val="en-US"/>
        </w:rPr>
        <w:footnoteReference w:id="5"/>
      </w:r>
      <w:r w:rsidR="00DE6E5F" w:rsidRPr="000A5D1A">
        <w:rPr>
          <w:lang w:val="en-US"/>
        </w:rPr>
        <w:t xml:space="preserve">, </w:t>
      </w:r>
      <w:r w:rsidRPr="000A5D1A">
        <w:rPr>
          <w:lang w:val="en-US"/>
        </w:rPr>
        <w:t>introducing a new chapter</w:t>
      </w:r>
      <w:r w:rsidR="00DE6E5F" w:rsidRPr="000A5D1A">
        <w:rPr>
          <w:lang w:val="en-US"/>
        </w:rPr>
        <w:t xml:space="preserve"> </w:t>
      </w:r>
      <w:r w:rsidR="004E0421" w:rsidRPr="000A5D1A">
        <w:rPr>
          <w:lang w:val="en-US"/>
        </w:rPr>
        <w:t>(</w:t>
      </w:r>
      <w:r w:rsidR="004960E1" w:rsidRPr="000A5D1A">
        <w:rPr>
          <w:lang w:val="en-US"/>
        </w:rPr>
        <w:t>Chapter</w:t>
      </w:r>
      <w:r w:rsidR="004E0421" w:rsidRPr="000A5D1A">
        <w:rPr>
          <w:lang w:val="en-US"/>
        </w:rPr>
        <w:t xml:space="preserve"> </w:t>
      </w:r>
      <w:r w:rsidR="0073709E" w:rsidRPr="000A5D1A">
        <w:rPr>
          <w:lang w:val="en-US"/>
        </w:rPr>
        <w:t xml:space="preserve">XV – </w:t>
      </w:r>
      <w:r w:rsidR="004960E1" w:rsidRPr="000A5D1A">
        <w:rPr>
          <w:lang w:val="en-US"/>
        </w:rPr>
        <w:t xml:space="preserve">Criminal acts of sexual abuse and sexual </w:t>
      </w:r>
      <w:proofErr w:type="spellStart"/>
      <w:r w:rsidR="004960E1" w:rsidRPr="000A5D1A">
        <w:rPr>
          <w:lang w:val="en-US"/>
        </w:rPr>
        <w:t>explotation</w:t>
      </w:r>
      <w:proofErr w:type="spellEnd"/>
      <w:r w:rsidR="004960E1" w:rsidRPr="000A5D1A">
        <w:rPr>
          <w:lang w:val="en-US"/>
        </w:rPr>
        <w:t xml:space="preserve"> of children</w:t>
      </w:r>
      <w:r w:rsidR="004E0421" w:rsidRPr="000A5D1A">
        <w:rPr>
          <w:lang w:val="en-US"/>
        </w:rPr>
        <w:t>)</w:t>
      </w:r>
      <w:r w:rsidR="00DE6E5F" w:rsidRPr="000A5D1A">
        <w:rPr>
          <w:lang w:val="en-US"/>
        </w:rPr>
        <w:t xml:space="preserve"> </w:t>
      </w:r>
      <w:r w:rsidR="00EF689F" w:rsidRPr="000A5D1A">
        <w:rPr>
          <w:lang w:val="en-US"/>
        </w:rPr>
        <w:t>that comprises</w:t>
      </w:r>
      <w:r w:rsidR="004960E1" w:rsidRPr="000A5D1A">
        <w:rPr>
          <w:lang w:val="en-US"/>
        </w:rPr>
        <w:t xml:space="preserve"> the following criminal offences</w:t>
      </w:r>
      <w:r w:rsidR="0073709E" w:rsidRPr="000A5D1A">
        <w:rPr>
          <w:lang w:val="en-US"/>
        </w:rPr>
        <w:t xml:space="preserve">: </w:t>
      </w:r>
      <w:r w:rsidR="004960E1" w:rsidRPr="000A5D1A">
        <w:rPr>
          <w:lang w:val="en-US"/>
        </w:rPr>
        <w:t xml:space="preserve">Sexual Intercourse with a Child under the Age of 15, </w:t>
      </w:r>
      <w:r w:rsidR="00B87B9C" w:rsidRPr="000A5D1A">
        <w:rPr>
          <w:lang w:val="en-US"/>
        </w:rPr>
        <w:t xml:space="preserve">Sexual Abuse of a Child over the Age of Fifteen, Soliciting a Child’s Presence During Sexual Acts, Exploitation of Children for Pornography, Exploitation of Children for Pornographic Performances, Introducing Pornography to Children, Use of a computer network or communications by other technical means for the commission of criminal offenses of sexual abuse or exploitation of children, Satisfying Sexual Lust in the Presence of a Child and Soliciting a Child to Prostitution. </w:t>
      </w:r>
      <w:r w:rsidR="007536DC" w:rsidRPr="000A5D1A">
        <w:rPr>
          <w:lang w:val="en-US"/>
        </w:rPr>
        <w:t xml:space="preserve"> </w:t>
      </w:r>
    </w:p>
    <w:p w:rsidR="005212B5" w:rsidRPr="000A5D1A" w:rsidRDefault="005212B5" w:rsidP="00A35485">
      <w:pPr>
        <w:rPr>
          <w:lang w:val="en-US"/>
        </w:rPr>
      </w:pPr>
    </w:p>
    <w:p w:rsidR="004C3AC9" w:rsidRPr="000A5D1A" w:rsidRDefault="004C3AC9" w:rsidP="00462E11">
      <w:pPr>
        <w:ind w:firstLine="360"/>
        <w:rPr>
          <w:rStyle w:val="tlid-translation"/>
          <w:lang w:val="en-US"/>
        </w:rPr>
      </w:pPr>
      <w:r w:rsidRPr="000A5D1A">
        <w:rPr>
          <w:rStyle w:val="tlid-translation"/>
          <w:lang w:val="en-US"/>
        </w:rPr>
        <w:t>In 2017 the process of amending the Criminal Code of the Federation of Bosnia and Herzegovina was initiated to fulfill the obligations of the Action Plan for Children of Bosnia and Herzegovina (2015-2018), but the competent authorities of the Federation of Bosnia and Herzegovina did not proceed with activities to amend the provisions of the Criminal Code of the Federation of Bosnia and Herzegovina. Ombudspersons of Bosnia and Herzegovina have made a recommendation</w:t>
      </w:r>
      <w:r w:rsidRPr="000A5D1A">
        <w:rPr>
          <w:rStyle w:val="FootnoteReference"/>
          <w:color w:val="000000"/>
          <w:szCs w:val="24"/>
          <w:lang w:val="en-US"/>
        </w:rPr>
        <w:footnoteReference w:id="6"/>
      </w:r>
      <w:r w:rsidRPr="000A5D1A">
        <w:rPr>
          <w:rStyle w:val="tlid-translation"/>
          <w:lang w:val="en-US"/>
        </w:rPr>
        <w:t xml:space="preserve"> to the Parliament of the Federation of Bosnia and Herzegovina to initiate procedural steps without delay in order to amend the Criminal Code of the Federation of Bosnia and Herzegovina. The Ombudsman follows up the implementation of this recommendation. According to information available to the Ombudsman, legal solutions in the </w:t>
      </w:r>
      <w:r w:rsidRPr="000A5D1A">
        <w:rPr>
          <w:color w:val="000000"/>
          <w:lang w:val="en-US"/>
        </w:rPr>
        <w:t xml:space="preserve">Brčko </w:t>
      </w:r>
      <w:r w:rsidRPr="000A5D1A">
        <w:rPr>
          <w:rStyle w:val="tlid-translation"/>
          <w:lang w:val="en-US"/>
        </w:rPr>
        <w:t xml:space="preserve">District of Bosnia and Herzegovina are identical to those in the Federation of Bosnia and Herzegovina. </w:t>
      </w:r>
    </w:p>
    <w:p w:rsidR="00B74AF0" w:rsidRPr="000A5D1A" w:rsidRDefault="00B74AF0" w:rsidP="00A35485">
      <w:pPr>
        <w:rPr>
          <w:color w:val="000000"/>
          <w:lang w:val="en-US"/>
        </w:rPr>
      </w:pPr>
    </w:p>
    <w:p w:rsidR="00182AAE" w:rsidRPr="000A5D1A" w:rsidRDefault="004C3AC9" w:rsidP="00462E11">
      <w:pPr>
        <w:ind w:firstLine="360"/>
        <w:rPr>
          <w:lang w:val="en-US"/>
        </w:rPr>
      </w:pPr>
      <w:r w:rsidRPr="000A5D1A">
        <w:rPr>
          <w:lang w:val="en-US"/>
        </w:rPr>
        <w:t xml:space="preserve">Article 37 of the </w:t>
      </w:r>
      <w:r w:rsidRPr="000A5D1A">
        <w:rPr>
          <w:szCs w:val="24"/>
          <w:lang w:val="en-US" w:eastAsia="hr-HR"/>
        </w:rPr>
        <w:t>Council of Europe Convention on the Protection of Children against Sexual Exploitation and Sexual Abuse</w:t>
      </w:r>
      <w:r w:rsidR="00182AAE" w:rsidRPr="000A5D1A">
        <w:rPr>
          <w:lang w:val="en-US"/>
        </w:rPr>
        <w:t xml:space="preserve"> </w:t>
      </w:r>
      <w:r w:rsidRPr="000A5D1A">
        <w:rPr>
          <w:lang w:val="en-US"/>
        </w:rPr>
        <w:t>prescribes the obligations of all member-states as follows</w:t>
      </w:r>
      <w:r w:rsidR="00182AAE" w:rsidRPr="000A5D1A">
        <w:rPr>
          <w:lang w:val="en-US"/>
        </w:rPr>
        <w:t>: “</w:t>
      </w:r>
      <w:r w:rsidRPr="000A5D1A">
        <w:rPr>
          <w:i/>
          <w:lang w:val="en-US"/>
        </w:rPr>
        <w:t>For the purposes of prevention and prosecution of the offences established in accordance with this Convention, each Party shall take the necessary legislative or other measures to collect and store, in accordance with the relevant provisions on the protection of personal data and other appropriate rules and guarantees as prescribed by domestic law, data relating to the identity and to the genetic profile (DNA) of persons convicted of the offences established in accordance with this Convention</w:t>
      </w:r>
      <w:r w:rsidR="001A1181" w:rsidRPr="000A5D1A">
        <w:rPr>
          <w:i/>
          <w:lang w:val="en-US"/>
        </w:rPr>
        <w:t>“</w:t>
      </w:r>
      <w:r w:rsidR="00182AAE" w:rsidRPr="000A5D1A">
        <w:rPr>
          <w:i/>
          <w:lang w:val="en-US"/>
        </w:rPr>
        <w:t>.</w:t>
      </w:r>
      <w:r w:rsidR="00154062" w:rsidRPr="000A5D1A">
        <w:rPr>
          <w:i/>
          <w:lang w:val="en-US"/>
        </w:rPr>
        <w:t xml:space="preserve"> </w:t>
      </w:r>
      <w:r w:rsidR="00154062" w:rsidRPr="000A5D1A">
        <w:rPr>
          <w:rStyle w:val="tlid-translation"/>
          <w:lang w:val="en-US"/>
        </w:rPr>
        <w:t xml:space="preserve">Related to the above, in April 2019, </w:t>
      </w:r>
      <w:r w:rsidR="00154062" w:rsidRPr="000A5D1A">
        <w:rPr>
          <w:szCs w:val="24"/>
          <w:lang w:val="en-US" w:eastAsia="hr-HR"/>
        </w:rPr>
        <w:t>Law on special register of persons convicted of criminal offences of sexual abuse and exploitation of children the Law on the Special Registry of Persons Convicted for the Offenses of Sexual Abuse and Exploitation of Children entered into</w:t>
      </w:r>
      <w:r w:rsidR="00154062" w:rsidRPr="000A5D1A">
        <w:rPr>
          <w:rStyle w:val="tlid-translation"/>
          <w:lang w:val="en-US"/>
        </w:rPr>
        <w:t xml:space="preserve"> force in Republika Srpska</w:t>
      </w:r>
      <w:r w:rsidR="00182AAE" w:rsidRPr="000A5D1A">
        <w:rPr>
          <w:lang w:val="en-US"/>
        </w:rPr>
        <w:t xml:space="preserve">. </w:t>
      </w:r>
    </w:p>
    <w:p w:rsidR="00182AAE" w:rsidRPr="000A5D1A" w:rsidRDefault="00182AAE" w:rsidP="005F68AA">
      <w:pPr>
        <w:rPr>
          <w:lang w:val="en-US"/>
        </w:rPr>
      </w:pPr>
    </w:p>
    <w:p w:rsidR="00E80968" w:rsidRPr="000A5D1A" w:rsidRDefault="000A5D1A" w:rsidP="00462E11">
      <w:pPr>
        <w:ind w:firstLine="360"/>
        <w:rPr>
          <w:szCs w:val="24"/>
          <w:lang w:val="en-US" w:eastAsia="hr-HR"/>
        </w:rPr>
      </w:pPr>
      <w:r w:rsidRPr="000A5D1A">
        <w:rPr>
          <w:lang w:val="en-US"/>
        </w:rPr>
        <w:t>In their annual reports Ombudspersons turn the attention of the competent parliaments in Bosnia and Herzegovina</w:t>
      </w:r>
      <w:r w:rsidR="002F6CFA" w:rsidRPr="000A5D1A">
        <w:rPr>
          <w:rStyle w:val="FootnoteReference"/>
          <w:lang w:val="en-US"/>
        </w:rPr>
        <w:footnoteReference w:id="7"/>
      </w:r>
      <w:r w:rsidR="002F6CFA" w:rsidRPr="000A5D1A">
        <w:rPr>
          <w:lang w:val="en-US"/>
        </w:rPr>
        <w:t xml:space="preserve"> </w:t>
      </w:r>
      <w:r w:rsidRPr="000A5D1A">
        <w:rPr>
          <w:lang w:val="en-US"/>
        </w:rPr>
        <w:t>that particular care should be taken of the violence on the Internet including the new trends of violence against children</w:t>
      </w:r>
      <w:r w:rsidR="002F6CFA" w:rsidRPr="000A5D1A">
        <w:rPr>
          <w:lang w:val="en-US"/>
        </w:rPr>
        <w:t xml:space="preserve">: </w:t>
      </w:r>
      <w:proofErr w:type="spellStart"/>
      <w:r w:rsidR="002F6CFA" w:rsidRPr="000A5D1A">
        <w:rPr>
          <w:lang w:val="en-US"/>
        </w:rPr>
        <w:t>sexting</w:t>
      </w:r>
      <w:proofErr w:type="spellEnd"/>
      <w:r w:rsidR="002F6CFA" w:rsidRPr="000A5D1A">
        <w:rPr>
          <w:lang w:val="en-US"/>
        </w:rPr>
        <w:t xml:space="preserve">, grooming, </w:t>
      </w:r>
      <w:r w:rsidRPr="000A5D1A">
        <w:rPr>
          <w:lang w:val="en-US"/>
        </w:rPr>
        <w:t xml:space="preserve">false </w:t>
      </w:r>
      <w:proofErr w:type="spellStart"/>
      <w:r w:rsidRPr="000A5D1A">
        <w:rPr>
          <w:lang w:val="en-US"/>
        </w:rPr>
        <w:t>F</w:t>
      </w:r>
      <w:r w:rsidR="002F6CFA" w:rsidRPr="000A5D1A">
        <w:rPr>
          <w:lang w:val="en-US"/>
        </w:rPr>
        <w:t>acebook</w:t>
      </w:r>
      <w:proofErr w:type="spellEnd"/>
      <w:r w:rsidR="002F6CFA" w:rsidRPr="000A5D1A">
        <w:rPr>
          <w:lang w:val="en-US"/>
        </w:rPr>
        <w:t xml:space="preserve"> </w:t>
      </w:r>
      <w:r w:rsidRPr="000A5D1A">
        <w:rPr>
          <w:lang w:val="en-US"/>
        </w:rPr>
        <w:t>accounts etc</w:t>
      </w:r>
      <w:r w:rsidR="002F6CFA" w:rsidRPr="000A5D1A">
        <w:rPr>
          <w:lang w:val="en-US"/>
        </w:rPr>
        <w:t xml:space="preserve">. </w:t>
      </w:r>
      <w:r w:rsidRPr="000A5D1A">
        <w:rPr>
          <w:szCs w:val="24"/>
          <w:lang w:val="en-US" w:eastAsia="hr-HR"/>
        </w:rPr>
        <w:t xml:space="preserve">Competent police bodies need to keep abreast of trends and be aware of the many applications on the Internet. Ombudspersons are aware that the police are also facing a number of problems, such as the time-consuming process of data collection from large companies such as </w:t>
      </w:r>
      <w:proofErr w:type="spellStart"/>
      <w:r w:rsidRPr="000A5D1A">
        <w:rPr>
          <w:szCs w:val="24"/>
          <w:lang w:val="en-US" w:eastAsia="hr-HR"/>
        </w:rPr>
        <w:t>Facebook</w:t>
      </w:r>
      <w:proofErr w:type="spellEnd"/>
      <w:r w:rsidRPr="000A5D1A">
        <w:rPr>
          <w:szCs w:val="24"/>
          <w:lang w:val="en-US" w:eastAsia="hr-HR"/>
        </w:rPr>
        <w:t xml:space="preserve"> and/or Google, or difficulties in obtaining the valid evidence to initiate and conduct criminal proceedings</w:t>
      </w:r>
      <w:r w:rsidR="002F6CFA" w:rsidRPr="000A5D1A">
        <w:rPr>
          <w:rStyle w:val="FootnoteReference"/>
          <w:lang w:val="en-US"/>
        </w:rPr>
        <w:footnoteReference w:id="8"/>
      </w:r>
      <w:r w:rsidR="002F6CFA" w:rsidRPr="000A5D1A">
        <w:rPr>
          <w:lang w:val="en-US"/>
        </w:rPr>
        <w:t xml:space="preserve">. </w:t>
      </w:r>
    </w:p>
    <w:p w:rsidR="00E80968" w:rsidRPr="000A5D1A" w:rsidRDefault="00E80968" w:rsidP="002F6CFA">
      <w:pPr>
        <w:pStyle w:val="NormalWeb"/>
        <w:shd w:val="clear" w:color="auto" w:fill="FFFFFF"/>
        <w:spacing w:before="0" w:beforeAutospacing="0" w:after="0" w:afterAutospacing="0" w:line="276" w:lineRule="auto"/>
        <w:jc w:val="both"/>
        <w:rPr>
          <w:lang w:val="en-US"/>
        </w:rPr>
      </w:pPr>
    </w:p>
    <w:p w:rsidR="002F6CFA" w:rsidRPr="000A5D1A" w:rsidRDefault="000A5D1A" w:rsidP="00462E11">
      <w:pPr>
        <w:pStyle w:val="NormalWeb"/>
        <w:shd w:val="clear" w:color="auto" w:fill="FFFFFF"/>
        <w:spacing w:before="0" w:beforeAutospacing="0" w:after="0" w:afterAutospacing="0" w:line="276" w:lineRule="auto"/>
        <w:ind w:firstLine="360"/>
        <w:jc w:val="both"/>
        <w:rPr>
          <w:lang w:val="en-US"/>
        </w:rPr>
      </w:pPr>
      <w:r>
        <w:rPr>
          <w:rStyle w:val="tlid-translation"/>
          <w:lang w:val="en-US"/>
        </w:rPr>
        <w:t xml:space="preserve">Ombudspersons </w:t>
      </w:r>
      <w:r w:rsidRPr="000A5D1A">
        <w:rPr>
          <w:rStyle w:val="tlid-translation"/>
          <w:lang w:val="en-US"/>
        </w:rPr>
        <w:t xml:space="preserve">emphasize, based on citizens' complaints, </w:t>
      </w:r>
      <w:r>
        <w:rPr>
          <w:rStyle w:val="tlid-translation"/>
          <w:lang w:val="en-US"/>
        </w:rPr>
        <w:t xml:space="preserve">in addition to their </w:t>
      </w:r>
      <w:r w:rsidRPr="000A5D1A">
        <w:rPr>
          <w:rStyle w:val="tlid-translation"/>
          <w:lang w:val="en-US"/>
        </w:rPr>
        <w:t xml:space="preserve">continuous monitoring of media coverage of current events in </w:t>
      </w:r>
      <w:r>
        <w:rPr>
          <w:rStyle w:val="tlid-translation"/>
          <w:lang w:val="en-US"/>
        </w:rPr>
        <w:t>the country</w:t>
      </w:r>
      <w:r w:rsidRPr="000A5D1A">
        <w:rPr>
          <w:rStyle w:val="tlid-translation"/>
          <w:lang w:val="en-US"/>
        </w:rPr>
        <w:t xml:space="preserve">, especially when it comes to children, </w:t>
      </w:r>
      <w:r>
        <w:rPr>
          <w:rStyle w:val="tlid-translation"/>
          <w:lang w:val="en-US"/>
        </w:rPr>
        <w:t>that</w:t>
      </w:r>
      <w:r w:rsidRPr="000A5D1A">
        <w:rPr>
          <w:rStyle w:val="tlid-translation"/>
          <w:lang w:val="en-US"/>
        </w:rPr>
        <w:t xml:space="preserve"> media </w:t>
      </w:r>
      <w:r>
        <w:rPr>
          <w:rStyle w:val="tlid-translation"/>
          <w:lang w:val="en-US"/>
        </w:rPr>
        <w:t xml:space="preserve">reporting </w:t>
      </w:r>
      <w:r w:rsidRPr="000A5D1A">
        <w:rPr>
          <w:rStyle w:val="tlid-translation"/>
          <w:lang w:val="en-US"/>
        </w:rPr>
        <w:t xml:space="preserve">on cases of violence against children still does not ensure the protection of their identity and rights. </w:t>
      </w:r>
      <w:r w:rsidR="00F25E5E">
        <w:rPr>
          <w:rStyle w:val="tlid-translation"/>
          <w:lang w:val="en-US"/>
        </w:rPr>
        <w:t xml:space="preserve">Ombudspersons </w:t>
      </w:r>
      <w:r w:rsidRPr="000A5D1A">
        <w:rPr>
          <w:rStyle w:val="tlid-translation"/>
          <w:lang w:val="en-US"/>
        </w:rPr>
        <w:t xml:space="preserve">are aware </w:t>
      </w:r>
      <w:r w:rsidR="00F25E5E">
        <w:rPr>
          <w:rStyle w:val="tlid-translation"/>
          <w:lang w:val="en-US"/>
        </w:rPr>
        <w:t xml:space="preserve">of the fact </w:t>
      </w:r>
      <w:r w:rsidRPr="000A5D1A">
        <w:rPr>
          <w:rStyle w:val="tlid-translation"/>
          <w:lang w:val="en-US"/>
        </w:rPr>
        <w:t xml:space="preserve">that technological globalization is </w:t>
      </w:r>
      <w:r w:rsidR="00F25E5E">
        <w:rPr>
          <w:rStyle w:val="tlid-translation"/>
          <w:lang w:val="en-US"/>
        </w:rPr>
        <w:t xml:space="preserve">facilitating the </w:t>
      </w:r>
      <w:r w:rsidRPr="000A5D1A">
        <w:rPr>
          <w:rStyle w:val="tlid-translation"/>
          <w:lang w:val="en-US"/>
        </w:rPr>
        <w:t xml:space="preserve">access to media and social networks. </w:t>
      </w:r>
      <w:r w:rsidR="00F25E5E">
        <w:rPr>
          <w:rStyle w:val="tlid-translation"/>
          <w:lang w:val="en-US"/>
        </w:rPr>
        <w:t>S</w:t>
      </w:r>
      <w:r w:rsidRPr="000A5D1A">
        <w:rPr>
          <w:rStyle w:val="tlid-translation"/>
          <w:lang w:val="en-US"/>
        </w:rPr>
        <w:t>ensationalist</w:t>
      </w:r>
      <w:r w:rsidR="00F25E5E">
        <w:rPr>
          <w:rStyle w:val="tlid-translation"/>
          <w:lang w:val="en-US"/>
        </w:rPr>
        <w:t>ic</w:t>
      </w:r>
      <w:r w:rsidRPr="000A5D1A">
        <w:rPr>
          <w:rStyle w:val="tlid-translation"/>
          <w:lang w:val="en-US"/>
        </w:rPr>
        <w:t xml:space="preserve"> approach to reporting on children only causes additional violations </w:t>
      </w:r>
      <w:r w:rsidR="00F25E5E">
        <w:rPr>
          <w:rStyle w:val="tlid-translation"/>
          <w:lang w:val="en-US"/>
        </w:rPr>
        <w:t xml:space="preserve">of </w:t>
      </w:r>
      <w:r w:rsidRPr="000A5D1A">
        <w:rPr>
          <w:rStyle w:val="tlid-translation"/>
          <w:lang w:val="en-US"/>
        </w:rPr>
        <w:t>and threats to the rights of the child, a</w:t>
      </w:r>
      <w:r w:rsidR="00F25E5E">
        <w:rPr>
          <w:rStyle w:val="tlid-translation"/>
          <w:lang w:val="en-US"/>
        </w:rPr>
        <w:t xml:space="preserve">nd </w:t>
      </w:r>
      <w:r w:rsidR="00F25E5E">
        <w:rPr>
          <w:rStyle w:val="tlid-translation"/>
          <w:lang w:val="en-US"/>
        </w:rPr>
        <w:lastRenderedPageBreak/>
        <w:t>traumatizes them</w:t>
      </w:r>
      <w:r w:rsidRPr="000A5D1A">
        <w:rPr>
          <w:rStyle w:val="tlid-translation"/>
          <w:lang w:val="en-US"/>
        </w:rPr>
        <w:t xml:space="preserve"> additional</w:t>
      </w:r>
      <w:r w:rsidR="00F25E5E">
        <w:rPr>
          <w:rStyle w:val="tlid-translation"/>
          <w:lang w:val="en-US"/>
        </w:rPr>
        <w:t>ly,</w:t>
      </w:r>
      <w:r w:rsidRPr="000A5D1A">
        <w:rPr>
          <w:rStyle w:val="tlid-translation"/>
          <w:lang w:val="en-US"/>
        </w:rPr>
        <w:t xml:space="preserve"> especially victims of child sexual abuse and exploitation. Aware that media freedom is a key condition for the development of a democratic society that protects and re</w:t>
      </w:r>
      <w:r w:rsidR="00F25E5E">
        <w:rPr>
          <w:rStyle w:val="tlid-translation"/>
          <w:lang w:val="en-US"/>
        </w:rPr>
        <w:t xml:space="preserve">spects fundamental human </w:t>
      </w:r>
      <w:proofErr w:type="gramStart"/>
      <w:r w:rsidR="00F25E5E">
        <w:rPr>
          <w:rStyle w:val="tlid-translation"/>
          <w:lang w:val="en-US"/>
        </w:rPr>
        <w:t>rights,</w:t>
      </w:r>
      <w:proofErr w:type="gramEnd"/>
      <w:r w:rsidRPr="000A5D1A">
        <w:rPr>
          <w:rStyle w:val="tlid-translation"/>
          <w:lang w:val="en-US"/>
        </w:rPr>
        <w:t xml:space="preserve"> </w:t>
      </w:r>
      <w:r w:rsidR="00F25E5E">
        <w:rPr>
          <w:rStyle w:val="tlid-translation"/>
          <w:lang w:val="en-US"/>
        </w:rPr>
        <w:t xml:space="preserve">Ombudspersons </w:t>
      </w:r>
      <w:r w:rsidRPr="000A5D1A">
        <w:rPr>
          <w:rStyle w:val="tlid-translation"/>
          <w:lang w:val="en-US"/>
        </w:rPr>
        <w:t xml:space="preserve">always take the opportunity to invite the media to </w:t>
      </w:r>
      <w:r w:rsidR="00F25E5E">
        <w:rPr>
          <w:rStyle w:val="tlid-translation"/>
          <w:lang w:val="en-US"/>
        </w:rPr>
        <w:t>always tackle a</w:t>
      </w:r>
      <w:r w:rsidRPr="000A5D1A">
        <w:rPr>
          <w:rStyle w:val="tlid-translation"/>
          <w:lang w:val="en-US"/>
        </w:rPr>
        <w:t xml:space="preserve"> phenomenon </w:t>
      </w:r>
      <w:r w:rsidR="00F25E5E">
        <w:rPr>
          <w:rStyle w:val="tlid-translation"/>
          <w:lang w:val="en-US"/>
        </w:rPr>
        <w:t xml:space="preserve">instead of an </w:t>
      </w:r>
      <w:r w:rsidRPr="000A5D1A">
        <w:rPr>
          <w:rStyle w:val="tlid-translation"/>
          <w:lang w:val="en-US"/>
        </w:rPr>
        <w:t>individual case when reporting on children</w:t>
      </w:r>
      <w:r w:rsidR="002F6CFA" w:rsidRPr="000A5D1A">
        <w:rPr>
          <w:lang w:val="en-US"/>
        </w:rPr>
        <w:t>.</w:t>
      </w:r>
    </w:p>
    <w:p w:rsidR="002F6CFA" w:rsidRPr="000A5D1A" w:rsidRDefault="002F6CFA" w:rsidP="002F6CFA">
      <w:pPr>
        <w:pStyle w:val="NormalWeb"/>
        <w:shd w:val="clear" w:color="auto" w:fill="FFFFFF"/>
        <w:spacing w:before="0" w:beforeAutospacing="0" w:after="0" w:afterAutospacing="0" w:line="276" w:lineRule="auto"/>
        <w:jc w:val="both"/>
        <w:rPr>
          <w:lang w:val="en-US"/>
        </w:rPr>
      </w:pPr>
    </w:p>
    <w:p w:rsidR="00E80968" w:rsidRPr="000A5D1A" w:rsidRDefault="00F25E5E" w:rsidP="00462E11">
      <w:pPr>
        <w:spacing w:after="200" w:line="276" w:lineRule="auto"/>
        <w:ind w:firstLine="360"/>
        <w:rPr>
          <w:szCs w:val="24"/>
          <w:lang w:val="en-US"/>
        </w:rPr>
      </w:pPr>
      <w:r>
        <w:rPr>
          <w:szCs w:val="24"/>
          <w:lang w:val="en-US"/>
        </w:rPr>
        <w:t xml:space="preserve">Ombudspersons would like to use this opportunity to inform the Special </w:t>
      </w:r>
      <w:proofErr w:type="spellStart"/>
      <w:r>
        <w:rPr>
          <w:szCs w:val="24"/>
          <w:lang w:val="en-US"/>
        </w:rPr>
        <w:t>Rapporteur</w:t>
      </w:r>
      <w:proofErr w:type="spellEnd"/>
      <w:r>
        <w:rPr>
          <w:szCs w:val="24"/>
          <w:lang w:val="en-US"/>
        </w:rPr>
        <w:t xml:space="preserve"> of their </w:t>
      </w:r>
      <w:proofErr w:type="gramStart"/>
      <w:r>
        <w:rPr>
          <w:szCs w:val="24"/>
          <w:lang w:val="en-US"/>
        </w:rPr>
        <w:t>continuous</w:t>
      </w:r>
      <w:proofErr w:type="gramEnd"/>
      <w:r>
        <w:rPr>
          <w:szCs w:val="24"/>
          <w:lang w:val="en-US"/>
        </w:rPr>
        <w:t xml:space="preserve"> interest in following the rights of children on the move</w:t>
      </w:r>
      <w:r w:rsidR="002F6CFA" w:rsidRPr="000A5D1A">
        <w:rPr>
          <w:rStyle w:val="FootnoteReference"/>
          <w:szCs w:val="24"/>
          <w:lang w:val="en-US"/>
        </w:rPr>
        <w:footnoteReference w:id="9"/>
      </w:r>
      <w:r w:rsidR="002F6CFA" w:rsidRPr="000A5D1A">
        <w:rPr>
          <w:szCs w:val="24"/>
          <w:lang w:val="en-US"/>
        </w:rPr>
        <w:t xml:space="preserve">. </w:t>
      </w:r>
      <w:r>
        <w:rPr>
          <w:rStyle w:val="tlid-translation"/>
        </w:rPr>
        <w:t xml:space="preserve">Children on the move are </w:t>
      </w:r>
      <w:r w:rsidRPr="00F25E5E">
        <w:rPr>
          <w:rStyle w:val="e24kjd"/>
        </w:rPr>
        <w:t>children moving</w:t>
      </w:r>
      <w:r>
        <w:rPr>
          <w:rStyle w:val="e24kjd"/>
        </w:rPr>
        <w:t xml:space="preserve"> for a variety of reasons, voluntarily or involuntarily, within or between countries, with or without their parents or other primary caregivers, and whose movement, while it may open up opportunities, might also place them at risk</w:t>
      </w:r>
      <w:r w:rsidR="002F6CFA" w:rsidRPr="000A5D1A">
        <w:rPr>
          <w:rStyle w:val="FootnoteReference"/>
          <w:szCs w:val="24"/>
          <w:lang w:val="en-US"/>
        </w:rPr>
        <w:footnoteReference w:id="10"/>
      </w:r>
      <w:r w:rsidR="002F6CFA" w:rsidRPr="000A5D1A">
        <w:rPr>
          <w:szCs w:val="24"/>
          <w:lang w:val="en-US"/>
        </w:rPr>
        <w:t xml:space="preserve">. </w:t>
      </w:r>
      <w:r>
        <w:rPr>
          <w:szCs w:val="24"/>
          <w:lang w:val="en-US"/>
        </w:rPr>
        <w:t>Among the concerns expressed by Ombudspersons in their Special report on situation in the area of migrations in Bosnia and Herzegovina</w:t>
      </w:r>
      <w:r w:rsidR="00E80968" w:rsidRPr="000A5D1A">
        <w:rPr>
          <w:rStyle w:val="FootnoteReference"/>
          <w:szCs w:val="24"/>
          <w:lang w:val="en-US"/>
        </w:rPr>
        <w:footnoteReference w:id="11"/>
      </w:r>
      <w:r w:rsidR="00E80968" w:rsidRPr="000A5D1A">
        <w:rPr>
          <w:szCs w:val="24"/>
          <w:lang w:val="en-US"/>
        </w:rPr>
        <w:t xml:space="preserve"> </w:t>
      </w:r>
      <w:r w:rsidR="006C23E7">
        <w:rPr>
          <w:szCs w:val="24"/>
        </w:rPr>
        <w:t>is the f</w:t>
      </w:r>
      <w:r w:rsidR="006C23E7" w:rsidRPr="00D83D2D">
        <w:rPr>
          <w:szCs w:val="24"/>
        </w:rPr>
        <w:t xml:space="preserve">ailure to provide care for </w:t>
      </w:r>
      <w:r w:rsidR="006C23E7">
        <w:rPr>
          <w:szCs w:val="24"/>
        </w:rPr>
        <w:t xml:space="preserve">children without parental care since </w:t>
      </w:r>
      <w:r w:rsidR="006C23E7" w:rsidRPr="00D83D2D">
        <w:rPr>
          <w:szCs w:val="24"/>
        </w:rPr>
        <w:t xml:space="preserve">a number of </w:t>
      </w:r>
      <w:r w:rsidR="006C23E7">
        <w:rPr>
          <w:szCs w:val="24"/>
        </w:rPr>
        <w:t xml:space="preserve">unaccompanied </w:t>
      </w:r>
      <w:r w:rsidR="006C23E7" w:rsidRPr="00D83D2D">
        <w:rPr>
          <w:szCs w:val="24"/>
        </w:rPr>
        <w:t xml:space="preserve">children </w:t>
      </w:r>
      <w:r w:rsidR="006C23E7">
        <w:rPr>
          <w:szCs w:val="24"/>
        </w:rPr>
        <w:t xml:space="preserve">is found </w:t>
      </w:r>
      <w:r w:rsidR="006C23E7" w:rsidRPr="00D83D2D">
        <w:rPr>
          <w:szCs w:val="24"/>
        </w:rPr>
        <w:t xml:space="preserve">in Bosnia and Herzegovina </w:t>
      </w:r>
      <w:r w:rsidR="006C23E7">
        <w:rPr>
          <w:szCs w:val="24"/>
        </w:rPr>
        <w:t xml:space="preserve">for whom no guardian is appointed to represent their best interest </w:t>
      </w:r>
      <w:r w:rsidR="006C23E7" w:rsidRPr="00D83D2D">
        <w:rPr>
          <w:szCs w:val="24"/>
        </w:rPr>
        <w:t xml:space="preserve">in the </w:t>
      </w:r>
      <w:r w:rsidR="006C23E7">
        <w:rPr>
          <w:szCs w:val="24"/>
        </w:rPr>
        <w:t xml:space="preserve">course of the asylum </w:t>
      </w:r>
      <w:r w:rsidR="006C23E7" w:rsidRPr="00D83D2D">
        <w:rPr>
          <w:szCs w:val="24"/>
        </w:rPr>
        <w:t xml:space="preserve">procedure. It happens that an interview for registration </w:t>
      </w:r>
      <w:r w:rsidR="006C23E7">
        <w:rPr>
          <w:szCs w:val="24"/>
        </w:rPr>
        <w:t xml:space="preserve">be conducted in the absence </w:t>
      </w:r>
      <w:r w:rsidR="006C23E7" w:rsidRPr="00D83D2D">
        <w:rPr>
          <w:szCs w:val="24"/>
        </w:rPr>
        <w:t xml:space="preserve">of a guardian, </w:t>
      </w:r>
      <w:r w:rsidR="006C23E7">
        <w:rPr>
          <w:szCs w:val="24"/>
        </w:rPr>
        <w:t xml:space="preserve">not </w:t>
      </w:r>
      <w:r w:rsidR="006C23E7" w:rsidRPr="00D83D2D">
        <w:rPr>
          <w:szCs w:val="24"/>
        </w:rPr>
        <w:t>even a guardian for a special case</w:t>
      </w:r>
      <w:r w:rsidR="006C23E7">
        <w:rPr>
          <w:szCs w:val="24"/>
        </w:rPr>
        <w:t>, which means that the whole procedure is sometimes done without the appointment of a child’s guardian</w:t>
      </w:r>
      <w:r w:rsidR="00E80968" w:rsidRPr="000A5D1A">
        <w:rPr>
          <w:szCs w:val="24"/>
          <w:lang w:val="en-US"/>
        </w:rPr>
        <w:t xml:space="preserve">. </w:t>
      </w:r>
    </w:p>
    <w:p w:rsidR="002F6CFA" w:rsidRPr="000A5D1A" w:rsidRDefault="002F6CFA" w:rsidP="002F6CFA">
      <w:pPr>
        <w:spacing w:line="276" w:lineRule="auto"/>
        <w:rPr>
          <w:szCs w:val="24"/>
          <w:lang w:val="en-US"/>
        </w:rPr>
      </w:pPr>
    </w:p>
    <w:p w:rsidR="005F68AA" w:rsidRPr="000A5D1A" w:rsidRDefault="005F68AA" w:rsidP="005F68AA">
      <w:pPr>
        <w:rPr>
          <w:lang w:val="en-US"/>
        </w:rPr>
      </w:pPr>
    </w:p>
    <w:p w:rsidR="00A41CD8" w:rsidRDefault="00A41CD8" w:rsidP="00A41CD8">
      <w:pPr>
        <w:rPr>
          <w:szCs w:val="24"/>
          <w:lang w:val="bs-Latn-BA"/>
        </w:rPr>
      </w:pPr>
      <w:r>
        <w:rPr>
          <w:szCs w:val="24"/>
          <w:lang w:val="bs-Latn-BA"/>
        </w:rPr>
        <w:t>Sincerely,</w:t>
      </w:r>
    </w:p>
    <w:p w:rsidR="00A41CD8" w:rsidRDefault="00A41CD8" w:rsidP="00A41CD8">
      <w:pPr>
        <w:rPr>
          <w:szCs w:val="24"/>
          <w:lang w:val="bs-Latn-BA"/>
        </w:rPr>
      </w:pPr>
    </w:p>
    <w:p w:rsidR="00A41CD8" w:rsidRDefault="00A41CD8" w:rsidP="00A41CD8">
      <w:pPr>
        <w:rPr>
          <w:szCs w:val="24"/>
          <w:lang w:val="bs-Latn-BA"/>
        </w:rPr>
      </w:pPr>
    </w:p>
    <w:p w:rsidR="00A41CD8" w:rsidRPr="002B250B" w:rsidRDefault="00A41CD8" w:rsidP="00A41CD8">
      <w:pPr>
        <w:rPr>
          <w:szCs w:val="24"/>
          <w:lang w:val="bs-Latn-BA"/>
        </w:rPr>
      </w:pPr>
    </w:p>
    <w:p w:rsidR="00A41CD8" w:rsidRDefault="00A41CD8" w:rsidP="00A41CD8">
      <w:r>
        <w:rPr>
          <w:szCs w:val="24"/>
          <w:lang w:val="bs-Latn-BA"/>
        </w:rPr>
        <w:tab/>
      </w:r>
      <w:r>
        <w:rPr>
          <w:szCs w:val="24"/>
          <w:lang w:val="bs-Latn-BA"/>
        </w:rPr>
        <w:tab/>
      </w:r>
    </w:p>
    <w:p w:rsidR="00A41CD8" w:rsidRPr="0039692A" w:rsidRDefault="00A41CD8" w:rsidP="00A41CD8">
      <w:pPr>
        <w:ind w:left="4950" w:firstLine="90"/>
        <w:rPr>
          <w:szCs w:val="24"/>
          <w:lang w:val="en-US" w:eastAsia="hr-HR"/>
        </w:rPr>
      </w:pPr>
      <w:r>
        <w:rPr>
          <w:noProof/>
          <w:szCs w:val="24"/>
          <w:lang w:eastAsia="en-GB"/>
        </w:rPr>
        <w:drawing>
          <wp:anchor distT="0" distB="0" distL="114300" distR="114300" simplePos="0" relativeHeight="251659264" behindDoc="1" locked="0" layoutInCell="1" allowOverlap="1">
            <wp:simplePos x="0" y="0"/>
            <wp:positionH relativeFrom="column">
              <wp:posOffset>4442460</wp:posOffset>
            </wp:positionH>
            <wp:positionV relativeFrom="paragraph">
              <wp:posOffset>139700</wp:posOffset>
            </wp:positionV>
            <wp:extent cx="895350" cy="717550"/>
            <wp:effectExtent l="19050" t="0" r="0" b="0"/>
            <wp:wrapNone/>
            <wp:docPr id="6" name="Picture 3" descr="Nives_Ju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s_Jukic.jpg"/>
                    <pic:cNvPicPr>
                      <a:picLocks noChangeAspect="1" noChangeArrowheads="1"/>
                    </pic:cNvPicPr>
                  </pic:nvPicPr>
                  <pic:blipFill>
                    <a:blip r:embed="rId9" cstate="print"/>
                    <a:srcRect/>
                    <a:stretch>
                      <a:fillRect/>
                    </a:stretch>
                  </pic:blipFill>
                  <pic:spPr bwMode="auto">
                    <a:xfrm>
                      <a:off x="0" y="0"/>
                      <a:ext cx="895350" cy="717550"/>
                    </a:xfrm>
                    <a:prstGeom prst="rect">
                      <a:avLst/>
                    </a:prstGeom>
                    <a:noFill/>
                  </pic:spPr>
                </pic:pic>
              </a:graphicData>
            </a:graphic>
          </wp:anchor>
        </w:drawing>
      </w:r>
      <w:r w:rsidRPr="0039692A">
        <w:rPr>
          <w:szCs w:val="24"/>
          <w:lang w:val="en-US" w:eastAsia="hr-HR"/>
        </w:rPr>
        <w:t xml:space="preserve">    Ombudspersons of Bosnia and Herzegovina:</w:t>
      </w:r>
    </w:p>
    <w:p w:rsidR="00A41CD8" w:rsidRPr="0039692A" w:rsidRDefault="00A41CD8" w:rsidP="00A41CD8">
      <w:pPr>
        <w:ind w:left="5670"/>
        <w:jc w:val="center"/>
        <w:rPr>
          <w:szCs w:val="24"/>
          <w:lang w:val="en-US" w:eastAsia="hr-HR"/>
        </w:rPr>
      </w:pP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2336" behindDoc="1" locked="0" layoutInCell="1" allowOverlap="1">
            <wp:simplePos x="0" y="0"/>
            <wp:positionH relativeFrom="column">
              <wp:posOffset>2061210</wp:posOffset>
            </wp:positionH>
            <wp:positionV relativeFrom="paragraph">
              <wp:posOffset>163830</wp:posOffset>
            </wp:positionV>
            <wp:extent cx="1485265" cy="1498600"/>
            <wp:effectExtent l="19050" t="0" r="635" b="0"/>
            <wp:wrapNone/>
            <wp:docPr id="10" name="Picture 4" descr="sc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gif"/>
                    <pic:cNvPicPr/>
                  </pic:nvPicPr>
                  <pic:blipFill>
                    <a:blip r:embed="rId10" cstate="print"/>
                    <a:stretch>
                      <a:fillRect/>
                    </a:stretch>
                  </pic:blipFill>
                  <pic:spPr>
                    <a:xfrm>
                      <a:off x="0" y="0"/>
                      <a:ext cx="1485265" cy="1498600"/>
                    </a:xfrm>
                    <a:prstGeom prst="rect">
                      <a:avLst/>
                    </a:prstGeom>
                  </pic:spPr>
                </pic:pic>
              </a:graphicData>
            </a:graphic>
          </wp:anchor>
        </w:drawing>
      </w: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1312" behindDoc="1" locked="0" layoutInCell="1" allowOverlap="1">
            <wp:simplePos x="0" y="0"/>
            <wp:positionH relativeFrom="column">
              <wp:posOffset>4398010</wp:posOffset>
            </wp:positionH>
            <wp:positionV relativeFrom="paragraph">
              <wp:posOffset>99060</wp:posOffset>
            </wp:positionV>
            <wp:extent cx="1057275" cy="749300"/>
            <wp:effectExtent l="19050" t="0" r="9525" b="0"/>
            <wp:wrapNone/>
            <wp:docPr id="11" name="Picture 1" descr="Ljub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nko"/>
                    <pic:cNvPicPr>
                      <a:picLocks noChangeAspect="1" noChangeArrowheads="1"/>
                    </pic:cNvPicPr>
                  </pic:nvPicPr>
                  <pic:blipFill>
                    <a:blip r:embed="rId11" cstate="print"/>
                    <a:srcRect/>
                    <a:stretch>
                      <a:fillRect/>
                    </a:stretch>
                  </pic:blipFill>
                  <pic:spPr bwMode="auto">
                    <a:xfrm>
                      <a:off x="0" y="0"/>
                      <a:ext cx="1057275" cy="749300"/>
                    </a:xfrm>
                    <a:prstGeom prst="rect">
                      <a:avLst/>
                    </a:prstGeom>
                    <a:noFill/>
                  </pic:spPr>
                </pic:pic>
              </a:graphicData>
            </a:graphic>
          </wp:anchor>
        </w:drawing>
      </w:r>
      <w:r w:rsidRPr="0039692A">
        <w:rPr>
          <w:szCs w:val="24"/>
          <w:lang w:val="en-US"/>
        </w:rPr>
        <w:t>Nives Jukić</w:t>
      </w:r>
    </w:p>
    <w:p w:rsidR="00A41CD8" w:rsidRPr="0039692A" w:rsidRDefault="00A41CD8" w:rsidP="00A41CD8">
      <w:pPr>
        <w:rPr>
          <w:szCs w:val="24"/>
          <w:lang w:val="en-US"/>
        </w:rPr>
      </w:pPr>
    </w:p>
    <w:p w:rsidR="00A41CD8" w:rsidRPr="0039692A" w:rsidRDefault="00A41CD8" w:rsidP="00A41CD8">
      <w:pPr>
        <w:ind w:left="5670"/>
        <w:jc w:val="center"/>
        <w:rPr>
          <w:szCs w:val="24"/>
          <w:lang w:val="en-US"/>
        </w:rPr>
      </w:pP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sidRPr="0039692A">
        <w:rPr>
          <w:szCs w:val="24"/>
          <w:lang w:val="en-US"/>
        </w:rPr>
        <w:t>Prof. Dr. Ljubinko Mitrović</w:t>
      </w: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0288" behindDoc="1" locked="0" layoutInCell="1" allowOverlap="1">
            <wp:simplePos x="0" y="0"/>
            <wp:positionH relativeFrom="column">
              <wp:posOffset>4302760</wp:posOffset>
            </wp:positionH>
            <wp:positionV relativeFrom="paragraph">
              <wp:posOffset>16510</wp:posOffset>
            </wp:positionV>
            <wp:extent cx="1092200" cy="501650"/>
            <wp:effectExtent l="19050" t="0" r="0" b="0"/>
            <wp:wrapNone/>
            <wp:docPr id="12" name="Picture 2" descr="Jasminka_Dzum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minka_Dzumhur.jpg"/>
                    <pic:cNvPicPr>
                      <a:picLocks noChangeAspect="1" noChangeArrowheads="1"/>
                    </pic:cNvPicPr>
                  </pic:nvPicPr>
                  <pic:blipFill>
                    <a:blip r:embed="rId12" cstate="print"/>
                    <a:srcRect/>
                    <a:stretch>
                      <a:fillRect/>
                    </a:stretch>
                  </pic:blipFill>
                  <pic:spPr bwMode="auto">
                    <a:xfrm>
                      <a:off x="0" y="0"/>
                      <a:ext cx="1092200" cy="501650"/>
                    </a:xfrm>
                    <a:prstGeom prst="rect">
                      <a:avLst/>
                    </a:prstGeom>
                    <a:noFill/>
                  </pic:spPr>
                </pic:pic>
              </a:graphicData>
            </a:graphic>
          </wp:anchor>
        </w:drawing>
      </w:r>
    </w:p>
    <w:p w:rsidR="00A41CD8" w:rsidRPr="0039692A" w:rsidRDefault="00A41CD8" w:rsidP="00A41CD8">
      <w:pPr>
        <w:ind w:left="5670"/>
        <w:jc w:val="center"/>
        <w:rPr>
          <w:szCs w:val="24"/>
          <w:lang w:val="en-US"/>
        </w:rPr>
      </w:pP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sidRPr="0039692A">
        <w:rPr>
          <w:szCs w:val="24"/>
          <w:lang w:val="en-US"/>
        </w:rPr>
        <w:t>Jasminka Džumhur, PhD</w:t>
      </w:r>
    </w:p>
    <w:p w:rsidR="00A41CD8" w:rsidRDefault="00A41CD8" w:rsidP="00A41CD8"/>
    <w:p w:rsidR="00A41CD8" w:rsidRPr="002B250B" w:rsidRDefault="00A41CD8" w:rsidP="00A41CD8">
      <w:pPr>
        <w:rPr>
          <w:szCs w:val="24"/>
          <w:lang w:val="bs-Latn-BA"/>
        </w:rPr>
      </w:pPr>
    </w:p>
    <w:p w:rsidR="000A5D1A" w:rsidRPr="000A5D1A" w:rsidRDefault="000A5D1A">
      <w:pPr>
        <w:rPr>
          <w:lang w:val="en-US"/>
        </w:rPr>
      </w:pPr>
    </w:p>
    <w:sectPr w:rsidR="000A5D1A" w:rsidRPr="000A5D1A" w:rsidSect="008B2F3F">
      <w:headerReference w:type="even" r:id="rId13"/>
      <w:footerReference w:type="even" r:id="rId14"/>
      <w:footerReference w:type="default" r:id="rId15"/>
      <w:headerReference w:type="first" r:id="rId16"/>
      <w:footerReference w:type="first" r:id="rId17"/>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25" w:rsidRDefault="00C21425">
      <w:r>
        <w:separator/>
      </w:r>
    </w:p>
  </w:endnote>
  <w:endnote w:type="continuationSeparator" w:id="0">
    <w:p w:rsidR="00C21425" w:rsidRDefault="00C21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4" w:rsidRDefault="00522064" w:rsidP="00AA3E50">
    <w:pPr>
      <w:pStyle w:val="Footer"/>
      <w:framePr w:wrap="around" w:vAnchor="text" w:hAnchor="margin" w:xAlign="center" w:y="1"/>
      <w:rPr>
        <w:rStyle w:val="PageNumber"/>
      </w:rPr>
    </w:pPr>
    <w:r>
      <w:rPr>
        <w:rStyle w:val="PageNumber"/>
      </w:rPr>
      <w:fldChar w:fldCharType="begin"/>
    </w:r>
    <w:r w:rsidR="00082AB4">
      <w:rPr>
        <w:rStyle w:val="PageNumber"/>
      </w:rPr>
      <w:instrText xml:space="preserve">PAGE  </w:instrText>
    </w:r>
    <w:r>
      <w:rPr>
        <w:rStyle w:val="PageNumber"/>
      </w:rPr>
      <w:fldChar w:fldCharType="end"/>
    </w:r>
  </w:p>
  <w:p w:rsidR="00082AB4" w:rsidRDefault="00082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4" w:rsidRDefault="00522064">
    <w:pPr>
      <w:pStyle w:val="Footer"/>
      <w:jc w:val="right"/>
    </w:pPr>
    <w:fldSimple w:instr=" PAGE   \* MERGEFORMAT ">
      <w:r w:rsidR="00A41CD8">
        <w:rPr>
          <w:noProof/>
        </w:rPr>
        <w:t>3</w:t>
      </w:r>
    </w:fldSimple>
  </w:p>
  <w:p w:rsidR="00082AB4" w:rsidRDefault="00082AB4" w:rsidP="000C2036">
    <w:pPr>
      <w:pStyle w:val="Footer"/>
      <w:tabs>
        <w:tab w:val="left" w:pos="708"/>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4" w:rsidRPr="00852EF3" w:rsidRDefault="00082AB4" w:rsidP="002B46AB">
    <w:pPr>
      <w:jc w:val="center"/>
      <w:rPr>
        <w:i/>
        <w:spacing w:val="-12"/>
        <w:sz w:val="18"/>
        <w:szCs w:val="18"/>
        <w:lang w:val="sr-Cyrl-BA"/>
      </w:rPr>
    </w:pPr>
    <w:r w:rsidRPr="00852EF3">
      <w:rPr>
        <w:i/>
        <w:spacing w:val="-12"/>
        <w:sz w:val="18"/>
        <w:szCs w:val="18"/>
        <w:lang w:val="sr-Cyrl-BA"/>
      </w:rPr>
      <w:t>_____________________________________________________________</w:t>
    </w:r>
    <w:r>
      <w:rPr>
        <w:i/>
        <w:spacing w:val="-12"/>
        <w:sz w:val="18"/>
        <w:szCs w:val="18"/>
        <w:lang w:val="sr-Cyrl-BA"/>
      </w:rPr>
      <w:t>____</w:t>
    </w:r>
    <w:r w:rsidRPr="00852EF3">
      <w:rPr>
        <w:i/>
        <w:spacing w:val="-12"/>
        <w:sz w:val="18"/>
        <w:szCs w:val="18"/>
        <w:lang w:val="sr-Cyrl-BA"/>
      </w:rPr>
      <w:t>_________________________________________________________</w:t>
    </w:r>
  </w:p>
  <w:p w:rsidR="00082AB4" w:rsidRPr="004C24A0" w:rsidRDefault="00082AB4" w:rsidP="002B46AB">
    <w:pPr>
      <w:jc w:val="center"/>
      <w:rPr>
        <w:i/>
        <w:spacing w:val="-12"/>
        <w:sz w:val="16"/>
        <w:szCs w:val="16"/>
        <w:lang w:val="hr-HR"/>
      </w:rPr>
    </w:pPr>
    <w:r w:rsidRPr="004C24A0">
      <w:rPr>
        <w:i/>
        <w:spacing w:val="-12"/>
        <w:sz w:val="16"/>
        <w:szCs w:val="16"/>
        <w:lang w:val="hr-HR"/>
      </w:rPr>
      <w:t xml:space="preserve">Сједиште </w:t>
    </w:r>
    <w:r w:rsidRPr="004C24A0">
      <w:rPr>
        <w:i/>
        <w:spacing w:val="-12"/>
        <w:sz w:val="16"/>
        <w:szCs w:val="16"/>
        <w:lang w:val="sr-Cyrl-BA"/>
      </w:rPr>
      <w:t xml:space="preserve">институције </w:t>
    </w:r>
    <w:r w:rsidRPr="004C24A0">
      <w:rPr>
        <w:i/>
        <w:spacing w:val="-12"/>
        <w:sz w:val="16"/>
        <w:szCs w:val="16"/>
        <w:lang w:val="hr-HR"/>
      </w:rPr>
      <w:t>Бања Лука, Академика Јована Сурутке 13, 78000 Бања Лука, БиХ,Тел./Факс: +387 51 303 992; e-mail: bl.ombudsmen@ombudsmen.gov.ba</w:t>
    </w:r>
  </w:p>
  <w:p w:rsidR="00082AB4" w:rsidRPr="004C24A0" w:rsidRDefault="00082AB4" w:rsidP="002B46AB">
    <w:pPr>
      <w:jc w:val="center"/>
      <w:rPr>
        <w:i/>
        <w:spacing w:val="-12"/>
        <w:sz w:val="16"/>
        <w:szCs w:val="16"/>
        <w:lang w:val="sr-Cyrl-BA"/>
      </w:rPr>
    </w:pPr>
    <w:r w:rsidRPr="004C24A0">
      <w:rPr>
        <w:i/>
        <w:spacing w:val="-12"/>
        <w:sz w:val="16"/>
        <w:szCs w:val="16"/>
        <w:lang w:val="sr-Cyrl-BA"/>
      </w:rPr>
      <w:t xml:space="preserve">Подручна канцеларија Сарајево, </w:t>
    </w:r>
    <w:r>
      <w:rPr>
        <w:i/>
        <w:spacing w:val="-12"/>
        <w:sz w:val="16"/>
        <w:szCs w:val="16"/>
        <w:lang w:val="sr-Cyrl-BA"/>
      </w:rPr>
      <w:t>Дубровачка</w:t>
    </w:r>
    <w:r w:rsidRPr="004C24A0">
      <w:rPr>
        <w:i/>
        <w:spacing w:val="-12"/>
        <w:sz w:val="16"/>
        <w:szCs w:val="16"/>
        <w:lang w:val="sr-Cyrl-BA"/>
      </w:rPr>
      <w:t xml:space="preserve"> </w:t>
    </w:r>
    <w:r>
      <w:rPr>
        <w:i/>
        <w:spacing w:val="-12"/>
        <w:sz w:val="16"/>
        <w:szCs w:val="16"/>
        <w:lang w:val="sr-Cyrl-BA"/>
      </w:rPr>
      <w:t>6</w:t>
    </w:r>
    <w:r w:rsidRPr="004C24A0">
      <w:rPr>
        <w:i/>
        <w:spacing w:val="-12"/>
        <w:sz w:val="16"/>
        <w:szCs w:val="16"/>
        <w:lang w:val="sr-Cyrl-BA"/>
      </w:rPr>
      <w:t xml:space="preserve">, 71000 Сарајево, БиХ, Тел.: +387 33 666 006 Фаks: +387 33 666 007; e-mail: </w:t>
    </w:r>
    <w:hyperlink r:id="rId1" w:history="1">
      <w:r w:rsidRPr="004C24A0">
        <w:rPr>
          <w:rStyle w:val="Hyperlink"/>
          <w:i/>
          <w:color w:val="auto"/>
          <w:spacing w:val="-12"/>
          <w:sz w:val="16"/>
          <w:szCs w:val="16"/>
          <w:u w:val="none"/>
          <w:lang w:val="sr-Cyrl-BA"/>
        </w:rPr>
        <w:t>ombudsmen@ombudsmen.gov.ba</w:t>
      </w:r>
    </w:hyperlink>
  </w:p>
  <w:p w:rsidR="00082AB4" w:rsidRPr="004C24A0" w:rsidRDefault="00082AB4" w:rsidP="002B46AB">
    <w:pPr>
      <w:jc w:val="center"/>
      <w:rPr>
        <w:i/>
        <w:spacing w:val="-12"/>
        <w:sz w:val="16"/>
        <w:szCs w:val="16"/>
        <w:lang w:val="sr-Cyrl-BA"/>
      </w:rPr>
    </w:pPr>
    <w:r w:rsidRPr="004C24A0">
      <w:rPr>
        <w:i/>
        <w:spacing w:val="-12"/>
        <w:sz w:val="16"/>
        <w:szCs w:val="16"/>
        <w:lang w:val="sr-Cyrl-BA"/>
      </w:rPr>
      <w:t xml:space="preserve">Подручни канцеларија Мостар, Кнеза Вишеслава б.б., 88000 Мостар БиХ, Тел./Факс: +387 36 334 248; e-mail: mo.ombudsmen@ombudsmen.gov.ba </w:t>
    </w:r>
  </w:p>
  <w:p w:rsidR="00082AB4" w:rsidRPr="004C24A0" w:rsidRDefault="00082AB4"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Подручни канцеларија Брчко Дистрикт, Трг младих 8/1, 76000 Брчко, БиХ, Тел./Факс: +387 49 217 347; e-mail: br.ombudsmen@ombudsmen.gov.ba</w:t>
    </w:r>
  </w:p>
  <w:p w:rsidR="00082AB4" w:rsidRPr="004C24A0" w:rsidRDefault="00082AB4"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Теренска канцеларија Ливно, Габријела Јуркића бб, 80100 Ливно, БиХ, Тел.:+387 34 201 911, Факс:+387 34 203 237; e-mail: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25" w:rsidRDefault="00C21425">
      <w:r>
        <w:separator/>
      </w:r>
    </w:p>
  </w:footnote>
  <w:footnote w:type="continuationSeparator" w:id="0">
    <w:p w:rsidR="00C21425" w:rsidRDefault="00C21425">
      <w:r>
        <w:continuationSeparator/>
      </w:r>
    </w:p>
  </w:footnote>
  <w:footnote w:id="1">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1" w:history="1">
        <w:r w:rsidRPr="00B87B9C">
          <w:rPr>
            <w:rStyle w:val="Hyperlink"/>
            <w:lang w:val="en-US"/>
          </w:rPr>
          <w:t>http://www.mhrr.gov.ba/PDF/djeca/Bosanska%20v%20FINAL%20prevod%20ISPRAVNE%20VERZIJE1.pdf</w:t>
        </w:r>
      </w:hyperlink>
      <w:r w:rsidRPr="00B87B9C">
        <w:rPr>
          <w:lang w:val="en-US"/>
        </w:rPr>
        <w:t xml:space="preserve"> </w:t>
      </w:r>
    </w:p>
  </w:footnote>
  <w:footnote w:id="2">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2" w:history="1">
        <w:r w:rsidRPr="00B87B9C">
          <w:rPr>
            <w:rStyle w:val="Hyperlink"/>
            <w:lang w:val="en-US"/>
          </w:rPr>
          <w:t>http://www.vijeceministara.gov.ba/saopstenja/sjednice/zakljucci_sa_sjednica/default.aspx?id=19519&amp;langTag=bs-BA</w:t>
        </w:r>
      </w:hyperlink>
      <w:r w:rsidRPr="00B87B9C">
        <w:rPr>
          <w:lang w:val="en-US"/>
        </w:rPr>
        <w:t xml:space="preserve"> </w:t>
      </w:r>
    </w:p>
  </w:footnote>
  <w:footnote w:id="3">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3" w:history="1">
        <w:r w:rsidRPr="00B87B9C">
          <w:rPr>
            <w:rStyle w:val="Hyperlink"/>
            <w:lang w:val="en-US"/>
          </w:rPr>
          <w:t>http://www.mhrr.gov.ba/PDF/djeca/akcijski%20plan%20za%20djecu-BH-web.pdf</w:t>
        </w:r>
      </w:hyperlink>
      <w:r w:rsidRPr="00B87B9C">
        <w:rPr>
          <w:lang w:val="en-US"/>
        </w:rPr>
        <w:t xml:space="preserve"> </w:t>
      </w:r>
    </w:p>
  </w:footnote>
  <w:footnote w:id="4">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4" w:history="1">
        <w:r w:rsidRPr="00B87B9C">
          <w:rPr>
            <w:rStyle w:val="Hyperlink"/>
            <w:lang w:val="en-US"/>
          </w:rPr>
          <w:t>http://www.mhrr.gov.ba/PDF/djeca/akcijski%20plan%20za%20djecu-BH-web.pdf</w:t>
        </w:r>
      </w:hyperlink>
      <w:r w:rsidRPr="00B87B9C">
        <w:rPr>
          <w:lang w:val="en-US"/>
        </w:rPr>
        <w:t xml:space="preserve"> </w:t>
      </w:r>
    </w:p>
  </w:footnote>
  <w:footnote w:id="5">
    <w:p w:rsidR="00DE6E5F" w:rsidRPr="00B87B9C" w:rsidRDefault="00DE6E5F" w:rsidP="00B87B9C">
      <w:pPr>
        <w:pStyle w:val="FootnoteText"/>
        <w:rPr>
          <w:lang w:val="en-US"/>
        </w:rPr>
      </w:pPr>
      <w:r w:rsidRPr="00B87B9C">
        <w:rPr>
          <w:rStyle w:val="FootnoteReference"/>
          <w:lang w:val="en-US"/>
        </w:rPr>
        <w:footnoteRef/>
      </w:r>
      <w:r w:rsidRPr="00B87B9C">
        <w:rPr>
          <w:lang w:val="en-US"/>
        </w:rPr>
        <w:t xml:space="preserve"> </w:t>
      </w:r>
      <w:r w:rsidRPr="00B87B9C">
        <w:rPr>
          <w:color w:val="000000"/>
          <w:lang w:val="en-US"/>
        </w:rPr>
        <w:t xml:space="preserve"> </w:t>
      </w:r>
      <w:r w:rsidR="004960E1" w:rsidRPr="00B87B9C">
        <w:rPr>
          <w:lang w:val="en-US"/>
        </w:rPr>
        <w:t xml:space="preserve">Criminal Code of </w:t>
      </w:r>
      <w:r w:rsidR="00B87B9C">
        <w:rPr>
          <w:lang w:val="en-US"/>
        </w:rPr>
        <w:t xml:space="preserve">Republika Srpska </w:t>
      </w:r>
      <w:r w:rsidRPr="00B87B9C">
        <w:rPr>
          <w:color w:val="000000"/>
          <w:lang w:val="en-US"/>
        </w:rPr>
        <w:t>“</w:t>
      </w:r>
      <w:r w:rsidR="00B87B9C">
        <w:rPr>
          <w:color w:val="000000"/>
          <w:lang w:val="en-US"/>
        </w:rPr>
        <w:t>("Official Gazette of Republika Srpska</w:t>
      </w:r>
      <w:r w:rsidRPr="00B87B9C">
        <w:rPr>
          <w:color w:val="000000"/>
          <w:lang w:val="en-US"/>
        </w:rPr>
        <w:t xml:space="preserve">” </w:t>
      </w:r>
      <w:r w:rsidR="00B87B9C">
        <w:rPr>
          <w:color w:val="000000"/>
          <w:lang w:val="en-US"/>
        </w:rPr>
        <w:t>no.: 64/17 and</w:t>
      </w:r>
      <w:r w:rsidRPr="00B87B9C">
        <w:rPr>
          <w:color w:val="000000"/>
          <w:lang w:val="en-US"/>
        </w:rPr>
        <w:t xml:space="preserve"> 66/18</w:t>
      </w:r>
    </w:p>
  </w:footnote>
  <w:footnote w:id="6">
    <w:p w:rsidR="004C3AC9" w:rsidRPr="00B87B9C" w:rsidRDefault="004C3AC9" w:rsidP="00154062">
      <w:pPr>
        <w:pStyle w:val="FootnoteText"/>
        <w:rPr>
          <w:lang w:val="en-US"/>
        </w:rPr>
      </w:pPr>
      <w:r w:rsidRPr="00B87B9C">
        <w:rPr>
          <w:rStyle w:val="FootnoteReference"/>
          <w:lang w:val="en-US"/>
        </w:rPr>
        <w:footnoteRef/>
      </w:r>
      <w:r w:rsidRPr="00B87B9C">
        <w:rPr>
          <w:lang w:val="en-US"/>
        </w:rPr>
        <w:t xml:space="preserve"> </w:t>
      </w:r>
      <w:proofErr w:type="gramStart"/>
      <w:r w:rsidR="00154062">
        <w:rPr>
          <w:lang w:val="en-US"/>
        </w:rPr>
        <w:t>Recommendations no.</w:t>
      </w:r>
      <w:proofErr w:type="gramEnd"/>
      <w:r w:rsidR="00154062">
        <w:rPr>
          <w:lang w:val="en-US"/>
        </w:rPr>
        <w:t xml:space="preserve"> P-117/19 of 19 April 2019 sent on  03 June 2019</w:t>
      </w:r>
    </w:p>
  </w:footnote>
  <w:footnote w:id="7">
    <w:p w:rsidR="002F6CFA" w:rsidRPr="00B87B9C" w:rsidRDefault="002F6CFA" w:rsidP="00154062">
      <w:pPr>
        <w:pStyle w:val="FootnoteText"/>
        <w:rPr>
          <w:lang w:val="en-US"/>
        </w:rPr>
      </w:pPr>
      <w:r w:rsidRPr="00B87B9C">
        <w:rPr>
          <w:rStyle w:val="FootnoteReference"/>
          <w:lang w:val="en-US"/>
        </w:rPr>
        <w:footnoteRef/>
      </w:r>
      <w:r w:rsidRPr="00B87B9C">
        <w:rPr>
          <w:lang w:val="en-US"/>
        </w:rPr>
        <w:t xml:space="preserve"> </w:t>
      </w:r>
      <w:r w:rsidR="00154062">
        <w:rPr>
          <w:lang w:val="en-US"/>
        </w:rPr>
        <w:t xml:space="preserve">the Parliamentary Assembly of Bosnia and Herzegovina, the National Assembly of Republika Srpska, the Parliament of the </w:t>
      </w:r>
      <w:r w:rsidRPr="00B87B9C">
        <w:rPr>
          <w:lang w:val="en-US"/>
        </w:rPr>
        <w:t>Federa</w:t>
      </w:r>
      <w:r w:rsidR="00154062">
        <w:rPr>
          <w:lang w:val="en-US"/>
        </w:rPr>
        <w:t xml:space="preserve">tion of </w:t>
      </w:r>
      <w:r w:rsidRPr="00B87B9C">
        <w:rPr>
          <w:lang w:val="en-US"/>
        </w:rPr>
        <w:t xml:space="preserve">BIH, </w:t>
      </w:r>
      <w:r w:rsidR="00154062">
        <w:rPr>
          <w:lang w:val="en-US"/>
        </w:rPr>
        <w:t xml:space="preserve">the Assembly of the </w:t>
      </w:r>
      <w:r w:rsidRPr="00B87B9C">
        <w:rPr>
          <w:lang w:val="en-US"/>
        </w:rPr>
        <w:t>BDBIH</w:t>
      </w:r>
    </w:p>
  </w:footnote>
  <w:footnote w:id="8">
    <w:p w:rsidR="002F6CFA" w:rsidRPr="00B87B9C" w:rsidRDefault="002F6CFA" w:rsidP="00154062">
      <w:pPr>
        <w:pStyle w:val="FootnoteText"/>
        <w:rPr>
          <w:lang w:val="en-US"/>
        </w:rPr>
      </w:pPr>
      <w:r w:rsidRPr="00B87B9C">
        <w:rPr>
          <w:rStyle w:val="FootnoteReference"/>
          <w:lang w:val="en-US"/>
        </w:rPr>
        <w:footnoteRef/>
      </w:r>
      <w:r w:rsidRPr="00B87B9C">
        <w:rPr>
          <w:lang w:val="en-US"/>
        </w:rPr>
        <w:t xml:space="preserve"> </w:t>
      </w:r>
      <w:r w:rsidR="00154062">
        <w:rPr>
          <w:lang w:val="en-US"/>
        </w:rPr>
        <w:t>through its work on individual complaints of the citizens</w:t>
      </w:r>
    </w:p>
  </w:footnote>
  <w:footnote w:id="9">
    <w:p w:rsidR="002F6CFA" w:rsidRPr="00B87B9C" w:rsidRDefault="002F6CFA" w:rsidP="002F6CFA">
      <w:pPr>
        <w:pStyle w:val="FootnoteText"/>
        <w:jc w:val="left"/>
        <w:rPr>
          <w:sz w:val="18"/>
          <w:szCs w:val="18"/>
          <w:lang w:val="en-US"/>
        </w:rPr>
      </w:pPr>
      <w:r w:rsidRPr="00B87B9C">
        <w:rPr>
          <w:rStyle w:val="FootnoteReference"/>
          <w:sz w:val="18"/>
          <w:szCs w:val="18"/>
          <w:lang w:val="en-US"/>
        </w:rPr>
        <w:footnoteRef/>
      </w:r>
      <w:r w:rsidRPr="00B87B9C">
        <w:rPr>
          <w:sz w:val="18"/>
          <w:szCs w:val="18"/>
          <w:lang w:val="en-US"/>
        </w:rPr>
        <w:t xml:space="preserve"> Ž-SA-01-73/17</w:t>
      </w:r>
    </w:p>
  </w:footnote>
  <w:footnote w:id="10">
    <w:p w:rsidR="002F6CFA" w:rsidRPr="00B87B9C" w:rsidRDefault="002F6CFA" w:rsidP="002F6CFA">
      <w:pPr>
        <w:pStyle w:val="FootnoteText"/>
        <w:jc w:val="left"/>
        <w:rPr>
          <w:sz w:val="18"/>
          <w:szCs w:val="18"/>
          <w:lang w:val="en-US"/>
        </w:rPr>
      </w:pPr>
      <w:r w:rsidRPr="00B87B9C">
        <w:rPr>
          <w:rStyle w:val="FootnoteReference"/>
          <w:sz w:val="18"/>
          <w:szCs w:val="18"/>
          <w:lang w:val="en-US"/>
        </w:rPr>
        <w:footnoteRef/>
      </w:r>
      <w:r w:rsidR="000A5D1A">
        <w:rPr>
          <w:sz w:val="18"/>
          <w:szCs w:val="18"/>
          <w:lang w:val="en-US"/>
        </w:rPr>
        <w:t xml:space="preserve"> Definition of Save the Children</w:t>
      </w:r>
    </w:p>
  </w:footnote>
  <w:footnote w:id="11">
    <w:p w:rsidR="00E80968" w:rsidRPr="00B87B9C" w:rsidRDefault="00E80968" w:rsidP="000A5D1A">
      <w:pPr>
        <w:pStyle w:val="FootnoteText"/>
        <w:rPr>
          <w:lang w:val="en-US"/>
        </w:rPr>
      </w:pPr>
      <w:r w:rsidRPr="00B87B9C">
        <w:rPr>
          <w:rStyle w:val="FootnoteReference"/>
          <w:lang w:val="en-US"/>
        </w:rPr>
        <w:footnoteRef/>
      </w:r>
      <w:r w:rsidRPr="00B87B9C">
        <w:rPr>
          <w:lang w:val="en-US"/>
        </w:rPr>
        <w:t xml:space="preserve"> </w:t>
      </w:r>
      <w:r w:rsidR="000A5D1A">
        <w:rPr>
          <w:lang w:val="en-US"/>
        </w:rPr>
        <w:t>from D</w:t>
      </w:r>
      <w:r w:rsidRPr="00B87B9C">
        <w:rPr>
          <w:lang w:val="en-US"/>
        </w:rPr>
        <w:t>ecemb</w:t>
      </w:r>
      <w:r w:rsidR="000A5D1A">
        <w:rPr>
          <w:lang w:val="en-US"/>
        </w:rPr>
        <w:t>er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4" w:rsidRDefault="00522064">
    <w:pPr>
      <w:pStyle w:val="Header"/>
      <w:framePr w:wrap="around" w:vAnchor="text" w:hAnchor="margin" w:xAlign="center" w:y="1"/>
      <w:rPr>
        <w:rStyle w:val="PageNumber"/>
      </w:rPr>
    </w:pPr>
    <w:r>
      <w:rPr>
        <w:rStyle w:val="PageNumber"/>
      </w:rPr>
      <w:fldChar w:fldCharType="begin"/>
    </w:r>
    <w:r w:rsidR="00082AB4">
      <w:rPr>
        <w:rStyle w:val="PageNumber"/>
      </w:rPr>
      <w:instrText xml:space="preserve">PAGE  </w:instrText>
    </w:r>
    <w:r>
      <w:rPr>
        <w:rStyle w:val="PageNumber"/>
      </w:rPr>
      <w:fldChar w:fldCharType="end"/>
    </w:r>
  </w:p>
  <w:p w:rsidR="00082AB4" w:rsidRDefault="00082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57" w:type="dxa"/>
        <w:right w:w="57" w:type="dxa"/>
      </w:tblCellMar>
      <w:tblLook w:val="04A0"/>
    </w:tblPr>
    <w:tblGrid>
      <w:gridCol w:w="4463"/>
      <w:gridCol w:w="892"/>
      <w:gridCol w:w="4398"/>
    </w:tblGrid>
    <w:tr w:rsidR="00082AB4" w:rsidRPr="009E2B0D" w:rsidTr="00FA5832">
      <w:tc>
        <w:tcPr>
          <w:tcW w:w="4463" w:type="dxa"/>
          <w:vAlign w:val="center"/>
        </w:tcPr>
        <w:p w:rsidR="00082AB4" w:rsidRPr="00FA5832" w:rsidRDefault="00082AB4" w:rsidP="00FA5832">
          <w:pPr>
            <w:jc w:val="center"/>
            <w:rPr>
              <w:b/>
              <w:i/>
              <w:spacing w:val="-2"/>
              <w:szCs w:val="24"/>
              <w:lang w:val="hr-HR"/>
            </w:rPr>
          </w:pPr>
          <w:r w:rsidRPr="00FA5832">
            <w:rPr>
              <w:b/>
              <w:i/>
              <w:spacing w:val="-1"/>
              <w:szCs w:val="24"/>
              <w:lang w:val="hr-HR"/>
            </w:rPr>
            <w:t>БОСНА</w:t>
          </w:r>
          <w:r w:rsidRPr="00FA5832">
            <w:rPr>
              <w:b/>
              <w:i/>
              <w:szCs w:val="24"/>
              <w:lang w:val="hr-HR"/>
            </w:rPr>
            <w:t xml:space="preserve"> И</w:t>
          </w:r>
          <w:r w:rsidRPr="00FA5832">
            <w:rPr>
              <w:b/>
              <w:i/>
              <w:spacing w:val="-3"/>
              <w:szCs w:val="24"/>
              <w:lang w:val="hr-HR"/>
            </w:rPr>
            <w:t xml:space="preserve"> </w:t>
          </w:r>
          <w:r w:rsidRPr="00FA5832">
            <w:rPr>
              <w:b/>
              <w:i/>
              <w:spacing w:val="-2"/>
              <w:szCs w:val="24"/>
              <w:lang w:val="hr-HR"/>
            </w:rPr>
            <w:t>ХЕРЦЕГОВИНА</w:t>
          </w:r>
        </w:p>
        <w:p w:rsidR="00082AB4" w:rsidRPr="00FA5832" w:rsidRDefault="00082AB4" w:rsidP="00FA5832">
          <w:pPr>
            <w:jc w:val="center"/>
            <w:rPr>
              <w:szCs w:val="24"/>
              <w:lang w:val="hr-HR"/>
            </w:rPr>
          </w:pPr>
          <w:r w:rsidRPr="00FA5832">
            <w:rPr>
              <w:szCs w:val="24"/>
              <w:lang w:val="hr-HR"/>
            </w:rPr>
            <w:t>Институција омбудсмена/омбудсмана</w:t>
          </w:r>
        </w:p>
        <w:p w:rsidR="00082AB4" w:rsidRPr="00FA5832" w:rsidRDefault="00082AB4" w:rsidP="00FA5832">
          <w:pPr>
            <w:jc w:val="center"/>
            <w:rPr>
              <w:szCs w:val="24"/>
              <w:lang w:val="hr-HR"/>
            </w:rPr>
          </w:pPr>
          <w:r w:rsidRPr="00FA5832">
            <w:rPr>
              <w:szCs w:val="24"/>
              <w:lang w:val="hr-HR"/>
            </w:rPr>
            <w:t>за људска права</w:t>
          </w:r>
        </w:p>
        <w:p w:rsidR="00082AB4" w:rsidRPr="00FA5832" w:rsidRDefault="00082AB4" w:rsidP="00FA5832">
          <w:pPr>
            <w:jc w:val="center"/>
            <w:rPr>
              <w:sz w:val="18"/>
              <w:szCs w:val="18"/>
              <w:lang w:val="hr-HR"/>
            </w:rPr>
          </w:pPr>
          <w:r w:rsidRPr="00FA5832">
            <w:rPr>
              <w:szCs w:val="24"/>
              <w:lang w:val="hr-HR"/>
            </w:rPr>
            <w:t>Босне и Херцеговине</w:t>
          </w:r>
        </w:p>
      </w:tc>
      <w:tc>
        <w:tcPr>
          <w:tcW w:w="892" w:type="dxa"/>
          <w:vAlign w:val="center"/>
        </w:tcPr>
        <w:p w:rsidR="00082AB4" w:rsidRPr="00FA5832" w:rsidRDefault="00251FFC" w:rsidP="00FA5832">
          <w:pPr>
            <w:jc w:val="center"/>
            <w:rPr>
              <w:sz w:val="18"/>
              <w:szCs w:val="18"/>
              <w:lang w:val="hr-HR"/>
            </w:rPr>
          </w:pPr>
          <w:r>
            <w:rPr>
              <w:noProof/>
              <w:sz w:val="18"/>
              <w:szCs w:val="18"/>
              <w:lang w:eastAsia="en-GB"/>
            </w:rPr>
            <w:drawing>
              <wp:anchor distT="0" distB="0" distL="114300" distR="114300" simplePos="0" relativeHeight="251657728" behindDoc="0" locked="0" layoutInCell="1" allowOverlap="1">
                <wp:simplePos x="0" y="0"/>
                <wp:positionH relativeFrom="column">
                  <wp:posOffset>13335</wp:posOffset>
                </wp:positionH>
                <wp:positionV relativeFrom="paragraph">
                  <wp:posOffset>24765</wp:posOffset>
                </wp:positionV>
                <wp:extent cx="573405" cy="664845"/>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png"/>
                        <pic:cNvPicPr>
                          <a:picLocks noChangeAspect="1" noChangeArrowheads="1"/>
                        </pic:cNvPicPr>
                      </pic:nvPicPr>
                      <pic:blipFill>
                        <a:blip r:embed="rId1"/>
                        <a:srcRect/>
                        <a:stretch>
                          <a:fillRect/>
                        </a:stretch>
                      </pic:blipFill>
                      <pic:spPr bwMode="auto">
                        <a:xfrm>
                          <a:off x="0" y="0"/>
                          <a:ext cx="573405" cy="664845"/>
                        </a:xfrm>
                        <a:prstGeom prst="rect">
                          <a:avLst/>
                        </a:prstGeom>
                        <a:noFill/>
                        <a:ln w="9525">
                          <a:noFill/>
                          <a:miter lim="800000"/>
                          <a:headEnd/>
                          <a:tailEnd/>
                        </a:ln>
                      </pic:spPr>
                    </pic:pic>
                  </a:graphicData>
                </a:graphic>
              </wp:anchor>
            </w:drawing>
          </w:r>
        </w:p>
      </w:tc>
      <w:tc>
        <w:tcPr>
          <w:tcW w:w="4398" w:type="dxa"/>
          <w:vAlign w:val="center"/>
        </w:tcPr>
        <w:p w:rsidR="00082AB4" w:rsidRPr="00FA5832" w:rsidRDefault="00082AB4" w:rsidP="00FA5832">
          <w:pPr>
            <w:jc w:val="center"/>
            <w:rPr>
              <w:b/>
              <w:i/>
              <w:spacing w:val="-2"/>
              <w:szCs w:val="24"/>
              <w:lang w:val="sr-Cyrl-BA"/>
            </w:rPr>
          </w:pPr>
          <w:r w:rsidRPr="00FA5832">
            <w:rPr>
              <w:b/>
              <w:i/>
              <w:spacing w:val="-1"/>
              <w:szCs w:val="24"/>
              <w:lang w:val="sr-Cyrl-BA"/>
            </w:rPr>
            <w:t>BOSNA</w:t>
          </w:r>
          <w:r w:rsidRPr="00FA5832">
            <w:rPr>
              <w:b/>
              <w:i/>
              <w:szCs w:val="24"/>
              <w:lang w:val="sr-Cyrl-BA"/>
            </w:rPr>
            <w:t xml:space="preserve"> I</w:t>
          </w:r>
          <w:r w:rsidRPr="00FA5832">
            <w:rPr>
              <w:b/>
              <w:i/>
              <w:spacing w:val="-3"/>
              <w:szCs w:val="24"/>
              <w:lang w:val="sr-Cyrl-BA"/>
            </w:rPr>
            <w:t xml:space="preserve"> </w:t>
          </w:r>
          <w:r w:rsidRPr="00FA5832">
            <w:rPr>
              <w:b/>
              <w:i/>
              <w:spacing w:val="-2"/>
              <w:szCs w:val="24"/>
              <w:lang w:val="sr-Cyrl-BA"/>
            </w:rPr>
            <w:t>HERCEGOVINA</w:t>
          </w:r>
        </w:p>
        <w:p w:rsidR="00082AB4" w:rsidRPr="00FA5832" w:rsidRDefault="00082AB4" w:rsidP="00FA5832">
          <w:pPr>
            <w:jc w:val="center"/>
            <w:rPr>
              <w:szCs w:val="24"/>
              <w:lang w:val="sr-Cyrl-BA"/>
            </w:rPr>
          </w:pPr>
          <w:r w:rsidRPr="00FA5832">
            <w:rPr>
              <w:szCs w:val="24"/>
              <w:lang w:val="sr-Cyrl-BA"/>
            </w:rPr>
            <w:t>Institucija ombudsmena/ombudsmana</w:t>
          </w:r>
        </w:p>
        <w:p w:rsidR="00082AB4" w:rsidRPr="00FA5832" w:rsidRDefault="00082AB4" w:rsidP="00FA5832">
          <w:pPr>
            <w:jc w:val="center"/>
            <w:rPr>
              <w:szCs w:val="24"/>
              <w:lang w:val="sr-Cyrl-BA"/>
            </w:rPr>
          </w:pPr>
          <w:r w:rsidRPr="00FA5832">
            <w:rPr>
              <w:szCs w:val="24"/>
              <w:lang w:val="sr-Cyrl-BA"/>
            </w:rPr>
            <w:t>za ljudska prava</w:t>
          </w:r>
        </w:p>
        <w:p w:rsidR="00082AB4" w:rsidRPr="00FA5832" w:rsidRDefault="00082AB4" w:rsidP="00FA5832">
          <w:pPr>
            <w:jc w:val="center"/>
            <w:rPr>
              <w:sz w:val="18"/>
              <w:szCs w:val="18"/>
              <w:lang w:val="hr-HR"/>
            </w:rPr>
          </w:pPr>
          <w:r w:rsidRPr="00FA5832">
            <w:rPr>
              <w:szCs w:val="24"/>
              <w:lang w:val="sr-Cyrl-BA"/>
            </w:rPr>
            <w:t>Bosne i Hercegovine</w:t>
          </w:r>
        </w:p>
      </w:tc>
    </w:tr>
  </w:tbl>
  <w:p w:rsidR="00082AB4" w:rsidRPr="00852EF3" w:rsidRDefault="00082AB4" w:rsidP="004C24A0">
    <w:pPr>
      <w:jc w:val="center"/>
      <w:rPr>
        <w:szCs w:val="24"/>
        <w:lang w:val="sr-Cyrl-BA"/>
      </w:rPr>
    </w:pPr>
    <w:r>
      <w:rPr>
        <w:rFonts w:ascii="Arial" w:hAnsi="Arial"/>
        <w:noProof/>
        <w:sz w:val="18"/>
        <w:szCs w:val="18"/>
        <w:lang w:val="hr-HR"/>
      </w:rPr>
      <w:t>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630"/>
    <w:multiLevelType w:val="hybridMultilevel"/>
    <w:tmpl w:val="8FF429D8"/>
    <w:lvl w:ilvl="0" w:tplc="C90A38CC">
      <w:start w:val="2"/>
      <w:numFmt w:val="bullet"/>
      <w:lvlText w:val="-"/>
      <w:lvlJc w:val="left"/>
      <w:pPr>
        <w:ind w:left="720" w:hanging="360"/>
      </w:pPr>
      <w:rPr>
        <w:rFonts w:ascii="Times New Roman" w:eastAsia="Calibri" w:hAnsi="Times New Roman" w:cs="Times New Roman" w:hint="default"/>
        <w:color w:val="00000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18C20984"/>
    <w:multiLevelType w:val="hybridMultilevel"/>
    <w:tmpl w:val="D1DC68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2BB32E1B"/>
    <w:multiLevelType w:val="hybridMultilevel"/>
    <w:tmpl w:val="17602AE0"/>
    <w:lvl w:ilvl="0" w:tplc="37FE5C6A">
      <w:start w:val="5"/>
      <w:numFmt w:val="bullet"/>
      <w:lvlText w:val="-"/>
      <w:lvlJc w:val="left"/>
      <w:pPr>
        <w:ind w:left="720" w:hanging="360"/>
      </w:pPr>
      <w:rPr>
        <w:rFonts w:ascii="Times New Roman" w:eastAsia="Times New Roman" w:hAnsi="Times New Roman" w:cs="Times New Roman" w:hint="default"/>
        <w:i/>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93A166C"/>
    <w:multiLevelType w:val="hybridMultilevel"/>
    <w:tmpl w:val="CFC0AE5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4"/>
  </w:num>
  <w:num w:numId="6">
    <w:abstractNumId w:val="9"/>
  </w:num>
  <w:num w:numId="7">
    <w:abstractNumId w:val="1"/>
  </w:num>
  <w:num w:numId="8">
    <w:abstractNumId w:val="2"/>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4450"/>
  </w:hdrShapeDefaults>
  <w:footnotePr>
    <w:footnote w:id="-1"/>
    <w:footnote w:id="0"/>
  </w:footnotePr>
  <w:endnotePr>
    <w:endnote w:id="-1"/>
    <w:endnote w:id="0"/>
  </w:endnotePr>
  <w:compat/>
  <w:rsids>
    <w:rsidRoot w:val="00C57FE6"/>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6184"/>
    <w:rsid w:val="00047724"/>
    <w:rsid w:val="000524D3"/>
    <w:rsid w:val="000546ED"/>
    <w:rsid w:val="00054D24"/>
    <w:rsid w:val="00055C79"/>
    <w:rsid w:val="00060BFD"/>
    <w:rsid w:val="00063C71"/>
    <w:rsid w:val="000648D2"/>
    <w:rsid w:val="00064FF6"/>
    <w:rsid w:val="000656D4"/>
    <w:rsid w:val="00066472"/>
    <w:rsid w:val="0006735D"/>
    <w:rsid w:val="0007242F"/>
    <w:rsid w:val="000749A3"/>
    <w:rsid w:val="00075764"/>
    <w:rsid w:val="0008114C"/>
    <w:rsid w:val="000821FA"/>
    <w:rsid w:val="00082AB4"/>
    <w:rsid w:val="00084758"/>
    <w:rsid w:val="00084E1F"/>
    <w:rsid w:val="00084FBC"/>
    <w:rsid w:val="00090E9B"/>
    <w:rsid w:val="00094CE3"/>
    <w:rsid w:val="000956A6"/>
    <w:rsid w:val="00096326"/>
    <w:rsid w:val="000A5D1A"/>
    <w:rsid w:val="000A5DEB"/>
    <w:rsid w:val="000B2760"/>
    <w:rsid w:val="000B4A32"/>
    <w:rsid w:val="000C2036"/>
    <w:rsid w:val="000C4AB7"/>
    <w:rsid w:val="000C5BB8"/>
    <w:rsid w:val="000D28AA"/>
    <w:rsid w:val="000D4B39"/>
    <w:rsid w:val="000D6D2E"/>
    <w:rsid w:val="000E3983"/>
    <w:rsid w:val="000E3EF8"/>
    <w:rsid w:val="000E51CA"/>
    <w:rsid w:val="000E5C0F"/>
    <w:rsid w:val="000F32B6"/>
    <w:rsid w:val="000F4EE5"/>
    <w:rsid w:val="000F50CE"/>
    <w:rsid w:val="000F7E36"/>
    <w:rsid w:val="00103A39"/>
    <w:rsid w:val="00103A49"/>
    <w:rsid w:val="00106091"/>
    <w:rsid w:val="00106125"/>
    <w:rsid w:val="00106B9D"/>
    <w:rsid w:val="00110485"/>
    <w:rsid w:val="00111D9F"/>
    <w:rsid w:val="00112BDA"/>
    <w:rsid w:val="00114424"/>
    <w:rsid w:val="00115150"/>
    <w:rsid w:val="00115DF4"/>
    <w:rsid w:val="00115EC5"/>
    <w:rsid w:val="0012048D"/>
    <w:rsid w:val="001219D0"/>
    <w:rsid w:val="0012303B"/>
    <w:rsid w:val="0012393A"/>
    <w:rsid w:val="00125374"/>
    <w:rsid w:val="0012716A"/>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713D"/>
    <w:rsid w:val="00150DF5"/>
    <w:rsid w:val="001518EA"/>
    <w:rsid w:val="00154062"/>
    <w:rsid w:val="0016072C"/>
    <w:rsid w:val="00160E7C"/>
    <w:rsid w:val="00162B42"/>
    <w:rsid w:val="00163A4E"/>
    <w:rsid w:val="00167312"/>
    <w:rsid w:val="0017295B"/>
    <w:rsid w:val="0017670D"/>
    <w:rsid w:val="00176FC9"/>
    <w:rsid w:val="00182AAE"/>
    <w:rsid w:val="00190EE5"/>
    <w:rsid w:val="001916B9"/>
    <w:rsid w:val="00195090"/>
    <w:rsid w:val="00195F64"/>
    <w:rsid w:val="00197220"/>
    <w:rsid w:val="001A1181"/>
    <w:rsid w:val="001A3655"/>
    <w:rsid w:val="001A3C39"/>
    <w:rsid w:val="001A43AF"/>
    <w:rsid w:val="001A6776"/>
    <w:rsid w:val="001A6B3F"/>
    <w:rsid w:val="001B166F"/>
    <w:rsid w:val="001B32E1"/>
    <w:rsid w:val="001B3FED"/>
    <w:rsid w:val="001B428C"/>
    <w:rsid w:val="001B58B5"/>
    <w:rsid w:val="001B5A98"/>
    <w:rsid w:val="001C29D8"/>
    <w:rsid w:val="001C521F"/>
    <w:rsid w:val="001C545D"/>
    <w:rsid w:val="001C5BE1"/>
    <w:rsid w:val="001C69C9"/>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B5E"/>
    <w:rsid w:val="001F4E0E"/>
    <w:rsid w:val="001F5A30"/>
    <w:rsid w:val="001F5CEC"/>
    <w:rsid w:val="00200083"/>
    <w:rsid w:val="00203079"/>
    <w:rsid w:val="002057C3"/>
    <w:rsid w:val="00206CDC"/>
    <w:rsid w:val="00210887"/>
    <w:rsid w:val="00212E29"/>
    <w:rsid w:val="00213388"/>
    <w:rsid w:val="0021655E"/>
    <w:rsid w:val="0021797D"/>
    <w:rsid w:val="00222AA1"/>
    <w:rsid w:val="00224621"/>
    <w:rsid w:val="00225785"/>
    <w:rsid w:val="00227181"/>
    <w:rsid w:val="00227575"/>
    <w:rsid w:val="002330D1"/>
    <w:rsid w:val="00233EC6"/>
    <w:rsid w:val="00234338"/>
    <w:rsid w:val="00244C81"/>
    <w:rsid w:val="00245ADA"/>
    <w:rsid w:val="00251FFC"/>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6C67"/>
    <w:rsid w:val="002A7F19"/>
    <w:rsid w:val="002B25B3"/>
    <w:rsid w:val="002B27DA"/>
    <w:rsid w:val="002B46AB"/>
    <w:rsid w:val="002B4A03"/>
    <w:rsid w:val="002B5244"/>
    <w:rsid w:val="002C01C1"/>
    <w:rsid w:val="002C0670"/>
    <w:rsid w:val="002C4646"/>
    <w:rsid w:val="002D168A"/>
    <w:rsid w:val="002D2107"/>
    <w:rsid w:val="002D4CCE"/>
    <w:rsid w:val="002D4E48"/>
    <w:rsid w:val="002D74EA"/>
    <w:rsid w:val="002E34EF"/>
    <w:rsid w:val="002E38E4"/>
    <w:rsid w:val="002E6674"/>
    <w:rsid w:val="002F2042"/>
    <w:rsid w:val="002F2198"/>
    <w:rsid w:val="002F460F"/>
    <w:rsid w:val="002F4B7D"/>
    <w:rsid w:val="002F644A"/>
    <w:rsid w:val="002F6CFA"/>
    <w:rsid w:val="00303657"/>
    <w:rsid w:val="00310509"/>
    <w:rsid w:val="00310696"/>
    <w:rsid w:val="0031092E"/>
    <w:rsid w:val="00310A48"/>
    <w:rsid w:val="00314B26"/>
    <w:rsid w:val="00315163"/>
    <w:rsid w:val="003152E1"/>
    <w:rsid w:val="0031585B"/>
    <w:rsid w:val="00315977"/>
    <w:rsid w:val="00317947"/>
    <w:rsid w:val="00320297"/>
    <w:rsid w:val="00321056"/>
    <w:rsid w:val="00325173"/>
    <w:rsid w:val="003278CC"/>
    <w:rsid w:val="00327A43"/>
    <w:rsid w:val="00330475"/>
    <w:rsid w:val="00331595"/>
    <w:rsid w:val="00332013"/>
    <w:rsid w:val="003335F9"/>
    <w:rsid w:val="0033439F"/>
    <w:rsid w:val="00340F06"/>
    <w:rsid w:val="003421DE"/>
    <w:rsid w:val="00342C3D"/>
    <w:rsid w:val="00342C61"/>
    <w:rsid w:val="00346F8C"/>
    <w:rsid w:val="00347887"/>
    <w:rsid w:val="00351350"/>
    <w:rsid w:val="0035216C"/>
    <w:rsid w:val="0035248D"/>
    <w:rsid w:val="003545FC"/>
    <w:rsid w:val="00354C59"/>
    <w:rsid w:val="00355814"/>
    <w:rsid w:val="00356BBB"/>
    <w:rsid w:val="00361ADA"/>
    <w:rsid w:val="00362768"/>
    <w:rsid w:val="00362956"/>
    <w:rsid w:val="003633B7"/>
    <w:rsid w:val="00366A51"/>
    <w:rsid w:val="00367791"/>
    <w:rsid w:val="00367D1F"/>
    <w:rsid w:val="003708B9"/>
    <w:rsid w:val="003727EC"/>
    <w:rsid w:val="003732C8"/>
    <w:rsid w:val="003753F3"/>
    <w:rsid w:val="00375DD3"/>
    <w:rsid w:val="00381961"/>
    <w:rsid w:val="00382A28"/>
    <w:rsid w:val="00383DE5"/>
    <w:rsid w:val="00384296"/>
    <w:rsid w:val="0038670A"/>
    <w:rsid w:val="00387C82"/>
    <w:rsid w:val="00390D6D"/>
    <w:rsid w:val="003923EA"/>
    <w:rsid w:val="00393E49"/>
    <w:rsid w:val="00394268"/>
    <w:rsid w:val="003954D4"/>
    <w:rsid w:val="00395D48"/>
    <w:rsid w:val="003A488E"/>
    <w:rsid w:val="003A7962"/>
    <w:rsid w:val="003B0B7F"/>
    <w:rsid w:val="003B107D"/>
    <w:rsid w:val="003B204E"/>
    <w:rsid w:val="003B27CC"/>
    <w:rsid w:val="003B5959"/>
    <w:rsid w:val="003C0732"/>
    <w:rsid w:val="003D0BB3"/>
    <w:rsid w:val="003D0DB7"/>
    <w:rsid w:val="003D1651"/>
    <w:rsid w:val="003D2045"/>
    <w:rsid w:val="003D4A21"/>
    <w:rsid w:val="003D6D47"/>
    <w:rsid w:val="003E289E"/>
    <w:rsid w:val="003E371C"/>
    <w:rsid w:val="003F0DBD"/>
    <w:rsid w:val="003F38E1"/>
    <w:rsid w:val="003F45A8"/>
    <w:rsid w:val="0040237A"/>
    <w:rsid w:val="004025FB"/>
    <w:rsid w:val="00404FA7"/>
    <w:rsid w:val="004054BB"/>
    <w:rsid w:val="00406E94"/>
    <w:rsid w:val="00407EC7"/>
    <w:rsid w:val="004137CC"/>
    <w:rsid w:val="00415C1B"/>
    <w:rsid w:val="00417187"/>
    <w:rsid w:val="004179FF"/>
    <w:rsid w:val="00421DAF"/>
    <w:rsid w:val="0042303A"/>
    <w:rsid w:val="00431497"/>
    <w:rsid w:val="004337CB"/>
    <w:rsid w:val="00433C38"/>
    <w:rsid w:val="004350E0"/>
    <w:rsid w:val="00436B9B"/>
    <w:rsid w:val="004376E6"/>
    <w:rsid w:val="004400D2"/>
    <w:rsid w:val="004453BB"/>
    <w:rsid w:val="0044580E"/>
    <w:rsid w:val="004518AC"/>
    <w:rsid w:val="004540BF"/>
    <w:rsid w:val="004540D9"/>
    <w:rsid w:val="00454829"/>
    <w:rsid w:val="00457BFC"/>
    <w:rsid w:val="00460160"/>
    <w:rsid w:val="0046190F"/>
    <w:rsid w:val="00462E11"/>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960E1"/>
    <w:rsid w:val="004B3E37"/>
    <w:rsid w:val="004B43B8"/>
    <w:rsid w:val="004B54EE"/>
    <w:rsid w:val="004B68BD"/>
    <w:rsid w:val="004B6D26"/>
    <w:rsid w:val="004C1C69"/>
    <w:rsid w:val="004C24A0"/>
    <w:rsid w:val="004C2504"/>
    <w:rsid w:val="004C3AC9"/>
    <w:rsid w:val="004C5E15"/>
    <w:rsid w:val="004C7F34"/>
    <w:rsid w:val="004D0F4D"/>
    <w:rsid w:val="004D3227"/>
    <w:rsid w:val="004E0421"/>
    <w:rsid w:val="004E0C0E"/>
    <w:rsid w:val="004E10D0"/>
    <w:rsid w:val="004F0F21"/>
    <w:rsid w:val="004F1FBA"/>
    <w:rsid w:val="004F3DF0"/>
    <w:rsid w:val="005001E9"/>
    <w:rsid w:val="005016BF"/>
    <w:rsid w:val="005017C4"/>
    <w:rsid w:val="00502547"/>
    <w:rsid w:val="005052D9"/>
    <w:rsid w:val="00505D8B"/>
    <w:rsid w:val="00505FF8"/>
    <w:rsid w:val="00511DB1"/>
    <w:rsid w:val="005121C9"/>
    <w:rsid w:val="00513547"/>
    <w:rsid w:val="0051740C"/>
    <w:rsid w:val="005212B5"/>
    <w:rsid w:val="00522064"/>
    <w:rsid w:val="00523388"/>
    <w:rsid w:val="00524241"/>
    <w:rsid w:val="0052560D"/>
    <w:rsid w:val="00527972"/>
    <w:rsid w:val="00530698"/>
    <w:rsid w:val="00531584"/>
    <w:rsid w:val="00531802"/>
    <w:rsid w:val="00532DFB"/>
    <w:rsid w:val="00534F8A"/>
    <w:rsid w:val="00540C76"/>
    <w:rsid w:val="005429B4"/>
    <w:rsid w:val="00550B34"/>
    <w:rsid w:val="005513AD"/>
    <w:rsid w:val="005541A0"/>
    <w:rsid w:val="00554438"/>
    <w:rsid w:val="005550B7"/>
    <w:rsid w:val="00555383"/>
    <w:rsid w:val="00556ABA"/>
    <w:rsid w:val="00556B33"/>
    <w:rsid w:val="005633CF"/>
    <w:rsid w:val="0056565F"/>
    <w:rsid w:val="005662C9"/>
    <w:rsid w:val="0056707D"/>
    <w:rsid w:val="005731F8"/>
    <w:rsid w:val="00577968"/>
    <w:rsid w:val="005860B4"/>
    <w:rsid w:val="005865A8"/>
    <w:rsid w:val="00587AC0"/>
    <w:rsid w:val="005933CE"/>
    <w:rsid w:val="00596DA7"/>
    <w:rsid w:val="005A1CA5"/>
    <w:rsid w:val="005B17F2"/>
    <w:rsid w:val="005B61ED"/>
    <w:rsid w:val="005B7A42"/>
    <w:rsid w:val="005C1FB0"/>
    <w:rsid w:val="005C3179"/>
    <w:rsid w:val="005D04D0"/>
    <w:rsid w:val="005D59C7"/>
    <w:rsid w:val="005D6E20"/>
    <w:rsid w:val="005D70CF"/>
    <w:rsid w:val="005E4168"/>
    <w:rsid w:val="005E586E"/>
    <w:rsid w:val="005E5D53"/>
    <w:rsid w:val="005E7BC2"/>
    <w:rsid w:val="005F2588"/>
    <w:rsid w:val="005F2A14"/>
    <w:rsid w:val="005F383E"/>
    <w:rsid w:val="005F38BB"/>
    <w:rsid w:val="005F51F8"/>
    <w:rsid w:val="005F6513"/>
    <w:rsid w:val="005F68AA"/>
    <w:rsid w:val="00601DDF"/>
    <w:rsid w:val="00602B98"/>
    <w:rsid w:val="006032CE"/>
    <w:rsid w:val="00603D6E"/>
    <w:rsid w:val="006075BA"/>
    <w:rsid w:val="006077B5"/>
    <w:rsid w:val="006111B6"/>
    <w:rsid w:val="006138CE"/>
    <w:rsid w:val="006220C5"/>
    <w:rsid w:val="0062229F"/>
    <w:rsid w:val="00627139"/>
    <w:rsid w:val="0063129B"/>
    <w:rsid w:val="0063184F"/>
    <w:rsid w:val="00632532"/>
    <w:rsid w:val="0063315C"/>
    <w:rsid w:val="00637509"/>
    <w:rsid w:val="006402B1"/>
    <w:rsid w:val="0064126C"/>
    <w:rsid w:val="006426FA"/>
    <w:rsid w:val="00646293"/>
    <w:rsid w:val="00646B30"/>
    <w:rsid w:val="00651D66"/>
    <w:rsid w:val="00654535"/>
    <w:rsid w:val="0065531A"/>
    <w:rsid w:val="006605CC"/>
    <w:rsid w:val="00664375"/>
    <w:rsid w:val="00664D9F"/>
    <w:rsid w:val="00671D94"/>
    <w:rsid w:val="006728E4"/>
    <w:rsid w:val="00676460"/>
    <w:rsid w:val="0067761E"/>
    <w:rsid w:val="0068663E"/>
    <w:rsid w:val="00690CC0"/>
    <w:rsid w:val="006918F3"/>
    <w:rsid w:val="006940AD"/>
    <w:rsid w:val="00695DBC"/>
    <w:rsid w:val="006A322C"/>
    <w:rsid w:val="006A5911"/>
    <w:rsid w:val="006A6732"/>
    <w:rsid w:val="006B2B54"/>
    <w:rsid w:val="006B2FD9"/>
    <w:rsid w:val="006B48AD"/>
    <w:rsid w:val="006B7392"/>
    <w:rsid w:val="006C2202"/>
    <w:rsid w:val="006C23E7"/>
    <w:rsid w:val="006C5D58"/>
    <w:rsid w:val="006C6F1C"/>
    <w:rsid w:val="006D0384"/>
    <w:rsid w:val="006D18E3"/>
    <w:rsid w:val="006D4295"/>
    <w:rsid w:val="006D5AC4"/>
    <w:rsid w:val="006D758B"/>
    <w:rsid w:val="006E23BF"/>
    <w:rsid w:val="006E2AAD"/>
    <w:rsid w:val="006E3E6E"/>
    <w:rsid w:val="006E5C7E"/>
    <w:rsid w:val="006F0BC5"/>
    <w:rsid w:val="006F1172"/>
    <w:rsid w:val="006F1FE7"/>
    <w:rsid w:val="006F73C3"/>
    <w:rsid w:val="00701EDC"/>
    <w:rsid w:val="00711105"/>
    <w:rsid w:val="007146B0"/>
    <w:rsid w:val="00714F52"/>
    <w:rsid w:val="00716488"/>
    <w:rsid w:val="00717719"/>
    <w:rsid w:val="0072120D"/>
    <w:rsid w:val="007233B8"/>
    <w:rsid w:val="0072571B"/>
    <w:rsid w:val="00733418"/>
    <w:rsid w:val="0073709E"/>
    <w:rsid w:val="007418F8"/>
    <w:rsid w:val="00743955"/>
    <w:rsid w:val="007508D4"/>
    <w:rsid w:val="00750B30"/>
    <w:rsid w:val="0075261C"/>
    <w:rsid w:val="007536DC"/>
    <w:rsid w:val="00753ED6"/>
    <w:rsid w:val="00760C40"/>
    <w:rsid w:val="00763765"/>
    <w:rsid w:val="00763926"/>
    <w:rsid w:val="00766D43"/>
    <w:rsid w:val="007808C2"/>
    <w:rsid w:val="00780958"/>
    <w:rsid w:val="0078198E"/>
    <w:rsid w:val="00782FE8"/>
    <w:rsid w:val="00785CDD"/>
    <w:rsid w:val="00787732"/>
    <w:rsid w:val="007928FE"/>
    <w:rsid w:val="0079452F"/>
    <w:rsid w:val="00794848"/>
    <w:rsid w:val="00796AE8"/>
    <w:rsid w:val="007A366F"/>
    <w:rsid w:val="007A57BE"/>
    <w:rsid w:val="007B0A9B"/>
    <w:rsid w:val="007B1805"/>
    <w:rsid w:val="007B7C56"/>
    <w:rsid w:val="007C20CA"/>
    <w:rsid w:val="007C4030"/>
    <w:rsid w:val="007C6776"/>
    <w:rsid w:val="007C79EC"/>
    <w:rsid w:val="007D095D"/>
    <w:rsid w:val="007E081F"/>
    <w:rsid w:val="007E2EB4"/>
    <w:rsid w:val="007E47B5"/>
    <w:rsid w:val="007E74AE"/>
    <w:rsid w:val="007E74DC"/>
    <w:rsid w:val="007F13C5"/>
    <w:rsid w:val="00805A33"/>
    <w:rsid w:val="0080653C"/>
    <w:rsid w:val="00813638"/>
    <w:rsid w:val="0081474D"/>
    <w:rsid w:val="00814A69"/>
    <w:rsid w:val="00815174"/>
    <w:rsid w:val="00820DB8"/>
    <w:rsid w:val="0082180D"/>
    <w:rsid w:val="00821F7D"/>
    <w:rsid w:val="00823233"/>
    <w:rsid w:val="00825924"/>
    <w:rsid w:val="008264FB"/>
    <w:rsid w:val="00827571"/>
    <w:rsid w:val="00831C67"/>
    <w:rsid w:val="00833E99"/>
    <w:rsid w:val="0084304B"/>
    <w:rsid w:val="00844676"/>
    <w:rsid w:val="00846718"/>
    <w:rsid w:val="00852EF3"/>
    <w:rsid w:val="00855D72"/>
    <w:rsid w:val="0086129B"/>
    <w:rsid w:val="00861FFA"/>
    <w:rsid w:val="00863566"/>
    <w:rsid w:val="00865176"/>
    <w:rsid w:val="008663D3"/>
    <w:rsid w:val="0087311B"/>
    <w:rsid w:val="00873598"/>
    <w:rsid w:val="00875380"/>
    <w:rsid w:val="00883514"/>
    <w:rsid w:val="0089008F"/>
    <w:rsid w:val="008909F4"/>
    <w:rsid w:val="008925FD"/>
    <w:rsid w:val="00896685"/>
    <w:rsid w:val="008A1613"/>
    <w:rsid w:val="008A1950"/>
    <w:rsid w:val="008A35D8"/>
    <w:rsid w:val="008A5B39"/>
    <w:rsid w:val="008A6A1D"/>
    <w:rsid w:val="008A721B"/>
    <w:rsid w:val="008B2F3F"/>
    <w:rsid w:val="008B3996"/>
    <w:rsid w:val="008C1E5A"/>
    <w:rsid w:val="008C6079"/>
    <w:rsid w:val="008C6FCC"/>
    <w:rsid w:val="008D1984"/>
    <w:rsid w:val="008D452F"/>
    <w:rsid w:val="008D5B76"/>
    <w:rsid w:val="008D5E14"/>
    <w:rsid w:val="008E0AA6"/>
    <w:rsid w:val="008E3143"/>
    <w:rsid w:val="008E3A9A"/>
    <w:rsid w:val="008F1327"/>
    <w:rsid w:val="008F3FB7"/>
    <w:rsid w:val="008F4E66"/>
    <w:rsid w:val="008F5014"/>
    <w:rsid w:val="008F5A4C"/>
    <w:rsid w:val="00900216"/>
    <w:rsid w:val="0090296C"/>
    <w:rsid w:val="00905925"/>
    <w:rsid w:val="0091024F"/>
    <w:rsid w:val="00911B6B"/>
    <w:rsid w:val="00912335"/>
    <w:rsid w:val="00916315"/>
    <w:rsid w:val="0091725C"/>
    <w:rsid w:val="00921EBC"/>
    <w:rsid w:val="00923E47"/>
    <w:rsid w:val="00924BC0"/>
    <w:rsid w:val="00924F27"/>
    <w:rsid w:val="00926C98"/>
    <w:rsid w:val="00932EEB"/>
    <w:rsid w:val="00950DE5"/>
    <w:rsid w:val="00953DB8"/>
    <w:rsid w:val="009540D9"/>
    <w:rsid w:val="0096000E"/>
    <w:rsid w:val="00965DE3"/>
    <w:rsid w:val="0096601F"/>
    <w:rsid w:val="00966757"/>
    <w:rsid w:val="00966DF5"/>
    <w:rsid w:val="00967290"/>
    <w:rsid w:val="0097088A"/>
    <w:rsid w:val="009771D5"/>
    <w:rsid w:val="00982DD6"/>
    <w:rsid w:val="00983182"/>
    <w:rsid w:val="00983B28"/>
    <w:rsid w:val="00985E31"/>
    <w:rsid w:val="009913F9"/>
    <w:rsid w:val="00991547"/>
    <w:rsid w:val="00992F34"/>
    <w:rsid w:val="00993AFE"/>
    <w:rsid w:val="009A129B"/>
    <w:rsid w:val="009A26E5"/>
    <w:rsid w:val="009A59DB"/>
    <w:rsid w:val="009B34B8"/>
    <w:rsid w:val="009C2FFC"/>
    <w:rsid w:val="009E124A"/>
    <w:rsid w:val="009E246B"/>
    <w:rsid w:val="009F26AC"/>
    <w:rsid w:val="009F3976"/>
    <w:rsid w:val="009F5756"/>
    <w:rsid w:val="009F63BE"/>
    <w:rsid w:val="00A02639"/>
    <w:rsid w:val="00A02DFE"/>
    <w:rsid w:val="00A04B25"/>
    <w:rsid w:val="00A07596"/>
    <w:rsid w:val="00A10FD3"/>
    <w:rsid w:val="00A12D13"/>
    <w:rsid w:val="00A239BA"/>
    <w:rsid w:val="00A24ECB"/>
    <w:rsid w:val="00A261BC"/>
    <w:rsid w:val="00A35485"/>
    <w:rsid w:val="00A3675B"/>
    <w:rsid w:val="00A41CD8"/>
    <w:rsid w:val="00A41D26"/>
    <w:rsid w:val="00A42A02"/>
    <w:rsid w:val="00A42ACE"/>
    <w:rsid w:val="00A676B5"/>
    <w:rsid w:val="00A678D8"/>
    <w:rsid w:val="00A71AD0"/>
    <w:rsid w:val="00A74FE9"/>
    <w:rsid w:val="00A81816"/>
    <w:rsid w:val="00A8292D"/>
    <w:rsid w:val="00A82D89"/>
    <w:rsid w:val="00A84114"/>
    <w:rsid w:val="00A8631F"/>
    <w:rsid w:val="00A87C16"/>
    <w:rsid w:val="00A961A9"/>
    <w:rsid w:val="00A96515"/>
    <w:rsid w:val="00A96905"/>
    <w:rsid w:val="00A97063"/>
    <w:rsid w:val="00AA0E6D"/>
    <w:rsid w:val="00AA18B4"/>
    <w:rsid w:val="00AA3E50"/>
    <w:rsid w:val="00AB11AD"/>
    <w:rsid w:val="00AB40E8"/>
    <w:rsid w:val="00AC2EB5"/>
    <w:rsid w:val="00AC3CD6"/>
    <w:rsid w:val="00AC4505"/>
    <w:rsid w:val="00AC7B36"/>
    <w:rsid w:val="00AD034A"/>
    <w:rsid w:val="00AD4B0C"/>
    <w:rsid w:val="00AD4F89"/>
    <w:rsid w:val="00AD553B"/>
    <w:rsid w:val="00AD629C"/>
    <w:rsid w:val="00AD76F5"/>
    <w:rsid w:val="00AD7E4A"/>
    <w:rsid w:val="00AE3210"/>
    <w:rsid w:val="00AE5A8C"/>
    <w:rsid w:val="00AE7A8B"/>
    <w:rsid w:val="00AF2042"/>
    <w:rsid w:val="00AF2DB5"/>
    <w:rsid w:val="00B040EE"/>
    <w:rsid w:val="00B06605"/>
    <w:rsid w:val="00B06C7D"/>
    <w:rsid w:val="00B07D44"/>
    <w:rsid w:val="00B07F66"/>
    <w:rsid w:val="00B10949"/>
    <w:rsid w:val="00B10DE1"/>
    <w:rsid w:val="00B11863"/>
    <w:rsid w:val="00B15E53"/>
    <w:rsid w:val="00B16E88"/>
    <w:rsid w:val="00B22BD0"/>
    <w:rsid w:val="00B25B01"/>
    <w:rsid w:val="00B3350E"/>
    <w:rsid w:val="00B33A08"/>
    <w:rsid w:val="00B34A0C"/>
    <w:rsid w:val="00B35704"/>
    <w:rsid w:val="00B368C8"/>
    <w:rsid w:val="00B3775F"/>
    <w:rsid w:val="00B40AB7"/>
    <w:rsid w:val="00B40FA4"/>
    <w:rsid w:val="00B42C2C"/>
    <w:rsid w:val="00B4325C"/>
    <w:rsid w:val="00B526C3"/>
    <w:rsid w:val="00B52B1D"/>
    <w:rsid w:val="00B5312D"/>
    <w:rsid w:val="00B555A8"/>
    <w:rsid w:val="00B62CB9"/>
    <w:rsid w:val="00B643A4"/>
    <w:rsid w:val="00B64D75"/>
    <w:rsid w:val="00B672BA"/>
    <w:rsid w:val="00B70C61"/>
    <w:rsid w:val="00B71360"/>
    <w:rsid w:val="00B72991"/>
    <w:rsid w:val="00B73371"/>
    <w:rsid w:val="00B74AF0"/>
    <w:rsid w:val="00B82BFF"/>
    <w:rsid w:val="00B82E73"/>
    <w:rsid w:val="00B87B9C"/>
    <w:rsid w:val="00B90DA8"/>
    <w:rsid w:val="00B90E28"/>
    <w:rsid w:val="00B91EED"/>
    <w:rsid w:val="00BA3DE0"/>
    <w:rsid w:val="00BA594D"/>
    <w:rsid w:val="00BB24B0"/>
    <w:rsid w:val="00BB36F6"/>
    <w:rsid w:val="00BB6783"/>
    <w:rsid w:val="00BB743D"/>
    <w:rsid w:val="00BC03D1"/>
    <w:rsid w:val="00BC6BCC"/>
    <w:rsid w:val="00BD17E7"/>
    <w:rsid w:val="00BD3AC0"/>
    <w:rsid w:val="00BD4D5B"/>
    <w:rsid w:val="00BD5461"/>
    <w:rsid w:val="00BD71F2"/>
    <w:rsid w:val="00BD7C88"/>
    <w:rsid w:val="00BE07B3"/>
    <w:rsid w:val="00BE1613"/>
    <w:rsid w:val="00BE29E3"/>
    <w:rsid w:val="00BE31BC"/>
    <w:rsid w:val="00BE4F10"/>
    <w:rsid w:val="00BE58FC"/>
    <w:rsid w:val="00BE6618"/>
    <w:rsid w:val="00BE6B47"/>
    <w:rsid w:val="00BF0A10"/>
    <w:rsid w:val="00BF285B"/>
    <w:rsid w:val="00C0164F"/>
    <w:rsid w:val="00C01740"/>
    <w:rsid w:val="00C0223D"/>
    <w:rsid w:val="00C06CE4"/>
    <w:rsid w:val="00C07B92"/>
    <w:rsid w:val="00C14435"/>
    <w:rsid w:val="00C15A2E"/>
    <w:rsid w:val="00C17FF6"/>
    <w:rsid w:val="00C20618"/>
    <w:rsid w:val="00C206D2"/>
    <w:rsid w:val="00C21193"/>
    <w:rsid w:val="00C211C2"/>
    <w:rsid w:val="00C21425"/>
    <w:rsid w:val="00C220B8"/>
    <w:rsid w:val="00C26C20"/>
    <w:rsid w:val="00C27ECA"/>
    <w:rsid w:val="00C31D81"/>
    <w:rsid w:val="00C37E32"/>
    <w:rsid w:val="00C40D19"/>
    <w:rsid w:val="00C42198"/>
    <w:rsid w:val="00C508F6"/>
    <w:rsid w:val="00C52915"/>
    <w:rsid w:val="00C53F9F"/>
    <w:rsid w:val="00C57FE6"/>
    <w:rsid w:val="00C609E1"/>
    <w:rsid w:val="00C61858"/>
    <w:rsid w:val="00C62CA6"/>
    <w:rsid w:val="00C661C8"/>
    <w:rsid w:val="00C66889"/>
    <w:rsid w:val="00C674BE"/>
    <w:rsid w:val="00C722DF"/>
    <w:rsid w:val="00C72332"/>
    <w:rsid w:val="00C7348F"/>
    <w:rsid w:val="00C82C18"/>
    <w:rsid w:val="00C83A6D"/>
    <w:rsid w:val="00C86008"/>
    <w:rsid w:val="00C94097"/>
    <w:rsid w:val="00C96458"/>
    <w:rsid w:val="00C96AC2"/>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7473"/>
    <w:rsid w:val="00D00D2E"/>
    <w:rsid w:val="00D05A31"/>
    <w:rsid w:val="00D0615D"/>
    <w:rsid w:val="00D07D24"/>
    <w:rsid w:val="00D12CDF"/>
    <w:rsid w:val="00D21E28"/>
    <w:rsid w:val="00D22D94"/>
    <w:rsid w:val="00D275FC"/>
    <w:rsid w:val="00D27EE9"/>
    <w:rsid w:val="00D27EF8"/>
    <w:rsid w:val="00D30872"/>
    <w:rsid w:val="00D33324"/>
    <w:rsid w:val="00D41EC0"/>
    <w:rsid w:val="00D42FEE"/>
    <w:rsid w:val="00D46986"/>
    <w:rsid w:val="00D46B7D"/>
    <w:rsid w:val="00D52759"/>
    <w:rsid w:val="00D603EB"/>
    <w:rsid w:val="00D6172E"/>
    <w:rsid w:val="00D62B7C"/>
    <w:rsid w:val="00D62BC6"/>
    <w:rsid w:val="00D65D47"/>
    <w:rsid w:val="00D719EB"/>
    <w:rsid w:val="00D74589"/>
    <w:rsid w:val="00D74E1E"/>
    <w:rsid w:val="00D77C09"/>
    <w:rsid w:val="00D83708"/>
    <w:rsid w:val="00D853BF"/>
    <w:rsid w:val="00D865E1"/>
    <w:rsid w:val="00DA14DC"/>
    <w:rsid w:val="00DA18D8"/>
    <w:rsid w:val="00DA1C43"/>
    <w:rsid w:val="00DA42AB"/>
    <w:rsid w:val="00DB28CD"/>
    <w:rsid w:val="00DB2F04"/>
    <w:rsid w:val="00DB3591"/>
    <w:rsid w:val="00DB42CA"/>
    <w:rsid w:val="00DB60B5"/>
    <w:rsid w:val="00DB77FA"/>
    <w:rsid w:val="00DC633E"/>
    <w:rsid w:val="00DD0915"/>
    <w:rsid w:val="00DD0ED2"/>
    <w:rsid w:val="00DD3CFA"/>
    <w:rsid w:val="00DD54E5"/>
    <w:rsid w:val="00DE3DB6"/>
    <w:rsid w:val="00DE6821"/>
    <w:rsid w:val="00DE6E5F"/>
    <w:rsid w:val="00DF506E"/>
    <w:rsid w:val="00E002EB"/>
    <w:rsid w:val="00E01EDF"/>
    <w:rsid w:val="00E04BA7"/>
    <w:rsid w:val="00E10A17"/>
    <w:rsid w:val="00E13B5C"/>
    <w:rsid w:val="00E24E2E"/>
    <w:rsid w:val="00E3086C"/>
    <w:rsid w:val="00E331A1"/>
    <w:rsid w:val="00E4044E"/>
    <w:rsid w:val="00E42D0F"/>
    <w:rsid w:val="00E456BB"/>
    <w:rsid w:val="00E519B1"/>
    <w:rsid w:val="00E55711"/>
    <w:rsid w:val="00E60D63"/>
    <w:rsid w:val="00E65381"/>
    <w:rsid w:val="00E65459"/>
    <w:rsid w:val="00E65998"/>
    <w:rsid w:val="00E71145"/>
    <w:rsid w:val="00E71CEB"/>
    <w:rsid w:val="00E72A5E"/>
    <w:rsid w:val="00E80968"/>
    <w:rsid w:val="00E81FE8"/>
    <w:rsid w:val="00E83A49"/>
    <w:rsid w:val="00E83F76"/>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168C"/>
    <w:rsid w:val="00EC1915"/>
    <w:rsid w:val="00EC2F11"/>
    <w:rsid w:val="00EC30A0"/>
    <w:rsid w:val="00EC365A"/>
    <w:rsid w:val="00EC4613"/>
    <w:rsid w:val="00EC6046"/>
    <w:rsid w:val="00EC6431"/>
    <w:rsid w:val="00ED2842"/>
    <w:rsid w:val="00ED5A64"/>
    <w:rsid w:val="00ED693D"/>
    <w:rsid w:val="00EE143F"/>
    <w:rsid w:val="00EE2E46"/>
    <w:rsid w:val="00EF128D"/>
    <w:rsid w:val="00EF17E0"/>
    <w:rsid w:val="00EF2086"/>
    <w:rsid w:val="00EF3D85"/>
    <w:rsid w:val="00EF689F"/>
    <w:rsid w:val="00EF771E"/>
    <w:rsid w:val="00F00E82"/>
    <w:rsid w:val="00F13C4E"/>
    <w:rsid w:val="00F17547"/>
    <w:rsid w:val="00F20D4E"/>
    <w:rsid w:val="00F2173B"/>
    <w:rsid w:val="00F232FC"/>
    <w:rsid w:val="00F24B7B"/>
    <w:rsid w:val="00F25E5E"/>
    <w:rsid w:val="00F264D3"/>
    <w:rsid w:val="00F26A5B"/>
    <w:rsid w:val="00F3057A"/>
    <w:rsid w:val="00F3216B"/>
    <w:rsid w:val="00F40E4A"/>
    <w:rsid w:val="00F43060"/>
    <w:rsid w:val="00F50B73"/>
    <w:rsid w:val="00F50F63"/>
    <w:rsid w:val="00F51B5B"/>
    <w:rsid w:val="00F563D1"/>
    <w:rsid w:val="00F56613"/>
    <w:rsid w:val="00F6432E"/>
    <w:rsid w:val="00F72E33"/>
    <w:rsid w:val="00F7600A"/>
    <w:rsid w:val="00F83DE2"/>
    <w:rsid w:val="00F8471A"/>
    <w:rsid w:val="00F84D19"/>
    <w:rsid w:val="00F862B4"/>
    <w:rsid w:val="00F876C3"/>
    <w:rsid w:val="00F95F29"/>
    <w:rsid w:val="00F9628B"/>
    <w:rsid w:val="00F979F2"/>
    <w:rsid w:val="00FA454B"/>
    <w:rsid w:val="00FA5832"/>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4D04"/>
    <w:rsid w:val="00FD6DB4"/>
    <w:rsid w:val="00FD7D99"/>
    <w:rsid w:val="00FE0FF3"/>
    <w:rsid w:val="00FE2BDE"/>
    <w:rsid w:val="00FE45D5"/>
    <w:rsid w:val="00FE7BC2"/>
    <w:rsid w:val="00FF207A"/>
    <w:rsid w:val="00FF27D8"/>
    <w:rsid w:val="00FF4B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AAD"/>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aliases w:val="Footnote Text Blue,single space,footnote text,5_G,Footnote Text Char Char,Footnote Text1,Footnote Text Char1 Char Char,Footnote Text Char Char Char Char,Footnote Text Char1 Char Char1 Char Char,Footnote Text Char Char Char Char1 Char Char"/>
    <w:basedOn w:val="Normal"/>
    <w:link w:val="FootnoteTextChar"/>
    <w:uiPriority w:val="99"/>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link w:val="NormalWebChar"/>
    <w:qFormat/>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1C6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qFormat/>
    <w:rsid w:val="00082AB4"/>
    <w:rPr>
      <w:sz w:val="24"/>
      <w:szCs w:val="24"/>
      <w:lang w:val="en-GB" w:eastAsia="en-GB"/>
    </w:rPr>
  </w:style>
  <w:style w:type="character" w:customStyle="1" w:styleId="FootnoteTextChar">
    <w:name w:val="Footnote Text Char"/>
    <w:aliases w:val="Footnote Text Blue Char,single space Char,footnote text Char,5_G Char,Footnote Text Char Char Char,Footnote Text1 Char,Footnote Text Char1 Char Char Char,Footnote Text Char Char Char Char Char"/>
    <w:basedOn w:val="DefaultParagraphFont"/>
    <w:link w:val="FootnoteText"/>
    <w:uiPriority w:val="99"/>
    <w:rsid w:val="00D41EC0"/>
    <w:rPr>
      <w:lang w:val="en-GB"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D41EC0"/>
    <w:pPr>
      <w:spacing w:after="160" w:line="240" w:lineRule="exact"/>
    </w:pPr>
    <w:rPr>
      <w:sz w:val="20"/>
      <w:vertAlign w:val="superscript"/>
      <w:lang w:val="hr-HR" w:eastAsia="hr-HR"/>
    </w:rPr>
  </w:style>
  <w:style w:type="paragraph" w:styleId="ListParagraph">
    <w:name w:val="List Paragraph"/>
    <w:basedOn w:val="Normal"/>
    <w:uiPriority w:val="34"/>
    <w:qFormat/>
    <w:rsid w:val="00D41EC0"/>
    <w:pPr>
      <w:ind w:left="720"/>
      <w:contextualSpacing/>
    </w:pPr>
  </w:style>
  <w:style w:type="character" w:styleId="CommentReference">
    <w:name w:val="annotation reference"/>
    <w:basedOn w:val="DefaultParagraphFont"/>
    <w:rsid w:val="008F1327"/>
    <w:rPr>
      <w:sz w:val="16"/>
      <w:szCs w:val="16"/>
    </w:rPr>
  </w:style>
  <w:style w:type="paragraph" w:styleId="CommentText">
    <w:name w:val="annotation text"/>
    <w:basedOn w:val="Normal"/>
    <w:link w:val="CommentTextChar"/>
    <w:rsid w:val="008F1327"/>
    <w:rPr>
      <w:sz w:val="20"/>
    </w:rPr>
  </w:style>
  <w:style w:type="character" w:customStyle="1" w:styleId="CommentTextChar">
    <w:name w:val="Comment Text Char"/>
    <w:basedOn w:val="DefaultParagraphFont"/>
    <w:link w:val="CommentText"/>
    <w:rsid w:val="008F1327"/>
    <w:rPr>
      <w:lang w:val="en-GB" w:eastAsia="en-US"/>
    </w:rPr>
  </w:style>
  <w:style w:type="paragraph" w:styleId="CommentSubject">
    <w:name w:val="annotation subject"/>
    <w:basedOn w:val="CommentText"/>
    <w:next w:val="CommentText"/>
    <w:link w:val="CommentSubjectChar"/>
    <w:rsid w:val="008F1327"/>
    <w:rPr>
      <w:b/>
      <w:bCs/>
    </w:rPr>
  </w:style>
  <w:style w:type="character" w:customStyle="1" w:styleId="CommentSubjectChar">
    <w:name w:val="Comment Subject Char"/>
    <w:basedOn w:val="CommentTextChar"/>
    <w:link w:val="CommentSubject"/>
    <w:rsid w:val="008F1327"/>
    <w:rPr>
      <w:b/>
      <w:bCs/>
    </w:rPr>
  </w:style>
  <w:style w:type="character" w:styleId="Strong">
    <w:name w:val="Strong"/>
    <w:basedOn w:val="DefaultParagraphFont"/>
    <w:uiPriority w:val="22"/>
    <w:qFormat/>
    <w:rsid w:val="0064126C"/>
    <w:rPr>
      <w:b/>
      <w:bCs/>
    </w:rPr>
  </w:style>
  <w:style w:type="character" w:customStyle="1" w:styleId="tlid-translation">
    <w:name w:val="tlid-translation"/>
    <w:basedOn w:val="DefaultParagraphFont"/>
    <w:rsid w:val="0064126C"/>
  </w:style>
  <w:style w:type="character" w:customStyle="1" w:styleId="st">
    <w:name w:val="st"/>
    <w:basedOn w:val="DefaultParagraphFont"/>
    <w:rsid w:val="003D4A21"/>
  </w:style>
  <w:style w:type="character" w:styleId="Emphasis">
    <w:name w:val="Emphasis"/>
    <w:basedOn w:val="DefaultParagraphFont"/>
    <w:uiPriority w:val="20"/>
    <w:qFormat/>
    <w:rsid w:val="003D4A21"/>
    <w:rPr>
      <w:i/>
      <w:iCs/>
    </w:rPr>
  </w:style>
  <w:style w:type="character" w:customStyle="1" w:styleId="normal10">
    <w:name w:val="normal10"/>
    <w:basedOn w:val="DefaultParagraphFont"/>
    <w:rsid w:val="004C3AC9"/>
  </w:style>
  <w:style w:type="character" w:customStyle="1" w:styleId="e24kjd">
    <w:name w:val="e24kjd"/>
    <w:basedOn w:val="DefaultParagraphFont"/>
    <w:rsid w:val="00F25E5E"/>
  </w:style>
</w:styles>
</file>

<file path=word/webSettings.xml><?xml version="1.0" encoding="utf-8"?>
<w:webSettings xmlns:r="http://schemas.openxmlformats.org/officeDocument/2006/relationships" xmlns:w="http://schemas.openxmlformats.org/wordprocessingml/2006/main">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841703581">
      <w:bodyDiv w:val="1"/>
      <w:marLeft w:val="0"/>
      <w:marRight w:val="0"/>
      <w:marTop w:val="0"/>
      <w:marBottom w:val="0"/>
      <w:divBdr>
        <w:top w:val="none" w:sz="0" w:space="0" w:color="auto"/>
        <w:left w:val="none" w:sz="0" w:space="0" w:color="auto"/>
        <w:bottom w:val="none" w:sz="0" w:space="0" w:color="auto"/>
        <w:right w:val="none" w:sz="0" w:space="0" w:color="auto"/>
      </w:divBdr>
      <w:divsChild>
        <w:div w:id="863060651">
          <w:marLeft w:val="0"/>
          <w:marRight w:val="0"/>
          <w:marTop w:val="0"/>
          <w:marBottom w:val="0"/>
          <w:divBdr>
            <w:top w:val="none" w:sz="0" w:space="0" w:color="auto"/>
            <w:left w:val="none" w:sz="0" w:space="0" w:color="auto"/>
            <w:bottom w:val="none" w:sz="0" w:space="0" w:color="auto"/>
            <w:right w:val="none" w:sz="0" w:space="0" w:color="auto"/>
          </w:divBdr>
          <w:divsChild>
            <w:div w:id="534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476">
      <w:bodyDiv w:val="1"/>
      <w:marLeft w:val="0"/>
      <w:marRight w:val="0"/>
      <w:marTop w:val="0"/>
      <w:marBottom w:val="0"/>
      <w:divBdr>
        <w:top w:val="none" w:sz="0" w:space="0" w:color="auto"/>
        <w:left w:val="none" w:sz="0" w:space="0" w:color="auto"/>
        <w:bottom w:val="none" w:sz="0" w:space="0" w:color="auto"/>
        <w:right w:val="none" w:sz="0" w:space="0" w:color="auto"/>
      </w:divBdr>
    </w:div>
    <w:div w:id="917909760">
      <w:bodyDiv w:val="1"/>
      <w:marLeft w:val="0"/>
      <w:marRight w:val="0"/>
      <w:marTop w:val="0"/>
      <w:marBottom w:val="0"/>
      <w:divBdr>
        <w:top w:val="none" w:sz="0" w:space="0" w:color="auto"/>
        <w:left w:val="none" w:sz="0" w:space="0" w:color="auto"/>
        <w:bottom w:val="none" w:sz="0" w:space="0" w:color="auto"/>
        <w:right w:val="none" w:sz="0" w:space="0" w:color="auto"/>
      </w:divBdr>
      <w:divsChild>
        <w:div w:id="963391853">
          <w:marLeft w:val="0"/>
          <w:marRight w:val="0"/>
          <w:marTop w:val="0"/>
          <w:marBottom w:val="0"/>
          <w:divBdr>
            <w:top w:val="none" w:sz="0" w:space="0" w:color="auto"/>
            <w:left w:val="none" w:sz="0" w:space="0" w:color="auto"/>
            <w:bottom w:val="none" w:sz="0" w:space="0" w:color="auto"/>
            <w:right w:val="none" w:sz="0" w:space="0" w:color="auto"/>
          </w:divBdr>
          <w:divsChild>
            <w:div w:id="1420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208">
      <w:bodyDiv w:val="1"/>
      <w:marLeft w:val="0"/>
      <w:marRight w:val="0"/>
      <w:marTop w:val="0"/>
      <w:marBottom w:val="0"/>
      <w:divBdr>
        <w:top w:val="none" w:sz="0" w:space="0" w:color="auto"/>
        <w:left w:val="none" w:sz="0" w:space="0" w:color="auto"/>
        <w:bottom w:val="none" w:sz="0" w:space="0" w:color="auto"/>
        <w:right w:val="none" w:sz="0" w:space="0" w:color="auto"/>
      </w:divBdr>
      <w:divsChild>
        <w:div w:id="362562684">
          <w:marLeft w:val="0"/>
          <w:marRight w:val="0"/>
          <w:marTop w:val="0"/>
          <w:marBottom w:val="0"/>
          <w:divBdr>
            <w:top w:val="none" w:sz="0" w:space="0" w:color="auto"/>
            <w:left w:val="none" w:sz="0" w:space="0" w:color="auto"/>
            <w:bottom w:val="none" w:sz="0" w:space="0" w:color="auto"/>
            <w:right w:val="none" w:sz="0" w:space="0" w:color="auto"/>
          </w:divBdr>
          <w:divsChild>
            <w:div w:id="1818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0039">
      <w:bodyDiv w:val="1"/>
      <w:marLeft w:val="0"/>
      <w:marRight w:val="0"/>
      <w:marTop w:val="0"/>
      <w:marBottom w:val="0"/>
      <w:divBdr>
        <w:top w:val="none" w:sz="0" w:space="0" w:color="auto"/>
        <w:left w:val="none" w:sz="0" w:space="0" w:color="auto"/>
        <w:bottom w:val="none" w:sz="0" w:space="0" w:color="auto"/>
        <w:right w:val="none" w:sz="0" w:space="0" w:color="auto"/>
      </w:divBdr>
      <w:divsChild>
        <w:div w:id="984316339">
          <w:marLeft w:val="0"/>
          <w:marRight w:val="0"/>
          <w:marTop w:val="0"/>
          <w:marBottom w:val="0"/>
          <w:divBdr>
            <w:top w:val="none" w:sz="0" w:space="0" w:color="auto"/>
            <w:left w:val="none" w:sz="0" w:space="0" w:color="auto"/>
            <w:bottom w:val="none" w:sz="0" w:space="0" w:color="auto"/>
            <w:right w:val="none" w:sz="0" w:space="0" w:color="auto"/>
          </w:divBdr>
          <w:divsChild>
            <w:div w:id="17955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aleofchildren@ohchr.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hrr.gov.ba/PDF/djeca/akcijski%20plan%20za%20djecu-BH-web.pdf" TargetMode="External"/><Relationship Id="rId2" Type="http://schemas.openxmlformats.org/officeDocument/2006/relationships/hyperlink" Target="http://www.vijeceministara.gov.ba/saopstenja/sjednice/zakljucci_sa_sjednica/default.aspx?id=19519&amp;langTag=bs-BA" TargetMode="External"/><Relationship Id="rId1" Type="http://schemas.openxmlformats.org/officeDocument/2006/relationships/hyperlink" Target="http://www.mhrr.gov.ba/PDF/djeca/Bosanska%20v%20FINAL%20prevod%20ISPRAVNE%20VERZIJE1.pdf" TargetMode="External"/><Relationship Id="rId4" Type="http://schemas.openxmlformats.org/officeDocument/2006/relationships/hyperlink" Target="http://www.mhrr.gov.ba/PDF/djeca/akcijski%20plan%20za%20djecu-BH-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osleni\Desktop\01%20Novi%20Memo%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4F0AC-1383-419D-B015-0F0DC53A0CE9}">
  <ds:schemaRefs>
    <ds:schemaRef ds:uri="http://schemas.openxmlformats.org/officeDocument/2006/bibliography"/>
  </ds:schemaRefs>
</ds:datastoreItem>
</file>

<file path=customXml/itemProps2.xml><?xml version="1.0" encoding="utf-8"?>
<ds:datastoreItem xmlns:ds="http://schemas.openxmlformats.org/officeDocument/2006/customXml" ds:itemID="{59C4C5BD-9E83-44E3-BC54-0A457D1D1DC5}"/>
</file>

<file path=customXml/itemProps3.xml><?xml version="1.0" encoding="utf-8"?>
<ds:datastoreItem xmlns:ds="http://schemas.openxmlformats.org/officeDocument/2006/customXml" ds:itemID="{31328949-B0DF-4EF5-A22A-57DBDE16379A}"/>
</file>

<file path=customXml/itemProps4.xml><?xml version="1.0" encoding="utf-8"?>
<ds:datastoreItem xmlns:ds="http://schemas.openxmlformats.org/officeDocument/2006/customXml" ds:itemID="{354CBCBB-387F-478C-8417-E1F145E93527}"/>
</file>

<file path=docProps/app.xml><?xml version="1.0" encoding="utf-8"?>
<Properties xmlns="http://schemas.openxmlformats.org/officeDocument/2006/extended-properties" xmlns:vt="http://schemas.openxmlformats.org/officeDocument/2006/docPropsVTypes">
  <Template>01 Novi Memo CIR</Template>
  <TotalTime>184</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11644</CharactersWithSpaces>
  <SharedDoc>false</SharedDoc>
  <HLinks>
    <vt:vector size="30" baseType="variant">
      <vt:variant>
        <vt:i4>7864359</vt:i4>
      </vt:variant>
      <vt:variant>
        <vt:i4>9</vt:i4>
      </vt:variant>
      <vt:variant>
        <vt:i4>0</vt:i4>
      </vt:variant>
      <vt:variant>
        <vt:i4>5</vt:i4>
      </vt:variant>
      <vt:variant>
        <vt:lpwstr>http://www.mhrr.gov.ba/PDF/djeca/akcijski plan za djecu-BH-web.pdf</vt:lpwstr>
      </vt:variant>
      <vt:variant>
        <vt:lpwstr/>
      </vt:variant>
      <vt:variant>
        <vt:i4>7864359</vt:i4>
      </vt:variant>
      <vt:variant>
        <vt:i4>6</vt:i4>
      </vt:variant>
      <vt:variant>
        <vt:i4>0</vt:i4>
      </vt:variant>
      <vt:variant>
        <vt:i4>5</vt:i4>
      </vt:variant>
      <vt:variant>
        <vt:lpwstr>http://www.mhrr.gov.ba/PDF/djeca/akcijski plan za djecu-BH-web.pdf</vt:lpwstr>
      </vt:variant>
      <vt:variant>
        <vt:lpwstr/>
      </vt:variant>
      <vt:variant>
        <vt:i4>4915213</vt:i4>
      </vt:variant>
      <vt:variant>
        <vt:i4>3</vt:i4>
      </vt:variant>
      <vt:variant>
        <vt:i4>0</vt:i4>
      </vt:variant>
      <vt:variant>
        <vt:i4>5</vt:i4>
      </vt:variant>
      <vt:variant>
        <vt:lpwstr>http://www.vijeceministara.gov.ba/saopstenja/sjednice/zakljucci_sa_sjednica/default.aspx?id=19519&amp;langTag=bs-BA</vt:lpwstr>
      </vt:variant>
      <vt:variant>
        <vt:lpwstr/>
      </vt:variant>
      <vt:variant>
        <vt:i4>7602303</vt:i4>
      </vt:variant>
      <vt:variant>
        <vt:i4>0</vt:i4>
      </vt:variant>
      <vt:variant>
        <vt:i4>0</vt:i4>
      </vt:variant>
      <vt:variant>
        <vt:i4>5</vt:i4>
      </vt:variant>
      <vt:variant>
        <vt:lpwstr>http://www.mhrr.gov.ba/PDF/djeca/Bosanska v FINAL prevod ISPRAVNE VERZIJE1.pdf</vt:lpwstr>
      </vt:variant>
      <vt:variant>
        <vt:lpwstr/>
      </vt:variant>
      <vt:variant>
        <vt:i4>1114213</vt:i4>
      </vt:variant>
      <vt:variant>
        <vt:i4>7</vt:i4>
      </vt:variant>
      <vt:variant>
        <vt:i4>0</vt:i4>
      </vt:variant>
      <vt:variant>
        <vt:i4>5</vt:i4>
      </vt:variant>
      <vt:variant>
        <vt:lpwstr>mailto:ombudsmen@ombudsmen.gov.ba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Zaposleni</dc:creator>
  <cp:lastModifiedBy>iraznatovic</cp:lastModifiedBy>
  <cp:revision>9</cp:revision>
  <cp:lastPrinted>2019-09-20T06:56:00Z</cp:lastPrinted>
  <dcterms:created xsi:type="dcterms:W3CDTF">2019-09-17T09:55:00Z</dcterms:created>
  <dcterms:modified xsi:type="dcterms:W3CDTF">2019-09-20T06:56:00Z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