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0F" w:rsidRPr="008135CC" w:rsidRDefault="00087C0F" w:rsidP="00087C0F">
      <w:pPr>
        <w:pStyle w:val="Default"/>
        <w:rPr>
          <w:u w:val="single"/>
        </w:rPr>
      </w:pPr>
    </w:p>
    <w:p w:rsidR="008135CC" w:rsidRDefault="007B1EDD" w:rsidP="00370DC8">
      <w:pPr>
        <w:pStyle w:val="Default"/>
        <w:jc w:val="center"/>
        <w:rPr>
          <w:b/>
          <w:bCs/>
          <w:color w:val="0070C0"/>
          <w:sz w:val="23"/>
          <w:szCs w:val="23"/>
          <w:u w:val="single"/>
        </w:rPr>
      </w:pPr>
      <w:r>
        <w:rPr>
          <w:b/>
          <w:bCs/>
          <w:color w:val="0070C0"/>
          <w:sz w:val="23"/>
          <w:szCs w:val="23"/>
          <w:u w:val="single"/>
        </w:rPr>
        <w:t xml:space="preserve">OHCHR </w:t>
      </w:r>
      <w:r w:rsidR="008135CC" w:rsidRPr="008135CC">
        <w:rPr>
          <w:b/>
          <w:bCs/>
          <w:color w:val="0070C0"/>
          <w:sz w:val="23"/>
          <w:szCs w:val="23"/>
          <w:u w:val="single"/>
        </w:rPr>
        <w:t>Summary Report</w:t>
      </w:r>
    </w:p>
    <w:p w:rsidR="008135CC" w:rsidRPr="008135CC" w:rsidRDefault="008135CC" w:rsidP="00370DC8">
      <w:pPr>
        <w:pStyle w:val="Default"/>
        <w:jc w:val="center"/>
        <w:rPr>
          <w:b/>
          <w:bCs/>
          <w:color w:val="0070C0"/>
          <w:sz w:val="23"/>
          <w:szCs w:val="23"/>
          <w:u w:val="single"/>
        </w:rPr>
      </w:pPr>
    </w:p>
    <w:p w:rsidR="008135CC" w:rsidRDefault="00087C0F" w:rsidP="00370DC8">
      <w:pPr>
        <w:pStyle w:val="Default"/>
        <w:jc w:val="center"/>
        <w:rPr>
          <w:b/>
          <w:bCs/>
          <w:color w:val="0070C0"/>
          <w:sz w:val="23"/>
          <w:szCs w:val="23"/>
        </w:rPr>
      </w:pPr>
      <w:r w:rsidRPr="00BF661D">
        <w:rPr>
          <w:b/>
          <w:bCs/>
          <w:color w:val="0070C0"/>
          <w:sz w:val="23"/>
          <w:szCs w:val="23"/>
        </w:rPr>
        <w:t>“Increasing parliaments’ engagement with human rights”</w:t>
      </w:r>
    </w:p>
    <w:p w:rsidR="008135CC" w:rsidRDefault="008135CC" w:rsidP="00370DC8">
      <w:pPr>
        <w:pStyle w:val="Default"/>
        <w:jc w:val="center"/>
        <w:rPr>
          <w:b/>
          <w:bCs/>
          <w:color w:val="0070C0"/>
          <w:sz w:val="18"/>
          <w:szCs w:val="18"/>
        </w:rPr>
      </w:pPr>
    </w:p>
    <w:p w:rsidR="00087C0F" w:rsidRPr="008135CC" w:rsidRDefault="00087C0F" w:rsidP="00370DC8">
      <w:pPr>
        <w:pStyle w:val="Default"/>
        <w:jc w:val="center"/>
        <w:rPr>
          <w:color w:val="0070C0"/>
          <w:sz w:val="18"/>
          <w:szCs w:val="18"/>
        </w:rPr>
      </w:pPr>
      <w:r w:rsidRPr="008135CC">
        <w:rPr>
          <w:b/>
          <w:bCs/>
          <w:color w:val="0070C0"/>
          <w:sz w:val="18"/>
          <w:szCs w:val="18"/>
        </w:rPr>
        <w:t>Palais des Nations –Room XXVI Geneva, Switzerland</w:t>
      </w:r>
    </w:p>
    <w:p w:rsidR="005D6199" w:rsidRPr="008135CC" w:rsidRDefault="00087C0F" w:rsidP="00370DC8">
      <w:pPr>
        <w:jc w:val="center"/>
        <w:rPr>
          <w:b/>
          <w:bCs/>
          <w:color w:val="0070C0"/>
          <w:sz w:val="18"/>
          <w:szCs w:val="18"/>
        </w:rPr>
      </w:pPr>
      <w:r w:rsidRPr="008135CC">
        <w:rPr>
          <w:b/>
          <w:bCs/>
          <w:color w:val="0070C0"/>
          <w:sz w:val="18"/>
          <w:szCs w:val="18"/>
        </w:rPr>
        <w:t>Thursday, 28 June 2018, (13.00 –14.30)</w:t>
      </w:r>
    </w:p>
    <w:p w:rsidR="0053340B" w:rsidRPr="00BF661D" w:rsidRDefault="0053340B" w:rsidP="00BD1216">
      <w:pPr>
        <w:rPr>
          <w:b/>
          <w:bCs/>
          <w:color w:val="0070C0"/>
          <w:sz w:val="23"/>
          <w:szCs w:val="23"/>
        </w:rPr>
      </w:pPr>
    </w:p>
    <w:p w:rsidR="001F7877" w:rsidRPr="001F7877" w:rsidRDefault="001F7877" w:rsidP="00ED2A4B">
      <w:pPr>
        <w:jc w:val="both"/>
        <w:rPr>
          <w:rFonts w:ascii="Times New Roman" w:hAnsi="Times New Roman" w:cs="Times New Roman"/>
          <w:b/>
          <w:bCs/>
          <w:sz w:val="24"/>
          <w:szCs w:val="24"/>
          <w:u w:val="single"/>
        </w:rPr>
      </w:pPr>
      <w:r w:rsidRPr="001F7877">
        <w:rPr>
          <w:rFonts w:ascii="Times New Roman" w:hAnsi="Times New Roman" w:cs="Times New Roman"/>
          <w:b/>
          <w:bCs/>
          <w:sz w:val="24"/>
          <w:szCs w:val="24"/>
          <w:u w:val="single"/>
        </w:rPr>
        <w:t>Introduction</w:t>
      </w:r>
    </w:p>
    <w:p w:rsidR="000222A1" w:rsidRDefault="000829BC" w:rsidP="00ED2A4B">
      <w:pPr>
        <w:jc w:val="both"/>
        <w:rPr>
          <w:rFonts w:ascii="Times New Roman" w:hAnsi="Times New Roman" w:cs="Times New Roman"/>
          <w:b/>
          <w:bCs/>
          <w:sz w:val="24"/>
          <w:szCs w:val="24"/>
        </w:rPr>
      </w:pPr>
      <w:proofErr w:type="gramStart"/>
      <w:r w:rsidRPr="00E22308">
        <w:rPr>
          <w:rFonts w:ascii="Times New Roman" w:hAnsi="Times New Roman" w:cs="Times New Roman"/>
          <w:bCs/>
          <w:sz w:val="24"/>
          <w:szCs w:val="24"/>
        </w:rPr>
        <w:t xml:space="preserve">On the 28 June 2018, at the </w:t>
      </w:r>
      <w:r w:rsidRPr="00E22308">
        <w:rPr>
          <w:rFonts w:ascii="Times New Roman" w:hAnsi="Times New Roman" w:cs="Times New Roman"/>
          <w:color w:val="000000" w:themeColor="text1"/>
          <w:sz w:val="24"/>
          <w:szCs w:val="24"/>
        </w:rPr>
        <w:t>38</w:t>
      </w:r>
      <w:r w:rsidRPr="00E22308">
        <w:rPr>
          <w:rFonts w:ascii="Times New Roman" w:hAnsi="Times New Roman" w:cs="Times New Roman"/>
          <w:color w:val="000000" w:themeColor="text1"/>
          <w:sz w:val="24"/>
          <w:szCs w:val="24"/>
          <w:vertAlign w:val="superscript"/>
        </w:rPr>
        <w:t>th</w:t>
      </w:r>
      <w:r w:rsidRPr="00E22308">
        <w:rPr>
          <w:rFonts w:ascii="Times New Roman" w:hAnsi="Times New Roman" w:cs="Times New Roman"/>
          <w:color w:val="000000" w:themeColor="text1"/>
          <w:sz w:val="24"/>
          <w:szCs w:val="24"/>
        </w:rPr>
        <w:t xml:space="preserve"> Session of the Human Rights Council at Palais de Nations</w:t>
      </w:r>
      <w:r w:rsidR="00072F98" w:rsidRPr="00E22308">
        <w:rPr>
          <w:rFonts w:ascii="Times New Roman" w:hAnsi="Times New Roman" w:cs="Times New Roman"/>
          <w:color w:val="000000" w:themeColor="text1"/>
          <w:sz w:val="24"/>
          <w:szCs w:val="24"/>
        </w:rPr>
        <w:t xml:space="preserve">, </w:t>
      </w:r>
      <w:r w:rsidR="00370DC8" w:rsidRPr="00E22308">
        <w:rPr>
          <w:rFonts w:ascii="Times New Roman" w:hAnsi="Times New Roman" w:cs="Times New Roman"/>
          <w:bCs/>
          <w:sz w:val="24"/>
          <w:szCs w:val="24"/>
        </w:rPr>
        <w:t xml:space="preserve">a side </w:t>
      </w:r>
      <w:r w:rsidR="00B86373" w:rsidRPr="00E22308">
        <w:rPr>
          <w:rFonts w:ascii="Times New Roman" w:hAnsi="Times New Roman" w:cs="Times New Roman"/>
          <w:bCs/>
          <w:sz w:val="24"/>
          <w:szCs w:val="24"/>
        </w:rPr>
        <w:t>event</w:t>
      </w:r>
      <w:r w:rsidRPr="00E22308">
        <w:rPr>
          <w:rFonts w:ascii="Times New Roman" w:hAnsi="Times New Roman" w:cs="Times New Roman"/>
          <w:bCs/>
          <w:sz w:val="24"/>
          <w:szCs w:val="24"/>
        </w:rPr>
        <w:t xml:space="preserve"> on: </w:t>
      </w:r>
      <w:r w:rsidR="00BD1216" w:rsidRPr="00E22308">
        <w:rPr>
          <w:rFonts w:ascii="Times New Roman" w:hAnsi="Times New Roman" w:cs="Times New Roman"/>
          <w:bCs/>
          <w:sz w:val="24"/>
          <w:szCs w:val="24"/>
        </w:rPr>
        <w:t xml:space="preserve"> </w:t>
      </w:r>
      <w:r w:rsidRPr="00E22308">
        <w:rPr>
          <w:rFonts w:ascii="Times New Roman" w:hAnsi="Times New Roman" w:cs="Times New Roman"/>
          <w:bCs/>
          <w:sz w:val="24"/>
          <w:szCs w:val="24"/>
        </w:rPr>
        <w:t>“Increasing Parliamentary Engagement with human rights</w:t>
      </w:r>
      <w:r w:rsidR="000222A1">
        <w:rPr>
          <w:rFonts w:ascii="Times New Roman" w:hAnsi="Times New Roman" w:cs="Times New Roman"/>
          <w:bCs/>
          <w:sz w:val="24"/>
          <w:szCs w:val="24"/>
        </w:rPr>
        <w:t>”</w:t>
      </w:r>
      <w:r w:rsidR="00980DA0" w:rsidRPr="00E22308">
        <w:rPr>
          <w:rFonts w:ascii="Times New Roman" w:hAnsi="Times New Roman" w:cs="Times New Roman"/>
          <w:bCs/>
          <w:sz w:val="24"/>
          <w:szCs w:val="24"/>
        </w:rPr>
        <w:t xml:space="preserve"> was organized by </w:t>
      </w:r>
      <w:r w:rsidR="00980DA0" w:rsidRPr="00E22308">
        <w:rPr>
          <w:rFonts w:ascii="Times New Roman" w:hAnsi="Times New Roman" w:cs="Times New Roman"/>
          <w:sz w:val="24"/>
          <w:szCs w:val="24"/>
        </w:rPr>
        <w:t xml:space="preserve">OHCHR and the Inter-Parliamentary Union, with the support of the Bingham Centre for the Rule of Law, the UK’s Arts and Humanities Research Council and Oxford University’s </w:t>
      </w:r>
      <w:r w:rsidR="00980DA0" w:rsidRPr="000222A1">
        <w:rPr>
          <w:rFonts w:ascii="Times New Roman" w:hAnsi="Times New Roman" w:cs="Times New Roman"/>
          <w:iCs/>
          <w:sz w:val="24"/>
          <w:szCs w:val="24"/>
        </w:rPr>
        <w:t xml:space="preserve">Parliaments, Rule of Law and </w:t>
      </w:r>
      <w:r w:rsidR="00E22308" w:rsidRPr="000222A1">
        <w:rPr>
          <w:rFonts w:ascii="Times New Roman" w:hAnsi="Times New Roman" w:cs="Times New Roman"/>
          <w:iCs/>
          <w:sz w:val="24"/>
          <w:szCs w:val="24"/>
        </w:rPr>
        <w:t xml:space="preserve"> </w:t>
      </w:r>
      <w:r w:rsidR="00980DA0" w:rsidRPr="000222A1">
        <w:rPr>
          <w:rFonts w:ascii="Times New Roman" w:hAnsi="Times New Roman" w:cs="Times New Roman"/>
          <w:iCs/>
          <w:sz w:val="24"/>
          <w:szCs w:val="24"/>
        </w:rPr>
        <w:t xml:space="preserve">Human Rights </w:t>
      </w:r>
      <w:r w:rsidR="00980DA0" w:rsidRPr="000222A1">
        <w:rPr>
          <w:rFonts w:ascii="Times New Roman" w:hAnsi="Times New Roman" w:cs="Times New Roman"/>
          <w:sz w:val="24"/>
          <w:szCs w:val="24"/>
        </w:rPr>
        <w:t>research project</w:t>
      </w:r>
      <w:r w:rsidR="00E22308">
        <w:rPr>
          <w:rFonts w:ascii="Times New Roman" w:hAnsi="Times New Roman" w:cs="Times New Roman"/>
          <w:sz w:val="24"/>
          <w:szCs w:val="24"/>
        </w:rPr>
        <w:t>.”</w:t>
      </w:r>
      <w:r w:rsidR="00E22308" w:rsidRPr="00E22308">
        <w:rPr>
          <w:rStyle w:val="FootnoteReference"/>
          <w:rFonts w:ascii="Times New Roman" w:hAnsi="Times New Roman" w:cs="Times New Roman"/>
          <w:sz w:val="24"/>
          <w:szCs w:val="24"/>
        </w:rPr>
        <w:footnoteReference w:id="1"/>
      </w:r>
      <w:proofErr w:type="gramEnd"/>
      <w:r w:rsidR="00980DA0" w:rsidRPr="00E22308">
        <w:rPr>
          <w:rFonts w:ascii="Times New Roman" w:hAnsi="Times New Roman" w:cs="Times New Roman"/>
          <w:sz w:val="24"/>
          <w:szCs w:val="24"/>
        </w:rPr>
        <w:t xml:space="preserve"> </w:t>
      </w:r>
      <w:r w:rsidR="00BD1216" w:rsidRPr="00E22308">
        <w:rPr>
          <w:rFonts w:ascii="Times New Roman" w:hAnsi="Times New Roman" w:cs="Times New Roman"/>
          <w:sz w:val="24"/>
          <w:szCs w:val="24"/>
        </w:rPr>
        <w:t>This</w:t>
      </w:r>
      <w:r w:rsidRPr="00E22308">
        <w:rPr>
          <w:rFonts w:ascii="Times New Roman" w:hAnsi="Times New Roman" w:cs="Times New Roman"/>
          <w:sz w:val="24"/>
          <w:szCs w:val="24"/>
        </w:rPr>
        <w:t xml:space="preserve"> </w:t>
      </w:r>
      <w:r w:rsidR="00BD1216" w:rsidRPr="00E22308">
        <w:rPr>
          <w:rFonts w:ascii="Times New Roman" w:hAnsi="Times New Roman" w:cs="Times New Roman"/>
          <w:sz w:val="24"/>
          <w:szCs w:val="24"/>
        </w:rPr>
        <w:t xml:space="preserve">event </w:t>
      </w:r>
      <w:proofErr w:type="gramStart"/>
      <w:r w:rsidR="00BD1216" w:rsidRPr="00E22308">
        <w:rPr>
          <w:rFonts w:ascii="Times New Roman" w:hAnsi="Times New Roman" w:cs="Times New Roman"/>
          <w:sz w:val="24"/>
          <w:szCs w:val="24"/>
        </w:rPr>
        <w:t xml:space="preserve">was </w:t>
      </w:r>
      <w:r w:rsidR="00BD1216" w:rsidRPr="00E22308">
        <w:rPr>
          <w:rFonts w:ascii="Times New Roman" w:hAnsi="Times New Roman" w:cs="Times New Roman"/>
          <w:i/>
          <w:iCs/>
          <w:sz w:val="24"/>
          <w:szCs w:val="24"/>
        </w:rPr>
        <w:t>co-sponsored</w:t>
      </w:r>
      <w:proofErr w:type="gramEnd"/>
      <w:r w:rsidR="00BD1216" w:rsidRPr="00E22308">
        <w:rPr>
          <w:rFonts w:ascii="Times New Roman" w:hAnsi="Times New Roman" w:cs="Times New Roman"/>
          <w:i/>
          <w:iCs/>
          <w:sz w:val="24"/>
          <w:szCs w:val="24"/>
        </w:rPr>
        <w:t xml:space="preserve"> by the Permanent Missions </w:t>
      </w:r>
      <w:r w:rsidR="00B86373" w:rsidRPr="00E22308">
        <w:rPr>
          <w:rFonts w:ascii="Times New Roman" w:hAnsi="Times New Roman" w:cs="Times New Roman"/>
          <w:i/>
          <w:iCs/>
          <w:sz w:val="24"/>
          <w:szCs w:val="24"/>
        </w:rPr>
        <w:t>of: Ecuador</w:t>
      </w:r>
      <w:r w:rsidR="00BD1216" w:rsidRPr="00E22308">
        <w:rPr>
          <w:rFonts w:ascii="Times New Roman" w:hAnsi="Times New Roman" w:cs="Times New Roman"/>
          <w:i/>
          <w:iCs/>
          <w:sz w:val="24"/>
          <w:szCs w:val="24"/>
        </w:rPr>
        <w:t xml:space="preserve">, Italy, Maldives, Morocco, </w:t>
      </w:r>
      <w:r w:rsidR="00980DA0" w:rsidRPr="00E22308">
        <w:rPr>
          <w:rFonts w:ascii="Times New Roman" w:hAnsi="Times New Roman" w:cs="Times New Roman"/>
          <w:i/>
          <w:iCs/>
          <w:sz w:val="24"/>
          <w:szCs w:val="24"/>
        </w:rPr>
        <w:t xml:space="preserve">the </w:t>
      </w:r>
      <w:r w:rsidR="00BD1216" w:rsidRPr="00E22308">
        <w:rPr>
          <w:rFonts w:ascii="Times New Roman" w:hAnsi="Times New Roman" w:cs="Times New Roman"/>
          <w:i/>
          <w:iCs/>
          <w:sz w:val="24"/>
          <w:szCs w:val="24"/>
        </w:rPr>
        <w:t>Philippines</w:t>
      </w:r>
      <w:r w:rsidR="00980DA0" w:rsidRPr="00E22308">
        <w:rPr>
          <w:rFonts w:ascii="Times New Roman" w:hAnsi="Times New Roman" w:cs="Times New Roman"/>
          <w:i/>
          <w:iCs/>
          <w:sz w:val="24"/>
          <w:szCs w:val="24"/>
        </w:rPr>
        <w:t>,</w:t>
      </w:r>
      <w:r w:rsidR="00BD1216" w:rsidRPr="00E22308">
        <w:rPr>
          <w:rFonts w:ascii="Times New Roman" w:hAnsi="Times New Roman" w:cs="Times New Roman"/>
          <w:i/>
          <w:iCs/>
          <w:sz w:val="24"/>
          <w:szCs w:val="24"/>
        </w:rPr>
        <w:t xml:space="preserve"> Romania, </w:t>
      </w:r>
      <w:r w:rsidR="00BF661D" w:rsidRPr="00E22308">
        <w:rPr>
          <w:rFonts w:ascii="Times New Roman" w:hAnsi="Times New Roman" w:cs="Times New Roman"/>
          <w:i/>
          <w:iCs/>
          <w:sz w:val="24"/>
          <w:szCs w:val="24"/>
        </w:rPr>
        <w:t>and Spain</w:t>
      </w:r>
      <w:r w:rsidR="00BD1216" w:rsidRPr="00E22308">
        <w:rPr>
          <w:rFonts w:ascii="Times New Roman" w:hAnsi="Times New Roman" w:cs="Times New Roman"/>
          <w:i/>
          <w:iCs/>
          <w:sz w:val="24"/>
          <w:szCs w:val="24"/>
        </w:rPr>
        <w:t>.</w:t>
      </w:r>
      <w:r w:rsidR="00B86373" w:rsidRPr="00E22308">
        <w:rPr>
          <w:rFonts w:ascii="Times New Roman" w:hAnsi="Times New Roman" w:cs="Times New Roman"/>
          <w:b/>
          <w:bCs/>
          <w:sz w:val="24"/>
          <w:szCs w:val="24"/>
        </w:rPr>
        <w:t xml:space="preserve"> </w:t>
      </w:r>
    </w:p>
    <w:p w:rsidR="00BD1216" w:rsidRPr="00E22308" w:rsidRDefault="00B86373" w:rsidP="00ED2A4B">
      <w:pPr>
        <w:jc w:val="both"/>
        <w:rPr>
          <w:rFonts w:ascii="Times New Roman" w:hAnsi="Times New Roman" w:cs="Times New Roman"/>
          <w:color w:val="000000" w:themeColor="text1"/>
          <w:sz w:val="24"/>
          <w:szCs w:val="24"/>
        </w:rPr>
      </w:pPr>
      <w:r w:rsidRPr="00E22308">
        <w:rPr>
          <w:rFonts w:ascii="Times New Roman" w:hAnsi="Times New Roman" w:cs="Times New Roman"/>
          <w:bCs/>
          <w:sz w:val="24"/>
          <w:szCs w:val="24"/>
        </w:rPr>
        <w:t>Approximately</w:t>
      </w:r>
      <w:r w:rsidR="00BD1216" w:rsidRPr="00E22308">
        <w:rPr>
          <w:rFonts w:ascii="Times New Roman" w:hAnsi="Times New Roman" w:cs="Times New Roman"/>
          <w:color w:val="000000" w:themeColor="text1"/>
          <w:sz w:val="24"/>
          <w:szCs w:val="24"/>
        </w:rPr>
        <w:t xml:space="preserve"> </w:t>
      </w:r>
      <w:r w:rsidR="00E854E9">
        <w:rPr>
          <w:rFonts w:ascii="Times New Roman" w:hAnsi="Times New Roman" w:cs="Times New Roman"/>
          <w:color w:val="000000" w:themeColor="text1"/>
          <w:sz w:val="24"/>
          <w:szCs w:val="24"/>
        </w:rPr>
        <w:t>70</w:t>
      </w:r>
      <w:r w:rsidR="00BD1216" w:rsidRPr="00E22308">
        <w:rPr>
          <w:rFonts w:ascii="Times New Roman" w:hAnsi="Times New Roman" w:cs="Times New Roman"/>
          <w:color w:val="000000" w:themeColor="text1"/>
          <w:sz w:val="24"/>
          <w:szCs w:val="24"/>
        </w:rPr>
        <w:t xml:space="preserve"> participants</w:t>
      </w:r>
      <w:r w:rsidR="0053340B" w:rsidRPr="00E22308">
        <w:rPr>
          <w:rFonts w:ascii="Times New Roman" w:hAnsi="Times New Roman" w:cs="Times New Roman"/>
          <w:color w:val="000000" w:themeColor="text1"/>
          <w:sz w:val="24"/>
          <w:szCs w:val="24"/>
        </w:rPr>
        <w:t xml:space="preserve"> </w:t>
      </w:r>
      <w:r w:rsidR="008413ED" w:rsidRPr="00E22308">
        <w:rPr>
          <w:rFonts w:ascii="Times New Roman" w:hAnsi="Times New Roman" w:cs="Times New Roman"/>
          <w:color w:val="000000" w:themeColor="text1"/>
          <w:sz w:val="24"/>
          <w:szCs w:val="24"/>
        </w:rPr>
        <w:t>attended</w:t>
      </w:r>
      <w:r w:rsidR="00E854E9">
        <w:rPr>
          <w:rFonts w:ascii="Times New Roman" w:hAnsi="Times New Roman" w:cs="Times New Roman"/>
          <w:color w:val="000000" w:themeColor="text1"/>
          <w:sz w:val="24"/>
          <w:szCs w:val="24"/>
        </w:rPr>
        <w:t>,</w:t>
      </w:r>
      <w:r w:rsidR="00BD1216" w:rsidRPr="00E22308">
        <w:rPr>
          <w:rFonts w:ascii="Times New Roman" w:hAnsi="Times New Roman" w:cs="Times New Roman"/>
          <w:color w:val="000000" w:themeColor="text1"/>
          <w:sz w:val="24"/>
          <w:szCs w:val="24"/>
        </w:rPr>
        <w:t xml:space="preserve"> including </w:t>
      </w:r>
      <w:r w:rsidR="00E854E9">
        <w:rPr>
          <w:rFonts w:ascii="Times New Roman" w:hAnsi="Times New Roman" w:cs="Times New Roman"/>
          <w:color w:val="000000" w:themeColor="text1"/>
          <w:sz w:val="24"/>
          <w:szCs w:val="24"/>
        </w:rPr>
        <w:t xml:space="preserve">representatives of </w:t>
      </w:r>
      <w:r w:rsidR="00BD1216" w:rsidRPr="00E22308">
        <w:rPr>
          <w:rFonts w:ascii="Times New Roman" w:hAnsi="Times New Roman" w:cs="Times New Roman"/>
          <w:color w:val="000000" w:themeColor="text1"/>
          <w:sz w:val="24"/>
          <w:szCs w:val="24"/>
        </w:rPr>
        <w:t>member states, parliamentarians</w:t>
      </w:r>
      <w:r w:rsidR="004E23A2" w:rsidRPr="00E22308">
        <w:rPr>
          <w:rFonts w:ascii="Times New Roman" w:hAnsi="Times New Roman" w:cs="Times New Roman"/>
          <w:color w:val="000000" w:themeColor="text1"/>
          <w:sz w:val="24"/>
          <w:szCs w:val="24"/>
        </w:rPr>
        <w:t>, civil</w:t>
      </w:r>
      <w:r w:rsidR="00BD1216" w:rsidRPr="00E22308">
        <w:rPr>
          <w:rFonts w:ascii="Times New Roman" w:hAnsi="Times New Roman" w:cs="Times New Roman"/>
          <w:color w:val="000000" w:themeColor="text1"/>
          <w:sz w:val="24"/>
          <w:szCs w:val="24"/>
        </w:rPr>
        <w:t xml:space="preserve"> society</w:t>
      </w:r>
      <w:r w:rsidR="00D97E1E" w:rsidRPr="00E22308">
        <w:rPr>
          <w:rFonts w:ascii="Times New Roman" w:hAnsi="Times New Roman" w:cs="Times New Roman"/>
          <w:color w:val="000000" w:themeColor="text1"/>
          <w:sz w:val="24"/>
          <w:szCs w:val="24"/>
        </w:rPr>
        <w:t xml:space="preserve"> </w:t>
      </w:r>
      <w:r w:rsidR="00E22308" w:rsidRPr="00E22308">
        <w:rPr>
          <w:rFonts w:ascii="Times New Roman" w:hAnsi="Times New Roman" w:cs="Times New Roman"/>
          <w:color w:val="000000" w:themeColor="text1"/>
          <w:sz w:val="24"/>
          <w:szCs w:val="24"/>
        </w:rPr>
        <w:t>organizations, OHCHR,</w:t>
      </w:r>
      <w:r w:rsidR="00980DA0" w:rsidRPr="00E22308">
        <w:rPr>
          <w:rFonts w:ascii="Times New Roman" w:hAnsi="Times New Roman" w:cs="Times New Roman"/>
          <w:color w:val="000000" w:themeColor="text1"/>
          <w:sz w:val="24"/>
          <w:szCs w:val="24"/>
        </w:rPr>
        <w:t xml:space="preserve"> and UN</w:t>
      </w:r>
      <w:r w:rsidR="00D97E1E" w:rsidRPr="00E22308">
        <w:rPr>
          <w:rFonts w:ascii="Times New Roman" w:hAnsi="Times New Roman" w:cs="Times New Roman"/>
          <w:color w:val="000000" w:themeColor="text1"/>
          <w:sz w:val="24"/>
          <w:szCs w:val="24"/>
        </w:rPr>
        <w:t xml:space="preserve"> staff.</w:t>
      </w:r>
      <w:r w:rsidR="00BD1216" w:rsidRPr="00E22308">
        <w:rPr>
          <w:rFonts w:ascii="Times New Roman" w:hAnsi="Times New Roman" w:cs="Times New Roman"/>
          <w:color w:val="000000" w:themeColor="text1"/>
          <w:sz w:val="24"/>
          <w:szCs w:val="24"/>
        </w:rPr>
        <w:t xml:space="preserve"> Th</w:t>
      </w:r>
      <w:r w:rsidR="000829BC" w:rsidRPr="00E22308">
        <w:rPr>
          <w:rFonts w:ascii="Times New Roman" w:hAnsi="Times New Roman" w:cs="Times New Roman"/>
          <w:color w:val="000000" w:themeColor="text1"/>
          <w:sz w:val="24"/>
          <w:szCs w:val="24"/>
        </w:rPr>
        <w:t>e panel was composed of Members of P</w:t>
      </w:r>
      <w:r w:rsidR="00BD1216" w:rsidRPr="00E22308">
        <w:rPr>
          <w:rFonts w:ascii="Times New Roman" w:hAnsi="Times New Roman" w:cs="Times New Roman"/>
          <w:color w:val="000000" w:themeColor="text1"/>
          <w:sz w:val="24"/>
          <w:szCs w:val="24"/>
        </w:rPr>
        <w:t>arliament</w:t>
      </w:r>
      <w:r w:rsidR="000829BC" w:rsidRPr="00E22308">
        <w:rPr>
          <w:rFonts w:ascii="Times New Roman" w:hAnsi="Times New Roman" w:cs="Times New Roman"/>
          <w:color w:val="000000" w:themeColor="text1"/>
          <w:sz w:val="24"/>
          <w:szCs w:val="24"/>
        </w:rPr>
        <w:t>s</w:t>
      </w:r>
      <w:r w:rsidR="00BD1216" w:rsidRPr="00E22308">
        <w:rPr>
          <w:rFonts w:ascii="Times New Roman" w:hAnsi="Times New Roman" w:cs="Times New Roman"/>
          <w:color w:val="000000" w:themeColor="text1"/>
          <w:sz w:val="24"/>
          <w:szCs w:val="24"/>
        </w:rPr>
        <w:t xml:space="preserve"> </w:t>
      </w:r>
      <w:r w:rsidRPr="00E22308">
        <w:rPr>
          <w:rFonts w:ascii="Times New Roman" w:hAnsi="Times New Roman" w:cs="Times New Roman"/>
          <w:color w:val="000000" w:themeColor="text1"/>
          <w:sz w:val="24"/>
          <w:szCs w:val="24"/>
        </w:rPr>
        <w:t xml:space="preserve">from </w:t>
      </w:r>
      <w:r w:rsidRPr="00E22308">
        <w:rPr>
          <w:rFonts w:ascii="Times New Roman" w:hAnsi="Times New Roman" w:cs="Times New Roman"/>
          <w:sz w:val="24"/>
          <w:szCs w:val="24"/>
        </w:rPr>
        <w:t>Burkina</w:t>
      </w:r>
      <w:r w:rsidR="00BD1216" w:rsidRPr="00E22308">
        <w:rPr>
          <w:rFonts w:ascii="Times New Roman" w:hAnsi="Times New Roman" w:cs="Times New Roman"/>
          <w:sz w:val="24"/>
          <w:szCs w:val="24"/>
        </w:rPr>
        <w:t xml:space="preserve"> Faso, Togo, </w:t>
      </w:r>
      <w:r w:rsidR="00E854E9">
        <w:rPr>
          <w:rFonts w:ascii="Times New Roman" w:hAnsi="Times New Roman" w:cs="Times New Roman"/>
          <w:sz w:val="24"/>
          <w:szCs w:val="24"/>
        </w:rPr>
        <w:t xml:space="preserve">the </w:t>
      </w:r>
      <w:r w:rsidR="00BD1216" w:rsidRPr="00E22308">
        <w:rPr>
          <w:rFonts w:ascii="Times New Roman" w:hAnsi="Times New Roman" w:cs="Times New Roman"/>
          <w:sz w:val="24"/>
          <w:szCs w:val="24"/>
        </w:rPr>
        <w:t>United Kingdom, Chile, Uzbekistan</w:t>
      </w:r>
      <w:r w:rsidRPr="00E22308">
        <w:rPr>
          <w:rFonts w:ascii="Times New Roman" w:hAnsi="Times New Roman" w:cs="Times New Roman"/>
          <w:sz w:val="24"/>
          <w:szCs w:val="24"/>
        </w:rPr>
        <w:t xml:space="preserve">, </w:t>
      </w:r>
      <w:r w:rsidR="004E23A2" w:rsidRPr="00E22308">
        <w:rPr>
          <w:rFonts w:ascii="Times New Roman" w:hAnsi="Times New Roman" w:cs="Times New Roman"/>
          <w:sz w:val="24"/>
          <w:szCs w:val="24"/>
        </w:rPr>
        <w:t>IPU</w:t>
      </w:r>
      <w:r w:rsidR="004E23A2" w:rsidRPr="00E22308">
        <w:rPr>
          <w:rFonts w:ascii="Times New Roman" w:hAnsi="Times New Roman" w:cs="Times New Roman"/>
          <w:color w:val="000000" w:themeColor="text1"/>
          <w:sz w:val="24"/>
          <w:szCs w:val="24"/>
        </w:rPr>
        <w:t xml:space="preserve">, </w:t>
      </w:r>
      <w:r w:rsidR="000829BC" w:rsidRPr="00E22308">
        <w:rPr>
          <w:rFonts w:ascii="Times New Roman" w:hAnsi="Times New Roman" w:cs="Times New Roman"/>
          <w:color w:val="000000" w:themeColor="text1"/>
          <w:sz w:val="24"/>
          <w:szCs w:val="24"/>
        </w:rPr>
        <w:t>OHCHR</w:t>
      </w:r>
      <w:r w:rsidR="004E23A2" w:rsidRPr="00E22308">
        <w:rPr>
          <w:rFonts w:ascii="Times New Roman" w:hAnsi="Times New Roman" w:cs="Times New Roman"/>
          <w:bCs/>
          <w:sz w:val="24"/>
          <w:szCs w:val="24"/>
        </w:rPr>
        <w:t xml:space="preserve"> and </w:t>
      </w:r>
      <w:r w:rsidR="004E23A2" w:rsidRPr="00E22308">
        <w:rPr>
          <w:rFonts w:ascii="Times New Roman" w:hAnsi="Times New Roman" w:cs="Times New Roman"/>
          <w:sz w:val="24"/>
          <w:szCs w:val="24"/>
        </w:rPr>
        <w:t xml:space="preserve">the </w:t>
      </w:r>
      <w:r w:rsidR="004E23A2" w:rsidRPr="00E22308">
        <w:rPr>
          <w:rFonts w:ascii="Times New Roman" w:hAnsi="Times New Roman" w:cs="Times New Roman"/>
          <w:iCs/>
          <w:sz w:val="24"/>
          <w:szCs w:val="24"/>
        </w:rPr>
        <w:t>Bingham Centre for the Rule of Law</w:t>
      </w:r>
      <w:r w:rsidR="000829BC" w:rsidRPr="00E22308">
        <w:rPr>
          <w:rFonts w:ascii="Times New Roman" w:hAnsi="Times New Roman" w:cs="Times New Roman"/>
          <w:color w:val="000000" w:themeColor="text1"/>
          <w:sz w:val="24"/>
          <w:szCs w:val="24"/>
        </w:rPr>
        <w:t>.</w:t>
      </w:r>
    </w:p>
    <w:p w:rsidR="008413ED" w:rsidRPr="00E22308" w:rsidRDefault="00BD1216" w:rsidP="00ED2A4B">
      <w:pPr>
        <w:pStyle w:val="Default"/>
        <w:jc w:val="both"/>
        <w:rPr>
          <w:rFonts w:ascii="Times New Roman" w:hAnsi="Times New Roman" w:cs="Times New Roman"/>
        </w:rPr>
      </w:pPr>
      <w:r w:rsidRPr="00E22308">
        <w:rPr>
          <w:rFonts w:ascii="Times New Roman" w:hAnsi="Times New Roman" w:cs="Times New Roman"/>
        </w:rPr>
        <w:t xml:space="preserve">The </w:t>
      </w:r>
      <w:r w:rsidRPr="00E22308">
        <w:rPr>
          <w:rFonts w:ascii="Times New Roman" w:hAnsi="Times New Roman" w:cs="Times New Roman"/>
          <w:u w:val="single"/>
        </w:rPr>
        <w:t xml:space="preserve">overall purpose of the side event </w:t>
      </w:r>
      <w:r w:rsidR="001C3C98" w:rsidRPr="00E22308">
        <w:rPr>
          <w:rFonts w:ascii="Times New Roman" w:hAnsi="Times New Roman" w:cs="Times New Roman"/>
        </w:rPr>
        <w:t>was</w:t>
      </w:r>
      <w:r w:rsidRPr="00E22308">
        <w:rPr>
          <w:rFonts w:ascii="Times New Roman" w:hAnsi="Times New Roman" w:cs="Times New Roman"/>
        </w:rPr>
        <w:t xml:space="preserve"> to increase parliamentary engagement with human rights and, </w:t>
      </w:r>
      <w:proofErr w:type="gramStart"/>
      <w:r w:rsidRPr="00E22308">
        <w:rPr>
          <w:rFonts w:ascii="Times New Roman" w:hAnsi="Times New Roman" w:cs="Times New Roman"/>
        </w:rPr>
        <w:t>specifically to</w:t>
      </w:r>
      <w:proofErr w:type="gramEnd"/>
      <w:r w:rsidRPr="00E22308">
        <w:rPr>
          <w:rFonts w:ascii="Times New Roman" w:hAnsi="Times New Roman" w:cs="Times New Roman"/>
        </w:rPr>
        <w:t xml:space="preserve">: </w:t>
      </w:r>
    </w:p>
    <w:p w:rsidR="008413ED" w:rsidRPr="00E22308" w:rsidRDefault="008413ED" w:rsidP="00ED2A4B">
      <w:pPr>
        <w:pStyle w:val="Default"/>
        <w:jc w:val="both"/>
        <w:rPr>
          <w:rFonts w:ascii="Times New Roman" w:hAnsi="Times New Roman" w:cs="Times New Roman"/>
        </w:rPr>
      </w:pPr>
    </w:p>
    <w:p w:rsidR="00BD1216" w:rsidRDefault="00BD1216" w:rsidP="00ED2A4B">
      <w:pPr>
        <w:pStyle w:val="Default"/>
        <w:spacing w:after="28"/>
        <w:jc w:val="both"/>
        <w:rPr>
          <w:rFonts w:ascii="Times New Roman" w:hAnsi="Times New Roman" w:cs="Times New Roman"/>
        </w:rPr>
      </w:pPr>
      <w:r w:rsidRPr="00E22308">
        <w:rPr>
          <w:rFonts w:ascii="Times New Roman" w:hAnsi="Times New Roman" w:cs="Times New Roman"/>
        </w:rPr>
        <w:t xml:space="preserve"> Highlight the findings of OHCHR report prepared, in close cooperation with the IPU, on “Contribution of parliaments to the work of the Human Rights Council and its universal periodic review”, including the results of the survey; the role of parliamentary committees on human rights and the draft Principles on Parliaments and Human Rights; </w:t>
      </w:r>
    </w:p>
    <w:p w:rsidR="00E854E9" w:rsidRPr="00E22308" w:rsidRDefault="00E854E9" w:rsidP="00ED2A4B">
      <w:pPr>
        <w:pStyle w:val="Default"/>
        <w:spacing w:after="28"/>
        <w:jc w:val="both"/>
        <w:rPr>
          <w:rFonts w:ascii="Times New Roman" w:hAnsi="Times New Roman" w:cs="Times New Roman"/>
        </w:rPr>
      </w:pPr>
    </w:p>
    <w:p w:rsidR="00BD1216" w:rsidRPr="00E22308" w:rsidRDefault="00BD1216" w:rsidP="00ED2A4B">
      <w:pPr>
        <w:pStyle w:val="Default"/>
        <w:spacing w:after="28"/>
        <w:jc w:val="both"/>
        <w:rPr>
          <w:rFonts w:ascii="Times New Roman" w:hAnsi="Times New Roman" w:cs="Times New Roman"/>
        </w:rPr>
      </w:pPr>
      <w:r w:rsidRPr="00E22308">
        <w:rPr>
          <w:rFonts w:ascii="Times New Roman" w:hAnsi="Times New Roman" w:cs="Times New Roman"/>
        </w:rPr>
        <w:t xml:space="preserve"> </w:t>
      </w:r>
      <w:r w:rsidR="000829BC" w:rsidRPr="00E22308">
        <w:rPr>
          <w:rFonts w:ascii="Times New Roman" w:hAnsi="Times New Roman" w:cs="Times New Roman"/>
        </w:rPr>
        <w:t xml:space="preserve">Discuss </w:t>
      </w:r>
      <w:r w:rsidRPr="00E22308">
        <w:rPr>
          <w:rFonts w:ascii="Times New Roman" w:hAnsi="Times New Roman" w:cs="Times New Roman"/>
        </w:rPr>
        <w:t>concrete experience</w:t>
      </w:r>
      <w:r w:rsidR="000829BC" w:rsidRPr="00E22308">
        <w:rPr>
          <w:rFonts w:ascii="Times New Roman" w:hAnsi="Times New Roman" w:cs="Times New Roman"/>
        </w:rPr>
        <w:t>s</w:t>
      </w:r>
      <w:r w:rsidRPr="00E22308">
        <w:rPr>
          <w:rFonts w:ascii="Times New Roman" w:hAnsi="Times New Roman" w:cs="Times New Roman"/>
        </w:rPr>
        <w:t xml:space="preserve"> </w:t>
      </w:r>
      <w:r w:rsidR="001C3C98" w:rsidRPr="00E22308">
        <w:rPr>
          <w:rFonts w:ascii="Times New Roman" w:hAnsi="Times New Roman" w:cs="Times New Roman"/>
        </w:rPr>
        <w:t xml:space="preserve">of </w:t>
      </w:r>
      <w:r w:rsidRPr="00E22308">
        <w:rPr>
          <w:rFonts w:ascii="Times New Roman" w:hAnsi="Times New Roman" w:cs="Times New Roman"/>
        </w:rPr>
        <w:t>senior MPs in terms of their parliaments’ human rights engagement, in particular at committee level</w:t>
      </w:r>
      <w:proofErr w:type="gramStart"/>
      <w:r w:rsidRPr="00E22308">
        <w:rPr>
          <w:rFonts w:ascii="Times New Roman" w:hAnsi="Times New Roman" w:cs="Times New Roman"/>
        </w:rPr>
        <w:t>;</w:t>
      </w:r>
      <w:proofErr w:type="gramEnd"/>
      <w:r w:rsidRPr="00E22308">
        <w:rPr>
          <w:rFonts w:ascii="Times New Roman" w:hAnsi="Times New Roman" w:cs="Times New Roman"/>
        </w:rPr>
        <w:t xml:space="preserve"> </w:t>
      </w:r>
    </w:p>
    <w:p w:rsidR="00E854E9" w:rsidRDefault="00E854E9" w:rsidP="00ED2A4B">
      <w:pPr>
        <w:pStyle w:val="Default"/>
        <w:jc w:val="both"/>
        <w:rPr>
          <w:rFonts w:ascii="Times New Roman" w:hAnsi="Times New Roman" w:cs="Times New Roman"/>
        </w:rPr>
      </w:pPr>
    </w:p>
    <w:p w:rsidR="00BD1216" w:rsidRPr="00E22308" w:rsidRDefault="00BD1216" w:rsidP="00ED2A4B">
      <w:pPr>
        <w:pStyle w:val="Default"/>
        <w:jc w:val="both"/>
        <w:rPr>
          <w:rFonts w:ascii="Times New Roman" w:hAnsi="Times New Roman" w:cs="Times New Roman"/>
        </w:rPr>
      </w:pPr>
      <w:r w:rsidRPr="00E22308">
        <w:rPr>
          <w:rFonts w:ascii="Times New Roman" w:hAnsi="Times New Roman" w:cs="Times New Roman"/>
        </w:rPr>
        <w:t xml:space="preserve"> Share good practices on parliament’s engagement with human rights and possible next steps. </w:t>
      </w:r>
    </w:p>
    <w:p w:rsidR="00BD1216" w:rsidRPr="00E22308" w:rsidRDefault="00BD1216" w:rsidP="00ED2A4B">
      <w:pPr>
        <w:jc w:val="both"/>
        <w:rPr>
          <w:rFonts w:ascii="Times New Roman" w:hAnsi="Times New Roman" w:cs="Times New Roman"/>
          <w:color w:val="000000" w:themeColor="text1"/>
          <w:sz w:val="24"/>
          <w:szCs w:val="24"/>
        </w:rPr>
      </w:pPr>
    </w:p>
    <w:p w:rsidR="005D5570" w:rsidRPr="00E22308" w:rsidRDefault="005D5570" w:rsidP="005D5570">
      <w:pPr>
        <w:pStyle w:val="Default"/>
        <w:numPr>
          <w:ilvl w:val="0"/>
          <w:numId w:val="4"/>
        </w:numPr>
        <w:jc w:val="both"/>
        <w:rPr>
          <w:rFonts w:ascii="Times New Roman" w:hAnsi="Times New Roman" w:cs="Times New Roman"/>
          <w:b/>
          <w:u w:val="single"/>
        </w:rPr>
      </w:pPr>
      <w:r w:rsidRPr="00E22308">
        <w:rPr>
          <w:rFonts w:ascii="Times New Roman" w:hAnsi="Times New Roman" w:cs="Times New Roman"/>
          <w:b/>
          <w:u w:val="single"/>
        </w:rPr>
        <w:t>Opening statements</w:t>
      </w:r>
    </w:p>
    <w:p w:rsidR="005D5570" w:rsidRPr="00E22308" w:rsidRDefault="005D5570" w:rsidP="002A449A">
      <w:pPr>
        <w:pStyle w:val="Default"/>
        <w:ind w:left="720"/>
        <w:jc w:val="both"/>
        <w:rPr>
          <w:rFonts w:ascii="Times New Roman" w:hAnsi="Times New Roman" w:cs="Times New Roman"/>
          <w:b/>
          <w:u w:val="single"/>
        </w:rPr>
      </w:pPr>
    </w:p>
    <w:p w:rsidR="00BD1216" w:rsidRPr="00E22308" w:rsidRDefault="00BF661D" w:rsidP="00B712EA">
      <w:pPr>
        <w:pStyle w:val="Default"/>
        <w:rPr>
          <w:rFonts w:ascii="Times New Roman" w:hAnsi="Times New Roman" w:cs="Times New Roman"/>
          <w:bCs/>
        </w:rPr>
      </w:pPr>
      <w:r w:rsidRPr="00E22308">
        <w:rPr>
          <w:rFonts w:ascii="Times New Roman" w:hAnsi="Times New Roman" w:cs="Times New Roman"/>
          <w:bCs/>
          <w:i/>
        </w:rPr>
        <w:lastRenderedPageBreak/>
        <w:t>H.E.</w:t>
      </w:r>
      <w:r w:rsidR="001F7877" w:rsidRPr="00E22308">
        <w:rPr>
          <w:rFonts w:ascii="Times New Roman" w:hAnsi="Times New Roman" w:cs="Times New Roman"/>
          <w:bCs/>
          <w:i/>
        </w:rPr>
        <w:t xml:space="preserve"> Mr. Luis Gallegos, Ambassador</w:t>
      </w:r>
      <w:r w:rsidR="000829BC" w:rsidRPr="00E22308">
        <w:rPr>
          <w:rFonts w:ascii="Times New Roman" w:hAnsi="Times New Roman" w:cs="Times New Roman"/>
          <w:bCs/>
          <w:i/>
        </w:rPr>
        <w:t xml:space="preserve"> and</w:t>
      </w:r>
      <w:r w:rsidR="001F7877" w:rsidRPr="00E22308">
        <w:rPr>
          <w:rFonts w:ascii="Times New Roman" w:hAnsi="Times New Roman" w:cs="Times New Roman"/>
          <w:bCs/>
          <w:i/>
        </w:rPr>
        <w:t xml:space="preserve"> </w:t>
      </w:r>
      <w:r w:rsidR="00B712EA" w:rsidRPr="00E22308">
        <w:rPr>
          <w:rFonts w:ascii="Times New Roman" w:hAnsi="Times New Roman" w:cs="Times New Roman"/>
          <w:bCs/>
          <w:i/>
        </w:rPr>
        <w:t xml:space="preserve">Permanent Representative of </w:t>
      </w:r>
      <w:r w:rsidR="00BD1216" w:rsidRPr="00E22308">
        <w:rPr>
          <w:rFonts w:ascii="Times New Roman" w:hAnsi="Times New Roman" w:cs="Times New Roman"/>
          <w:bCs/>
          <w:i/>
        </w:rPr>
        <w:t>Ecuador</w:t>
      </w:r>
      <w:r w:rsidR="001F7877" w:rsidRPr="00E22308">
        <w:rPr>
          <w:rFonts w:ascii="Times New Roman" w:hAnsi="Times New Roman" w:cs="Times New Roman"/>
          <w:bCs/>
          <w:i/>
        </w:rPr>
        <w:t xml:space="preserve"> </w:t>
      </w:r>
      <w:r w:rsidR="001F7877" w:rsidRPr="00E22308">
        <w:rPr>
          <w:rFonts w:ascii="Times New Roman" w:hAnsi="Times New Roman" w:cs="Times New Roman"/>
          <w:bCs/>
        </w:rPr>
        <w:t>moderated the event</w:t>
      </w:r>
      <w:r w:rsidR="000829BC" w:rsidRPr="00E22308">
        <w:rPr>
          <w:rFonts w:ascii="Times New Roman" w:hAnsi="Times New Roman" w:cs="Times New Roman"/>
          <w:bCs/>
        </w:rPr>
        <w:t xml:space="preserve">. </w:t>
      </w:r>
      <w:proofErr w:type="gramStart"/>
      <w:r w:rsidR="001633E2" w:rsidRPr="00E22308">
        <w:rPr>
          <w:rFonts w:ascii="Times New Roman" w:hAnsi="Times New Roman" w:cs="Times New Roman"/>
          <w:bCs/>
        </w:rPr>
        <w:t>He</w:t>
      </w:r>
      <w:r w:rsidR="001633E2">
        <w:rPr>
          <w:rFonts w:ascii="Times New Roman" w:hAnsi="Times New Roman" w:cs="Times New Roman"/>
          <w:bCs/>
        </w:rPr>
        <w:t xml:space="preserve"> </w:t>
      </w:r>
      <w:r w:rsidR="001633E2" w:rsidRPr="00E22308">
        <w:rPr>
          <w:rFonts w:ascii="Times New Roman" w:hAnsi="Times New Roman" w:cs="Times New Roman"/>
          <w:bCs/>
        </w:rPr>
        <w:t>highlighted</w:t>
      </w:r>
      <w:r w:rsidR="00E64A25" w:rsidRPr="00E22308">
        <w:rPr>
          <w:rFonts w:ascii="Times New Roman" w:hAnsi="Times New Roman" w:cs="Times New Roman"/>
          <w:bCs/>
        </w:rPr>
        <w:t xml:space="preserve"> the important role of parliament in relation to human </w:t>
      </w:r>
      <w:r w:rsidR="00B86373" w:rsidRPr="00E22308">
        <w:rPr>
          <w:rFonts w:ascii="Times New Roman" w:hAnsi="Times New Roman" w:cs="Times New Roman"/>
          <w:bCs/>
        </w:rPr>
        <w:t>rights and</w:t>
      </w:r>
      <w:r w:rsidR="00E64A25" w:rsidRPr="00E22308">
        <w:rPr>
          <w:rFonts w:ascii="Times New Roman" w:hAnsi="Times New Roman" w:cs="Times New Roman"/>
          <w:bCs/>
        </w:rPr>
        <w:t xml:space="preserve"> in a</w:t>
      </w:r>
      <w:r w:rsidR="00B712EA" w:rsidRPr="00E22308">
        <w:rPr>
          <w:rFonts w:ascii="Times New Roman" w:hAnsi="Times New Roman" w:cs="Times New Roman"/>
          <w:bCs/>
        </w:rPr>
        <w:t xml:space="preserve">dopting laws that are compliant </w:t>
      </w:r>
      <w:r w:rsidR="00E64A25" w:rsidRPr="00E22308">
        <w:rPr>
          <w:rFonts w:ascii="Times New Roman" w:hAnsi="Times New Roman" w:cs="Times New Roman"/>
          <w:bCs/>
        </w:rPr>
        <w:t xml:space="preserve">with international human rights </w:t>
      </w:r>
      <w:r w:rsidR="00B86373" w:rsidRPr="00E22308">
        <w:rPr>
          <w:rFonts w:ascii="Times New Roman" w:hAnsi="Times New Roman" w:cs="Times New Roman"/>
          <w:bCs/>
        </w:rPr>
        <w:t>norms</w:t>
      </w:r>
      <w:r w:rsidR="002237DD" w:rsidRPr="00E22308">
        <w:rPr>
          <w:rFonts w:ascii="Times New Roman" w:hAnsi="Times New Roman" w:cs="Times New Roman"/>
          <w:bCs/>
        </w:rPr>
        <w:t xml:space="preserve"> as well as the initiative </w:t>
      </w:r>
      <w:r w:rsidR="00E22308" w:rsidRPr="00E22308">
        <w:rPr>
          <w:rFonts w:ascii="Times New Roman" w:hAnsi="Times New Roman" w:cs="Times New Roman"/>
          <w:bCs/>
        </w:rPr>
        <w:t>of his</w:t>
      </w:r>
      <w:r w:rsidR="002237DD" w:rsidRPr="00E22308">
        <w:rPr>
          <w:rFonts w:ascii="Times New Roman" w:hAnsi="Times New Roman" w:cs="Times New Roman"/>
          <w:bCs/>
        </w:rPr>
        <w:t xml:space="preserve"> Government to support </w:t>
      </w:r>
      <w:r w:rsidR="00E854E9">
        <w:rPr>
          <w:rFonts w:ascii="Times New Roman" w:hAnsi="Times New Roman" w:cs="Times New Roman"/>
          <w:bCs/>
        </w:rPr>
        <w:t xml:space="preserve">in the Human Rights Council the adoption of </w:t>
      </w:r>
      <w:r w:rsidR="002237DD" w:rsidRPr="00E22308">
        <w:rPr>
          <w:rFonts w:ascii="Times New Roman" w:hAnsi="Times New Roman" w:cs="Times New Roman"/>
          <w:bCs/>
        </w:rPr>
        <w:t>res</w:t>
      </w:r>
      <w:r w:rsidR="00E854E9">
        <w:rPr>
          <w:rFonts w:ascii="Times New Roman" w:hAnsi="Times New Roman" w:cs="Times New Roman"/>
          <w:bCs/>
        </w:rPr>
        <w:t>olution</w:t>
      </w:r>
      <w:r w:rsidR="002237DD" w:rsidRPr="00E22308">
        <w:rPr>
          <w:rFonts w:ascii="Times New Roman" w:hAnsi="Times New Roman" w:cs="Times New Roman"/>
          <w:bCs/>
        </w:rPr>
        <w:t xml:space="preserve"> 35/29</w:t>
      </w:r>
      <w:r w:rsidR="00E854E9">
        <w:rPr>
          <w:rFonts w:ascii="Times New Roman" w:hAnsi="Times New Roman" w:cs="Times New Roman"/>
          <w:bCs/>
        </w:rPr>
        <w:t xml:space="preserve"> on the “</w:t>
      </w:r>
      <w:r w:rsidR="00E854E9">
        <w:rPr>
          <w:rStyle w:val="Strong"/>
          <w:rFonts w:ascii="Segoe UI" w:hAnsi="Segoe UI" w:cs="Segoe UI"/>
          <w:color w:val="444444"/>
          <w:sz w:val="20"/>
          <w:szCs w:val="20"/>
        </w:rPr>
        <w:t>Contribution of parliaments to the work of the Human Rights Council and its universal periodic review”</w:t>
      </w:r>
      <w:r w:rsidR="00B86373" w:rsidRPr="00E22308">
        <w:rPr>
          <w:rFonts w:ascii="Times New Roman" w:hAnsi="Times New Roman" w:cs="Times New Roman"/>
          <w:bCs/>
        </w:rPr>
        <w:t>.</w:t>
      </w:r>
      <w:proofErr w:type="gramEnd"/>
      <w:r w:rsidR="00B86373" w:rsidRPr="00E22308">
        <w:rPr>
          <w:rFonts w:ascii="Times New Roman" w:hAnsi="Times New Roman" w:cs="Times New Roman"/>
          <w:bCs/>
        </w:rPr>
        <w:t xml:space="preserve"> He</w:t>
      </w:r>
      <w:r w:rsidR="00E64A25" w:rsidRPr="00E22308">
        <w:rPr>
          <w:rFonts w:ascii="Times New Roman" w:hAnsi="Times New Roman" w:cs="Times New Roman"/>
          <w:bCs/>
        </w:rPr>
        <w:t xml:space="preserve"> </w:t>
      </w:r>
      <w:r w:rsidR="002237DD" w:rsidRPr="00E22308">
        <w:rPr>
          <w:rFonts w:ascii="Times New Roman" w:hAnsi="Times New Roman" w:cs="Times New Roman"/>
          <w:bCs/>
        </w:rPr>
        <w:t xml:space="preserve">stressed </w:t>
      </w:r>
      <w:r w:rsidR="00B712EA" w:rsidRPr="00E22308">
        <w:rPr>
          <w:rFonts w:ascii="Times New Roman" w:hAnsi="Times New Roman" w:cs="Times New Roman"/>
          <w:bCs/>
        </w:rPr>
        <w:t>the r</w:t>
      </w:r>
      <w:r w:rsidR="00E64A25" w:rsidRPr="00E22308">
        <w:rPr>
          <w:rFonts w:ascii="Times New Roman" w:hAnsi="Times New Roman" w:cs="Times New Roman"/>
          <w:bCs/>
        </w:rPr>
        <w:t xml:space="preserve">ole of the Human Rights Council and </w:t>
      </w:r>
      <w:r w:rsidR="002237DD" w:rsidRPr="00E22308">
        <w:rPr>
          <w:rFonts w:ascii="Times New Roman" w:hAnsi="Times New Roman" w:cs="Times New Roman"/>
          <w:bCs/>
        </w:rPr>
        <w:t xml:space="preserve">recalled </w:t>
      </w:r>
      <w:r w:rsidR="00E64A25" w:rsidRPr="00E22308">
        <w:rPr>
          <w:rFonts w:ascii="Times New Roman" w:hAnsi="Times New Roman" w:cs="Times New Roman"/>
          <w:bCs/>
        </w:rPr>
        <w:t xml:space="preserve">the </w:t>
      </w:r>
      <w:r w:rsidR="00B712EA" w:rsidRPr="00E22308">
        <w:rPr>
          <w:rFonts w:ascii="Times New Roman" w:hAnsi="Times New Roman" w:cs="Times New Roman"/>
          <w:bCs/>
        </w:rPr>
        <w:t xml:space="preserve">recent </w:t>
      </w:r>
      <w:r w:rsidR="00B86373" w:rsidRPr="00E22308">
        <w:rPr>
          <w:rFonts w:ascii="Times New Roman" w:hAnsi="Times New Roman" w:cs="Times New Roman"/>
          <w:bCs/>
        </w:rPr>
        <w:t>high-level</w:t>
      </w:r>
      <w:r w:rsidR="00B712EA" w:rsidRPr="00E22308">
        <w:rPr>
          <w:rFonts w:ascii="Times New Roman" w:hAnsi="Times New Roman" w:cs="Times New Roman"/>
          <w:bCs/>
        </w:rPr>
        <w:t xml:space="preserve"> </w:t>
      </w:r>
      <w:r w:rsidR="000829BC" w:rsidRPr="00E22308">
        <w:rPr>
          <w:rFonts w:ascii="Times New Roman" w:hAnsi="Times New Roman" w:cs="Times New Roman"/>
          <w:bCs/>
        </w:rPr>
        <w:t>panel</w:t>
      </w:r>
      <w:r w:rsidRPr="00E22308">
        <w:rPr>
          <w:rFonts w:ascii="Times New Roman" w:hAnsi="Times New Roman" w:cs="Times New Roman"/>
          <w:bCs/>
        </w:rPr>
        <w:t xml:space="preserve"> </w:t>
      </w:r>
      <w:r w:rsidR="004E23A2" w:rsidRPr="00E22308">
        <w:rPr>
          <w:rFonts w:ascii="Times New Roman" w:hAnsi="Times New Roman" w:cs="Times New Roman"/>
          <w:bCs/>
        </w:rPr>
        <w:t xml:space="preserve">held </w:t>
      </w:r>
      <w:r w:rsidRPr="00E22308">
        <w:rPr>
          <w:rFonts w:ascii="Times New Roman" w:hAnsi="Times New Roman" w:cs="Times New Roman"/>
          <w:bCs/>
        </w:rPr>
        <w:t>at</w:t>
      </w:r>
      <w:r w:rsidR="00B712EA" w:rsidRPr="00E22308">
        <w:rPr>
          <w:rFonts w:ascii="Times New Roman" w:hAnsi="Times New Roman" w:cs="Times New Roman"/>
          <w:bCs/>
        </w:rPr>
        <w:t xml:space="preserve"> the </w:t>
      </w:r>
      <w:r w:rsidR="004E23A2" w:rsidRPr="00E22308">
        <w:rPr>
          <w:rFonts w:ascii="Times New Roman" w:hAnsi="Times New Roman" w:cs="Times New Roman"/>
          <w:bCs/>
        </w:rPr>
        <w:t>37</w:t>
      </w:r>
      <w:r w:rsidR="004E23A2" w:rsidRPr="00E22308">
        <w:rPr>
          <w:rFonts w:ascii="Times New Roman" w:hAnsi="Times New Roman" w:cs="Times New Roman"/>
          <w:bCs/>
          <w:vertAlign w:val="superscript"/>
        </w:rPr>
        <w:t>th</w:t>
      </w:r>
      <w:r w:rsidR="004E23A2" w:rsidRPr="00E22308">
        <w:rPr>
          <w:rFonts w:ascii="Times New Roman" w:hAnsi="Times New Roman" w:cs="Times New Roman"/>
          <w:bCs/>
        </w:rPr>
        <w:t xml:space="preserve"> session of the Human Rights </w:t>
      </w:r>
      <w:r w:rsidR="00B712EA" w:rsidRPr="00E22308">
        <w:rPr>
          <w:rFonts w:ascii="Times New Roman" w:hAnsi="Times New Roman" w:cs="Times New Roman"/>
          <w:bCs/>
        </w:rPr>
        <w:t xml:space="preserve">Councils that focused on </w:t>
      </w:r>
      <w:r w:rsidR="004E23A2" w:rsidRPr="00E22308">
        <w:rPr>
          <w:rFonts w:ascii="Times New Roman" w:hAnsi="Times New Roman" w:cs="Times New Roman"/>
          <w:bCs/>
        </w:rPr>
        <w:t xml:space="preserve">the </w:t>
      </w:r>
      <w:r w:rsidR="00B712EA" w:rsidRPr="00E22308">
        <w:rPr>
          <w:rFonts w:ascii="Times New Roman" w:eastAsia="Tahoma" w:hAnsi="Times New Roman" w:cs="Times New Roman"/>
        </w:rPr>
        <w:t>promotion and protection of human rights in the light of the universal periodic review mechanism: challenges and opportunities</w:t>
      </w:r>
      <w:r w:rsidR="002237DD" w:rsidRPr="00E22308">
        <w:rPr>
          <w:rFonts w:ascii="Times New Roman" w:eastAsia="Tahoma" w:hAnsi="Times New Roman" w:cs="Times New Roman"/>
        </w:rPr>
        <w:t xml:space="preserve">. </w:t>
      </w:r>
    </w:p>
    <w:p w:rsidR="00F556F1" w:rsidRPr="00E22308" w:rsidRDefault="00F556F1" w:rsidP="00ED2A4B">
      <w:pPr>
        <w:pStyle w:val="Default"/>
        <w:jc w:val="both"/>
        <w:rPr>
          <w:rFonts w:ascii="Times New Roman" w:hAnsi="Times New Roman" w:cs="Times New Roman"/>
          <w:b/>
          <w:u w:val="single"/>
        </w:rPr>
      </w:pPr>
    </w:p>
    <w:p w:rsidR="004E23A2" w:rsidRPr="00E22308" w:rsidRDefault="00B712EA" w:rsidP="00E84F4D">
      <w:pPr>
        <w:jc w:val="both"/>
        <w:rPr>
          <w:rFonts w:ascii="Times New Roman" w:hAnsi="Times New Roman" w:cs="Times New Roman"/>
          <w:sz w:val="24"/>
          <w:szCs w:val="24"/>
        </w:rPr>
      </w:pPr>
      <w:proofErr w:type="gramStart"/>
      <w:r w:rsidRPr="00E22308">
        <w:rPr>
          <w:rFonts w:ascii="Times New Roman" w:hAnsi="Times New Roman" w:cs="Times New Roman"/>
          <w:i/>
          <w:iCs/>
          <w:sz w:val="24"/>
          <w:szCs w:val="24"/>
        </w:rPr>
        <w:t>M</w:t>
      </w:r>
      <w:r w:rsidR="00BD1216" w:rsidRPr="00E22308">
        <w:rPr>
          <w:rFonts w:ascii="Times New Roman" w:hAnsi="Times New Roman" w:cs="Times New Roman"/>
          <w:i/>
          <w:iCs/>
          <w:sz w:val="24"/>
          <w:szCs w:val="24"/>
        </w:rPr>
        <w:t xml:space="preserve">r. Adam </w:t>
      </w:r>
      <w:proofErr w:type="spellStart"/>
      <w:r w:rsidR="00BD1216" w:rsidRPr="00E22308">
        <w:rPr>
          <w:rFonts w:ascii="Times New Roman" w:hAnsi="Times New Roman" w:cs="Times New Roman"/>
          <w:i/>
          <w:iCs/>
          <w:sz w:val="24"/>
          <w:szCs w:val="24"/>
        </w:rPr>
        <w:t>Abdelmoula</w:t>
      </w:r>
      <w:proofErr w:type="spellEnd"/>
      <w:r w:rsidR="00BD1216" w:rsidRPr="00E22308">
        <w:rPr>
          <w:rFonts w:ascii="Times New Roman" w:hAnsi="Times New Roman" w:cs="Times New Roman"/>
          <w:iCs/>
          <w:sz w:val="24"/>
          <w:szCs w:val="24"/>
        </w:rPr>
        <w:t xml:space="preserve">, </w:t>
      </w:r>
      <w:r w:rsidR="000222A1">
        <w:rPr>
          <w:rFonts w:ascii="Times New Roman" w:hAnsi="Times New Roman" w:cs="Times New Roman"/>
          <w:iCs/>
          <w:sz w:val="24"/>
          <w:szCs w:val="24"/>
        </w:rPr>
        <w:t xml:space="preserve"> </w:t>
      </w:r>
      <w:r w:rsidR="00BD1216" w:rsidRPr="00E22308">
        <w:rPr>
          <w:rFonts w:ascii="Times New Roman" w:hAnsi="Times New Roman" w:cs="Times New Roman"/>
          <w:i/>
          <w:iCs/>
          <w:sz w:val="24"/>
          <w:szCs w:val="24"/>
        </w:rPr>
        <w:t>Director of the Human Rights Council and Treaty Mechanisms Division, OHCHR</w:t>
      </w:r>
      <w:r w:rsidR="00BD1216" w:rsidRPr="00E22308">
        <w:rPr>
          <w:rFonts w:ascii="Times New Roman" w:hAnsi="Times New Roman" w:cs="Times New Roman"/>
          <w:i/>
          <w:sz w:val="24"/>
          <w:szCs w:val="24"/>
        </w:rPr>
        <w:t>);</w:t>
      </w:r>
      <w:r w:rsidR="00BD1216" w:rsidRPr="00E22308">
        <w:rPr>
          <w:rFonts w:ascii="Times New Roman" w:hAnsi="Times New Roman" w:cs="Times New Roman"/>
          <w:sz w:val="24"/>
          <w:szCs w:val="24"/>
        </w:rPr>
        <w:t xml:space="preserve"> </w:t>
      </w:r>
      <w:r w:rsidR="000829BC" w:rsidRPr="00E22308">
        <w:rPr>
          <w:rFonts w:ascii="Times New Roman" w:hAnsi="Times New Roman" w:cs="Times New Roman"/>
          <w:sz w:val="24"/>
          <w:szCs w:val="24"/>
        </w:rPr>
        <w:t xml:space="preserve"> </w:t>
      </w:r>
      <w:r w:rsidRPr="00E22308">
        <w:rPr>
          <w:rFonts w:ascii="Times New Roman" w:hAnsi="Times New Roman" w:cs="Times New Roman"/>
          <w:sz w:val="24"/>
          <w:szCs w:val="24"/>
        </w:rPr>
        <w:t xml:space="preserve"> indicated that </w:t>
      </w:r>
      <w:r w:rsidR="00046656" w:rsidRPr="00E22308">
        <w:rPr>
          <w:rFonts w:ascii="Times New Roman" w:hAnsi="Times New Roman" w:cs="Times New Roman"/>
          <w:sz w:val="24"/>
          <w:szCs w:val="24"/>
        </w:rPr>
        <w:t xml:space="preserve"> in its resolution 35/29 of 2017</w:t>
      </w:r>
      <w:r w:rsidR="000829BC" w:rsidRPr="00E22308">
        <w:rPr>
          <w:rFonts w:ascii="Times New Roman" w:hAnsi="Times New Roman" w:cs="Times New Roman"/>
          <w:sz w:val="24"/>
          <w:szCs w:val="24"/>
        </w:rPr>
        <w:t xml:space="preserve">, </w:t>
      </w:r>
      <w:r w:rsidRPr="00E22308">
        <w:rPr>
          <w:rFonts w:ascii="Times New Roman" w:hAnsi="Times New Roman" w:cs="Times New Roman"/>
          <w:sz w:val="24"/>
          <w:szCs w:val="24"/>
        </w:rPr>
        <w:t xml:space="preserve">the HRC </w:t>
      </w:r>
      <w:r w:rsidR="00046656" w:rsidRPr="00E22308">
        <w:rPr>
          <w:rFonts w:ascii="Times New Roman" w:hAnsi="Times New Roman" w:cs="Times New Roman"/>
          <w:sz w:val="24"/>
          <w:szCs w:val="24"/>
        </w:rPr>
        <w:t>encouraged States, in accordance with their national legal framework, to promote the involvement of parliaments in all stages of the universal periodic review reporting process through, inter alia, the inclusion of the national parliament as a relevant stakeholder in the consultation process for the national report, and in the implementation of supported recomme</w:t>
      </w:r>
      <w:r w:rsidR="004E23A2" w:rsidRPr="00E22308">
        <w:rPr>
          <w:rFonts w:ascii="Times New Roman" w:hAnsi="Times New Roman" w:cs="Times New Roman"/>
          <w:sz w:val="24"/>
          <w:szCs w:val="24"/>
        </w:rPr>
        <w:t>ndations by the State concerned</w:t>
      </w:r>
      <w:r w:rsidR="00046656" w:rsidRPr="00E22308">
        <w:rPr>
          <w:rFonts w:ascii="Times New Roman" w:hAnsi="Times New Roman" w:cs="Times New Roman"/>
          <w:sz w:val="24"/>
          <w:szCs w:val="24"/>
        </w:rPr>
        <w:t>.</w:t>
      </w:r>
      <w:proofErr w:type="gramEnd"/>
      <w:r w:rsidR="00046656" w:rsidRPr="00E22308">
        <w:rPr>
          <w:rFonts w:ascii="Times New Roman" w:hAnsi="Times New Roman" w:cs="Times New Roman"/>
          <w:sz w:val="24"/>
          <w:szCs w:val="24"/>
        </w:rPr>
        <w:t xml:space="preserve"> It also welcomed the increasingly widespread practice of States under review to include parliamentarians in their national delegations participating in the universal periodic review, and encouraged States to continue that practice, as appropriate.</w:t>
      </w:r>
      <w:r w:rsidR="002A449A" w:rsidRPr="00E22308">
        <w:rPr>
          <w:rFonts w:ascii="Times New Roman" w:hAnsi="Times New Roman" w:cs="Times New Roman"/>
          <w:sz w:val="24"/>
          <w:szCs w:val="24"/>
        </w:rPr>
        <w:t xml:space="preserve"> </w:t>
      </w:r>
      <w:r w:rsidR="00046656" w:rsidRPr="00E22308">
        <w:rPr>
          <w:rFonts w:ascii="Times New Roman" w:hAnsi="Times New Roman" w:cs="Times New Roman"/>
          <w:sz w:val="24"/>
          <w:szCs w:val="24"/>
        </w:rPr>
        <w:t>In the same resolution, the Council requested OHCHR to prepare a study – in close cooperation with the IPU - on how to promote and enhance synergies between parliaments and the work of the Human Rights Council and its UPR</w:t>
      </w:r>
      <w:r w:rsidR="002A449A" w:rsidRPr="00E22308">
        <w:rPr>
          <w:rFonts w:ascii="Times New Roman" w:hAnsi="Times New Roman" w:cs="Times New Roman"/>
          <w:sz w:val="24"/>
          <w:szCs w:val="24"/>
        </w:rPr>
        <w:t xml:space="preserve">, the results of which </w:t>
      </w:r>
      <w:proofErr w:type="gramStart"/>
      <w:r w:rsidR="004E23A2" w:rsidRPr="00E22308">
        <w:rPr>
          <w:rFonts w:ascii="Times New Roman" w:hAnsi="Times New Roman" w:cs="Times New Roman"/>
          <w:sz w:val="24"/>
          <w:szCs w:val="24"/>
        </w:rPr>
        <w:t>were presented</w:t>
      </w:r>
      <w:proofErr w:type="gramEnd"/>
      <w:r w:rsidR="00046656" w:rsidRPr="00E22308">
        <w:rPr>
          <w:rFonts w:ascii="Times New Roman" w:hAnsi="Times New Roman" w:cs="Times New Roman"/>
          <w:sz w:val="24"/>
          <w:szCs w:val="24"/>
        </w:rPr>
        <w:t xml:space="preserve"> in </w:t>
      </w:r>
      <w:r w:rsidR="004E23A2" w:rsidRPr="00E22308">
        <w:rPr>
          <w:rFonts w:ascii="Times New Roman" w:hAnsi="Times New Roman" w:cs="Times New Roman"/>
          <w:sz w:val="24"/>
          <w:szCs w:val="24"/>
        </w:rPr>
        <w:t>report A/</w:t>
      </w:r>
      <w:r w:rsidR="00E854E9">
        <w:rPr>
          <w:rFonts w:ascii="Times New Roman" w:hAnsi="Times New Roman" w:cs="Times New Roman"/>
          <w:sz w:val="24"/>
          <w:szCs w:val="24"/>
        </w:rPr>
        <w:t>HRC/</w:t>
      </w:r>
      <w:r w:rsidR="004E23A2" w:rsidRPr="00E22308">
        <w:rPr>
          <w:rFonts w:ascii="Times New Roman" w:hAnsi="Times New Roman" w:cs="Times New Roman"/>
          <w:sz w:val="24"/>
          <w:szCs w:val="24"/>
        </w:rPr>
        <w:t>38/25.</w:t>
      </w:r>
    </w:p>
    <w:p w:rsidR="00E84F4D" w:rsidRPr="00E22308" w:rsidRDefault="00046656" w:rsidP="00E84F4D">
      <w:pPr>
        <w:jc w:val="both"/>
        <w:rPr>
          <w:rFonts w:ascii="Times New Roman" w:hAnsi="Times New Roman" w:cs="Times New Roman"/>
          <w:sz w:val="24"/>
          <w:szCs w:val="24"/>
        </w:rPr>
      </w:pPr>
      <w:proofErr w:type="gramStart"/>
      <w:r w:rsidRPr="00E22308">
        <w:rPr>
          <w:rFonts w:ascii="Times New Roman" w:hAnsi="Times New Roman" w:cs="Times New Roman"/>
          <w:sz w:val="24"/>
          <w:szCs w:val="24"/>
        </w:rPr>
        <w:t xml:space="preserve">The </w:t>
      </w:r>
      <w:r w:rsidR="00E84F4D" w:rsidRPr="00E22308">
        <w:rPr>
          <w:rFonts w:ascii="Times New Roman" w:hAnsi="Times New Roman" w:cs="Times New Roman"/>
          <w:sz w:val="24"/>
          <w:szCs w:val="24"/>
        </w:rPr>
        <w:t>study has showed</w:t>
      </w:r>
      <w:r w:rsidR="00E22308" w:rsidRPr="00E22308">
        <w:rPr>
          <w:rFonts w:ascii="Times New Roman" w:hAnsi="Times New Roman" w:cs="Times New Roman"/>
          <w:sz w:val="24"/>
          <w:szCs w:val="24"/>
        </w:rPr>
        <w:t xml:space="preserve"> </w:t>
      </w:r>
      <w:r w:rsidRPr="00E22308">
        <w:rPr>
          <w:rFonts w:ascii="Times New Roman" w:hAnsi="Times New Roman" w:cs="Times New Roman"/>
          <w:sz w:val="24"/>
          <w:szCs w:val="24"/>
        </w:rPr>
        <w:t xml:space="preserve"> that mandates of parliamentary human rights committees vary,</w:t>
      </w:r>
      <w:r w:rsidR="001C3C98" w:rsidRPr="00E22308">
        <w:rPr>
          <w:rFonts w:ascii="Times New Roman" w:hAnsi="Times New Roman" w:cs="Times New Roman"/>
          <w:sz w:val="24"/>
          <w:szCs w:val="24"/>
        </w:rPr>
        <w:t xml:space="preserve"> </w:t>
      </w:r>
      <w:r w:rsidRPr="00E22308">
        <w:rPr>
          <w:rFonts w:ascii="Times New Roman" w:hAnsi="Times New Roman" w:cs="Times New Roman"/>
          <w:sz w:val="24"/>
          <w:szCs w:val="24"/>
        </w:rPr>
        <w:t xml:space="preserve"> although a common core set of responsibilities can be observed, including</w:t>
      </w:r>
      <w:r w:rsidR="001B0F79" w:rsidRPr="00E22308">
        <w:rPr>
          <w:rFonts w:ascii="Times New Roman" w:hAnsi="Times New Roman" w:cs="Times New Roman"/>
          <w:sz w:val="24"/>
          <w:szCs w:val="24"/>
        </w:rPr>
        <w:t>:</w:t>
      </w:r>
      <w:r w:rsidRPr="00E22308">
        <w:rPr>
          <w:rFonts w:ascii="Times New Roman" w:hAnsi="Times New Roman" w:cs="Times New Roman"/>
          <w:sz w:val="24"/>
          <w:szCs w:val="24"/>
        </w:rPr>
        <w:t xml:space="preserve"> legislative initiative, review and amendment in the light of the international human rights obligations of the State, parliamentary oversight of the work of the executive in fulfilling its human rights obligations, parliamentary debates and hearings on human rights-related issues, engagement with national human rights institutions, and the provision of recommendations to the plenary of the parliament.</w:t>
      </w:r>
      <w:proofErr w:type="gramEnd"/>
    </w:p>
    <w:p w:rsidR="00046656" w:rsidRPr="00E22308" w:rsidRDefault="004E23A2" w:rsidP="00E84F4D">
      <w:pPr>
        <w:jc w:val="both"/>
        <w:rPr>
          <w:rFonts w:ascii="Times New Roman" w:hAnsi="Times New Roman" w:cs="Times New Roman"/>
          <w:sz w:val="24"/>
          <w:szCs w:val="24"/>
        </w:rPr>
      </w:pPr>
      <w:r w:rsidRPr="00E22308">
        <w:rPr>
          <w:rFonts w:ascii="Times New Roman" w:hAnsi="Times New Roman" w:cs="Times New Roman"/>
          <w:sz w:val="24"/>
          <w:szCs w:val="24"/>
        </w:rPr>
        <w:t>Annexed to the study were Draft</w:t>
      </w:r>
      <w:r w:rsidR="00046656" w:rsidRPr="00E22308">
        <w:rPr>
          <w:rFonts w:ascii="Times New Roman" w:hAnsi="Times New Roman" w:cs="Times New Roman"/>
          <w:sz w:val="24"/>
          <w:szCs w:val="24"/>
        </w:rPr>
        <w:t xml:space="preserve"> Principles </w:t>
      </w:r>
      <w:r w:rsidR="00E84F4D" w:rsidRPr="00E22308">
        <w:rPr>
          <w:rFonts w:ascii="Times New Roman" w:hAnsi="Times New Roman" w:cs="Times New Roman"/>
          <w:sz w:val="24"/>
          <w:szCs w:val="24"/>
        </w:rPr>
        <w:t xml:space="preserve">on parliaments and human </w:t>
      </w:r>
      <w:r w:rsidR="00072F98" w:rsidRPr="00E22308">
        <w:rPr>
          <w:rFonts w:ascii="Times New Roman" w:hAnsi="Times New Roman" w:cs="Times New Roman"/>
          <w:sz w:val="24"/>
          <w:szCs w:val="24"/>
        </w:rPr>
        <w:t>rights, which</w:t>
      </w:r>
      <w:r w:rsidR="00046656" w:rsidRPr="00E22308">
        <w:rPr>
          <w:rFonts w:ascii="Times New Roman" w:hAnsi="Times New Roman" w:cs="Times New Roman"/>
          <w:sz w:val="24"/>
          <w:szCs w:val="24"/>
        </w:rPr>
        <w:t xml:space="preserve"> aim to guide parliaments in </w:t>
      </w:r>
      <w:r w:rsidR="00E84F4D" w:rsidRPr="00E22308">
        <w:rPr>
          <w:rFonts w:ascii="Times New Roman" w:hAnsi="Times New Roman" w:cs="Times New Roman"/>
          <w:sz w:val="24"/>
          <w:szCs w:val="24"/>
        </w:rPr>
        <w:t>the setting</w:t>
      </w:r>
      <w:r w:rsidR="00046656" w:rsidRPr="00E22308">
        <w:rPr>
          <w:rFonts w:ascii="Times New Roman" w:hAnsi="Times New Roman" w:cs="Times New Roman"/>
          <w:sz w:val="24"/>
          <w:szCs w:val="24"/>
        </w:rPr>
        <w:t xml:space="preserve"> up of parliamentary human rights committees, as well as in ensuring their effective functioning. They highlight the key responsibilities of a parliamentary human rights committee as well as elaborate upon its composition and working methods.  </w:t>
      </w:r>
    </w:p>
    <w:p w:rsidR="00E64A25" w:rsidRPr="00E22308" w:rsidRDefault="00F556F1" w:rsidP="00D97E1E">
      <w:pPr>
        <w:pStyle w:val="Default"/>
        <w:numPr>
          <w:ilvl w:val="0"/>
          <w:numId w:val="4"/>
        </w:numPr>
        <w:spacing w:after="2"/>
        <w:jc w:val="both"/>
        <w:rPr>
          <w:rFonts w:ascii="Times New Roman" w:hAnsi="Times New Roman" w:cs="Times New Roman"/>
          <w:b/>
          <w:iCs/>
          <w:u w:val="single"/>
        </w:rPr>
      </w:pPr>
      <w:r w:rsidRPr="00E22308">
        <w:rPr>
          <w:rFonts w:ascii="Times New Roman" w:hAnsi="Times New Roman" w:cs="Times New Roman"/>
          <w:b/>
          <w:iCs/>
          <w:u w:val="single"/>
        </w:rPr>
        <w:t>Good practices from parliamentary human rights committees around the world</w:t>
      </w:r>
    </w:p>
    <w:p w:rsidR="00F556F1" w:rsidRPr="00E22308" w:rsidRDefault="00F556F1" w:rsidP="00ED2A4B">
      <w:pPr>
        <w:pStyle w:val="Default"/>
        <w:spacing w:after="2"/>
        <w:jc w:val="both"/>
        <w:rPr>
          <w:rFonts w:ascii="Times New Roman" w:hAnsi="Times New Roman" w:cs="Times New Roman"/>
          <w:b/>
          <w:iCs/>
          <w:u w:val="single"/>
        </w:rPr>
      </w:pPr>
    </w:p>
    <w:p w:rsidR="000A00DE" w:rsidRPr="00E22308" w:rsidRDefault="00E84F4D" w:rsidP="00ED2A4B">
      <w:pPr>
        <w:pStyle w:val="ListParagraph"/>
        <w:spacing w:after="2"/>
        <w:ind w:left="0"/>
        <w:jc w:val="both"/>
        <w:rPr>
          <w:rFonts w:ascii="Times New Roman" w:hAnsi="Times New Roman" w:cs="Times New Roman"/>
          <w:iCs/>
          <w:sz w:val="24"/>
          <w:szCs w:val="24"/>
        </w:rPr>
      </w:pPr>
      <w:r w:rsidRPr="00E22308">
        <w:rPr>
          <w:rFonts w:ascii="Times New Roman" w:hAnsi="Times New Roman" w:cs="Times New Roman"/>
          <w:i/>
          <w:iCs/>
          <w:sz w:val="24"/>
          <w:szCs w:val="24"/>
        </w:rPr>
        <w:t>M</w:t>
      </w:r>
      <w:r w:rsidR="003861C5" w:rsidRPr="00E22308">
        <w:rPr>
          <w:rFonts w:ascii="Times New Roman" w:hAnsi="Times New Roman" w:cs="Times New Roman"/>
          <w:i/>
          <w:iCs/>
          <w:sz w:val="24"/>
          <w:szCs w:val="24"/>
        </w:rPr>
        <w:t xml:space="preserve">r. </w:t>
      </w:r>
      <w:proofErr w:type="spellStart"/>
      <w:r w:rsidR="003861C5" w:rsidRPr="00E22308">
        <w:rPr>
          <w:rFonts w:ascii="Times New Roman" w:hAnsi="Times New Roman" w:cs="Times New Roman"/>
          <w:i/>
          <w:iCs/>
          <w:sz w:val="24"/>
          <w:szCs w:val="24"/>
        </w:rPr>
        <w:t>Kone</w:t>
      </w:r>
      <w:proofErr w:type="spellEnd"/>
      <w:r w:rsidR="003861C5" w:rsidRPr="00E22308">
        <w:rPr>
          <w:rFonts w:ascii="Times New Roman" w:hAnsi="Times New Roman" w:cs="Times New Roman"/>
          <w:i/>
          <w:iCs/>
          <w:sz w:val="24"/>
          <w:szCs w:val="24"/>
        </w:rPr>
        <w:t xml:space="preserve"> </w:t>
      </w:r>
      <w:proofErr w:type="spellStart"/>
      <w:r w:rsidR="003861C5" w:rsidRPr="00E22308">
        <w:rPr>
          <w:rFonts w:ascii="Times New Roman" w:hAnsi="Times New Roman" w:cs="Times New Roman"/>
          <w:i/>
          <w:iCs/>
          <w:sz w:val="24"/>
          <w:szCs w:val="24"/>
        </w:rPr>
        <w:t>Maxime</w:t>
      </w:r>
      <w:proofErr w:type="spellEnd"/>
      <w:r w:rsidR="003861C5" w:rsidRPr="00E22308">
        <w:rPr>
          <w:rFonts w:ascii="Times New Roman" w:hAnsi="Times New Roman" w:cs="Times New Roman"/>
          <w:i/>
          <w:iCs/>
          <w:sz w:val="24"/>
          <w:szCs w:val="24"/>
        </w:rPr>
        <w:t>, MP, Chairperson of the Committee on General and Institutional Affairs and Human Rights (Burkina Faso</w:t>
      </w:r>
      <w:r w:rsidR="003861C5" w:rsidRPr="00E22308">
        <w:rPr>
          <w:rFonts w:ascii="Times New Roman" w:hAnsi="Times New Roman" w:cs="Times New Roman"/>
          <w:iCs/>
          <w:sz w:val="24"/>
          <w:szCs w:val="24"/>
        </w:rPr>
        <w:t xml:space="preserve">); </w:t>
      </w:r>
      <w:r w:rsidR="00E64A25" w:rsidRPr="00E22308">
        <w:rPr>
          <w:rFonts w:ascii="Times New Roman" w:hAnsi="Times New Roman" w:cs="Times New Roman"/>
          <w:iCs/>
          <w:sz w:val="24"/>
          <w:szCs w:val="24"/>
        </w:rPr>
        <w:t xml:space="preserve"> highlighted that their parliament human rights committ</w:t>
      </w:r>
      <w:r w:rsidR="00A42442" w:rsidRPr="00E22308">
        <w:rPr>
          <w:rFonts w:ascii="Times New Roman" w:hAnsi="Times New Roman" w:cs="Times New Roman"/>
          <w:iCs/>
          <w:sz w:val="24"/>
          <w:szCs w:val="24"/>
        </w:rPr>
        <w:t>e</w:t>
      </w:r>
      <w:r w:rsidR="00E64A25" w:rsidRPr="00E22308">
        <w:rPr>
          <w:rFonts w:ascii="Times New Roman" w:hAnsi="Times New Roman" w:cs="Times New Roman"/>
          <w:iCs/>
          <w:sz w:val="24"/>
          <w:szCs w:val="24"/>
        </w:rPr>
        <w:t xml:space="preserve">e interacts with civil society in relation to human rights </w:t>
      </w:r>
      <w:r w:rsidRPr="00E22308">
        <w:rPr>
          <w:rFonts w:ascii="Times New Roman" w:hAnsi="Times New Roman" w:cs="Times New Roman"/>
          <w:iCs/>
          <w:sz w:val="24"/>
          <w:szCs w:val="24"/>
        </w:rPr>
        <w:t xml:space="preserve"> and that </w:t>
      </w:r>
      <w:r w:rsidRPr="00E22308">
        <w:rPr>
          <w:rFonts w:ascii="Times New Roman" w:hAnsi="Times New Roman" w:cs="Times New Roman"/>
          <w:sz w:val="24"/>
          <w:szCs w:val="24"/>
        </w:rPr>
        <w:t xml:space="preserve"> </w:t>
      </w:r>
      <w:r w:rsidRPr="00E22308">
        <w:rPr>
          <w:rFonts w:ascii="Times New Roman" w:hAnsi="Times New Roman" w:cs="Times New Roman"/>
          <w:sz w:val="24"/>
          <w:szCs w:val="24"/>
        </w:rPr>
        <w:lastRenderedPageBreak/>
        <w:t xml:space="preserve">he participated </w:t>
      </w:r>
      <w:r w:rsidR="00E64A25" w:rsidRPr="00E22308">
        <w:rPr>
          <w:rFonts w:ascii="Times New Roman" w:hAnsi="Times New Roman" w:cs="Times New Roman"/>
          <w:sz w:val="24"/>
          <w:szCs w:val="24"/>
        </w:rPr>
        <w:t xml:space="preserve"> in the 3rd cycle of UPR, which was a great opportunity for the executive and legislature to cooperate.</w:t>
      </w:r>
      <w:r w:rsidRPr="00E22308">
        <w:rPr>
          <w:rFonts w:ascii="Times New Roman" w:hAnsi="Times New Roman" w:cs="Times New Roman"/>
          <w:sz w:val="24"/>
          <w:szCs w:val="24"/>
        </w:rPr>
        <w:t xml:space="preserve"> Subsequently the committee</w:t>
      </w:r>
      <w:r w:rsidR="00E64A25" w:rsidRPr="00E22308">
        <w:rPr>
          <w:rFonts w:ascii="Times New Roman" w:hAnsi="Times New Roman" w:cs="Times New Roman"/>
          <w:sz w:val="24"/>
          <w:szCs w:val="24"/>
        </w:rPr>
        <w:t xml:space="preserve"> identified the UPR recommendation on death penalty and advocated for the abolit</w:t>
      </w:r>
      <w:r w:rsidRPr="00E22308">
        <w:rPr>
          <w:rFonts w:ascii="Times New Roman" w:hAnsi="Times New Roman" w:cs="Times New Roman"/>
          <w:sz w:val="24"/>
          <w:szCs w:val="24"/>
        </w:rPr>
        <w:t>ion</w:t>
      </w:r>
      <w:r w:rsidR="000829BC" w:rsidRPr="00E22308">
        <w:rPr>
          <w:rFonts w:ascii="Times New Roman" w:hAnsi="Times New Roman" w:cs="Times New Roman"/>
          <w:sz w:val="24"/>
          <w:szCs w:val="24"/>
        </w:rPr>
        <w:t xml:space="preserve"> of the same in Burkina Faso, and held</w:t>
      </w:r>
      <w:r w:rsidRPr="00E22308">
        <w:rPr>
          <w:rFonts w:ascii="Times New Roman" w:hAnsi="Times New Roman" w:cs="Times New Roman"/>
          <w:sz w:val="24"/>
          <w:szCs w:val="24"/>
        </w:rPr>
        <w:t xml:space="preserve"> consultations with various state holders.</w:t>
      </w:r>
    </w:p>
    <w:p w:rsidR="000A00DE" w:rsidRPr="00E22308" w:rsidRDefault="000A00DE" w:rsidP="00ED2A4B">
      <w:pPr>
        <w:pStyle w:val="Default"/>
        <w:spacing w:after="2"/>
        <w:jc w:val="both"/>
        <w:rPr>
          <w:rFonts w:ascii="Times New Roman" w:hAnsi="Times New Roman" w:cs="Times New Roman"/>
          <w:iCs/>
        </w:rPr>
      </w:pPr>
    </w:p>
    <w:p w:rsidR="000A00DE" w:rsidRPr="00E22308" w:rsidRDefault="003861C5" w:rsidP="00ED2A4B">
      <w:pPr>
        <w:pStyle w:val="Default"/>
        <w:spacing w:after="2"/>
        <w:jc w:val="both"/>
        <w:rPr>
          <w:rFonts w:ascii="Times New Roman" w:hAnsi="Times New Roman" w:cs="Times New Roman"/>
          <w:iCs/>
        </w:rPr>
      </w:pPr>
      <w:r w:rsidRPr="00E22308">
        <w:rPr>
          <w:rFonts w:ascii="Times New Roman" w:hAnsi="Times New Roman" w:cs="Times New Roman"/>
          <w:i/>
          <w:iCs/>
        </w:rPr>
        <w:t>Ms. Carmen Hertz Cadiz, MP, Chairperson of the Committee on Human Rights and Indigenous Peoples (Chile);</w:t>
      </w:r>
      <w:r w:rsidRPr="00E22308">
        <w:rPr>
          <w:rFonts w:ascii="Times New Roman" w:hAnsi="Times New Roman" w:cs="Times New Roman"/>
          <w:iCs/>
        </w:rPr>
        <w:t xml:space="preserve"> </w:t>
      </w:r>
      <w:r w:rsidR="00A42442" w:rsidRPr="00E22308">
        <w:rPr>
          <w:rFonts w:ascii="Times New Roman" w:hAnsi="Times New Roman" w:cs="Times New Roman"/>
          <w:iCs/>
        </w:rPr>
        <w:t>shared that in Chile, the</w:t>
      </w:r>
      <w:r w:rsidR="00E84F4D" w:rsidRPr="00E22308">
        <w:rPr>
          <w:rFonts w:ascii="Times New Roman" w:hAnsi="Times New Roman" w:cs="Times New Roman"/>
          <w:iCs/>
        </w:rPr>
        <w:t>re are two</w:t>
      </w:r>
      <w:r w:rsidR="00A42442" w:rsidRPr="00E22308">
        <w:rPr>
          <w:rFonts w:ascii="Times New Roman" w:hAnsi="Times New Roman" w:cs="Times New Roman"/>
          <w:iCs/>
        </w:rPr>
        <w:t xml:space="preserve"> standing comm</w:t>
      </w:r>
      <w:r w:rsidR="00735606" w:rsidRPr="00E22308">
        <w:rPr>
          <w:rFonts w:ascii="Times New Roman" w:hAnsi="Times New Roman" w:cs="Times New Roman"/>
          <w:iCs/>
        </w:rPr>
        <w:t>ittee</w:t>
      </w:r>
      <w:r w:rsidR="000829BC" w:rsidRPr="00E22308">
        <w:rPr>
          <w:rFonts w:ascii="Times New Roman" w:hAnsi="Times New Roman" w:cs="Times New Roman"/>
          <w:iCs/>
        </w:rPr>
        <w:t>s</w:t>
      </w:r>
      <w:r w:rsidR="00735606" w:rsidRPr="00E22308">
        <w:rPr>
          <w:rFonts w:ascii="Times New Roman" w:hAnsi="Times New Roman" w:cs="Times New Roman"/>
          <w:iCs/>
        </w:rPr>
        <w:t xml:space="preserve"> on human rights in </w:t>
      </w:r>
      <w:r w:rsidR="00E84F4D" w:rsidRPr="00E22308">
        <w:rPr>
          <w:rFonts w:ascii="Times New Roman" w:hAnsi="Times New Roman" w:cs="Times New Roman"/>
          <w:iCs/>
        </w:rPr>
        <w:t xml:space="preserve">both </w:t>
      </w:r>
      <w:r w:rsidR="00735606" w:rsidRPr="00E22308">
        <w:rPr>
          <w:rFonts w:ascii="Times New Roman" w:hAnsi="Times New Roman" w:cs="Times New Roman"/>
          <w:iCs/>
        </w:rPr>
        <w:t>the lo</w:t>
      </w:r>
      <w:r w:rsidR="00A42442" w:rsidRPr="00E22308">
        <w:rPr>
          <w:rFonts w:ascii="Times New Roman" w:hAnsi="Times New Roman" w:cs="Times New Roman"/>
          <w:iCs/>
        </w:rPr>
        <w:t>wer and upper chamber</w:t>
      </w:r>
      <w:r w:rsidR="00E84F4D" w:rsidRPr="00E22308">
        <w:rPr>
          <w:rFonts w:ascii="Times New Roman" w:hAnsi="Times New Roman" w:cs="Times New Roman"/>
          <w:iCs/>
        </w:rPr>
        <w:t xml:space="preserve">s of parliament. The committees </w:t>
      </w:r>
      <w:r w:rsidR="000829BC" w:rsidRPr="00E22308">
        <w:rPr>
          <w:rFonts w:ascii="Times New Roman" w:hAnsi="Times New Roman" w:cs="Times New Roman"/>
          <w:iCs/>
        </w:rPr>
        <w:t>hold hearings to discuss</w:t>
      </w:r>
      <w:r w:rsidR="00E84F4D" w:rsidRPr="00E22308">
        <w:rPr>
          <w:rFonts w:ascii="Times New Roman" w:hAnsi="Times New Roman" w:cs="Times New Roman"/>
          <w:iCs/>
        </w:rPr>
        <w:t xml:space="preserve"> bills, </w:t>
      </w:r>
      <w:r w:rsidR="00735606" w:rsidRPr="00E22308">
        <w:rPr>
          <w:rFonts w:ascii="Times New Roman" w:hAnsi="Times New Roman" w:cs="Times New Roman"/>
          <w:iCs/>
        </w:rPr>
        <w:t xml:space="preserve">conduct investigations, inspections and visits to </w:t>
      </w:r>
      <w:r w:rsidR="0053340B" w:rsidRPr="00E22308">
        <w:rPr>
          <w:rFonts w:ascii="Times New Roman" w:hAnsi="Times New Roman" w:cs="Times New Roman"/>
          <w:iCs/>
        </w:rPr>
        <w:t>prisons</w:t>
      </w:r>
      <w:r w:rsidR="00735606" w:rsidRPr="00E22308">
        <w:rPr>
          <w:rFonts w:ascii="Times New Roman" w:hAnsi="Times New Roman" w:cs="Times New Roman"/>
          <w:iCs/>
        </w:rPr>
        <w:t xml:space="preserve"> without notice</w:t>
      </w:r>
      <w:r w:rsidR="00E84F4D" w:rsidRPr="00E22308">
        <w:rPr>
          <w:rFonts w:ascii="Times New Roman" w:hAnsi="Times New Roman" w:cs="Times New Roman"/>
          <w:iCs/>
        </w:rPr>
        <w:t>, to</w:t>
      </w:r>
      <w:r w:rsidR="00735606" w:rsidRPr="00E22308">
        <w:rPr>
          <w:rFonts w:ascii="Times New Roman" w:hAnsi="Times New Roman" w:cs="Times New Roman"/>
          <w:iCs/>
        </w:rPr>
        <w:t xml:space="preserve"> any public area.</w:t>
      </w:r>
    </w:p>
    <w:p w:rsidR="000A00DE" w:rsidRPr="00E22308" w:rsidRDefault="000A00DE" w:rsidP="00ED2A4B">
      <w:pPr>
        <w:pStyle w:val="Default"/>
        <w:spacing w:after="2"/>
        <w:jc w:val="both"/>
        <w:rPr>
          <w:rFonts w:ascii="Times New Roman" w:hAnsi="Times New Roman" w:cs="Times New Roman"/>
          <w:iCs/>
        </w:rPr>
      </w:pPr>
    </w:p>
    <w:p w:rsidR="000A00DE" w:rsidRPr="00E22308" w:rsidRDefault="003861C5" w:rsidP="00ED2A4B">
      <w:pPr>
        <w:pStyle w:val="Default"/>
        <w:spacing w:after="2"/>
        <w:jc w:val="both"/>
        <w:rPr>
          <w:rFonts w:ascii="Times New Roman" w:hAnsi="Times New Roman" w:cs="Times New Roman"/>
          <w:iCs/>
        </w:rPr>
      </w:pPr>
      <w:r w:rsidRPr="00E22308">
        <w:rPr>
          <w:rFonts w:ascii="Times New Roman" w:hAnsi="Times New Roman" w:cs="Times New Roman"/>
          <w:i/>
          <w:iCs/>
        </w:rPr>
        <w:t>Ms. Joanna Cherry, MP, Member of the Joint Committee on Human Rights (United Kingdom);</w:t>
      </w:r>
      <w:r w:rsidR="00735606" w:rsidRPr="00E22308">
        <w:rPr>
          <w:rFonts w:ascii="Times New Roman" w:hAnsi="Times New Roman" w:cs="Times New Roman"/>
          <w:iCs/>
        </w:rPr>
        <w:t xml:space="preserve">  </w:t>
      </w:r>
      <w:r w:rsidR="00E84F4D" w:rsidRPr="00E22308">
        <w:rPr>
          <w:rFonts w:ascii="Times New Roman" w:hAnsi="Times New Roman" w:cs="Times New Roman"/>
          <w:iCs/>
        </w:rPr>
        <w:t xml:space="preserve">stated that the </w:t>
      </w:r>
      <w:r w:rsidR="00735606" w:rsidRPr="00E22308">
        <w:rPr>
          <w:rFonts w:ascii="Times New Roman" w:hAnsi="Times New Roman" w:cs="Times New Roman"/>
          <w:iCs/>
        </w:rPr>
        <w:t>human rights committee</w:t>
      </w:r>
      <w:r w:rsidR="00A313C2">
        <w:rPr>
          <w:rFonts w:ascii="Times New Roman" w:hAnsi="Times New Roman" w:cs="Times New Roman"/>
          <w:iCs/>
        </w:rPr>
        <w:t xml:space="preserve"> is a joint c</w:t>
      </w:r>
      <w:r w:rsidR="003401B7">
        <w:rPr>
          <w:rFonts w:ascii="Times New Roman" w:hAnsi="Times New Roman" w:cs="Times New Roman"/>
          <w:iCs/>
        </w:rPr>
        <w:t>ommittee comprising members from both</w:t>
      </w:r>
      <w:r w:rsidR="000829BC" w:rsidRPr="00E22308">
        <w:rPr>
          <w:rFonts w:ascii="Times New Roman" w:hAnsi="Times New Roman" w:cs="Times New Roman"/>
          <w:iCs/>
        </w:rPr>
        <w:t xml:space="preserve"> the lower and upper chambers</w:t>
      </w:r>
      <w:r w:rsidR="003401B7">
        <w:rPr>
          <w:rFonts w:ascii="Times New Roman" w:hAnsi="Times New Roman" w:cs="Times New Roman"/>
          <w:iCs/>
        </w:rPr>
        <w:t>,</w:t>
      </w:r>
      <w:r w:rsidR="000829BC" w:rsidRPr="00E22308">
        <w:rPr>
          <w:rFonts w:ascii="Times New Roman" w:hAnsi="Times New Roman" w:cs="Times New Roman"/>
          <w:iCs/>
        </w:rPr>
        <w:t xml:space="preserve"> </w:t>
      </w:r>
      <w:r w:rsidR="003401B7">
        <w:rPr>
          <w:rFonts w:ascii="Times New Roman" w:hAnsi="Times New Roman" w:cs="Times New Roman"/>
          <w:iCs/>
        </w:rPr>
        <w:t>including</w:t>
      </w:r>
      <w:r w:rsidR="00735606" w:rsidRPr="00E22308">
        <w:rPr>
          <w:rFonts w:ascii="Times New Roman" w:hAnsi="Times New Roman" w:cs="Times New Roman"/>
          <w:iCs/>
        </w:rPr>
        <w:t xml:space="preserve"> elected representatives of the opposition that chair the committee and </w:t>
      </w:r>
      <w:r w:rsidR="0053340B" w:rsidRPr="00E22308">
        <w:rPr>
          <w:rFonts w:ascii="Times New Roman" w:hAnsi="Times New Roman" w:cs="Times New Roman"/>
          <w:iCs/>
        </w:rPr>
        <w:t>other</w:t>
      </w:r>
      <w:r w:rsidR="00735606" w:rsidRPr="00E22308">
        <w:rPr>
          <w:rFonts w:ascii="Times New Roman" w:hAnsi="Times New Roman" w:cs="Times New Roman"/>
          <w:iCs/>
        </w:rPr>
        <w:t xml:space="preserve"> MPs. </w:t>
      </w:r>
      <w:r w:rsidR="00F556F1" w:rsidRPr="00E22308">
        <w:rPr>
          <w:rFonts w:ascii="Times New Roman" w:hAnsi="Times New Roman" w:cs="Times New Roman"/>
          <w:iCs/>
        </w:rPr>
        <w:t>The committee’s</w:t>
      </w:r>
      <w:r w:rsidR="00735606" w:rsidRPr="00E22308">
        <w:rPr>
          <w:rFonts w:ascii="Times New Roman" w:hAnsi="Times New Roman" w:cs="Times New Roman"/>
          <w:iCs/>
        </w:rPr>
        <w:t xml:space="preserve"> role is to scrutinize bill</w:t>
      </w:r>
      <w:r w:rsidR="00E84F4D" w:rsidRPr="00E22308">
        <w:rPr>
          <w:rFonts w:ascii="Times New Roman" w:hAnsi="Times New Roman" w:cs="Times New Roman"/>
          <w:iCs/>
        </w:rPr>
        <w:t xml:space="preserve">s and </w:t>
      </w:r>
      <w:r w:rsidR="00735606" w:rsidRPr="00E22308">
        <w:rPr>
          <w:rFonts w:ascii="Times New Roman" w:hAnsi="Times New Roman" w:cs="Times New Roman"/>
          <w:iCs/>
        </w:rPr>
        <w:t>ensure they com</w:t>
      </w:r>
      <w:r w:rsidR="00F556F1" w:rsidRPr="00E22308">
        <w:rPr>
          <w:rFonts w:ascii="Times New Roman" w:hAnsi="Times New Roman" w:cs="Times New Roman"/>
          <w:iCs/>
        </w:rPr>
        <w:t>ply with international standards. They also</w:t>
      </w:r>
      <w:r w:rsidR="00735606" w:rsidRPr="00E22308">
        <w:rPr>
          <w:rFonts w:ascii="Times New Roman" w:hAnsi="Times New Roman" w:cs="Times New Roman"/>
          <w:iCs/>
        </w:rPr>
        <w:t xml:space="preserve"> conduct thematic inquiries</w:t>
      </w:r>
      <w:r w:rsidR="00F556F1" w:rsidRPr="00E22308">
        <w:rPr>
          <w:rFonts w:ascii="Times New Roman" w:hAnsi="Times New Roman" w:cs="Times New Roman"/>
          <w:iCs/>
        </w:rPr>
        <w:t xml:space="preserve"> (</w:t>
      </w:r>
      <w:r w:rsidR="004E23A2" w:rsidRPr="00E22308">
        <w:rPr>
          <w:rFonts w:ascii="Times New Roman" w:hAnsi="Times New Roman" w:cs="Times New Roman"/>
          <w:iCs/>
        </w:rPr>
        <w:t>e.g.</w:t>
      </w:r>
      <w:r w:rsidR="00F556F1" w:rsidRPr="00E22308">
        <w:rPr>
          <w:rFonts w:ascii="Times New Roman" w:hAnsi="Times New Roman" w:cs="Times New Roman"/>
          <w:iCs/>
        </w:rPr>
        <w:t xml:space="preserve"> on human trafficking</w:t>
      </w:r>
      <w:r w:rsidR="004E23A2" w:rsidRPr="00E22308">
        <w:rPr>
          <w:rFonts w:ascii="Times New Roman" w:hAnsi="Times New Roman" w:cs="Times New Roman"/>
          <w:iCs/>
        </w:rPr>
        <w:t xml:space="preserve"> and</w:t>
      </w:r>
      <w:r w:rsidR="00735606" w:rsidRPr="00E22308">
        <w:rPr>
          <w:rFonts w:ascii="Times New Roman" w:hAnsi="Times New Roman" w:cs="Times New Roman"/>
          <w:iCs/>
        </w:rPr>
        <w:t xml:space="preserve"> </w:t>
      </w:r>
      <w:r w:rsidR="0053340B" w:rsidRPr="00E22308">
        <w:rPr>
          <w:rFonts w:ascii="Times New Roman" w:hAnsi="Times New Roman" w:cs="Times New Roman"/>
          <w:iCs/>
        </w:rPr>
        <w:t>wrongful</w:t>
      </w:r>
      <w:r w:rsidR="00F556F1" w:rsidRPr="00E22308">
        <w:rPr>
          <w:rFonts w:ascii="Times New Roman" w:hAnsi="Times New Roman" w:cs="Times New Roman"/>
          <w:iCs/>
        </w:rPr>
        <w:t xml:space="preserve"> detention</w:t>
      </w:r>
      <w:r w:rsidR="004E23A2" w:rsidRPr="00E22308">
        <w:rPr>
          <w:rFonts w:ascii="Times New Roman" w:hAnsi="Times New Roman" w:cs="Times New Roman"/>
          <w:iCs/>
        </w:rPr>
        <w:t>)</w:t>
      </w:r>
      <w:r w:rsidR="00F556F1" w:rsidRPr="00E22308">
        <w:rPr>
          <w:rFonts w:ascii="Times New Roman" w:hAnsi="Times New Roman" w:cs="Times New Roman"/>
          <w:iCs/>
        </w:rPr>
        <w:t xml:space="preserve">; </w:t>
      </w:r>
      <w:r w:rsidR="00A63B93">
        <w:rPr>
          <w:rFonts w:ascii="Times New Roman" w:hAnsi="Times New Roman" w:cs="Times New Roman"/>
          <w:iCs/>
        </w:rPr>
        <w:t>scrutinise</w:t>
      </w:r>
      <w:r w:rsidR="00F556F1" w:rsidRPr="00E22308">
        <w:rPr>
          <w:rFonts w:ascii="Times New Roman" w:hAnsi="Times New Roman" w:cs="Times New Roman"/>
          <w:iCs/>
        </w:rPr>
        <w:t xml:space="preserve"> the files of persons held in </w:t>
      </w:r>
      <w:r w:rsidR="00A63B93">
        <w:rPr>
          <w:rFonts w:ascii="Times New Roman" w:hAnsi="Times New Roman" w:cs="Times New Roman"/>
          <w:iCs/>
        </w:rPr>
        <w:t xml:space="preserve">immigration </w:t>
      </w:r>
      <w:r w:rsidR="0053340B" w:rsidRPr="00E22308">
        <w:rPr>
          <w:rFonts w:ascii="Times New Roman" w:hAnsi="Times New Roman" w:cs="Times New Roman"/>
          <w:iCs/>
        </w:rPr>
        <w:t>detention</w:t>
      </w:r>
      <w:r w:rsidR="00F556F1" w:rsidRPr="00E22308">
        <w:rPr>
          <w:rFonts w:ascii="Times New Roman" w:hAnsi="Times New Roman" w:cs="Times New Roman"/>
          <w:iCs/>
        </w:rPr>
        <w:t xml:space="preserve"> facilities;</w:t>
      </w:r>
      <w:r w:rsidR="00735606" w:rsidRPr="00E22308">
        <w:rPr>
          <w:rFonts w:ascii="Times New Roman" w:hAnsi="Times New Roman" w:cs="Times New Roman"/>
          <w:iCs/>
        </w:rPr>
        <w:t xml:space="preserve"> </w:t>
      </w:r>
      <w:r w:rsidR="00F556F1" w:rsidRPr="00E22308">
        <w:rPr>
          <w:rFonts w:ascii="Times New Roman" w:hAnsi="Times New Roman" w:cs="Times New Roman"/>
          <w:iCs/>
        </w:rPr>
        <w:t xml:space="preserve">conduct </w:t>
      </w:r>
      <w:r w:rsidR="0053340B" w:rsidRPr="00E22308">
        <w:rPr>
          <w:rFonts w:ascii="Times New Roman" w:hAnsi="Times New Roman" w:cs="Times New Roman"/>
          <w:iCs/>
        </w:rPr>
        <w:t>prison</w:t>
      </w:r>
      <w:r w:rsidR="00F556F1" w:rsidRPr="00E22308">
        <w:rPr>
          <w:rFonts w:ascii="Times New Roman" w:hAnsi="Times New Roman" w:cs="Times New Roman"/>
          <w:iCs/>
        </w:rPr>
        <w:t xml:space="preserve"> visits</w:t>
      </w:r>
      <w:r w:rsidR="00735606" w:rsidRPr="00E22308">
        <w:rPr>
          <w:rFonts w:ascii="Times New Roman" w:hAnsi="Times New Roman" w:cs="Times New Roman"/>
          <w:iCs/>
        </w:rPr>
        <w:t>; and pub</w:t>
      </w:r>
      <w:r w:rsidR="00F556F1" w:rsidRPr="00E22308">
        <w:rPr>
          <w:rFonts w:ascii="Times New Roman" w:hAnsi="Times New Roman" w:cs="Times New Roman"/>
          <w:iCs/>
        </w:rPr>
        <w:t>lish reports on their findings. The Scottish P</w:t>
      </w:r>
      <w:r w:rsidR="00735606" w:rsidRPr="00E22308">
        <w:rPr>
          <w:rFonts w:ascii="Times New Roman" w:hAnsi="Times New Roman" w:cs="Times New Roman"/>
          <w:iCs/>
        </w:rPr>
        <w:t xml:space="preserve">arliament </w:t>
      </w:r>
      <w:r w:rsidR="00A63B93">
        <w:rPr>
          <w:rFonts w:ascii="Times New Roman" w:hAnsi="Times New Roman" w:cs="Times New Roman"/>
          <w:iCs/>
        </w:rPr>
        <w:t xml:space="preserve">also </w:t>
      </w:r>
      <w:r w:rsidR="00735606" w:rsidRPr="00E22308">
        <w:rPr>
          <w:rFonts w:ascii="Times New Roman" w:hAnsi="Times New Roman" w:cs="Times New Roman"/>
          <w:iCs/>
        </w:rPr>
        <w:t xml:space="preserve">has human rights </w:t>
      </w:r>
      <w:r w:rsidR="00F556F1" w:rsidRPr="00E22308">
        <w:rPr>
          <w:rFonts w:ascii="Times New Roman" w:hAnsi="Times New Roman" w:cs="Times New Roman"/>
          <w:iCs/>
        </w:rPr>
        <w:t>interwoven in its mandate and</w:t>
      </w:r>
      <w:r w:rsidR="00735606" w:rsidRPr="00E22308">
        <w:rPr>
          <w:rFonts w:ascii="Times New Roman" w:hAnsi="Times New Roman" w:cs="Times New Roman"/>
          <w:iCs/>
        </w:rPr>
        <w:t xml:space="preserve"> a human rights committee </w:t>
      </w:r>
      <w:r w:rsidR="00F556F1" w:rsidRPr="00E22308">
        <w:rPr>
          <w:rFonts w:ascii="Times New Roman" w:hAnsi="Times New Roman" w:cs="Times New Roman"/>
          <w:iCs/>
        </w:rPr>
        <w:t>that</w:t>
      </w:r>
      <w:r w:rsidR="00735606" w:rsidRPr="00E22308">
        <w:rPr>
          <w:rFonts w:ascii="Times New Roman" w:hAnsi="Times New Roman" w:cs="Times New Roman"/>
          <w:iCs/>
        </w:rPr>
        <w:t xml:space="preserve"> scrutinizes </w:t>
      </w:r>
      <w:r w:rsidR="0053340B" w:rsidRPr="00E22308">
        <w:rPr>
          <w:rFonts w:ascii="Times New Roman" w:hAnsi="Times New Roman" w:cs="Times New Roman"/>
          <w:iCs/>
        </w:rPr>
        <w:t>legislation</w:t>
      </w:r>
      <w:r w:rsidR="00735606" w:rsidRPr="00E22308">
        <w:rPr>
          <w:rFonts w:ascii="Times New Roman" w:hAnsi="Times New Roman" w:cs="Times New Roman"/>
          <w:iCs/>
        </w:rPr>
        <w:t xml:space="preserve"> and </w:t>
      </w:r>
      <w:r w:rsidR="00F556F1" w:rsidRPr="00E22308">
        <w:rPr>
          <w:rFonts w:ascii="Times New Roman" w:hAnsi="Times New Roman" w:cs="Times New Roman"/>
          <w:iCs/>
        </w:rPr>
        <w:t xml:space="preserve">was attempting </w:t>
      </w:r>
      <w:r w:rsidR="00735606" w:rsidRPr="00E22308">
        <w:rPr>
          <w:rFonts w:ascii="Times New Roman" w:hAnsi="Times New Roman" w:cs="Times New Roman"/>
          <w:iCs/>
        </w:rPr>
        <w:t xml:space="preserve">to engage with the </w:t>
      </w:r>
      <w:r w:rsidR="0053340B" w:rsidRPr="00E22308">
        <w:rPr>
          <w:rFonts w:ascii="Times New Roman" w:hAnsi="Times New Roman" w:cs="Times New Roman"/>
          <w:iCs/>
        </w:rPr>
        <w:t>UPR</w:t>
      </w:r>
      <w:r w:rsidR="00735606" w:rsidRPr="00E22308">
        <w:rPr>
          <w:rFonts w:ascii="Times New Roman" w:hAnsi="Times New Roman" w:cs="Times New Roman"/>
          <w:iCs/>
        </w:rPr>
        <w:t xml:space="preserve"> </w:t>
      </w:r>
      <w:r w:rsidR="0053340B" w:rsidRPr="00E22308">
        <w:rPr>
          <w:rFonts w:ascii="Times New Roman" w:hAnsi="Times New Roman" w:cs="Times New Roman"/>
          <w:iCs/>
        </w:rPr>
        <w:t>process</w:t>
      </w:r>
      <w:r w:rsidR="00F556F1" w:rsidRPr="00E22308">
        <w:rPr>
          <w:rFonts w:ascii="Times New Roman" w:hAnsi="Times New Roman" w:cs="Times New Roman"/>
          <w:iCs/>
        </w:rPr>
        <w:t>.</w:t>
      </w:r>
    </w:p>
    <w:p w:rsidR="00735606" w:rsidRPr="00E22308" w:rsidRDefault="00735606" w:rsidP="00ED2A4B">
      <w:pPr>
        <w:pStyle w:val="Default"/>
        <w:spacing w:after="2"/>
        <w:jc w:val="both"/>
        <w:rPr>
          <w:rFonts w:ascii="Times New Roman" w:hAnsi="Times New Roman" w:cs="Times New Roman"/>
          <w:iCs/>
        </w:rPr>
      </w:pPr>
    </w:p>
    <w:p w:rsidR="0012796B" w:rsidRPr="00E22308" w:rsidRDefault="003861C5" w:rsidP="00F556F1">
      <w:pPr>
        <w:pStyle w:val="Default"/>
        <w:spacing w:after="2"/>
        <w:jc w:val="both"/>
        <w:rPr>
          <w:rFonts w:ascii="Times New Roman" w:hAnsi="Times New Roman" w:cs="Times New Roman"/>
        </w:rPr>
      </w:pPr>
      <w:r w:rsidRPr="00E22308">
        <w:rPr>
          <w:rFonts w:ascii="Times New Roman" w:hAnsi="Times New Roman" w:cs="Times New Roman"/>
          <w:i/>
          <w:iCs/>
        </w:rPr>
        <w:t xml:space="preserve"> </w:t>
      </w:r>
      <w:r w:rsidR="001633E2" w:rsidRPr="00E22308">
        <w:rPr>
          <w:rFonts w:ascii="Times New Roman" w:hAnsi="Times New Roman" w:cs="Times New Roman"/>
          <w:i/>
          <w:iCs/>
        </w:rPr>
        <w:t>Prof</w:t>
      </w:r>
      <w:r w:rsidRPr="00E22308">
        <w:rPr>
          <w:rFonts w:ascii="Times New Roman" w:hAnsi="Times New Roman" w:cs="Times New Roman"/>
          <w:i/>
          <w:iCs/>
        </w:rPr>
        <w:t xml:space="preserve"> </w:t>
      </w:r>
      <w:proofErr w:type="spellStart"/>
      <w:r w:rsidRPr="00E22308">
        <w:rPr>
          <w:rFonts w:ascii="Times New Roman" w:hAnsi="Times New Roman" w:cs="Times New Roman"/>
          <w:i/>
          <w:iCs/>
        </w:rPr>
        <w:t>Akmal</w:t>
      </w:r>
      <w:proofErr w:type="spellEnd"/>
      <w:r w:rsidRPr="00E22308">
        <w:rPr>
          <w:rFonts w:ascii="Times New Roman" w:hAnsi="Times New Roman" w:cs="Times New Roman"/>
          <w:i/>
          <w:iCs/>
        </w:rPr>
        <w:t xml:space="preserve"> </w:t>
      </w:r>
      <w:proofErr w:type="spellStart"/>
      <w:r w:rsidRPr="00E22308">
        <w:rPr>
          <w:rFonts w:ascii="Times New Roman" w:hAnsi="Times New Roman" w:cs="Times New Roman"/>
          <w:i/>
          <w:iCs/>
        </w:rPr>
        <w:t>Saidov</w:t>
      </w:r>
      <w:proofErr w:type="spellEnd"/>
      <w:r w:rsidRPr="00E22308">
        <w:rPr>
          <w:rFonts w:ascii="Times New Roman" w:hAnsi="Times New Roman" w:cs="Times New Roman"/>
          <w:i/>
          <w:iCs/>
        </w:rPr>
        <w:t xml:space="preserve">, MP, Chairperson of the Committee on </w:t>
      </w:r>
      <w:r w:rsidR="0053340B" w:rsidRPr="00E22308">
        <w:rPr>
          <w:rFonts w:ascii="Times New Roman" w:hAnsi="Times New Roman" w:cs="Times New Roman"/>
          <w:i/>
          <w:iCs/>
        </w:rPr>
        <w:t>Democratic</w:t>
      </w:r>
      <w:r w:rsidR="00F556F1" w:rsidRPr="00E22308">
        <w:rPr>
          <w:rFonts w:ascii="Times New Roman" w:hAnsi="Times New Roman" w:cs="Times New Roman"/>
          <w:i/>
          <w:iCs/>
        </w:rPr>
        <w:t xml:space="preserve"> Institutions (Uzbekistan),</w:t>
      </w:r>
      <w:r w:rsidR="0012796B" w:rsidRPr="00E22308">
        <w:rPr>
          <w:rFonts w:ascii="Times New Roman" w:hAnsi="Times New Roman" w:cs="Times New Roman"/>
        </w:rPr>
        <w:t xml:space="preserve"> shared experiences on its parliament’s participation in the UPR process as part of the government delegation d</w:t>
      </w:r>
      <w:r w:rsidR="00F556F1" w:rsidRPr="00E22308">
        <w:rPr>
          <w:rFonts w:ascii="Times New Roman" w:hAnsi="Times New Roman" w:cs="Times New Roman"/>
        </w:rPr>
        <w:t>uring the UPR working group; and</w:t>
      </w:r>
      <w:r w:rsidR="0012796B" w:rsidRPr="00E22308">
        <w:rPr>
          <w:rFonts w:ascii="Times New Roman" w:hAnsi="Times New Roman" w:cs="Times New Roman"/>
        </w:rPr>
        <w:t xml:space="preserve"> participation in the preparation of reports both to the treaty bodies as well as </w:t>
      </w:r>
      <w:r w:rsidR="0053340B" w:rsidRPr="00E22308">
        <w:rPr>
          <w:rFonts w:ascii="Times New Roman" w:hAnsi="Times New Roman" w:cs="Times New Roman"/>
        </w:rPr>
        <w:t>to the</w:t>
      </w:r>
      <w:r w:rsidR="0012796B" w:rsidRPr="00E22308">
        <w:rPr>
          <w:rFonts w:ascii="Times New Roman" w:hAnsi="Times New Roman" w:cs="Times New Roman"/>
        </w:rPr>
        <w:t xml:space="preserve"> Human Rights Council at the national level.</w:t>
      </w:r>
      <w:r w:rsidR="00F556F1" w:rsidRPr="00E22308">
        <w:rPr>
          <w:rFonts w:ascii="Times New Roman" w:hAnsi="Times New Roman" w:cs="Times New Roman"/>
        </w:rPr>
        <w:t xml:space="preserve"> He i</w:t>
      </w:r>
      <w:r w:rsidR="0012796B" w:rsidRPr="00E22308">
        <w:rPr>
          <w:rFonts w:ascii="Times New Roman" w:hAnsi="Times New Roman" w:cs="Times New Roman"/>
        </w:rPr>
        <w:t xml:space="preserve">ndicated that the Uzbek government made a presentation on the UPR outcomes to parliament and </w:t>
      </w:r>
      <w:proofErr w:type="gramStart"/>
      <w:r w:rsidR="005D5570" w:rsidRPr="00E22308">
        <w:rPr>
          <w:rFonts w:ascii="Times New Roman" w:hAnsi="Times New Roman" w:cs="Times New Roman"/>
        </w:rPr>
        <w:t>was tasked</w:t>
      </w:r>
      <w:proofErr w:type="gramEnd"/>
      <w:r w:rsidR="0012796B" w:rsidRPr="00E22308">
        <w:rPr>
          <w:rFonts w:ascii="Times New Roman" w:hAnsi="Times New Roman" w:cs="Times New Roman"/>
        </w:rPr>
        <w:t xml:space="preserve"> to prepare a human rights action plan, which parliament </w:t>
      </w:r>
      <w:r w:rsidR="00F556F1" w:rsidRPr="00E22308">
        <w:rPr>
          <w:rFonts w:ascii="Times New Roman" w:hAnsi="Times New Roman" w:cs="Times New Roman"/>
        </w:rPr>
        <w:t xml:space="preserve">subsequently </w:t>
      </w:r>
      <w:r w:rsidR="0012796B" w:rsidRPr="00E22308">
        <w:rPr>
          <w:rFonts w:ascii="Times New Roman" w:hAnsi="Times New Roman" w:cs="Times New Roman"/>
        </w:rPr>
        <w:t xml:space="preserve">adopted. In addition, the Uzbek </w:t>
      </w:r>
      <w:r w:rsidR="00F556F1" w:rsidRPr="00E22308">
        <w:rPr>
          <w:rFonts w:ascii="Times New Roman" w:hAnsi="Times New Roman" w:cs="Times New Roman"/>
        </w:rPr>
        <w:t xml:space="preserve">Parliament </w:t>
      </w:r>
      <w:r w:rsidR="0012796B" w:rsidRPr="00E22308">
        <w:rPr>
          <w:rFonts w:ascii="Times New Roman" w:hAnsi="Times New Roman" w:cs="Times New Roman"/>
        </w:rPr>
        <w:t xml:space="preserve">adopted human rights laws and ratified human rights treaties. He </w:t>
      </w:r>
      <w:r w:rsidR="0053340B" w:rsidRPr="00E22308">
        <w:rPr>
          <w:rFonts w:ascii="Times New Roman" w:hAnsi="Times New Roman" w:cs="Times New Roman"/>
        </w:rPr>
        <w:t>indicated</w:t>
      </w:r>
      <w:r w:rsidR="00F556F1" w:rsidRPr="00E22308">
        <w:rPr>
          <w:rFonts w:ascii="Times New Roman" w:hAnsi="Times New Roman" w:cs="Times New Roman"/>
        </w:rPr>
        <w:t xml:space="preserve"> that the </w:t>
      </w:r>
      <w:r w:rsidR="005D5570" w:rsidRPr="00E22308">
        <w:rPr>
          <w:rFonts w:ascii="Times New Roman" w:hAnsi="Times New Roman" w:cs="Times New Roman"/>
        </w:rPr>
        <w:t>SDGs have</w:t>
      </w:r>
      <w:r w:rsidR="0012796B" w:rsidRPr="00E22308">
        <w:rPr>
          <w:rFonts w:ascii="Times New Roman" w:hAnsi="Times New Roman" w:cs="Times New Roman"/>
        </w:rPr>
        <w:t xml:space="preserve"> human rights </w:t>
      </w:r>
      <w:r w:rsidR="0053340B" w:rsidRPr="00E22308">
        <w:rPr>
          <w:rFonts w:ascii="Times New Roman" w:hAnsi="Times New Roman" w:cs="Times New Roman"/>
        </w:rPr>
        <w:t>dimensions,</w:t>
      </w:r>
      <w:r w:rsidR="00F556F1" w:rsidRPr="00E22308">
        <w:rPr>
          <w:rFonts w:ascii="Times New Roman" w:hAnsi="Times New Roman" w:cs="Times New Roman"/>
        </w:rPr>
        <w:t xml:space="preserve"> and therefore </w:t>
      </w:r>
      <w:r w:rsidR="005D5570" w:rsidRPr="00E22308">
        <w:rPr>
          <w:rFonts w:ascii="Times New Roman" w:hAnsi="Times New Roman" w:cs="Times New Roman"/>
        </w:rPr>
        <w:t>as parliaments</w:t>
      </w:r>
      <w:r w:rsidR="0012796B" w:rsidRPr="00E22308">
        <w:rPr>
          <w:rFonts w:ascii="Times New Roman" w:hAnsi="Times New Roman" w:cs="Times New Roman"/>
        </w:rPr>
        <w:t xml:space="preserve"> </w:t>
      </w:r>
      <w:r w:rsidR="0053340B" w:rsidRPr="00E22308">
        <w:rPr>
          <w:rFonts w:ascii="Times New Roman" w:hAnsi="Times New Roman" w:cs="Times New Roman"/>
        </w:rPr>
        <w:t>adopt</w:t>
      </w:r>
      <w:r w:rsidR="0012796B" w:rsidRPr="00E22308">
        <w:rPr>
          <w:rFonts w:ascii="Times New Roman" w:hAnsi="Times New Roman" w:cs="Times New Roman"/>
        </w:rPr>
        <w:t xml:space="preserve"> laws, </w:t>
      </w:r>
      <w:r w:rsidR="00F556F1" w:rsidRPr="00E22308">
        <w:rPr>
          <w:rFonts w:ascii="Times New Roman" w:hAnsi="Times New Roman" w:cs="Times New Roman"/>
        </w:rPr>
        <w:t xml:space="preserve">attention </w:t>
      </w:r>
      <w:proofErr w:type="gramStart"/>
      <w:r w:rsidR="00F556F1" w:rsidRPr="00E22308">
        <w:rPr>
          <w:rFonts w:ascii="Times New Roman" w:hAnsi="Times New Roman" w:cs="Times New Roman"/>
        </w:rPr>
        <w:t>should be given</w:t>
      </w:r>
      <w:proofErr w:type="gramEnd"/>
      <w:r w:rsidR="00F556F1" w:rsidRPr="00E22308">
        <w:rPr>
          <w:rFonts w:ascii="Times New Roman" w:hAnsi="Times New Roman" w:cs="Times New Roman"/>
        </w:rPr>
        <w:t xml:space="preserve"> </w:t>
      </w:r>
      <w:r w:rsidR="00E22308" w:rsidRPr="00E22308">
        <w:rPr>
          <w:rFonts w:ascii="Times New Roman" w:hAnsi="Times New Roman" w:cs="Times New Roman"/>
        </w:rPr>
        <w:t>to SDGs</w:t>
      </w:r>
      <w:r w:rsidR="00F556F1" w:rsidRPr="00E22308">
        <w:rPr>
          <w:rFonts w:ascii="Times New Roman" w:hAnsi="Times New Roman" w:cs="Times New Roman"/>
        </w:rPr>
        <w:t>.</w:t>
      </w:r>
      <w:r w:rsidR="0012796B" w:rsidRPr="00E22308">
        <w:rPr>
          <w:rFonts w:ascii="Times New Roman" w:hAnsi="Times New Roman" w:cs="Times New Roman"/>
        </w:rPr>
        <w:t xml:space="preserve"> The Uzbek </w:t>
      </w:r>
      <w:r w:rsidR="0053340B" w:rsidRPr="00E22308">
        <w:rPr>
          <w:rFonts w:ascii="Times New Roman" w:hAnsi="Times New Roman" w:cs="Times New Roman"/>
        </w:rPr>
        <w:t>parliament</w:t>
      </w:r>
      <w:r w:rsidR="0012796B" w:rsidRPr="00E22308">
        <w:rPr>
          <w:rFonts w:ascii="Times New Roman" w:hAnsi="Times New Roman" w:cs="Times New Roman"/>
        </w:rPr>
        <w:t xml:space="preserve"> was also keen to </w:t>
      </w:r>
      <w:r w:rsidR="0053340B" w:rsidRPr="00E22308">
        <w:rPr>
          <w:rFonts w:ascii="Times New Roman" w:hAnsi="Times New Roman" w:cs="Times New Roman"/>
        </w:rPr>
        <w:t>implement</w:t>
      </w:r>
      <w:r w:rsidR="0012796B" w:rsidRPr="00E22308">
        <w:rPr>
          <w:rFonts w:ascii="Times New Roman" w:hAnsi="Times New Roman" w:cs="Times New Roman"/>
        </w:rPr>
        <w:t xml:space="preserve"> the provisions contained in the draft principles on parliament and human rights. </w:t>
      </w:r>
    </w:p>
    <w:p w:rsidR="000A00DE" w:rsidRPr="00E22308" w:rsidRDefault="000A00DE" w:rsidP="00ED2A4B">
      <w:pPr>
        <w:pStyle w:val="Default"/>
        <w:spacing w:after="2"/>
        <w:jc w:val="both"/>
        <w:rPr>
          <w:rFonts w:ascii="Times New Roman" w:hAnsi="Times New Roman" w:cs="Times New Roman"/>
          <w:iCs/>
        </w:rPr>
      </w:pPr>
    </w:p>
    <w:p w:rsidR="0012796B" w:rsidRPr="00E22308" w:rsidRDefault="003861C5" w:rsidP="00ED2A4B">
      <w:pPr>
        <w:pStyle w:val="Default"/>
        <w:spacing w:after="2"/>
        <w:jc w:val="both"/>
        <w:rPr>
          <w:rFonts w:ascii="Times New Roman" w:hAnsi="Times New Roman" w:cs="Times New Roman"/>
          <w:iCs/>
        </w:rPr>
      </w:pPr>
      <w:r w:rsidRPr="00E22308">
        <w:rPr>
          <w:rFonts w:ascii="Times New Roman" w:hAnsi="Times New Roman" w:cs="Times New Roman"/>
          <w:i/>
          <w:iCs/>
        </w:rPr>
        <w:t>Mr. Rogier Huizenga, Manager, Human Rights Programme, IPU</w:t>
      </w:r>
      <w:r w:rsidR="00F556F1" w:rsidRPr="00E22308">
        <w:rPr>
          <w:rFonts w:ascii="Times New Roman" w:hAnsi="Times New Roman" w:cs="Times New Roman"/>
          <w:i/>
          <w:iCs/>
        </w:rPr>
        <w:t>, s</w:t>
      </w:r>
      <w:r w:rsidR="0084129D" w:rsidRPr="00E22308">
        <w:rPr>
          <w:rFonts w:ascii="Times New Roman" w:hAnsi="Times New Roman" w:cs="Times New Roman"/>
          <w:iCs/>
        </w:rPr>
        <w:t xml:space="preserve">tressed the importance of </w:t>
      </w:r>
      <w:r w:rsidR="00F556F1" w:rsidRPr="00E22308">
        <w:rPr>
          <w:rFonts w:ascii="Times New Roman" w:hAnsi="Times New Roman" w:cs="Times New Roman"/>
          <w:iCs/>
        </w:rPr>
        <w:t>parliaments</w:t>
      </w:r>
      <w:r w:rsidR="0053340B" w:rsidRPr="00E22308">
        <w:rPr>
          <w:rFonts w:ascii="Times New Roman" w:hAnsi="Times New Roman" w:cs="Times New Roman"/>
          <w:iCs/>
        </w:rPr>
        <w:t xml:space="preserve"> </w:t>
      </w:r>
      <w:r w:rsidR="0084129D" w:rsidRPr="00E22308">
        <w:rPr>
          <w:rFonts w:ascii="Times New Roman" w:hAnsi="Times New Roman" w:cs="Times New Roman"/>
          <w:iCs/>
        </w:rPr>
        <w:t>establish</w:t>
      </w:r>
      <w:r w:rsidR="00F556F1" w:rsidRPr="00E22308">
        <w:rPr>
          <w:rFonts w:ascii="Times New Roman" w:hAnsi="Times New Roman" w:cs="Times New Roman"/>
          <w:iCs/>
        </w:rPr>
        <w:t>ing</w:t>
      </w:r>
      <w:r w:rsidR="0084129D" w:rsidRPr="00E22308">
        <w:rPr>
          <w:rFonts w:ascii="Times New Roman" w:hAnsi="Times New Roman" w:cs="Times New Roman"/>
          <w:iCs/>
        </w:rPr>
        <w:t xml:space="preserve"> a </w:t>
      </w:r>
      <w:r w:rsidR="0053340B" w:rsidRPr="00E22308">
        <w:rPr>
          <w:rFonts w:ascii="Times New Roman" w:hAnsi="Times New Roman" w:cs="Times New Roman"/>
          <w:iCs/>
        </w:rPr>
        <w:t>dedicated</w:t>
      </w:r>
      <w:r w:rsidR="0084129D" w:rsidRPr="00E22308">
        <w:rPr>
          <w:rFonts w:ascii="Times New Roman" w:hAnsi="Times New Roman" w:cs="Times New Roman"/>
          <w:iCs/>
        </w:rPr>
        <w:t xml:space="preserve"> committee dealing with human rights,</w:t>
      </w:r>
      <w:r w:rsidR="00F556F1" w:rsidRPr="00E22308">
        <w:rPr>
          <w:rFonts w:ascii="Times New Roman" w:hAnsi="Times New Roman" w:cs="Times New Roman"/>
          <w:iCs/>
        </w:rPr>
        <w:t xml:space="preserve"> with an explicit mandate</w:t>
      </w:r>
      <w:r w:rsidR="0084129D" w:rsidRPr="00E22308">
        <w:rPr>
          <w:rFonts w:ascii="Times New Roman" w:hAnsi="Times New Roman" w:cs="Times New Roman"/>
          <w:iCs/>
        </w:rPr>
        <w:t xml:space="preserve">. He </w:t>
      </w:r>
      <w:r w:rsidR="0053340B" w:rsidRPr="00E22308">
        <w:rPr>
          <w:rFonts w:ascii="Times New Roman" w:hAnsi="Times New Roman" w:cs="Times New Roman"/>
          <w:iCs/>
        </w:rPr>
        <w:t>highlighted</w:t>
      </w:r>
      <w:r w:rsidR="004E23A2" w:rsidRPr="00E22308">
        <w:rPr>
          <w:rFonts w:ascii="Times New Roman" w:hAnsi="Times New Roman" w:cs="Times New Roman"/>
          <w:iCs/>
        </w:rPr>
        <w:t xml:space="preserve"> in detail, MPs</w:t>
      </w:r>
      <w:r w:rsidR="0084129D" w:rsidRPr="00E22308">
        <w:rPr>
          <w:rFonts w:ascii="Times New Roman" w:hAnsi="Times New Roman" w:cs="Times New Roman"/>
          <w:iCs/>
        </w:rPr>
        <w:t xml:space="preserve"> interaction</w:t>
      </w:r>
      <w:r w:rsidR="00F556F1" w:rsidRPr="00E22308">
        <w:rPr>
          <w:rFonts w:ascii="Times New Roman" w:hAnsi="Times New Roman" w:cs="Times New Roman"/>
          <w:iCs/>
        </w:rPr>
        <w:t xml:space="preserve"> in the UPR process including at</w:t>
      </w:r>
      <w:r w:rsidR="0084129D" w:rsidRPr="00E22308">
        <w:rPr>
          <w:rFonts w:ascii="Times New Roman" w:hAnsi="Times New Roman" w:cs="Times New Roman"/>
          <w:iCs/>
        </w:rPr>
        <w:t xml:space="preserve"> the </w:t>
      </w:r>
      <w:r w:rsidR="0053340B" w:rsidRPr="00E22308">
        <w:rPr>
          <w:rFonts w:ascii="Times New Roman" w:hAnsi="Times New Roman" w:cs="Times New Roman"/>
          <w:iCs/>
        </w:rPr>
        <w:t>different</w:t>
      </w:r>
      <w:r w:rsidR="0084129D" w:rsidRPr="00E22308">
        <w:rPr>
          <w:rFonts w:ascii="Times New Roman" w:hAnsi="Times New Roman" w:cs="Times New Roman"/>
          <w:iCs/>
        </w:rPr>
        <w:t xml:space="preserve"> stages of the UPR process, in the development of the national report</w:t>
      </w:r>
      <w:r w:rsidR="0053340B" w:rsidRPr="00E22308">
        <w:rPr>
          <w:rFonts w:ascii="Times New Roman" w:hAnsi="Times New Roman" w:cs="Times New Roman"/>
          <w:iCs/>
        </w:rPr>
        <w:t>, and</w:t>
      </w:r>
      <w:r w:rsidR="0084129D" w:rsidRPr="00E22308">
        <w:rPr>
          <w:rFonts w:ascii="Times New Roman" w:hAnsi="Times New Roman" w:cs="Times New Roman"/>
          <w:iCs/>
        </w:rPr>
        <w:t xml:space="preserve"> </w:t>
      </w:r>
      <w:r w:rsidR="00F556F1" w:rsidRPr="00E22308">
        <w:rPr>
          <w:rFonts w:ascii="Times New Roman" w:hAnsi="Times New Roman" w:cs="Times New Roman"/>
          <w:iCs/>
        </w:rPr>
        <w:t>discussing the contents of the U</w:t>
      </w:r>
      <w:r w:rsidR="0084129D" w:rsidRPr="00E22308">
        <w:rPr>
          <w:rFonts w:ascii="Times New Roman" w:hAnsi="Times New Roman" w:cs="Times New Roman"/>
          <w:iCs/>
        </w:rPr>
        <w:t xml:space="preserve">PR report in </w:t>
      </w:r>
      <w:r w:rsidR="0053340B" w:rsidRPr="00E22308">
        <w:rPr>
          <w:rFonts w:ascii="Times New Roman" w:hAnsi="Times New Roman" w:cs="Times New Roman"/>
          <w:iCs/>
        </w:rPr>
        <w:t>parliament.</w:t>
      </w:r>
      <w:r w:rsidR="00F556F1" w:rsidRPr="00E22308">
        <w:rPr>
          <w:rFonts w:ascii="Times New Roman" w:hAnsi="Times New Roman" w:cs="Times New Roman"/>
          <w:iCs/>
        </w:rPr>
        <w:t xml:space="preserve"> He gave</w:t>
      </w:r>
      <w:r w:rsidR="0084129D" w:rsidRPr="00E22308">
        <w:rPr>
          <w:rFonts w:ascii="Times New Roman" w:hAnsi="Times New Roman" w:cs="Times New Roman"/>
          <w:iCs/>
        </w:rPr>
        <w:t xml:space="preserve"> examples of </w:t>
      </w:r>
      <w:r w:rsidR="0053340B" w:rsidRPr="00E22308">
        <w:rPr>
          <w:rFonts w:ascii="Times New Roman" w:hAnsi="Times New Roman" w:cs="Times New Roman"/>
          <w:iCs/>
        </w:rPr>
        <w:t>parliaments</w:t>
      </w:r>
      <w:r w:rsidR="0084129D" w:rsidRPr="00E22308">
        <w:rPr>
          <w:rFonts w:ascii="Times New Roman" w:hAnsi="Times New Roman" w:cs="Times New Roman"/>
          <w:iCs/>
        </w:rPr>
        <w:t xml:space="preserve"> that had</w:t>
      </w:r>
      <w:r w:rsidR="00F556F1" w:rsidRPr="00E22308">
        <w:rPr>
          <w:rFonts w:ascii="Times New Roman" w:hAnsi="Times New Roman" w:cs="Times New Roman"/>
          <w:iCs/>
        </w:rPr>
        <w:t xml:space="preserve"> this practice including Moro</w:t>
      </w:r>
      <w:r w:rsidR="0084129D" w:rsidRPr="00E22308">
        <w:rPr>
          <w:rFonts w:ascii="Times New Roman" w:hAnsi="Times New Roman" w:cs="Times New Roman"/>
          <w:iCs/>
        </w:rPr>
        <w:t xml:space="preserve">cco and </w:t>
      </w:r>
      <w:r w:rsidR="0053340B" w:rsidRPr="00E22308">
        <w:rPr>
          <w:rFonts w:ascii="Times New Roman" w:hAnsi="Times New Roman" w:cs="Times New Roman"/>
          <w:iCs/>
        </w:rPr>
        <w:t>Mexico. He</w:t>
      </w:r>
      <w:r w:rsidR="0084129D" w:rsidRPr="00E22308">
        <w:rPr>
          <w:rFonts w:ascii="Times New Roman" w:hAnsi="Times New Roman" w:cs="Times New Roman"/>
          <w:iCs/>
        </w:rPr>
        <w:t xml:space="preserve"> also encouraged MPs to be part of the state delegation </w:t>
      </w:r>
      <w:r w:rsidR="002212C5" w:rsidRPr="00E22308">
        <w:rPr>
          <w:rFonts w:ascii="Times New Roman" w:hAnsi="Times New Roman" w:cs="Times New Roman"/>
          <w:iCs/>
        </w:rPr>
        <w:t xml:space="preserve">coming to Geneva, to present the UPR </w:t>
      </w:r>
      <w:r w:rsidR="0053340B" w:rsidRPr="00E22308">
        <w:rPr>
          <w:rFonts w:ascii="Times New Roman" w:hAnsi="Times New Roman" w:cs="Times New Roman"/>
          <w:iCs/>
        </w:rPr>
        <w:t>Report;</w:t>
      </w:r>
      <w:r w:rsidR="002212C5" w:rsidRPr="00E22308">
        <w:rPr>
          <w:rFonts w:ascii="Times New Roman" w:hAnsi="Times New Roman" w:cs="Times New Roman"/>
          <w:iCs/>
        </w:rPr>
        <w:t xml:space="preserve"> and follow up of recommendations in </w:t>
      </w:r>
      <w:r w:rsidR="0053340B" w:rsidRPr="00E22308">
        <w:rPr>
          <w:rFonts w:ascii="Times New Roman" w:hAnsi="Times New Roman" w:cs="Times New Roman"/>
          <w:iCs/>
        </w:rPr>
        <w:t>particular</w:t>
      </w:r>
      <w:r w:rsidR="002212C5" w:rsidRPr="00E22308">
        <w:rPr>
          <w:rFonts w:ascii="Times New Roman" w:hAnsi="Times New Roman" w:cs="Times New Roman"/>
          <w:iCs/>
        </w:rPr>
        <w:t xml:space="preserve"> when </w:t>
      </w:r>
      <w:r w:rsidR="0053340B" w:rsidRPr="00E22308">
        <w:rPr>
          <w:rFonts w:ascii="Times New Roman" w:hAnsi="Times New Roman" w:cs="Times New Roman"/>
          <w:iCs/>
        </w:rPr>
        <w:t>recommendations</w:t>
      </w:r>
      <w:r w:rsidR="002212C5" w:rsidRPr="00E22308">
        <w:rPr>
          <w:rFonts w:ascii="Times New Roman" w:hAnsi="Times New Roman" w:cs="Times New Roman"/>
          <w:iCs/>
        </w:rPr>
        <w:t xml:space="preserve"> concern the legislative framework.</w:t>
      </w:r>
    </w:p>
    <w:p w:rsidR="0012796B" w:rsidRPr="00E22308" w:rsidRDefault="0012796B" w:rsidP="00ED2A4B">
      <w:pPr>
        <w:pStyle w:val="Default"/>
        <w:spacing w:after="2"/>
        <w:jc w:val="both"/>
        <w:rPr>
          <w:rFonts w:ascii="Times New Roman" w:hAnsi="Times New Roman" w:cs="Times New Roman"/>
        </w:rPr>
      </w:pPr>
    </w:p>
    <w:p w:rsidR="003861C5" w:rsidRPr="00E22308" w:rsidRDefault="003861C5" w:rsidP="00ED2A4B">
      <w:pPr>
        <w:pStyle w:val="Default"/>
        <w:jc w:val="both"/>
        <w:rPr>
          <w:rFonts w:ascii="Times New Roman" w:hAnsi="Times New Roman" w:cs="Times New Roman"/>
          <w:iCs/>
        </w:rPr>
      </w:pPr>
      <w:r w:rsidRPr="00E22308">
        <w:rPr>
          <w:rFonts w:ascii="Times New Roman" w:hAnsi="Times New Roman" w:cs="Times New Roman"/>
          <w:i/>
          <w:iCs/>
        </w:rPr>
        <w:lastRenderedPageBreak/>
        <w:t xml:space="preserve">Mr. </w:t>
      </w:r>
      <w:r w:rsidR="00D97E1E" w:rsidRPr="00E22308">
        <w:rPr>
          <w:rFonts w:ascii="Times New Roman" w:hAnsi="Times New Roman" w:cs="Times New Roman"/>
          <w:i/>
          <w:iCs/>
        </w:rPr>
        <w:t>Murray Hunt,</w:t>
      </w:r>
      <w:r w:rsidR="00D97E1E" w:rsidRPr="00E22308">
        <w:rPr>
          <w:rFonts w:ascii="Times New Roman" w:hAnsi="Times New Roman" w:cs="Times New Roman"/>
          <w:iCs/>
        </w:rPr>
        <w:t xml:space="preserve"> </w:t>
      </w:r>
      <w:r w:rsidR="00D97E1E" w:rsidRPr="00E22308">
        <w:rPr>
          <w:rFonts w:ascii="Times New Roman" w:hAnsi="Times New Roman" w:cs="Times New Roman"/>
          <w:i/>
        </w:rPr>
        <w:t>Director, Bingham Centre for Rule of Law</w:t>
      </w:r>
      <w:r w:rsidR="00895CEF">
        <w:rPr>
          <w:rFonts w:ascii="Times New Roman" w:hAnsi="Times New Roman" w:cs="Times New Roman"/>
        </w:rPr>
        <w:t xml:space="preserve">, referred to the global context, and </w:t>
      </w:r>
      <w:r w:rsidR="001633E2">
        <w:rPr>
          <w:rFonts w:ascii="Times New Roman" w:hAnsi="Times New Roman" w:cs="Times New Roman"/>
        </w:rPr>
        <w:t>research that</w:t>
      </w:r>
      <w:r w:rsidR="00895CEF">
        <w:rPr>
          <w:rFonts w:ascii="Times New Roman" w:hAnsi="Times New Roman" w:cs="Times New Roman"/>
        </w:rPr>
        <w:t xml:space="preserve"> demonstrated a worldwide turn to parliaments as protectors and promoters of human rights, not instead of but alongside courts.</w:t>
      </w:r>
      <w:r w:rsidRPr="00E22308">
        <w:rPr>
          <w:rFonts w:ascii="Times New Roman" w:hAnsi="Times New Roman" w:cs="Times New Roman"/>
          <w:iCs/>
        </w:rPr>
        <w:t xml:space="preserve"> </w:t>
      </w:r>
      <w:r w:rsidR="00895CEF">
        <w:rPr>
          <w:rFonts w:ascii="Times New Roman" w:hAnsi="Times New Roman" w:cs="Times New Roman"/>
          <w:iCs/>
        </w:rPr>
        <w:t>He</w:t>
      </w:r>
      <w:r w:rsidR="00D97E1E" w:rsidRPr="00E22308">
        <w:rPr>
          <w:rFonts w:ascii="Times New Roman" w:hAnsi="Times New Roman" w:cs="Times New Roman"/>
          <w:iCs/>
        </w:rPr>
        <w:t xml:space="preserve"> </w:t>
      </w:r>
      <w:r w:rsidR="00BF4151" w:rsidRPr="00E22308">
        <w:rPr>
          <w:rFonts w:ascii="Times New Roman" w:hAnsi="Times New Roman" w:cs="Times New Roman"/>
          <w:iCs/>
        </w:rPr>
        <w:t>highlighted the important role of parliaments in upholding international and regional human rights norms</w:t>
      </w:r>
      <w:r w:rsidR="00D97E1E" w:rsidRPr="00E22308">
        <w:rPr>
          <w:rFonts w:ascii="Times New Roman" w:hAnsi="Times New Roman" w:cs="Times New Roman"/>
          <w:iCs/>
        </w:rPr>
        <w:t xml:space="preserve">, </w:t>
      </w:r>
      <w:r w:rsidR="00895CEF">
        <w:rPr>
          <w:rFonts w:ascii="Times New Roman" w:hAnsi="Times New Roman" w:cs="Times New Roman"/>
          <w:iCs/>
        </w:rPr>
        <w:t>not only to bridge the implementation gap, but because of parliaments’ important</w:t>
      </w:r>
      <w:r w:rsidR="00D97E1E" w:rsidRPr="00E22308">
        <w:rPr>
          <w:rFonts w:ascii="Times New Roman" w:hAnsi="Times New Roman" w:cs="Times New Roman"/>
          <w:iCs/>
        </w:rPr>
        <w:t xml:space="preserve"> legitimation role, in particular at times when institutions mandated to protect and promote human rights come under attack</w:t>
      </w:r>
      <w:r w:rsidR="00F2212F" w:rsidRPr="00E22308">
        <w:rPr>
          <w:rFonts w:ascii="Times New Roman" w:hAnsi="Times New Roman" w:cs="Times New Roman"/>
          <w:iCs/>
        </w:rPr>
        <w:t xml:space="preserve"> and </w:t>
      </w:r>
      <w:r w:rsidR="0053340B" w:rsidRPr="00E22308">
        <w:rPr>
          <w:rFonts w:ascii="Times New Roman" w:hAnsi="Times New Roman" w:cs="Times New Roman"/>
          <w:iCs/>
        </w:rPr>
        <w:t>restrictions</w:t>
      </w:r>
      <w:r w:rsidR="00D97E1E" w:rsidRPr="00E22308">
        <w:rPr>
          <w:rFonts w:ascii="Times New Roman" w:hAnsi="Times New Roman" w:cs="Times New Roman"/>
          <w:iCs/>
        </w:rPr>
        <w:t xml:space="preserve"> </w:t>
      </w:r>
      <w:r w:rsidR="00E22308" w:rsidRPr="00E22308">
        <w:rPr>
          <w:rFonts w:ascii="Times New Roman" w:hAnsi="Times New Roman" w:cs="Times New Roman"/>
          <w:iCs/>
        </w:rPr>
        <w:t>are imposed</w:t>
      </w:r>
      <w:r w:rsidR="00F2212F" w:rsidRPr="00E22308">
        <w:rPr>
          <w:rFonts w:ascii="Times New Roman" w:hAnsi="Times New Roman" w:cs="Times New Roman"/>
          <w:iCs/>
        </w:rPr>
        <w:t xml:space="preserve"> on </w:t>
      </w:r>
      <w:r w:rsidR="0053340B" w:rsidRPr="00E22308">
        <w:rPr>
          <w:rFonts w:ascii="Times New Roman" w:hAnsi="Times New Roman" w:cs="Times New Roman"/>
          <w:iCs/>
        </w:rPr>
        <w:t>human</w:t>
      </w:r>
      <w:r w:rsidR="00F2212F" w:rsidRPr="00E22308">
        <w:rPr>
          <w:rFonts w:ascii="Times New Roman" w:hAnsi="Times New Roman" w:cs="Times New Roman"/>
          <w:iCs/>
        </w:rPr>
        <w:t xml:space="preserve"> </w:t>
      </w:r>
      <w:r w:rsidR="00D97E1E" w:rsidRPr="00E22308">
        <w:rPr>
          <w:rFonts w:ascii="Times New Roman" w:hAnsi="Times New Roman" w:cs="Times New Roman"/>
          <w:iCs/>
        </w:rPr>
        <w:t xml:space="preserve">rights </w:t>
      </w:r>
      <w:r w:rsidR="00895CEF">
        <w:rPr>
          <w:rFonts w:ascii="Times New Roman" w:hAnsi="Times New Roman" w:cs="Times New Roman"/>
          <w:iCs/>
        </w:rPr>
        <w:t>defenders</w:t>
      </w:r>
      <w:r w:rsidR="00D97E1E" w:rsidRPr="00E22308">
        <w:rPr>
          <w:rFonts w:ascii="Times New Roman" w:hAnsi="Times New Roman" w:cs="Times New Roman"/>
          <w:iCs/>
        </w:rPr>
        <w:t xml:space="preserve">. He reiterated </w:t>
      </w:r>
      <w:r w:rsidR="00F2212F" w:rsidRPr="00E22308">
        <w:rPr>
          <w:rFonts w:ascii="Times New Roman" w:hAnsi="Times New Roman" w:cs="Times New Roman"/>
          <w:iCs/>
        </w:rPr>
        <w:t xml:space="preserve">the need </w:t>
      </w:r>
      <w:r w:rsidR="00895CEF">
        <w:rPr>
          <w:rFonts w:ascii="Times New Roman" w:hAnsi="Times New Roman" w:cs="Times New Roman"/>
          <w:iCs/>
        </w:rPr>
        <w:t xml:space="preserve">to build the capacity of national </w:t>
      </w:r>
      <w:r w:rsidR="00F2212F" w:rsidRPr="00E22308">
        <w:rPr>
          <w:rFonts w:ascii="Times New Roman" w:hAnsi="Times New Roman" w:cs="Times New Roman"/>
          <w:iCs/>
        </w:rPr>
        <w:t>parliament</w:t>
      </w:r>
      <w:r w:rsidR="00895CEF">
        <w:rPr>
          <w:rFonts w:ascii="Times New Roman" w:hAnsi="Times New Roman" w:cs="Times New Roman"/>
          <w:iCs/>
        </w:rPr>
        <w:t>s</w:t>
      </w:r>
      <w:r w:rsidR="00F2212F" w:rsidRPr="00E22308">
        <w:rPr>
          <w:rFonts w:ascii="Times New Roman" w:hAnsi="Times New Roman" w:cs="Times New Roman"/>
          <w:iCs/>
        </w:rPr>
        <w:t xml:space="preserve"> to ens</w:t>
      </w:r>
      <w:r w:rsidR="00D97E1E" w:rsidRPr="00E22308">
        <w:rPr>
          <w:rFonts w:ascii="Times New Roman" w:hAnsi="Times New Roman" w:cs="Times New Roman"/>
          <w:iCs/>
        </w:rPr>
        <w:t xml:space="preserve">ure the protection </w:t>
      </w:r>
      <w:r w:rsidR="00E854E9">
        <w:rPr>
          <w:rFonts w:ascii="Times New Roman" w:hAnsi="Times New Roman" w:cs="Times New Roman"/>
          <w:iCs/>
        </w:rPr>
        <w:t xml:space="preserve">of human rights </w:t>
      </w:r>
      <w:r w:rsidR="00D97E1E" w:rsidRPr="00E22308">
        <w:rPr>
          <w:rFonts w:ascii="Times New Roman" w:hAnsi="Times New Roman" w:cs="Times New Roman"/>
          <w:iCs/>
        </w:rPr>
        <w:t xml:space="preserve">and </w:t>
      </w:r>
      <w:r w:rsidR="00E854E9">
        <w:rPr>
          <w:rFonts w:ascii="Times New Roman" w:hAnsi="Times New Roman" w:cs="Times New Roman"/>
          <w:iCs/>
        </w:rPr>
        <w:t xml:space="preserve">the </w:t>
      </w:r>
      <w:r w:rsidR="00D97E1E" w:rsidRPr="00E22308">
        <w:rPr>
          <w:rFonts w:ascii="Times New Roman" w:hAnsi="Times New Roman" w:cs="Times New Roman"/>
          <w:iCs/>
        </w:rPr>
        <w:t>uphol</w:t>
      </w:r>
      <w:r w:rsidR="00F2212F" w:rsidRPr="00E22308">
        <w:rPr>
          <w:rFonts w:ascii="Times New Roman" w:hAnsi="Times New Roman" w:cs="Times New Roman"/>
          <w:iCs/>
        </w:rPr>
        <w:t>d</w:t>
      </w:r>
      <w:r w:rsidR="00E854E9">
        <w:rPr>
          <w:rFonts w:ascii="Times New Roman" w:hAnsi="Times New Roman" w:cs="Times New Roman"/>
          <w:iCs/>
        </w:rPr>
        <w:t>ing</w:t>
      </w:r>
      <w:r w:rsidR="00F2212F" w:rsidRPr="00E22308">
        <w:rPr>
          <w:rFonts w:ascii="Times New Roman" w:hAnsi="Times New Roman" w:cs="Times New Roman"/>
          <w:iCs/>
        </w:rPr>
        <w:t xml:space="preserve"> of human rights standards.</w:t>
      </w:r>
      <w:r w:rsidR="00D97E1E" w:rsidRPr="00E22308">
        <w:rPr>
          <w:rFonts w:ascii="Times New Roman" w:hAnsi="Times New Roman" w:cs="Times New Roman"/>
          <w:iCs/>
        </w:rPr>
        <w:t xml:space="preserve"> He spoke of the Secretary General</w:t>
      </w:r>
      <w:r w:rsidR="00895CEF">
        <w:rPr>
          <w:rFonts w:ascii="Times New Roman" w:hAnsi="Times New Roman" w:cs="Times New Roman"/>
          <w:iCs/>
        </w:rPr>
        <w:t>’</w:t>
      </w:r>
      <w:r w:rsidR="00D97E1E" w:rsidRPr="00E22308">
        <w:rPr>
          <w:rFonts w:ascii="Times New Roman" w:hAnsi="Times New Roman" w:cs="Times New Roman"/>
          <w:iCs/>
        </w:rPr>
        <w:t xml:space="preserve">s </w:t>
      </w:r>
      <w:r w:rsidR="00F2212F" w:rsidRPr="00E22308">
        <w:rPr>
          <w:rFonts w:ascii="Times New Roman" w:hAnsi="Times New Roman" w:cs="Times New Roman"/>
          <w:iCs/>
        </w:rPr>
        <w:t xml:space="preserve">prevention </w:t>
      </w:r>
      <w:r w:rsidR="00D97E1E" w:rsidRPr="00E22308">
        <w:rPr>
          <w:rFonts w:ascii="Times New Roman" w:hAnsi="Times New Roman" w:cs="Times New Roman"/>
          <w:iCs/>
        </w:rPr>
        <w:t>agenda</w:t>
      </w:r>
      <w:r w:rsidR="00F2212F" w:rsidRPr="00E22308">
        <w:rPr>
          <w:rFonts w:ascii="Times New Roman" w:hAnsi="Times New Roman" w:cs="Times New Roman"/>
          <w:iCs/>
        </w:rPr>
        <w:t xml:space="preserve"> and the role of </w:t>
      </w:r>
      <w:r w:rsidR="00D97E1E" w:rsidRPr="00E22308">
        <w:rPr>
          <w:rFonts w:ascii="Times New Roman" w:hAnsi="Times New Roman" w:cs="Times New Roman"/>
          <w:iCs/>
        </w:rPr>
        <w:t>parliament</w:t>
      </w:r>
      <w:r w:rsidR="00895CEF">
        <w:rPr>
          <w:rFonts w:ascii="Times New Roman" w:hAnsi="Times New Roman" w:cs="Times New Roman"/>
          <w:iCs/>
        </w:rPr>
        <w:t>s</w:t>
      </w:r>
      <w:r w:rsidR="00D97E1E" w:rsidRPr="00E22308">
        <w:rPr>
          <w:rFonts w:ascii="Times New Roman" w:hAnsi="Times New Roman" w:cs="Times New Roman"/>
          <w:iCs/>
        </w:rPr>
        <w:t xml:space="preserve"> in </w:t>
      </w:r>
      <w:r w:rsidR="0053340B" w:rsidRPr="00E22308">
        <w:rPr>
          <w:rFonts w:ascii="Times New Roman" w:hAnsi="Times New Roman" w:cs="Times New Roman"/>
          <w:iCs/>
        </w:rPr>
        <w:t>enacting</w:t>
      </w:r>
      <w:r w:rsidR="00F2212F" w:rsidRPr="00E22308">
        <w:rPr>
          <w:rFonts w:ascii="Times New Roman" w:hAnsi="Times New Roman" w:cs="Times New Roman"/>
          <w:iCs/>
        </w:rPr>
        <w:t xml:space="preserve"> legislation to </w:t>
      </w:r>
      <w:r w:rsidR="0053340B" w:rsidRPr="00E22308">
        <w:rPr>
          <w:rFonts w:ascii="Times New Roman" w:hAnsi="Times New Roman" w:cs="Times New Roman"/>
          <w:iCs/>
        </w:rPr>
        <w:t>prevent</w:t>
      </w:r>
      <w:r w:rsidR="00D97E1E" w:rsidRPr="00E22308">
        <w:rPr>
          <w:rFonts w:ascii="Times New Roman" w:hAnsi="Times New Roman" w:cs="Times New Roman"/>
          <w:iCs/>
        </w:rPr>
        <w:t xml:space="preserve"> human rights violations from</w:t>
      </w:r>
      <w:r w:rsidR="00F2212F" w:rsidRPr="00E22308">
        <w:rPr>
          <w:rFonts w:ascii="Times New Roman" w:hAnsi="Times New Roman" w:cs="Times New Roman"/>
          <w:iCs/>
        </w:rPr>
        <w:t xml:space="preserve"> </w:t>
      </w:r>
      <w:r w:rsidR="00E56364" w:rsidRPr="00E22308">
        <w:rPr>
          <w:rFonts w:ascii="Times New Roman" w:hAnsi="Times New Roman" w:cs="Times New Roman"/>
          <w:iCs/>
        </w:rPr>
        <w:t>occurring</w:t>
      </w:r>
      <w:r w:rsidR="00F2212F" w:rsidRPr="00E22308">
        <w:rPr>
          <w:rFonts w:ascii="Times New Roman" w:hAnsi="Times New Roman" w:cs="Times New Roman"/>
          <w:iCs/>
        </w:rPr>
        <w:t xml:space="preserve">. </w:t>
      </w:r>
    </w:p>
    <w:p w:rsidR="0012015D" w:rsidRPr="00E22308" w:rsidRDefault="0012015D" w:rsidP="00ED2A4B">
      <w:pPr>
        <w:pStyle w:val="Default"/>
        <w:jc w:val="both"/>
        <w:rPr>
          <w:rFonts w:ascii="Times New Roman" w:hAnsi="Times New Roman" w:cs="Times New Roman"/>
          <w:iCs/>
        </w:rPr>
      </w:pPr>
    </w:p>
    <w:p w:rsidR="0012015D" w:rsidRPr="00E22308" w:rsidRDefault="00F2212F" w:rsidP="00D97E1E">
      <w:pPr>
        <w:pStyle w:val="Default"/>
        <w:numPr>
          <w:ilvl w:val="0"/>
          <w:numId w:val="4"/>
        </w:numPr>
        <w:jc w:val="both"/>
        <w:rPr>
          <w:rFonts w:ascii="Times New Roman" w:hAnsi="Times New Roman" w:cs="Times New Roman"/>
          <w:b/>
          <w:u w:val="single"/>
        </w:rPr>
      </w:pPr>
      <w:r w:rsidRPr="00E22308">
        <w:rPr>
          <w:rFonts w:ascii="Times New Roman" w:hAnsi="Times New Roman" w:cs="Times New Roman"/>
          <w:b/>
          <w:u w:val="single"/>
        </w:rPr>
        <w:t>Discussion</w:t>
      </w:r>
    </w:p>
    <w:p w:rsidR="00D97E1E" w:rsidRPr="00E22308" w:rsidRDefault="00D97E1E" w:rsidP="00D97E1E">
      <w:pPr>
        <w:pStyle w:val="Default"/>
        <w:ind w:left="720"/>
        <w:jc w:val="both"/>
        <w:rPr>
          <w:rFonts w:ascii="Times New Roman" w:hAnsi="Times New Roman" w:cs="Times New Roman"/>
          <w:b/>
          <w:u w:val="single"/>
        </w:rPr>
      </w:pPr>
    </w:p>
    <w:p w:rsidR="00F2212F" w:rsidRPr="00E22308" w:rsidRDefault="004208D5" w:rsidP="00ED2A4B">
      <w:pPr>
        <w:jc w:val="both"/>
        <w:rPr>
          <w:rFonts w:ascii="Times New Roman" w:hAnsi="Times New Roman" w:cs="Times New Roman"/>
          <w:sz w:val="24"/>
          <w:szCs w:val="24"/>
        </w:rPr>
      </w:pPr>
      <w:r w:rsidRPr="00E22308">
        <w:rPr>
          <w:rFonts w:ascii="Times New Roman" w:hAnsi="Times New Roman" w:cs="Times New Roman"/>
          <w:i/>
          <w:sz w:val="24"/>
          <w:szCs w:val="24"/>
        </w:rPr>
        <w:t xml:space="preserve">A representative from </w:t>
      </w:r>
      <w:r w:rsidR="0053340B" w:rsidRPr="00E22308">
        <w:rPr>
          <w:rFonts w:ascii="Times New Roman" w:hAnsi="Times New Roman" w:cs="Times New Roman"/>
          <w:i/>
          <w:sz w:val="24"/>
          <w:szCs w:val="24"/>
        </w:rPr>
        <w:t>the Parliamentary</w:t>
      </w:r>
      <w:r w:rsidR="0012015D" w:rsidRPr="00E22308">
        <w:rPr>
          <w:rFonts w:ascii="Times New Roman" w:hAnsi="Times New Roman" w:cs="Times New Roman"/>
          <w:i/>
          <w:sz w:val="24"/>
          <w:szCs w:val="24"/>
        </w:rPr>
        <w:t xml:space="preserve"> Assembly of the Mediterranean</w:t>
      </w:r>
      <w:r w:rsidR="00D97E1E" w:rsidRPr="00E22308">
        <w:rPr>
          <w:rFonts w:ascii="Times New Roman" w:hAnsi="Times New Roman" w:cs="Times New Roman"/>
          <w:i/>
          <w:sz w:val="24"/>
          <w:szCs w:val="24"/>
        </w:rPr>
        <w:t xml:space="preserve"> (PAM)</w:t>
      </w:r>
      <w:r w:rsidR="00D97E1E" w:rsidRPr="00E22308">
        <w:rPr>
          <w:rFonts w:ascii="Times New Roman" w:hAnsi="Times New Roman" w:cs="Times New Roman"/>
          <w:sz w:val="24"/>
          <w:szCs w:val="24"/>
        </w:rPr>
        <w:t xml:space="preserve"> made the following statement:</w:t>
      </w:r>
      <w:r w:rsidR="0012015D" w:rsidRPr="00E22308">
        <w:rPr>
          <w:rFonts w:ascii="Times New Roman" w:hAnsi="Times New Roman" w:cs="Times New Roman"/>
          <w:sz w:val="24"/>
          <w:szCs w:val="24"/>
        </w:rPr>
        <w:t xml:space="preserve"> </w:t>
      </w:r>
      <w:r w:rsidR="00D97E1E" w:rsidRPr="00E22308">
        <w:rPr>
          <w:rFonts w:ascii="Times New Roman" w:hAnsi="Times New Roman" w:cs="Times New Roman"/>
          <w:sz w:val="24"/>
          <w:szCs w:val="24"/>
        </w:rPr>
        <w:t>OHCHR and PAM recently</w:t>
      </w:r>
      <w:r w:rsidR="0012015D" w:rsidRPr="00E22308">
        <w:rPr>
          <w:rFonts w:ascii="Times New Roman" w:hAnsi="Times New Roman" w:cs="Times New Roman"/>
          <w:sz w:val="24"/>
          <w:szCs w:val="24"/>
        </w:rPr>
        <w:t xml:space="preserve"> organized a special hearing, </w:t>
      </w:r>
      <w:r w:rsidR="00D97E1E" w:rsidRPr="00E22308">
        <w:rPr>
          <w:rFonts w:ascii="Times New Roman" w:hAnsi="Times New Roman" w:cs="Times New Roman"/>
          <w:sz w:val="24"/>
          <w:szCs w:val="24"/>
        </w:rPr>
        <w:t>at t</w:t>
      </w:r>
      <w:r w:rsidR="0053340B" w:rsidRPr="00E22308">
        <w:rPr>
          <w:rFonts w:ascii="Times New Roman" w:hAnsi="Times New Roman" w:cs="Times New Roman"/>
          <w:sz w:val="24"/>
          <w:szCs w:val="24"/>
        </w:rPr>
        <w:t>he</w:t>
      </w:r>
      <w:r w:rsidR="0012015D" w:rsidRPr="00E22308">
        <w:rPr>
          <w:rFonts w:ascii="Times New Roman" w:hAnsi="Times New Roman" w:cs="Times New Roman"/>
          <w:sz w:val="24"/>
          <w:szCs w:val="24"/>
        </w:rPr>
        <w:t xml:space="preserve"> margins of the Council, to prepare a joint plan of action dedicated to stepping up parliamentary support for the respect of Human Rights in the Euro-M</w:t>
      </w:r>
      <w:r w:rsidR="00D97E1E" w:rsidRPr="00E22308">
        <w:rPr>
          <w:rFonts w:ascii="Times New Roman" w:hAnsi="Times New Roman" w:cs="Times New Roman"/>
          <w:sz w:val="24"/>
          <w:szCs w:val="24"/>
        </w:rPr>
        <w:t xml:space="preserve">editerranean region. PAM Members of </w:t>
      </w:r>
      <w:r w:rsidR="0012015D" w:rsidRPr="00E22308">
        <w:rPr>
          <w:rFonts w:ascii="Times New Roman" w:hAnsi="Times New Roman" w:cs="Times New Roman"/>
          <w:sz w:val="24"/>
          <w:szCs w:val="24"/>
        </w:rPr>
        <w:t xml:space="preserve">Parliaments in their individual, national and regional </w:t>
      </w:r>
      <w:r w:rsidR="00E22308" w:rsidRPr="00E22308">
        <w:rPr>
          <w:rFonts w:ascii="Times New Roman" w:hAnsi="Times New Roman" w:cs="Times New Roman"/>
          <w:sz w:val="24"/>
          <w:szCs w:val="24"/>
        </w:rPr>
        <w:t>capacity</w:t>
      </w:r>
      <w:r w:rsidR="0012015D" w:rsidRPr="00E22308">
        <w:rPr>
          <w:rFonts w:ascii="Times New Roman" w:hAnsi="Times New Roman" w:cs="Times New Roman"/>
          <w:sz w:val="24"/>
          <w:szCs w:val="24"/>
        </w:rPr>
        <w:t xml:space="preserve"> have committed to support the work of the High Commissioner in promoting and advocating for the full and unimpeded implementation of the fundamental </w:t>
      </w:r>
      <w:r w:rsidR="0053340B" w:rsidRPr="00E22308">
        <w:rPr>
          <w:rFonts w:ascii="Times New Roman" w:hAnsi="Times New Roman" w:cs="Times New Roman"/>
          <w:sz w:val="24"/>
          <w:szCs w:val="24"/>
        </w:rPr>
        <w:t>instruments</w:t>
      </w:r>
      <w:r w:rsidR="0012015D" w:rsidRPr="00E22308">
        <w:rPr>
          <w:rFonts w:ascii="Times New Roman" w:hAnsi="Times New Roman" w:cs="Times New Roman"/>
          <w:sz w:val="24"/>
          <w:szCs w:val="24"/>
        </w:rPr>
        <w:t xml:space="preserve"> and mechanisms relevant to </w:t>
      </w:r>
      <w:r w:rsidR="00D97E1E" w:rsidRPr="00E22308">
        <w:rPr>
          <w:rFonts w:ascii="Times New Roman" w:hAnsi="Times New Roman" w:cs="Times New Roman"/>
          <w:sz w:val="24"/>
          <w:szCs w:val="24"/>
        </w:rPr>
        <w:t>human rights</w:t>
      </w:r>
      <w:r w:rsidR="0012015D" w:rsidRPr="00E22308">
        <w:rPr>
          <w:rFonts w:ascii="Times New Roman" w:hAnsi="Times New Roman" w:cs="Times New Roman"/>
          <w:sz w:val="24"/>
          <w:szCs w:val="24"/>
        </w:rPr>
        <w:t xml:space="preserve"> in the regi</w:t>
      </w:r>
      <w:r w:rsidR="00D97E1E" w:rsidRPr="00E22308">
        <w:rPr>
          <w:rFonts w:ascii="Times New Roman" w:hAnsi="Times New Roman" w:cs="Times New Roman"/>
          <w:sz w:val="24"/>
          <w:szCs w:val="24"/>
        </w:rPr>
        <w:t xml:space="preserve">on under the mandate of PAM. He indicated that </w:t>
      </w:r>
      <w:r w:rsidR="00E22308" w:rsidRPr="00E22308">
        <w:rPr>
          <w:rFonts w:ascii="Times New Roman" w:hAnsi="Times New Roman" w:cs="Times New Roman"/>
          <w:sz w:val="24"/>
          <w:szCs w:val="24"/>
        </w:rPr>
        <w:t>the region</w:t>
      </w:r>
      <w:r w:rsidR="00D97E1E" w:rsidRPr="00E22308">
        <w:rPr>
          <w:rFonts w:ascii="Times New Roman" w:hAnsi="Times New Roman" w:cs="Times New Roman"/>
          <w:sz w:val="24"/>
          <w:szCs w:val="24"/>
        </w:rPr>
        <w:t xml:space="preserve"> was</w:t>
      </w:r>
      <w:r w:rsidR="0012015D" w:rsidRPr="00E22308">
        <w:rPr>
          <w:rFonts w:ascii="Times New Roman" w:hAnsi="Times New Roman" w:cs="Times New Roman"/>
          <w:sz w:val="24"/>
          <w:szCs w:val="24"/>
        </w:rPr>
        <w:t xml:space="preserve"> witnessing a deterioration in the understanding and application of the fundamental Human Rights faced with regional conflicts and mass displacement of people from war zones and sub-Saharan Africa. Regardless of the reasons forcing people to move,</w:t>
      </w:r>
      <w:r w:rsidR="00D97E1E" w:rsidRPr="00E22308">
        <w:rPr>
          <w:rFonts w:ascii="Times New Roman" w:hAnsi="Times New Roman" w:cs="Times New Roman"/>
          <w:sz w:val="24"/>
          <w:szCs w:val="24"/>
        </w:rPr>
        <w:t xml:space="preserve"> he </w:t>
      </w:r>
      <w:r w:rsidR="00E22308" w:rsidRPr="00E22308">
        <w:rPr>
          <w:rFonts w:ascii="Times New Roman" w:hAnsi="Times New Roman" w:cs="Times New Roman"/>
          <w:sz w:val="24"/>
          <w:szCs w:val="24"/>
        </w:rPr>
        <w:t>stated it</w:t>
      </w:r>
      <w:r w:rsidR="005D5570" w:rsidRPr="00E22308">
        <w:rPr>
          <w:rFonts w:ascii="Times New Roman" w:hAnsi="Times New Roman" w:cs="Times New Roman"/>
          <w:sz w:val="24"/>
          <w:szCs w:val="24"/>
        </w:rPr>
        <w:t xml:space="preserve"> is critical for</w:t>
      </w:r>
      <w:r w:rsidR="0012015D" w:rsidRPr="00E22308">
        <w:rPr>
          <w:rFonts w:ascii="Times New Roman" w:hAnsi="Times New Roman" w:cs="Times New Roman"/>
          <w:sz w:val="24"/>
          <w:szCs w:val="24"/>
        </w:rPr>
        <w:t xml:space="preserve"> parliaments to engage in a proactive role to ensure and safeguard the rights of each individual, at a time when national political agendas seem to prevail on the universal principles of human rights and human dignity. </w:t>
      </w:r>
      <w:r w:rsidR="005D5570" w:rsidRPr="00E22308">
        <w:rPr>
          <w:rFonts w:ascii="Times New Roman" w:hAnsi="Times New Roman" w:cs="Times New Roman"/>
          <w:sz w:val="24"/>
          <w:szCs w:val="24"/>
        </w:rPr>
        <w:t xml:space="preserve">He further stated that the </w:t>
      </w:r>
      <w:r w:rsidR="0012015D" w:rsidRPr="00E22308">
        <w:rPr>
          <w:rFonts w:ascii="Times New Roman" w:hAnsi="Times New Roman" w:cs="Times New Roman"/>
          <w:sz w:val="24"/>
          <w:szCs w:val="24"/>
        </w:rPr>
        <w:t>Parliamentary As</w:t>
      </w:r>
      <w:r w:rsidR="005D5570" w:rsidRPr="00E22308">
        <w:rPr>
          <w:rFonts w:ascii="Times New Roman" w:hAnsi="Times New Roman" w:cs="Times New Roman"/>
          <w:sz w:val="24"/>
          <w:szCs w:val="24"/>
        </w:rPr>
        <w:t>sembly of the Mediterranean, had</w:t>
      </w:r>
      <w:r w:rsidR="0012015D" w:rsidRPr="00E22308">
        <w:rPr>
          <w:rFonts w:ascii="Times New Roman" w:hAnsi="Times New Roman" w:cs="Times New Roman"/>
          <w:sz w:val="24"/>
          <w:szCs w:val="24"/>
        </w:rPr>
        <w:t xml:space="preserve"> already committed,</w:t>
      </w:r>
      <w:r w:rsidR="007A26D2" w:rsidRPr="00E22308">
        <w:rPr>
          <w:rFonts w:ascii="Times New Roman" w:hAnsi="Times New Roman" w:cs="Times New Roman"/>
          <w:sz w:val="24"/>
          <w:szCs w:val="24"/>
        </w:rPr>
        <w:t xml:space="preserve"> in its</w:t>
      </w:r>
      <w:r w:rsidR="005D5570" w:rsidRPr="00E22308">
        <w:rPr>
          <w:rFonts w:ascii="Times New Roman" w:hAnsi="Times New Roman" w:cs="Times New Roman"/>
          <w:sz w:val="24"/>
          <w:szCs w:val="24"/>
        </w:rPr>
        <w:t xml:space="preserve"> annual meeting </w:t>
      </w:r>
      <w:r w:rsidR="0012015D" w:rsidRPr="00E22308">
        <w:rPr>
          <w:rFonts w:ascii="Times New Roman" w:hAnsi="Times New Roman" w:cs="Times New Roman"/>
          <w:sz w:val="24"/>
          <w:szCs w:val="24"/>
        </w:rPr>
        <w:t>to endorse and advocate for the Principles on Parliaments and human rights", as recommended in the annex to the report A/HRC/38/25, presented b</w:t>
      </w:r>
      <w:r w:rsidR="007A26D2" w:rsidRPr="00E22308">
        <w:rPr>
          <w:rFonts w:ascii="Times New Roman" w:hAnsi="Times New Roman" w:cs="Times New Roman"/>
          <w:sz w:val="24"/>
          <w:szCs w:val="24"/>
        </w:rPr>
        <w:t>y OHCHR to the 38</w:t>
      </w:r>
      <w:r w:rsidR="007A26D2" w:rsidRPr="00E22308">
        <w:rPr>
          <w:rFonts w:ascii="Times New Roman" w:hAnsi="Times New Roman" w:cs="Times New Roman"/>
          <w:sz w:val="24"/>
          <w:szCs w:val="24"/>
          <w:vertAlign w:val="superscript"/>
        </w:rPr>
        <w:t>th</w:t>
      </w:r>
      <w:r w:rsidR="007A26D2" w:rsidRPr="00E22308">
        <w:rPr>
          <w:rFonts w:ascii="Times New Roman" w:hAnsi="Times New Roman" w:cs="Times New Roman"/>
          <w:sz w:val="24"/>
          <w:szCs w:val="24"/>
        </w:rPr>
        <w:t xml:space="preserve"> </w:t>
      </w:r>
      <w:r w:rsidR="005D5570" w:rsidRPr="00E22308">
        <w:rPr>
          <w:rFonts w:ascii="Times New Roman" w:hAnsi="Times New Roman" w:cs="Times New Roman"/>
          <w:sz w:val="24"/>
          <w:szCs w:val="24"/>
        </w:rPr>
        <w:t>HRC Session.</w:t>
      </w:r>
    </w:p>
    <w:p w:rsidR="005D5570" w:rsidRPr="00E22308" w:rsidRDefault="005D5570" w:rsidP="00ED2A4B">
      <w:pPr>
        <w:jc w:val="both"/>
        <w:rPr>
          <w:rFonts w:ascii="Times New Roman" w:hAnsi="Times New Roman" w:cs="Times New Roman"/>
          <w:sz w:val="24"/>
          <w:szCs w:val="24"/>
        </w:rPr>
      </w:pPr>
      <w:r w:rsidRPr="00E22308">
        <w:rPr>
          <w:rFonts w:ascii="Times New Roman" w:hAnsi="Times New Roman" w:cs="Times New Roman"/>
          <w:sz w:val="24"/>
          <w:szCs w:val="24"/>
        </w:rPr>
        <w:t>Issues raised by other participants:</w:t>
      </w:r>
    </w:p>
    <w:p w:rsidR="00F2212F" w:rsidRPr="00E22308" w:rsidRDefault="005D5570"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T</w:t>
      </w:r>
      <w:r w:rsidR="00F2212F" w:rsidRPr="00E22308">
        <w:rPr>
          <w:rFonts w:ascii="Times New Roman" w:hAnsi="Times New Roman" w:cs="Times New Roman"/>
          <w:sz w:val="24"/>
          <w:szCs w:val="24"/>
        </w:rPr>
        <w:t xml:space="preserve">he Danish </w:t>
      </w:r>
      <w:r w:rsidR="0053340B" w:rsidRPr="00E22308">
        <w:rPr>
          <w:rFonts w:ascii="Times New Roman" w:hAnsi="Times New Roman" w:cs="Times New Roman"/>
          <w:sz w:val="24"/>
          <w:szCs w:val="24"/>
        </w:rPr>
        <w:t>Institute</w:t>
      </w:r>
      <w:r w:rsidR="004E23A2" w:rsidRPr="00E22308">
        <w:rPr>
          <w:rFonts w:ascii="Times New Roman" w:hAnsi="Times New Roman" w:cs="Times New Roman"/>
          <w:sz w:val="24"/>
          <w:szCs w:val="24"/>
        </w:rPr>
        <w:t xml:space="preserve"> for H</w:t>
      </w:r>
      <w:r w:rsidR="00F2212F" w:rsidRPr="00E22308">
        <w:rPr>
          <w:rFonts w:ascii="Times New Roman" w:hAnsi="Times New Roman" w:cs="Times New Roman"/>
          <w:sz w:val="24"/>
          <w:szCs w:val="24"/>
        </w:rPr>
        <w:t xml:space="preserve">uman Rights recently conducted a research on human </w:t>
      </w:r>
      <w:r w:rsidR="0053340B" w:rsidRPr="00E22308">
        <w:rPr>
          <w:rFonts w:ascii="Times New Roman" w:hAnsi="Times New Roman" w:cs="Times New Roman"/>
          <w:sz w:val="24"/>
          <w:szCs w:val="24"/>
        </w:rPr>
        <w:t>rights</w:t>
      </w:r>
      <w:r w:rsidR="00F2212F" w:rsidRPr="00E22308">
        <w:rPr>
          <w:rFonts w:ascii="Times New Roman" w:hAnsi="Times New Roman" w:cs="Times New Roman"/>
          <w:sz w:val="24"/>
          <w:szCs w:val="24"/>
        </w:rPr>
        <w:t xml:space="preserve"> revealing that 90 per cent of SDGs </w:t>
      </w:r>
      <w:proofErr w:type="gramStart"/>
      <w:r w:rsidR="00F2212F" w:rsidRPr="00E22308">
        <w:rPr>
          <w:rFonts w:ascii="Times New Roman" w:hAnsi="Times New Roman" w:cs="Times New Roman"/>
          <w:sz w:val="24"/>
          <w:szCs w:val="24"/>
        </w:rPr>
        <w:t>are grounded</w:t>
      </w:r>
      <w:proofErr w:type="gramEnd"/>
      <w:r w:rsidR="00F2212F" w:rsidRPr="00E22308">
        <w:rPr>
          <w:rFonts w:ascii="Times New Roman" w:hAnsi="Times New Roman" w:cs="Times New Roman"/>
          <w:sz w:val="24"/>
          <w:szCs w:val="24"/>
        </w:rPr>
        <w:t xml:space="preserve"> in human rights, </w:t>
      </w:r>
      <w:r w:rsidR="00072F98" w:rsidRPr="00E22308">
        <w:rPr>
          <w:rFonts w:ascii="Times New Roman" w:hAnsi="Times New Roman" w:cs="Times New Roman"/>
          <w:sz w:val="24"/>
          <w:szCs w:val="24"/>
        </w:rPr>
        <w:t>law,</w:t>
      </w:r>
      <w:r w:rsidR="007A26D2" w:rsidRPr="00E22308">
        <w:rPr>
          <w:rFonts w:ascii="Times New Roman" w:hAnsi="Times New Roman" w:cs="Times New Roman"/>
          <w:sz w:val="24"/>
          <w:szCs w:val="24"/>
        </w:rPr>
        <w:t xml:space="preserve"> however to</w:t>
      </w:r>
      <w:r w:rsidR="00F2212F" w:rsidRPr="00E22308">
        <w:rPr>
          <w:rFonts w:ascii="Times New Roman" w:hAnsi="Times New Roman" w:cs="Times New Roman"/>
          <w:sz w:val="24"/>
          <w:szCs w:val="24"/>
        </w:rPr>
        <w:t xml:space="preserve"> what</w:t>
      </w:r>
      <w:r w:rsidRPr="00E22308">
        <w:rPr>
          <w:rFonts w:ascii="Times New Roman" w:hAnsi="Times New Roman" w:cs="Times New Roman"/>
          <w:sz w:val="24"/>
          <w:szCs w:val="24"/>
        </w:rPr>
        <w:t xml:space="preserve"> extent </w:t>
      </w:r>
      <w:r w:rsidR="00F2212F" w:rsidRPr="00E22308">
        <w:rPr>
          <w:rFonts w:ascii="Times New Roman" w:hAnsi="Times New Roman" w:cs="Times New Roman"/>
          <w:sz w:val="24"/>
          <w:szCs w:val="24"/>
        </w:rPr>
        <w:t>UP</w:t>
      </w:r>
      <w:r w:rsidRPr="00E22308">
        <w:rPr>
          <w:rFonts w:ascii="Times New Roman" w:hAnsi="Times New Roman" w:cs="Times New Roman"/>
          <w:sz w:val="24"/>
          <w:szCs w:val="24"/>
        </w:rPr>
        <w:t>R</w:t>
      </w:r>
      <w:r w:rsidR="00F2212F" w:rsidRPr="00E22308">
        <w:rPr>
          <w:rFonts w:ascii="Times New Roman" w:hAnsi="Times New Roman" w:cs="Times New Roman"/>
          <w:sz w:val="24"/>
          <w:szCs w:val="24"/>
        </w:rPr>
        <w:t xml:space="preserve"> </w:t>
      </w:r>
      <w:r w:rsidR="0053340B" w:rsidRPr="00E22308">
        <w:rPr>
          <w:rFonts w:ascii="Times New Roman" w:hAnsi="Times New Roman" w:cs="Times New Roman"/>
          <w:sz w:val="24"/>
          <w:szCs w:val="24"/>
        </w:rPr>
        <w:t>recommendations</w:t>
      </w:r>
      <w:r w:rsidRPr="00E22308">
        <w:rPr>
          <w:rFonts w:ascii="Times New Roman" w:hAnsi="Times New Roman" w:cs="Times New Roman"/>
          <w:sz w:val="24"/>
          <w:szCs w:val="24"/>
        </w:rPr>
        <w:t xml:space="preserve"> and</w:t>
      </w:r>
      <w:r w:rsidR="00F2212F" w:rsidRPr="00E22308">
        <w:rPr>
          <w:rFonts w:ascii="Times New Roman" w:hAnsi="Times New Roman" w:cs="Times New Roman"/>
          <w:sz w:val="24"/>
          <w:szCs w:val="24"/>
        </w:rPr>
        <w:t xml:space="preserve"> SDGs, </w:t>
      </w:r>
      <w:r w:rsidR="0053340B" w:rsidRPr="00E22308">
        <w:rPr>
          <w:rFonts w:ascii="Times New Roman" w:hAnsi="Times New Roman" w:cs="Times New Roman"/>
          <w:sz w:val="24"/>
          <w:szCs w:val="24"/>
        </w:rPr>
        <w:t>understood and</w:t>
      </w:r>
      <w:r w:rsidR="00F2212F" w:rsidRPr="00E22308">
        <w:rPr>
          <w:rFonts w:ascii="Times New Roman" w:hAnsi="Times New Roman" w:cs="Times New Roman"/>
          <w:sz w:val="24"/>
          <w:szCs w:val="24"/>
        </w:rPr>
        <w:t xml:space="preserve"> </w:t>
      </w:r>
      <w:r w:rsidR="00072F98" w:rsidRPr="00E22308">
        <w:rPr>
          <w:rFonts w:ascii="Times New Roman" w:hAnsi="Times New Roman" w:cs="Times New Roman"/>
          <w:sz w:val="24"/>
          <w:szCs w:val="24"/>
        </w:rPr>
        <w:t>interrelated? States</w:t>
      </w:r>
      <w:r w:rsidRPr="00E22308">
        <w:rPr>
          <w:rFonts w:ascii="Times New Roman" w:hAnsi="Times New Roman" w:cs="Times New Roman"/>
          <w:sz w:val="24"/>
          <w:szCs w:val="24"/>
        </w:rPr>
        <w:t xml:space="preserve"> should ensure </w:t>
      </w:r>
      <w:r w:rsidR="0053340B" w:rsidRPr="00E22308">
        <w:rPr>
          <w:rFonts w:ascii="Times New Roman" w:hAnsi="Times New Roman" w:cs="Times New Roman"/>
          <w:sz w:val="24"/>
          <w:szCs w:val="24"/>
        </w:rPr>
        <w:t>synergies</w:t>
      </w:r>
      <w:r w:rsidR="00F2212F" w:rsidRPr="00E22308">
        <w:rPr>
          <w:rFonts w:ascii="Times New Roman" w:hAnsi="Times New Roman" w:cs="Times New Roman"/>
          <w:sz w:val="24"/>
          <w:szCs w:val="24"/>
        </w:rPr>
        <w:t xml:space="preserve"> in reporting </w:t>
      </w:r>
      <w:r w:rsidR="0053340B" w:rsidRPr="00E22308">
        <w:rPr>
          <w:rFonts w:ascii="Times New Roman" w:hAnsi="Times New Roman" w:cs="Times New Roman"/>
          <w:sz w:val="24"/>
          <w:szCs w:val="24"/>
        </w:rPr>
        <w:t>obligations</w:t>
      </w:r>
      <w:r w:rsidR="00F2212F" w:rsidRPr="00E22308">
        <w:rPr>
          <w:rFonts w:ascii="Times New Roman" w:hAnsi="Times New Roman" w:cs="Times New Roman"/>
          <w:sz w:val="24"/>
          <w:szCs w:val="24"/>
        </w:rPr>
        <w:t xml:space="preserve"> to international human rights </w:t>
      </w:r>
      <w:r w:rsidR="0053340B" w:rsidRPr="00E22308">
        <w:rPr>
          <w:rFonts w:ascii="Times New Roman" w:hAnsi="Times New Roman" w:cs="Times New Roman"/>
          <w:sz w:val="24"/>
          <w:szCs w:val="24"/>
        </w:rPr>
        <w:t>mechanisms</w:t>
      </w:r>
      <w:r w:rsidRPr="00E22308">
        <w:rPr>
          <w:rFonts w:ascii="Times New Roman" w:hAnsi="Times New Roman" w:cs="Times New Roman"/>
          <w:sz w:val="24"/>
          <w:szCs w:val="24"/>
        </w:rPr>
        <w:t xml:space="preserve"> and the inclusion of </w:t>
      </w:r>
      <w:r w:rsidR="00072F98" w:rsidRPr="00E22308">
        <w:rPr>
          <w:rFonts w:ascii="Times New Roman" w:hAnsi="Times New Roman" w:cs="Times New Roman"/>
          <w:sz w:val="24"/>
          <w:szCs w:val="24"/>
        </w:rPr>
        <w:t>SDGs under</w:t>
      </w:r>
      <w:r w:rsidR="00B74602" w:rsidRPr="00E22308">
        <w:rPr>
          <w:rFonts w:ascii="Times New Roman" w:hAnsi="Times New Roman" w:cs="Times New Roman"/>
          <w:sz w:val="24"/>
          <w:szCs w:val="24"/>
        </w:rPr>
        <w:t xml:space="preserve"> the 2030 </w:t>
      </w:r>
      <w:r w:rsidR="00072F98" w:rsidRPr="00E22308">
        <w:rPr>
          <w:rFonts w:ascii="Times New Roman" w:hAnsi="Times New Roman" w:cs="Times New Roman"/>
          <w:sz w:val="24"/>
          <w:szCs w:val="24"/>
        </w:rPr>
        <w:t>agenda.</w:t>
      </w:r>
    </w:p>
    <w:p w:rsidR="00E56364" w:rsidRPr="00E22308" w:rsidRDefault="0053340B"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Parliaments</w:t>
      </w:r>
      <w:r w:rsidR="00E56364" w:rsidRPr="00E22308">
        <w:rPr>
          <w:rFonts w:ascii="Times New Roman" w:hAnsi="Times New Roman" w:cs="Times New Roman"/>
          <w:sz w:val="24"/>
          <w:szCs w:val="24"/>
        </w:rPr>
        <w:t xml:space="preserve"> need capacity support to be able to </w:t>
      </w:r>
      <w:r w:rsidRPr="00E22308">
        <w:rPr>
          <w:rFonts w:ascii="Times New Roman" w:hAnsi="Times New Roman" w:cs="Times New Roman"/>
          <w:sz w:val="24"/>
          <w:szCs w:val="24"/>
        </w:rPr>
        <w:t>monitor</w:t>
      </w:r>
      <w:r w:rsidR="00E56364" w:rsidRPr="00E22308">
        <w:rPr>
          <w:rFonts w:ascii="Times New Roman" w:hAnsi="Times New Roman" w:cs="Times New Roman"/>
          <w:sz w:val="24"/>
          <w:szCs w:val="24"/>
        </w:rPr>
        <w:t xml:space="preserve"> governments on </w:t>
      </w:r>
      <w:r w:rsidRPr="00E22308">
        <w:rPr>
          <w:rFonts w:ascii="Times New Roman" w:hAnsi="Times New Roman" w:cs="Times New Roman"/>
          <w:sz w:val="24"/>
          <w:szCs w:val="24"/>
        </w:rPr>
        <w:t>UPR</w:t>
      </w:r>
      <w:r w:rsidR="00E56364" w:rsidRPr="00E22308">
        <w:rPr>
          <w:rFonts w:ascii="Times New Roman" w:hAnsi="Times New Roman" w:cs="Times New Roman"/>
          <w:sz w:val="24"/>
          <w:szCs w:val="24"/>
        </w:rPr>
        <w:t xml:space="preserve"> and outside support and advice </w:t>
      </w:r>
      <w:proofErr w:type="gramStart"/>
      <w:r w:rsidR="00E56364" w:rsidRPr="00E22308">
        <w:rPr>
          <w:rFonts w:ascii="Times New Roman" w:hAnsi="Times New Roman" w:cs="Times New Roman"/>
          <w:sz w:val="24"/>
          <w:szCs w:val="24"/>
        </w:rPr>
        <w:t>could be soug</w:t>
      </w:r>
      <w:r w:rsidR="005D5570" w:rsidRPr="00E22308">
        <w:rPr>
          <w:rFonts w:ascii="Times New Roman" w:hAnsi="Times New Roman" w:cs="Times New Roman"/>
          <w:sz w:val="24"/>
          <w:szCs w:val="24"/>
        </w:rPr>
        <w:t>ht</w:t>
      </w:r>
      <w:proofErr w:type="gramEnd"/>
      <w:r w:rsidR="005D5570" w:rsidRPr="00E22308">
        <w:rPr>
          <w:rFonts w:ascii="Times New Roman" w:hAnsi="Times New Roman" w:cs="Times New Roman"/>
          <w:sz w:val="24"/>
          <w:szCs w:val="24"/>
        </w:rPr>
        <w:t>.</w:t>
      </w:r>
    </w:p>
    <w:p w:rsidR="005D5570" w:rsidRPr="00E22308" w:rsidRDefault="00E56364"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lastRenderedPageBreak/>
        <w:t xml:space="preserve">Laws may be good </w:t>
      </w:r>
      <w:r w:rsidR="0053340B" w:rsidRPr="00E22308">
        <w:rPr>
          <w:rFonts w:ascii="Times New Roman" w:hAnsi="Times New Roman" w:cs="Times New Roman"/>
          <w:sz w:val="24"/>
          <w:szCs w:val="24"/>
        </w:rPr>
        <w:t>on</w:t>
      </w:r>
      <w:r w:rsidR="005D5570" w:rsidRPr="00E22308">
        <w:rPr>
          <w:rFonts w:ascii="Times New Roman" w:hAnsi="Times New Roman" w:cs="Times New Roman"/>
          <w:sz w:val="24"/>
          <w:szCs w:val="24"/>
        </w:rPr>
        <w:t xml:space="preserve"> paper, but in</w:t>
      </w:r>
      <w:r w:rsidRPr="00E22308">
        <w:rPr>
          <w:rFonts w:ascii="Times New Roman" w:hAnsi="Times New Roman" w:cs="Times New Roman"/>
          <w:sz w:val="24"/>
          <w:szCs w:val="24"/>
        </w:rPr>
        <w:t xml:space="preserve"> </w:t>
      </w:r>
      <w:r w:rsidR="00BF661D" w:rsidRPr="00E22308">
        <w:rPr>
          <w:rFonts w:ascii="Times New Roman" w:hAnsi="Times New Roman" w:cs="Times New Roman"/>
          <w:sz w:val="24"/>
          <w:szCs w:val="24"/>
        </w:rPr>
        <w:t>practice,</w:t>
      </w:r>
      <w:r w:rsidRPr="00E22308">
        <w:rPr>
          <w:rFonts w:ascii="Times New Roman" w:hAnsi="Times New Roman" w:cs="Times New Roman"/>
          <w:sz w:val="24"/>
          <w:szCs w:val="24"/>
        </w:rPr>
        <w:t xml:space="preserve"> </w:t>
      </w:r>
      <w:r w:rsidR="005D5570" w:rsidRPr="00E22308">
        <w:rPr>
          <w:rFonts w:ascii="Times New Roman" w:hAnsi="Times New Roman" w:cs="Times New Roman"/>
          <w:sz w:val="24"/>
          <w:szCs w:val="24"/>
        </w:rPr>
        <w:t>imple</w:t>
      </w:r>
      <w:r w:rsidR="0053340B" w:rsidRPr="00E22308">
        <w:rPr>
          <w:rFonts w:ascii="Times New Roman" w:hAnsi="Times New Roman" w:cs="Times New Roman"/>
          <w:sz w:val="24"/>
          <w:szCs w:val="24"/>
        </w:rPr>
        <w:t>mentation</w:t>
      </w:r>
      <w:r w:rsidRPr="00E22308">
        <w:rPr>
          <w:rFonts w:ascii="Times New Roman" w:hAnsi="Times New Roman" w:cs="Times New Roman"/>
          <w:sz w:val="24"/>
          <w:szCs w:val="24"/>
        </w:rPr>
        <w:t xml:space="preserve"> remains a </w:t>
      </w:r>
      <w:r w:rsidR="005D5570" w:rsidRPr="00E22308">
        <w:rPr>
          <w:rFonts w:ascii="Times New Roman" w:hAnsi="Times New Roman" w:cs="Times New Roman"/>
          <w:sz w:val="24"/>
          <w:szCs w:val="24"/>
        </w:rPr>
        <w:t xml:space="preserve">challenge. </w:t>
      </w:r>
      <w:proofErr w:type="gramStart"/>
      <w:r w:rsidR="005D5570" w:rsidRPr="00E22308">
        <w:rPr>
          <w:rFonts w:ascii="Times New Roman" w:hAnsi="Times New Roman" w:cs="Times New Roman"/>
          <w:sz w:val="24"/>
          <w:szCs w:val="24"/>
        </w:rPr>
        <w:t>C</w:t>
      </w:r>
      <w:r w:rsidRPr="00E22308">
        <w:rPr>
          <w:rFonts w:ascii="Times New Roman" w:hAnsi="Times New Roman" w:cs="Times New Roman"/>
          <w:sz w:val="24"/>
          <w:szCs w:val="24"/>
        </w:rPr>
        <w:t xml:space="preserve">ivil society </w:t>
      </w:r>
      <w:r w:rsidR="0053340B" w:rsidRPr="00E22308">
        <w:rPr>
          <w:rFonts w:ascii="Times New Roman" w:hAnsi="Times New Roman" w:cs="Times New Roman"/>
          <w:sz w:val="24"/>
          <w:szCs w:val="24"/>
        </w:rPr>
        <w:t>plays</w:t>
      </w:r>
      <w:r w:rsidRPr="00E22308">
        <w:rPr>
          <w:rFonts w:ascii="Times New Roman" w:hAnsi="Times New Roman" w:cs="Times New Roman"/>
          <w:sz w:val="24"/>
          <w:szCs w:val="24"/>
        </w:rPr>
        <w:t xml:space="preserve"> an important role in promoting </w:t>
      </w:r>
      <w:r w:rsidR="0053340B" w:rsidRPr="00E22308">
        <w:rPr>
          <w:rFonts w:ascii="Times New Roman" w:hAnsi="Times New Roman" w:cs="Times New Roman"/>
          <w:sz w:val="24"/>
          <w:szCs w:val="24"/>
        </w:rPr>
        <w:t>implementation</w:t>
      </w:r>
      <w:r w:rsidRPr="00E22308">
        <w:rPr>
          <w:rFonts w:ascii="Times New Roman" w:hAnsi="Times New Roman" w:cs="Times New Roman"/>
          <w:sz w:val="24"/>
          <w:szCs w:val="24"/>
        </w:rPr>
        <w:t xml:space="preserve"> and should </w:t>
      </w:r>
      <w:r w:rsidR="0053340B" w:rsidRPr="00E22308">
        <w:rPr>
          <w:rFonts w:ascii="Times New Roman" w:hAnsi="Times New Roman" w:cs="Times New Roman"/>
          <w:sz w:val="24"/>
          <w:szCs w:val="24"/>
        </w:rPr>
        <w:t>be</w:t>
      </w:r>
      <w:r w:rsidRPr="00E22308">
        <w:rPr>
          <w:rFonts w:ascii="Times New Roman" w:hAnsi="Times New Roman" w:cs="Times New Roman"/>
          <w:sz w:val="24"/>
          <w:szCs w:val="24"/>
        </w:rPr>
        <w:t xml:space="preserve"> involved in the work of </w:t>
      </w:r>
      <w:r w:rsidR="00BF661D" w:rsidRPr="00E22308">
        <w:rPr>
          <w:rFonts w:ascii="Times New Roman" w:hAnsi="Times New Roman" w:cs="Times New Roman"/>
          <w:sz w:val="24"/>
          <w:szCs w:val="24"/>
        </w:rPr>
        <w:t>parliamentary human</w:t>
      </w:r>
      <w:r w:rsidR="005D5570" w:rsidRPr="00E22308">
        <w:rPr>
          <w:rFonts w:ascii="Times New Roman" w:hAnsi="Times New Roman" w:cs="Times New Roman"/>
          <w:sz w:val="24"/>
          <w:szCs w:val="24"/>
        </w:rPr>
        <w:t xml:space="preserve"> rights</w:t>
      </w:r>
      <w:r w:rsidRPr="00E22308">
        <w:rPr>
          <w:rFonts w:ascii="Times New Roman" w:hAnsi="Times New Roman" w:cs="Times New Roman"/>
          <w:sz w:val="24"/>
          <w:szCs w:val="24"/>
        </w:rPr>
        <w:t xml:space="preserve"> committees in this regard.</w:t>
      </w:r>
      <w:proofErr w:type="gramEnd"/>
      <w:r w:rsidRPr="00E22308">
        <w:rPr>
          <w:rFonts w:ascii="Times New Roman" w:hAnsi="Times New Roman" w:cs="Times New Roman"/>
          <w:sz w:val="24"/>
          <w:szCs w:val="24"/>
        </w:rPr>
        <w:t xml:space="preserve"> </w:t>
      </w:r>
      <w:r w:rsidR="005D5570" w:rsidRPr="00E22308">
        <w:rPr>
          <w:rFonts w:ascii="Times New Roman" w:hAnsi="Times New Roman" w:cs="Times New Roman"/>
          <w:sz w:val="24"/>
          <w:szCs w:val="24"/>
        </w:rPr>
        <w:t xml:space="preserve"> </w:t>
      </w:r>
    </w:p>
    <w:p w:rsidR="00E56364" w:rsidRPr="00E22308" w:rsidRDefault="005D5570"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 xml:space="preserve">Tools </w:t>
      </w:r>
      <w:proofErr w:type="gramStart"/>
      <w:r w:rsidRPr="00E22308">
        <w:rPr>
          <w:rFonts w:ascii="Times New Roman" w:hAnsi="Times New Roman" w:cs="Times New Roman"/>
          <w:sz w:val="24"/>
          <w:szCs w:val="24"/>
        </w:rPr>
        <w:t>may</w:t>
      </w:r>
      <w:r w:rsidR="00C3477C" w:rsidRPr="00E22308">
        <w:rPr>
          <w:rFonts w:ascii="Times New Roman" w:hAnsi="Times New Roman" w:cs="Times New Roman"/>
          <w:sz w:val="24"/>
          <w:szCs w:val="24"/>
        </w:rPr>
        <w:t xml:space="preserve"> be created</w:t>
      </w:r>
      <w:proofErr w:type="gramEnd"/>
      <w:r w:rsidR="00C3477C" w:rsidRPr="00E22308">
        <w:rPr>
          <w:rFonts w:ascii="Times New Roman" w:hAnsi="Times New Roman" w:cs="Times New Roman"/>
          <w:sz w:val="24"/>
          <w:szCs w:val="24"/>
        </w:rPr>
        <w:t xml:space="preserve"> to facilitate </w:t>
      </w:r>
      <w:r w:rsidR="00BF661D" w:rsidRPr="00E22308">
        <w:rPr>
          <w:rFonts w:ascii="Times New Roman" w:hAnsi="Times New Roman" w:cs="Times New Roman"/>
          <w:sz w:val="24"/>
          <w:szCs w:val="24"/>
        </w:rPr>
        <w:t>monitoring implementation</w:t>
      </w:r>
      <w:r w:rsidRPr="00E22308">
        <w:rPr>
          <w:rFonts w:ascii="Times New Roman" w:hAnsi="Times New Roman" w:cs="Times New Roman"/>
          <w:sz w:val="24"/>
          <w:szCs w:val="24"/>
        </w:rPr>
        <w:t xml:space="preserve"> of human rights recommendations, learning </w:t>
      </w:r>
      <w:r w:rsidR="00BF661D" w:rsidRPr="00E22308">
        <w:rPr>
          <w:rFonts w:ascii="Times New Roman" w:hAnsi="Times New Roman" w:cs="Times New Roman"/>
          <w:sz w:val="24"/>
          <w:szCs w:val="24"/>
        </w:rPr>
        <w:t>from</w:t>
      </w:r>
      <w:r w:rsidRPr="00E22308">
        <w:rPr>
          <w:rFonts w:ascii="Times New Roman" w:hAnsi="Times New Roman" w:cs="Times New Roman"/>
          <w:sz w:val="24"/>
          <w:szCs w:val="24"/>
        </w:rPr>
        <w:t xml:space="preserve"> existing good practice.</w:t>
      </w:r>
    </w:p>
    <w:p w:rsidR="00475D67" w:rsidRPr="00E22308" w:rsidRDefault="00BF661D"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A</w:t>
      </w:r>
      <w:r w:rsidR="00C3477C" w:rsidRPr="00E22308">
        <w:rPr>
          <w:rFonts w:ascii="Times New Roman" w:hAnsi="Times New Roman" w:cs="Times New Roman"/>
          <w:sz w:val="24"/>
          <w:szCs w:val="24"/>
        </w:rPr>
        <w:t xml:space="preserve"> </w:t>
      </w:r>
      <w:r w:rsidR="001B0F79" w:rsidRPr="00E22308">
        <w:rPr>
          <w:rFonts w:ascii="Times New Roman" w:hAnsi="Times New Roman" w:cs="Times New Roman"/>
          <w:sz w:val="24"/>
          <w:szCs w:val="24"/>
        </w:rPr>
        <w:t>w</w:t>
      </w:r>
      <w:r w:rsidR="0053340B" w:rsidRPr="00E22308">
        <w:rPr>
          <w:rFonts w:ascii="Times New Roman" w:hAnsi="Times New Roman" w:cs="Times New Roman"/>
          <w:sz w:val="24"/>
          <w:szCs w:val="24"/>
        </w:rPr>
        <w:t>omen’s</w:t>
      </w:r>
      <w:r w:rsidR="007A26D2" w:rsidRPr="00E22308">
        <w:rPr>
          <w:rFonts w:ascii="Times New Roman" w:hAnsi="Times New Roman" w:cs="Times New Roman"/>
          <w:sz w:val="24"/>
          <w:szCs w:val="24"/>
        </w:rPr>
        <w:t xml:space="preserve"> NGO f</w:t>
      </w:r>
      <w:r w:rsidR="00C3477C" w:rsidRPr="00E22308">
        <w:rPr>
          <w:rFonts w:ascii="Times New Roman" w:hAnsi="Times New Roman" w:cs="Times New Roman"/>
          <w:sz w:val="24"/>
          <w:szCs w:val="24"/>
        </w:rPr>
        <w:t>r</w:t>
      </w:r>
      <w:r w:rsidR="007A26D2" w:rsidRPr="00E22308">
        <w:rPr>
          <w:rFonts w:ascii="Times New Roman" w:hAnsi="Times New Roman" w:cs="Times New Roman"/>
          <w:sz w:val="24"/>
          <w:szCs w:val="24"/>
        </w:rPr>
        <w:t>o</w:t>
      </w:r>
      <w:r w:rsidR="00C3477C" w:rsidRPr="00E22308">
        <w:rPr>
          <w:rFonts w:ascii="Times New Roman" w:hAnsi="Times New Roman" w:cs="Times New Roman"/>
          <w:sz w:val="24"/>
          <w:szCs w:val="24"/>
        </w:rPr>
        <w:t xml:space="preserve">m Ecuador indicated that they </w:t>
      </w:r>
      <w:r w:rsidR="0053340B" w:rsidRPr="00E22308">
        <w:rPr>
          <w:rFonts w:ascii="Times New Roman" w:hAnsi="Times New Roman" w:cs="Times New Roman"/>
          <w:sz w:val="24"/>
          <w:szCs w:val="24"/>
        </w:rPr>
        <w:t>could</w:t>
      </w:r>
      <w:r w:rsidR="00C3477C" w:rsidRPr="00E22308">
        <w:rPr>
          <w:rFonts w:ascii="Times New Roman" w:hAnsi="Times New Roman" w:cs="Times New Roman"/>
          <w:sz w:val="24"/>
          <w:szCs w:val="24"/>
        </w:rPr>
        <w:t xml:space="preserve"> have </w:t>
      </w:r>
      <w:r w:rsidR="0053340B" w:rsidRPr="00E22308">
        <w:rPr>
          <w:rFonts w:ascii="Times New Roman" w:hAnsi="Times New Roman" w:cs="Times New Roman"/>
          <w:sz w:val="24"/>
          <w:szCs w:val="24"/>
        </w:rPr>
        <w:t>access</w:t>
      </w:r>
      <w:r w:rsidR="00C3477C" w:rsidRPr="00E22308">
        <w:rPr>
          <w:rFonts w:ascii="Times New Roman" w:hAnsi="Times New Roman" w:cs="Times New Roman"/>
          <w:sz w:val="24"/>
          <w:szCs w:val="24"/>
        </w:rPr>
        <w:t xml:space="preserve"> to </w:t>
      </w:r>
      <w:r w:rsidR="0053340B" w:rsidRPr="00E22308">
        <w:rPr>
          <w:rFonts w:ascii="Times New Roman" w:hAnsi="Times New Roman" w:cs="Times New Roman"/>
          <w:sz w:val="24"/>
          <w:szCs w:val="24"/>
        </w:rPr>
        <w:t>parliamentary</w:t>
      </w:r>
      <w:r w:rsidR="00C3477C" w:rsidRPr="00E22308">
        <w:rPr>
          <w:rFonts w:ascii="Times New Roman" w:hAnsi="Times New Roman" w:cs="Times New Roman"/>
          <w:sz w:val="24"/>
          <w:szCs w:val="24"/>
        </w:rPr>
        <w:t xml:space="preserve"> </w:t>
      </w:r>
      <w:r w:rsidR="0053340B" w:rsidRPr="00E22308">
        <w:rPr>
          <w:rFonts w:ascii="Times New Roman" w:hAnsi="Times New Roman" w:cs="Times New Roman"/>
          <w:sz w:val="24"/>
          <w:szCs w:val="24"/>
        </w:rPr>
        <w:t>Committees</w:t>
      </w:r>
      <w:r w:rsidR="00C3477C" w:rsidRPr="00E22308">
        <w:rPr>
          <w:rFonts w:ascii="Times New Roman" w:hAnsi="Times New Roman" w:cs="Times New Roman"/>
          <w:sz w:val="24"/>
          <w:szCs w:val="24"/>
        </w:rPr>
        <w:t xml:space="preserve"> working on </w:t>
      </w:r>
      <w:r w:rsidR="0053340B" w:rsidRPr="00E22308">
        <w:rPr>
          <w:rFonts w:ascii="Times New Roman" w:hAnsi="Times New Roman" w:cs="Times New Roman"/>
          <w:sz w:val="24"/>
          <w:szCs w:val="24"/>
        </w:rPr>
        <w:t>women’s</w:t>
      </w:r>
      <w:r w:rsidR="00C3477C" w:rsidRPr="00E22308">
        <w:rPr>
          <w:rFonts w:ascii="Times New Roman" w:hAnsi="Times New Roman" w:cs="Times New Roman"/>
          <w:sz w:val="24"/>
          <w:szCs w:val="24"/>
        </w:rPr>
        <w:t xml:space="preserve"> </w:t>
      </w:r>
      <w:r w:rsidR="0053340B" w:rsidRPr="00E22308">
        <w:rPr>
          <w:rFonts w:ascii="Times New Roman" w:hAnsi="Times New Roman" w:cs="Times New Roman"/>
          <w:sz w:val="24"/>
          <w:szCs w:val="24"/>
        </w:rPr>
        <w:t>rights</w:t>
      </w:r>
      <w:r w:rsidR="00C3477C" w:rsidRPr="00E22308">
        <w:rPr>
          <w:rFonts w:ascii="Times New Roman" w:hAnsi="Times New Roman" w:cs="Times New Roman"/>
          <w:sz w:val="24"/>
          <w:szCs w:val="24"/>
        </w:rPr>
        <w:t xml:space="preserve"> in Ecuador and they </w:t>
      </w:r>
      <w:proofErr w:type="gramStart"/>
      <w:r w:rsidR="00C3477C" w:rsidRPr="00E22308">
        <w:rPr>
          <w:rFonts w:ascii="Times New Roman" w:hAnsi="Times New Roman" w:cs="Times New Roman"/>
          <w:sz w:val="24"/>
          <w:szCs w:val="24"/>
        </w:rPr>
        <w:t>were given</w:t>
      </w:r>
      <w:proofErr w:type="gramEnd"/>
      <w:r w:rsidR="00C3477C" w:rsidRPr="00E22308">
        <w:rPr>
          <w:rFonts w:ascii="Times New Roman" w:hAnsi="Times New Roman" w:cs="Times New Roman"/>
          <w:sz w:val="24"/>
          <w:szCs w:val="24"/>
        </w:rPr>
        <w:t xml:space="preserve"> an audience to communicate their issues, however were concerned </w:t>
      </w:r>
      <w:r w:rsidRPr="00E22308">
        <w:rPr>
          <w:rFonts w:ascii="Times New Roman" w:hAnsi="Times New Roman" w:cs="Times New Roman"/>
          <w:sz w:val="24"/>
          <w:szCs w:val="24"/>
        </w:rPr>
        <w:t>that this</w:t>
      </w:r>
      <w:r w:rsidR="005D5570" w:rsidRPr="00E22308">
        <w:rPr>
          <w:rFonts w:ascii="Times New Roman" w:hAnsi="Times New Roman" w:cs="Times New Roman"/>
          <w:sz w:val="24"/>
          <w:szCs w:val="24"/>
        </w:rPr>
        <w:t xml:space="preserve"> opportunity may not be easily accessible to everyday citizens. </w:t>
      </w:r>
      <w:r w:rsidR="00C3477C" w:rsidRPr="00E22308">
        <w:rPr>
          <w:rFonts w:ascii="Times New Roman" w:hAnsi="Times New Roman" w:cs="Times New Roman"/>
          <w:sz w:val="24"/>
          <w:szCs w:val="24"/>
        </w:rPr>
        <w:t xml:space="preserve"> </w:t>
      </w:r>
    </w:p>
    <w:p w:rsidR="002143E1" w:rsidRPr="00E22308" w:rsidRDefault="007A26D2"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There is a n</w:t>
      </w:r>
      <w:r w:rsidR="002143E1" w:rsidRPr="00E22308">
        <w:rPr>
          <w:rFonts w:ascii="Times New Roman" w:hAnsi="Times New Roman" w:cs="Times New Roman"/>
          <w:sz w:val="24"/>
          <w:szCs w:val="24"/>
        </w:rPr>
        <w:t xml:space="preserve">eed for </w:t>
      </w:r>
      <w:r w:rsidR="00A313C2">
        <w:rPr>
          <w:rFonts w:ascii="Times New Roman" w:hAnsi="Times New Roman" w:cs="Times New Roman"/>
          <w:sz w:val="24"/>
          <w:szCs w:val="24"/>
        </w:rPr>
        <w:t xml:space="preserve">parliamentary </w:t>
      </w:r>
      <w:r w:rsidR="0053340B" w:rsidRPr="00E22308">
        <w:rPr>
          <w:rFonts w:ascii="Times New Roman" w:hAnsi="Times New Roman" w:cs="Times New Roman"/>
          <w:sz w:val="24"/>
          <w:szCs w:val="24"/>
        </w:rPr>
        <w:t>human</w:t>
      </w:r>
      <w:r w:rsidR="002143E1" w:rsidRPr="00E22308">
        <w:rPr>
          <w:rFonts w:ascii="Times New Roman" w:hAnsi="Times New Roman" w:cs="Times New Roman"/>
          <w:sz w:val="24"/>
          <w:szCs w:val="24"/>
        </w:rPr>
        <w:t xml:space="preserve"> rights committees to work closely with other thematic </w:t>
      </w:r>
      <w:r w:rsidR="00B86373" w:rsidRPr="00E22308">
        <w:rPr>
          <w:rFonts w:ascii="Times New Roman" w:hAnsi="Times New Roman" w:cs="Times New Roman"/>
          <w:sz w:val="24"/>
          <w:szCs w:val="24"/>
        </w:rPr>
        <w:t>committees</w:t>
      </w:r>
      <w:r w:rsidR="002143E1" w:rsidRPr="00E22308">
        <w:rPr>
          <w:rFonts w:ascii="Times New Roman" w:hAnsi="Times New Roman" w:cs="Times New Roman"/>
          <w:sz w:val="24"/>
          <w:szCs w:val="24"/>
        </w:rPr>
        <w:t xml:space="preserve"> including justice, children etc. and have accountability </w:t>
      </w:r>
      <w:r w:rsidR="00B86373" w:rsidRPr="00E22308">
        <w:rPr>
          <w:rFonts w:ascii="Times New Roman" w:hAnsi="Times New Roman" w:cs="Times New Roman"/>
          <w:sz w:val="24"/>
          <w:szCs w:val="24"/>
        </w:rPr>
        <w:t>structures.</w:t>
      </w:r>
    </w:p>
    <w:p w:rsidR="005D5570" w:rsidRPr="00E22308" w:rsidRDefault="005D5570" w:rsidP="005D5570">
      <w:pPr>
        <w:ind w:left="360"/>
        <w:jc w:val="both"/>
        <w:rPr>
          <w:rFonts w:ascii="Times New Roman" w:hAnsi="Times New Roman" w:cs="Times New Roman"/>
          <w:b/>
          <w:sz w:val="24"/>
          <w:szCs w:val="24"/>
          <w:u w:val="single"/>
        </w:rPr>
      </w:pPr>
      <w:r w:rsidRPr="00E22308">
        <w:rPr>
          <w:rFonts w:ascii="Times New Roman" w:hAnsi="Times New Roman" w:cs="Times New Roman"/>
          <w:b/>
          <w:sz w:val="24"/>
          <w:szCs w:val="24"/>
          <w:u w:val="single"/>
        </w:rPr>
        <w:t>Members of Parliament interventions</w:t>
      </w:r>
    </w:p>
    <w:p w:rsidR="005D5570" w:rsidRPr="00E22308" w:rsidRDefault="002A449A"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 xml:space="preserve">The </w:t>
      </w:r>
      <w:r w:rsidR="005D5570" w:rsidRPr="00E22308">
        <w:rPr>
          <w:rFonts w:ascii="Times New Roman" w:hAnsi="Times New Roman" w:cs="Times New Roman"/>
          <w:sz w:val="24"/>
          <w:szCs w:val="24"/>
        </w:rPr>
        <w:t>Chile MP indicated that in Chile the gender perspective has been injected in several law</w:t>
      </w:r>
      <w:r w:rsidR="00FD2D7E">
        <w:rPr>
          <w:rFonts w:ascii="Times New Roman" w:hAnsi="Times New Roman" w:cs="Times New Roman"/>
          <w:sz w:val="24"/>
          <w:szCs w:val="24"/>
        </w:rPr>
        <w:t>s</w:t>
      </w:r>
      <w:r w:rsidR="005D5570" w:rsidRPr="00E22308">
        <w:rPr>
          <w:rFonts w:ascii="Times New Roman" w:hAnsi="Times New Roman" w:cs="Times New Roman"/>
          <w:sz w:val="24"/>
          <w:szCs w:val="24"/>
        </w:rPr>
        <w:t xml:space="preserve">, and a law guiding all public policies has been adopted. The Women </w:t>
      </w:r>
      <w:r w:rsidR="00BF661D" w:rsidRPr="00E22308">
        <w:rPr>
          <w:rFonts w:ascii="Times New Roman" w:hAnsi="Times New Roman" w:cs="Times New Roman"/>
          <w:sz w:val="24"/>
          <w:szCs w:val="24"/>
        </w:rPr>
        <w:t>MPs in</w:t>
      </w:r>
      <w:r w:rsidR="005D5570" w:rsidRPr="00E22308">
        <w:rPr>
          <w:rFonts w:ascii="Times New Roman" w:hAnsi="Times New Roman" w:cs="Times New Roman"/>
          <w:sz w:val="24"/>
          <w:szCs w:val="24"/>
        </w:rPr>
        <w:t xml:space="preserve"> Chile have also played an important role in pushing for the enactment of the abortion law.</w:t>
      </w:r>
    </w:p>
    <w:p w:rsidR="005D5570" w:rsidRPr="00E22308" w:rsidRDefault="005D5570"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The UK MP indicated that the parliamentary human rights committee, civil society, and other sta</w:t>
      </w:r>
      <w:r w:rsidR="00A30EB3">
        <w:rPr>
          <w:rFonts w:ascii="Times New Roman" w:hAnsi="Times New Roman" w:cs="Times New Roman"/>
          <w:sz w:val="24"/>
          <w:szCs w:val="24"/>
        </w:rPr>
        <w:t>k</w:t>
      </w:r>
      <w:r w:rsidRPr="00E22308">
        <w:rPr>
          <w:rFonts w:ascii="Times New Roman" w:hAnsi="Times New Roman" w:cs="Times New Roman"/>
          <w:sz w:val="24"/>
          <w:szCs w:val="24"/>
        </w:rPr>
        <w:t>eholders were involved in advocating for the government to ratify the Istanbul convention</w:t>
      </w:r>
      <w:r w:rsidR="00A30EB3">
        <w:rPr>
          <w:rFonts w:ascii="Times New Roman" w:hAnsi="Times New Roman" w:cs="Times New Roman"/>
          <w:sz w:val="24"/>
          <w:szCs w:val="24"/>
        </w:rPr>
        <w:t xml:space="preserve"> on Violence </w:t>
      </w:r>
      <w:proofErr w:type="gramStart"/>
      <w:r w:rsidR="00A30EB3">
        <w:rPr>
          <w:rFonts w:ascii="Times New Roman" w:hAnsi="Times New Roman" w:cs="Times New Roman"/>
          <w:sz w:val="24"/>
          <w:szCs w:val="24"/>
        </w:rPr>
        <w:t>Against</w:t>
      </w:r>
      <w:proofErr w:type="gramEnd"/>
      <w:r w:rsidR="00A30EB3">
        <w:rPr>
          <w:rFonts w:ascii="Times New Roman" w:hAnsi="Times New Roman" w:cs="Times New Roman"/>
          <w:sz w:val="24"/>
          <w:szCs w:val="24"/>
        </w:rPr>
        <w:t xml:space="preserve"> Women</w:t>
      </w:r>
      <w:r w:rsidRPr="00E22308">
        <w:rPr>
          <w:rFonts w:ascii="Times New Roman" w:hAnsi="Times New Roman" w:cs="Times New Roman"/>
          <w:sz w:val="24"/>
          <w:szCs w:val="24"/>
        </w:rPr>
        <w:t>, and presented a private</w:t>
      </w:r>
      <w:r w:rsidR="002A449A" w:rsidRPr="00E22308">
        <w:rPr>
          <w:rFonts w:ascii="Times New Roman" w:hAnsi="Times New Roman" w:cs="Times New Roman"/>
          <w:sz w:val="24"/>
          <w:szCs w:val="24"/>
        </w:rPr>
        <w:t xml:space="preserve"> members bill requesting</w:t>
      </w:r>
      <w:r w:rsidRPr="00E22308">
        <w:rPr>
          <w:rFonts w:ascii="Times New Roman" w:hAnsi="Times New Roman" w:cs="Times New Roman"/>
          <w:sz w:val="24"/>
          <w:szCs w:val="24"/>
        </w:rPr>
        <w:t xml:space="preserve"> this ratification, and managed to have government support with the pressure of feminist groups.</w:t>
      </w:r>
    </w:p>
    <w:p w:rsidR="005D5570" w:rsidRPr="00E22308" w:rsidRDefault="005D5570"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The</w:t>
      </w:r>
      <w:r w:rsidR="002A449A" w:rsidRPr="00E22308">
        <w:rPr>
          <w:rFonts w:ascii="Times New Roman" w:hAnsi="Times New Roman" w:cs="Times New Roman"/>
          <w:sz w:val="24"/>
          <w:szCs w:val="24"/>
        </w:rPr>
        <w:t>re is a</w:t>
      </w:r>
      <w:r w:rsidRPr="00E22308">
        <w:rPr>
          <w:rFonts w:ascii="Times New Roman" w:hAnsi="Times New Roman" w:cs="Times New Roman"/>
          <w:sz w:val="24"/>
          <w:szCs w:val="24"/>
        </w:rPr>
        <w:t xml:space="preserve"> need for post</w:t>
      </w:r>
      <w:r w:rsidR="00A30EB3">
        <w:rPr>
          <w:rFonts w:ascii="Times New Roman" w:hAnsi="Times New Roman" w:cs="Times New Roman"/>
          <w:sz w:val="24"/>
          <w:szCs w:val="24"/>
        </w:rPr>
        <w:t>-</w:t>
      </w:r>
      <w:r w:rsidRPr="00E22308">
        <w:rPr>
          <w:rFonts w:ascii="Times New Roman" w:hAnsi="Times New Roman" w:cs="Times New Roman"/>
          <w:sz w:val="24"/>
          <w:szCs w:val="24"/>
        </w:rPr>
        <w:t>legislative review to analyse whether the leg</w:t>
      </w:r>
      <w:r w:rsidR="007A26D2" w:rsidRPr="00E22308">
        <w:rPr>
          <w:rFonts w:ascii="Times New Roman" w:hAnsi="Times New Roman" w:cs="Times New Roman"/>
          <w:sz w:val="24"/>
          <w:szCs w:val="24"/>
        </w:rPr>
        <w:t>isla</w:t>
      </w:r>
      <w:r w:rsidRPr="00E22308">
        <w:rPr>
          <w:rFonts w:ascii="Times New Roman" w:hAnsi="Times New Roman" w:cs="Times New Roman"/>
          <w:sz w:val="24"/>
          <w:szCs w:val="24"/>
        </w:rPr>
        <w:t>t</w:t>
      </w:r>
      <w:r w:rsidR="00A313C2">
        <w:rPr>
          <w:rFonts w:ascii="Times New Roman" w:hAnsi="Times New Roman" w:cs="Times New Roman"/>
          <w:sz w:val="24"/>
          <w:szCs w:val="24"/>
        </w:rPr>
        <w:t>ion adopted is actually working.</w:t>
      </w:r>
    </w:p>
    <w:p w:rsidR="00B86373" w:rsidRPr="00E22308" w:rsidRDefault="00B86373" w:rsidP="005D5570">
      <w:pPr>
        <w:pStyle w:val="ListParagraph"/>
        <w:numPr>
          <w:ilvl w:val="0"/>
          <w:numId w:val="5"/>
        </w:numPr>
        <w:jc w:val="both"/>
        <w:rPr>
          <w:rFonts w:ascii="Times New Roman" w:hAnsi="Times New Roman" w:cs="Times New Roman"/>
          <w:sz w:val="24"/>
          <w:szCs w:val="24"/>
        </w:rPr>
      </w:pPr>
      <w:r w:rsidRPr="00E22308">
        <w:rPr>
          <w:rFonts w:ascii="Times New Roman" w:hAnsi="Times New Roman" w:cs="Times New Roman"/>
          <w:sz w:val="24"/>
          <w:szCs w:val="24"/>
        </w:rPr>
        <w:t xml:space="preserve">The Togo </w:t>
      </w:r>
      <w:r w:rsidR="004E23A2" w:rsidRPr="00E22308">
        <w:rPr>
          <w:rFonts w:ascii="Times New Roman" w:hAnsi="Times New Roman" w:cs="Times New Roman"/>
          <w:sz w:val="24"/>
          <w:szCs w:val="24"/>
        </w:rPr>
        <w:t>MP reported that</w:t>
      </w:r>
      <w:r w:rsidR="007A26D2" w:rsidRPr="00E22308">
        <w:rPr>
          <w:rFonts w:ascii="Times New Roman" w:hAnsi="Times New Roman" w:cs="Times New Roman"/>
          <w:sz w:val="24"/>
          <w:szCs w:val="24"/>
        </w:rPr>
        <w:t xml:space="preserve"> its human rights committee visited</w:t>
      </w:r>
      <w:r w:rsidRPr="00E22308">
        <w:rPr>
          <w:rFonts w:ascii="Times New Roman" w:hAnsi="Times New Roman" w:cs="Times New Roman"/>
          <w:sz w:val="24"/>
          <w:szCs w:val="24"/>
        </w:rPr>
        <w:t xml:space="preserve"> prisons, made recommendations to the government, and found that the prison conditions were undesirable and not in compliance with international human rights standards. The MPs requested government to increase its prison budget and the government did it. The parliament also queried government concerning its non-ratification of certain human rights treaties.</w:t>
      </w:r>
    </w:p>
    <w:p w:rsidR="00980DA0" w:rsidRPr="00E22308" w:rsidRDefault="00980DA0" w:rsidP="00E22308">
      <w:pPr>
        <w:jc w:val="both"/>
        <w:rPr>
          <w:rFonts w:ascii="Times New Roman" w:hAnsi="Times New Roman" w:cs="Times New Roman"/>
          <w:sz w:val="24"/>
          <w:szCs w:val="24"/>
        </w:rPr>
      </w:pPr>
      <w:r w:rsidRPr="00E22308">
        <w:rPr>
          <w:rFonts w:ascii="Times New Roman" w:hAnsi="Times New Roman" w:cs="Times New Roman"/>
          <w:sz w:val="24"/>
          <w:szCs w:val="24"/>
        </w:rPr>
        <w:t>Members of the core group of co-sponsors</w:t>
      </w:r>
    </w:p>
    <w:p w:rsidR="00980DA0" w:rsidRPr="00E22308" w:rsidRDefault="00980DA0" w:rsidP="00E22308">
      <w:pPr>
        <w:pStyle w:val="ListParagraph"/>
        <w:numPr>
          <w:ilvl w:val="0"/>
          <w:numId w:val="6"/>
        </w:numPr>
        <w:jc w:val="both"/>
        <w:rPr>
          <w:rFonts w:ascii="Times New Roman" w:hAnsi="Times New Roman" w:cs="Times New Roman"/>
          <w:sz w:val="24"/>
          <w:szCs w:val="24"/>
        </w:rPr>
      </w:pPr>
      <w:r w:rsidRPr="00E22308">
        <w:rPr>
          <w:rFonts w:ascii="Times New Roman" w:hAnsi="Times New Roman" w:cs="Times New Roman"/>
          <w:sz w:val="24"/>
          <w:szCs w:val="24"/>
        </w:rPr>
        <w:t xml:space="preserve">The following member </w:t>
      </w:r>
      <w:r w:rsidR="00E22308" w:rsidRPr="00E22308">
        <w:rPr>
          <w:rFonts w:ascii="Times New Roman" w:hAnsi="Times New Roman" w:cs="Times New Roman"/>
          <w:sz w:val="24"/>
          <w:szCs w:val="24"/>
        </w:rPr>
        <w:t xml:space="preserve">States </w:t>
      </w:r>
      <w:r w:rsidR="00A30EB3">
        <w:rPr>
          <w:rFonts w:ascii="Times New Roman" w:hAnsi="Times New Roman" w:cs="Times New Roman"/>
          <w:sz w:val="24"/>
          <w:szCs w:val="24"/>
        </w:rPr>
        <w:t xml:space="preserve">took </w:t>
      </w:r>
      <w:r w:rsidR="00E22308" w:rsidRPr="00E22308">
        <w:rPr>
          <w:rFonts w:ascii="Times New Roman" w:hAnsi="Times New Roman" w:cs="Times New Roman"/>
          <w:sz w:val="24"/>
          <w:szCs w:val="24"/>
        </w:rPr>
        <w:t xml:space="preserve">the floor </w:t>
      </w:r>
      <w:r w:rsidRPr="00E22308">
        <w:rPr>
          <w:rFonts w:ascii="Times New Roman" w:hAnsi="Times New Roman" w:cs="Times New Roman"/>
          <w:sz w:val="24"/>
          <w:szCs w:val="24"/>
        </w:rPr>
        <w:t>briefly in order to support the side event:  The Philippines</w:t>
      </w:r>
      <w:proofErr w:type="gramStart"/>
      <w:r w:rsidRPr="00E22308">
        <w:rPr>
          <w:rFonts w:ascii="Times New Roman" w:hAnsi="Times New Roman" w:cs="Times New Roman"/>
          <w:sz w:val="24"/>
          <w:szCs w:val="24"/>
        </w:rPr>
        <w:t>;</w:t>
      </w:r>
      <w:proofErr w:type="gramEnd"/>
      <w:r w:rsidRPr="00E22308">
        <w:rPr>
          <w:rFonts w:ascii="Times New Roman" w:hAnsi="Times New Roman" w:cs="Times New Roman"/>
          <w:sz w:val="24"/>
          <w:szCs w:val="24"/>
        </w:rPr>
        <w:t xml:space="preserve"> Spain and Italy.</w:t>
      </w:r>
    </w:p>
    <w:p w:rsidR="00B86373" w:rsidRPr="00E22308" w:rsidRDefault="00B86373" w:rsidP="00ED2A4B">
      <w:pPr>
        <w:pStyle w:val="ListParagraph"/>
        <w:jc w:val="both"/>
        <w:rPr>
          <w:rFonts w:ascii="Times New Roman" w:hAnsi="Times New Roman" w:cs="Times New Roman"/>
          <w:sz w:val="24"/>
          <w:szCs w:val="24"/>
        </w:rPr>
      </w:pPr>
    </w:p>
    <w:p w:rsidR="002A449A" w:rsidRPr="00E22308" w:rsidRDefault="002A449A" w:rsidP="001F7877">
      <w:pPr>
        <w:pStyle w:val="ListParagraph"/>
        <w:numPr>
          <w:ilvl w:val="0"/>
          <w:numId w:val="4"/>
        </w:numPr>
        <w:jc w:val="both"/>
        <w:rPr>
          <w:rFonts w:ascii="Times New Roman" w:hAnsi="Times New Roman" w:cs="Times New Roman"/>
          <w:b/>
          <w:sz w:val="24"/>
          <w:szCs w:val="24"/>
          <w:u w:val="single"/>
        </w:rPr>
      </w:pPr>
      <w:r w:rsidRPr="00E22308">
        <w:rPr>
          <w:rFonts w:ascii="Times New Roman" w:hAnsi="Times New Roman" w:cs="Times New Roman"/>
          <w:b/>
          <w:sz w:val="24"/>
          <w:szCs w:val="24"/>
          <w:u w:val="single"/>
        </w:rPr>
        <w:t>Conclusion</w:t>
      </w:r>
    </w:p>
    <w:p w:rsidR="002A449A" w:rsidRPr="00E22308" w:rsidRDefault="002A449A" w:rsidP="00ED2A4B">
      <w:pPr>
        <w:pStyle w:val="ListParagraph"/>
        <w:jc w:val="both"/>
        <w:rPr>
          <w:rFonts w:ascii="Times New Roman" w:hAnsi="Times New Roman" w:cs="Times New Roman"/>
          <w:sz w:val="24"/>
          <w:szCs w:val="24"/>
        </w:rPr>
      </w:pPr>
    </w:p>
    <w:p w:rsidR="002A449A" w:rsidRPr="00E22308" w:rsidRDefault="002A449A" w:rsidP="001F7877">
      <w:pPr>
        <w:pStyle w:val="ListParagraph"/>
        <w:ind w:left="360"/>
        <w:jc w:val="both"/>
        <w:rPr>
          <w:rFonts w:ascii="Times New Roman" w:hAnsi="Times New Roman" w:cs="Times New Roman"/>
          <w:sz w:val="24"/>
          <w:szCs w:val="24"/>
        </w:rPr>
      </w:pPr>
      <w:r w:rsidRPr="00E22308">
        <w:rPr>
          <w:rFonts w:ascii="Times New Roman" w:hAnsi="Times New Roman" w:cs="Times New Roman"/>
          <w:sz w:val="24"/>
          <w:szCs w:val="24"/>
        </w:rPr>
        <w:t>In summary</w:t>
      </w:r>
      <w:r w:rsidR="00E854E9">
        <w:rPr>
          <w:rFonts w:ascii="Times New Roman" w:hAnsi="Times New Roman" w:cs="Times New Roman"/>
          <w:sz w:val="24"/>
          <w:szCs w:val="24"/>
        </w:rPr>
        <w:t>,</w:t>
      </w:r>
      <w:r w:rsidRPr="00E22308">
        <w:rPr>
          <w:rFonts w:ascii="Times New Roman" w:hAnsi="Times New Roman" w:cs="Times New Roman"/>
          <w:sz w:val="24"/>
          <w:szCs w:val="24"/>
        </w:rPr>
        <w:t xml:space="preserve"> participants were able to share good practi</w:t>
      </w:r>
      <w:r w:rsidR="001F7877" w:rsidRPr="00E22308">
        <w:rPr>
          <w:rFonts w:ascii="Times New Roman" w:hAnsi="Times New Roman" w:cs="Times New Roman"/>
          <w:sz w:val="24"/>
          <w:szCs w:val="24"/>
        </w:rPr>
        <w:t>c</w:t>
      </w:r>
      <w:r w:rsidRPr="00E22308">
        <w:rPr>
          <w:rFonts w:ascii="Times New Roman" w:hAnsi="Times New Roman" w:cs="Times New Roman"/>
          <w:sz w:val="24"/>
          <w:szCs w:val="24"/>
        </w:rPr>
        <w:t>e</w:t>
      </w:r>
      <w:r w:rsidR="001F7877" w:rsidRPr="00E22308">
        <w:rPr>
          <w:rFonts w:ascii="Times New Roman" w:hAnsi="Times New Roman" w:cs="Times New Roman"/>
          <w:sz w:val="24"/>
          <w:szCs w:val="24"/>
        </w:rPr>
        <w:t xml:space="preserve"> from various jurisdictions</w:t>
      </w:r>
      <w:r w:rsidR="00072F98" w:rsidRPr="00E22308">
        <w:rPr>
          <w:rFonts w:ascii="Times New Roman" w:hAnsi="Times New Roman" w:cs="Times New Roman"/>
          <w:sz w:val="24"/>
          <w:szCs w:val="24"/>
        </w:rPr>
        <w:t xml:space="preserve"> of</w:t>
      </w:r>
      <w:r w:rsidRPr="00E22308">
        <w:rPr>
          <w:rFonts w:ascii="Times New Roman" w:hAnsi="Times New Roman" w:cs="Times New Roman"/>
          <w:sz w:val="24"/>
          <w:szCs w:val="24"/>
        </w:rPr>
        <w:t xml:space="preserve"> </w:t>
      </w:r>
      <w:r w:rsidR="00072F98" w:rsidRPr="00E22308">
        <w:rPr>
          <w:rFonts w:ascii="Times New Roman" w:hAnsi="Times New Roman" w:cs="Times New Roman"/>
          <w:sz w:val="24"/>
          <w:szCs w:val="24"/>
        </w:rPr>
        <w:t>parliaments</w:t>
      </w:r>
      <w:r w:rsidR="00A30EB3">
        <w:rPr>
          <w:rFonts w:ascii="Times New Roman" w:hAnsi="Times New Roman" w:cs="Times New Roman"/>
          <w:sz w:val="24"/>
          <w:szCs w:val="24"/>
        </w:rPr>
        <w:t>’</w:t>
      </w:r>
      <w:r w:rsidRPr="00E22308">
        <w:rPr>
          <w:rFonts w:ascii="Times New Roman" w:hAnsi="Times New Roman" w:cs="Times New Roman"/>
          <w:sz w:val="24"/>
          <w:szCs w:val="24"/>
        </w:rPr>
        <w:t xml:space="preserve"> role in relation to human rights</w:t>
      </w:r>
      <w:r w:rsidR="007A26D2" w:rsidRPr="00E22308">
        <w:rPr>
          <w:rFonts w:ascii="Times New Roman" w:hAnsi="Times New Roman" w:cs="Times New Roman"/>
          <w:sz w:val="24"/>
          <w:szCs w:val="24"/>
        </w:rPr>
        <w:t xml:space="preserve"> while working closely </w:t>
      </w:r>
      <w:r w:rsidR="007A26D2" w:rsidRPr="00E22308">
        <w:rPr>
          <w:rFonts w:ascii="Times New Roman" w:hAnsi="Times New Roman" w:cs="Times New Roman"/>
          <w:sz w:val="24"/>
          <w:szCs w:val="24"/>
        </w:rPr>
        <w:lastRenderedPageBreak/>
        <w:t>with other national stakeholders</w:t>
      </w:r>
      <w:r w:rsidR="00E854E9">
        <w:rPr>
          <w:rFonts w:ascii="Times New Roman" w:hAnsi="Times New Roman" w:cs="Times New Roman"/>
          <w:sz w:val="24"/>
          <w:szCs w:val="24"/>
        </w:rPr>
        <w:t>,</w:t>
      </w:r>
      <w:r w:rsidR="007A26D2" w:rsidRPr="00E22308">
        <w:rPr>
          <w:rFonts w:ascii="Times New Roman" w:hAnsi="Times New Roman" w:cs="Times New Roman"/>
          <w:sz w:val="24"/>
          <w:szCs w:val="24"/>
        </w:rPr>
        <w:t xml:space="preserve"> including civil society. Participants also </w:t>
      </w:r>
      <w:r w:rsidRPr="00E22308">
        <w:rPr>
          <w:rFonts w:ascii="Times New Roman" w:hAnsi="Times New Roman" w:cs="Times New Roman"/>
          <w:sz w:val="24"/>
          <w:szCs w:val="24"/>
        </w:rPr>
        <w:t>advocate</w:t>
      </w:r>
      <w:r w:rsidR="007A26D2" w:rsidRPr="00E22308">
        <w:rPr>
          <w:rFonts w:ascii="Times New Roman" w:hAnsi="Times New Roman" w:cs="Times New Roman"/>
          <w:sz w:val="24"/>
          <w:szCs w:val="24"/>
        </w:rPr>
        <w:t xml:space="preserve">d that </w:t>
      </w:r>
      <w:r w:rsidRPr="00E22308">
        <w:rPr>
          <w:rFonts w:ascii="Times New Roman" w:hAnsi="Times New Roman" w:cs="Times New Roman"/>
          <w:sz w:val="24"/>
          <w:szCs w:val="24"/>
        </w:rPr>
        <w:t xml:space="preserve">members states </w:t>
      </w:r>
      <w:r w:rsidR="00E854E9">
        <w:rPr>
          <w:rFonts w:ascii="Times New Roman" w:hAnsi="Times New Roman" w:cs="Times New Roman"/>
          <w:sz w:val="24"/>
          <w:szCs w:val="24"/>
        </w:rPr>
        <w:t xml:space="preserve">facilitate the </w:t>
      </w:r>
      <w:r w:rsidR="002C19B6" w:rsidRPr="00E22308">
        <w:rPr>
          <w:rFonts w:ascii="Times New Roman" w:hAnsi="Times New Roman" w:cs="Times New Roman"/>
          <w:sz w:val="24"/>
          <w:szCs w:val="24"/>
        </w:rPr>
        <w:t>establishment</w:t>
      </w:r>
      <w:r w:rsidRPr="00E22308">
        <w:rPr>
          <w:rFonts w:ascii="Times New Roman" w:hAnsi="Times New Roman" w:cs="Times New Roman"/>
          <w:sz w:val="24"/>
          <w:szCs w:val="24"/>
        </w:rPr>
        <w:t xml:space="preserve"> of a human rights committee in their national </w:t>
      </w:r>
      <w:r w:rsidR="002C19B6" w:rsidRPr="00E22308">
        <w:rPr>
          <w:rFonts w:ascii="Times New Roman" w:hAnsi="Times New Roman" w:cs="Times New Roman"/>
          <w:sz w:val="24"/>
          <w:szCs w:val="24"/>
        </w:rPr>
        <w:t>parliaments</w:t>
      </w:r>
      <w:r w:rsidRPr="00E22308">
        <w:rPr>
          <w:rFonts w:ascii="Times New Roman" w:hAnsi="Times New Roman" w:cs="Times New Roman"/>
          <w:sz w:val="24"/>
          <w:szCs w:val="24"/>
        </w:rPr>
        <w:t xml:space="preserve"> and </w:t>
      </w:r>
      <w:r w:rsidR="008E6AD3" w:rsidRPr="00E22308">
        <w:rPr>
          <w:rFonts w:ascii="Times New Roman" w:hAnsi="Times New Roman" w:cs="Times New Roman"/>
          <w:sz w:val="24"/>
          <w:szCs w:val="24"/>
        </w:rPr>
        <w:t>refer</w:t>
      </w:r>
      <w:r w:rsidR="001B0177" w:rsidRPr="00E22308">
        <w:rPr>
          <w:rFonts w:ascii="Times New Roman" w:hAnsi="Times New Roman" w:cs="Times New Roman"/>
          <w:sz w:val="24"/>
          <w:szCs w:val="24"/>
        </w:rPr>
        <w:t>red</w:t>
      </w:r>
      <w:r w:rsidR="008E6AD3" w:rsidRPr="00E22308">
        <w:rPr>
          <w:rFonts w:ascii="Times New Roman" w:hAnsi="Times New Roman" w:cs="Times New Roman"/>
          <w:sz w:val="24"/>
          <w:szCs w:val="24"/>
        </w:rPr>
        <w:t xml:space="preserve"> to </w:t>
      </w:r>
      <w:r w:rsidR="001F7877" w:rsidRPr="00E22308">
        <w:rPr>
          <w:rFonts w:ascii="Times New Roman" w:hAnsi="Times New Roman" w:cs="Times New Roman"/>
          <w:sz w:val="24"/>
          <w:szCs w:val="24"/>
        </w:rPr>
        <w:t xml:space="preserve">the </w:t>
      </w:r>
      <w:r w:rsidR="001633E2">
        <w:rPr>
          <w:rFonts w:ascii="Times New Roman" w:hAnsi="Times New Roman" w:cs="Times New Roman"/>
          <w:sz w:val="24"/>
          <w:szCs w:val="24"/>
        </w:rPr>
        <w:t>D</w:t>
      </w:r>
      <w:r w:rsidRPr="00E22308">
        <w:rPr>
          <w:rFonts w:ascii="Times New Roman" w:hAnsi="Times New Roman" w:cs="Times New Roman"/>
          <w:sz w:val="24"/>
          <w:szCs w:val="24"/>
        </w:rPr>
        <w:t xml:space="preserve">raft </w:t>
      </w:r>
      <w:r w:rsidR="00A30EB3">
        <w:rPr>
          <w:rFonts w:ascii="Times New Roman" w:hAnsi="Times New Roman" w:cs="Times New Roman"/>
          <w:sz w:val="24"/>
          <w:szCs w:val="24"/>
        </w:rPr>
        <w:t>P</w:t>
      </w:r>
      <w:r w:rsidRPr="00E22308">
        <w:rPr>
          <w:rFonts w:ascii="Times New Roman" w:hAnsi="Times New Roman" w:cs="Times New Roman"/>
          <w:sz w:val="24"/>
          <w:szCs w:val="24"/>
        </w:rPr>
        <w:t>rincipl</w:t>
      </w:r>
      <w:r w:rsidR="00A30EB3">
        <w:rPr>
          <w:rFonts w:ascii="Times New Roman" w:hAnsi="Times New Roman" w:cs="Times New Roman"/>
          <w:sz w:val="24"/>
          <w:szCs w:val="24"/>
        </w:rPr>
        <w:t>e</w:t>
      </w:r>
      <w:r w:rsidRPr="00E22308">
        <w:rPr>
          <w:rFonts w:ascii="Times New Roman" w:hAnsi="Times New Roman" w:cs="Times New Roman"/>
          <w:sz w:val="24"/>
          <w:szCs w:val="24"/>
        </w:rPr>
        <w:t>s on parliament</w:t>
      </w:r>
      <w:r w:rsidR="00A30EB3">
        <w:rPr>
          <w:rFonts w:ascii="Times New Roman" w:hAnsi="Times New Roman" w:cs="Times New Roman"/>
          <w:sz w:val="24"/>
          <w:szCs w:val="24"/>
        </w:rPr>
        <w:t>s</w:t>
      </w:r>
      <w:r w:rsidRPr="00E22308">
        <w:rPr>
          <w:rFonts w:ascii="Times New Roman" w:hAnsi="Times New Roman" w:cs="Times New Roman"/>
          <w:sz w:val="24"/>
          <w:szCs w:val="24"/>
        </w:rPr>
        <w:t xml:space="preserve"> and human rights (</w:t>
      </w:r>
      <w:r w:rsidR="00E854E9">
        <w:rPr>
          <w:rFonts w:ascii="Times New Roman" w:hAnsi="Times New Roman" w:cs="Times New Roman"/>
          <w:sz w:val="24"/>
          <w:szCs w:val="24"/>
        </w:rPr>
        <w:t xml:space="preserve">contained in </w:t>
      </w:r>
      <w:r w:rsidR="002C19B6" w:rsidRPr="00E22308">
        <w:rPr>
          <w:rFonts w:ascii="Times New Roman" w:hAnsi="Times New Roman" w:cs="Times New Roman"/>
          <w:sz w:val="24"/>
          <w:szCs w:val="24"/>
        </w:rPr>
        <w:t>A/HRC38/25</w:t>
      </w:r>
      <w:r w:rsidR="007A26D2" w:rsidRPr="00E22308">
        <w:rPr>
          <w:rFonts w:ascii="Times New Roman" w:hAnsi="Times New Roman" w:cs="Times New Roman"/>
          <w:sz w:val="24"/>
          <w:szCs w:val="24"/>
        </w:rPr>
        <w:t>-</w:t>
      </w:r>
      <w:r w:rsidRPr="00E22308">
        <w:rPr>
          <w:rFonts w:ascii="Times New Roman" w:hAnsi="Times New Roman" w:cs="Times New Roman"/>
          <w:sz w:val="24"/>
          <w:szCs w:val="24"/>
        </w:rPr>
        <w:t xml:space="preserve"> </w:t>
      </w:r>
      <w:r w:rsidR="002C19B6" w:rsidRPr="00E22308">
        <w:rPr>
          <w:rFonts w:ascii="Times New Roman" w:hAnsi="Times New Roman" w:cs="Times New Roman"/>
          <w:sz w:val="24"/>
          <w:szCs w:val="24"/>
        </w:rPr>
        <w:t>Annex</w:t>
      </w:r>
      <w:r w:rsidR="001F7877" w:rsidRPr="00E22308">
        <w:rPr>
          <w:rFonts w:ascii="Times New Roman" w:hAnsi="Times New Roman" w:cs="Times New Roman"/>
          <w:sz w:val="24"/>
          <w:szCs w:val="24"/>
        </w:rPr>
        <w:t>)</w:t>
      </w:r>
      <w:r w:rsidR="007A26D2" w:rsidRPr="00E22308">
        <w:rPr>
          <w:rFonts w:ascii="Times New Roman" w:hAnsi="Times New Roman" w:cs="Times New Roman"/>
          <w:sz w:val="24"/>
          <w:szCs w:val="24"/>
        </w:rPr>
        <w:t xml:space="preserve"> </w:t>
      </w:r>
      <w:r w:rsidR="00BF661D" w:rsidRPr="00E22308">
        <w:rPr>
          <w:rFonts w:ascii="Times New Roman" w:hAnsi="Times New Roman" w:cs="Times New Roman"/>
          <w:sz w:val="24"/>
          <w:szCs w:val="24"/>
        </w:rPr>
        <w:t>that aim to guide parliaments in the setting up of parliamentary human rights co</w:t>
      </w:r>
      <w:r w:rsidR="001F7877" w:rsidRPr="00E22308">
        <w:rPr>
          <w:rFonts w:ascii="Times New Roman" w:hAnsi="Times New Roman" w:cs="Times New Roman"/>
          <w:sz w:val="24"/>
          <w:szCs w:val="24"/>
        </w:rPr>
        <w:t xml:space="preserve">mmittees, as well as </w:t>
      </w:r>
      <w:r w:rsidR="00E854E9">
        <w:rPr>
          <w:rFonts w:ascii="Times New Roman" w:hAnsi="Times New Roman" w:cs="Times New Roman"/>
          <w:sz w:val="24"/>
          <w:szCs w:val="24"/>
        </w:rPr>
        <w:t xml:space="preserve">in </w:t>
      </w:r>
      <w:r w:rsidR="001F7877" w:rsidRPr="00E22308">
        <w:rPr>
          <w:rFonts w:ascii="Times New Roman" w:hAnsi="Times New Roman" w:cs="Times New Roman"/>
          <w:sz w:val="24"/>
          <w:szCs w:val="24"/>
        </w:rPr>
        <w:t>ensur</w:t>
      </w:r>
      <w:r w:rsidR="00E854E9">
        <w:rPr>
          <w:rFonts w:ascii="Times New Roman" w:hAnsi="Times New Roman" w:cs="Times New Roman"/>
          <w:sz w:val="24"/>
          <w:szCs w:val="24"/>
        </w:rPr>
        <w:t>ing</w:t>
      </w:r>
      <w:r w:rsidR="00BF661D" w:rsidRPr="00E22308">
        <w:rPr>
          <w:rFonts w:ascii="Times New Roman" w:hAnsi="Times New Roman" w:cs="Times New Roman"/>
          <w:sz w:val="24"/>
          <w:szCs w:val="24"/>
        </w:rPr>
        <w:t xml:space="preserve"> their effective</w:t>
      </w:r>
      <w:r w:rsidR="00A313C2">
        <w:rPr>
          <w:rFonts w:ascii="Times New Roman" w:hAnsi="Times New Roman" w:cs="Times New Roman"/>
          <w:sz w:val="24"/>
          <w:szCs w:val="24"/>
        </w:rPr>
        <w:t xml:space="preserve"> functioning. The Draft </w:t>
      </w:r>
      <w:r w:rsidR="001633E2">
        <w:rPr>
          <w:rFonts w:ascii="Times New Roman" w:hAnsi="Times New Roman" w:cs="Times New Roman"/>
          <w:sz w:val="24"/>
          <w:szCs w:val="24"/>
        </w:rPr>
        <w:t xml:space="preserve">Principles </w:t>
      </w:r>
      <w:r w:rsidR="001633E2" w:rsidRPr="00E22308">
        <w:rPr>
          <w:rFonts w:ascii="Times New Roman" w:hAnsi="Times New Roman" w:cs="Times New Roman"/>
          <w:sz w:val="24"/>
          <w:szCs w:val="24"/>
        </w:rPr>
        <w:t>further</w:t>
      </w:r>
      <w:r w:rsidR="00A313C2">
        <w:rPr>
          <w:rFonts w:ascii="Times New Roman" w:hAnsi="Times New Roman" w:cs="Times New Roman"/>
          <w:sz w:val="24"/>
          <w:szCs w:val="24"/>
        </w:rPr>
        <w:t xml:space="preserve"> </w:t>
      </w:r>
      <w:r w:rsidR="007A26D2" w:rsidRPr="00E22308">
        <w:rPr>
          <w:rFonts w:ascii="Times New Roman" w:hAnsi="Times New Roman" w:cs="Times New Roman"/>
          <w:sz w:val="24"/>
          <w:szCs w:val="24"/>
        </w:rPr>
        <w:t>highlight key</w:t>
      </w:r>
      <w:r w:rsidR="002C19B6" w:rsidRPr="00E22308">
        <w:rPr>
          <w:rFonts w:ascii="Times New Roman" w:hAnsi="Times New Roman" w:cs="Times New Roman"/>
          <w:sz w:val="24"/>
          <w:szCs w:val="24"/>
        </w:rPr>
        <w:t xml:space="preserve"> responsibilities of a parliamentary human rights committ</w:t>
      </w:r>
      <w:r w:rsidR="001B0F79" w:rsidRPr="00E22308">
        <w:rPr>
          <w:rFonts w:ascii="Times New Roman" w:hAnsi="Times New Roman" w:cs="Times New Roman"/>
          <w:sz w:val="24"/>
          <w:szCs w:val="24"/>
        </w:rPr>
        <w:t xml:space="preserve">ee as well as elaborate </w:t>
      </w:r>
      <w:r w:rsidR="00072F98" w:rsidRPr="00E22308">
        <w:rPr>
          <w:rFonts w:ascii="Times New Roman" w:hAnsi="Times New Roman" w:cs="Times New Roman"/>
          <w:sz w:val="24"/>
          <w:szCs w:val="24"/>
        </w:rPr>
        <w:t>upon composition</w:t>
      </w:r>
      <w:r w:rsidR="002C19B6" w:rsidRPr="00E22308">
        <w:rPr>
          <w:rFonts w:ascii="Times New Roman" w:hAnsi="Times New Roman" w:cs="Times New Roman"/>
          <w:sz w:val="24"/>
          <w:szCs w:val="24"/>
        </w:rPr>
        <w:t xml:space="preserve"> and working methods</w:t>
      </w:r>
      <w:r w:rsidR="001B0F79" w:rsidRPr="00E22308">
        <w:rPr>
          <w:rFonts w:ascii="Times New Roman" w:hAnsi="Times New Roman" w:cs="Times New Roman"/>
          <w:sz w:val="24"/>
          <w:szCs w:val="24"/>
        </w:rPr>
        <w:t>.</w:t>
      </w:r>
      <w:r w:rsidR="008E6AD3" w:rsidRPr="00E22308">
        <w:rPr>
          <w:rFonts w:ascii="Times New Roman" w:hAnsi="Times New Roman" w:cs="Times New Roman"/>
          <w:sz w:val="24"/>
          <w:szCs w:val="24"/>
        </w:rPr>
        <w:t xml:space="preserve"> Parliaments were also encouraged to </w:t>
      </w:r>
      <w:r w:rsidR="00407710" w:rsidRPr="00E22308">
        <w:rPr>
          <w:rFonts w:ascii="Times New Roman" w:hAnsi="Times New Roman" w:cs="Times New Roman"/>
          <w:sz w:val="24"/>
          <w:szCs w:val="24"/>
        </w:rPr>
        <w:t>do more in order to</w:t>
      </w:r>
      <w:r w:rsidR="008E6AD3" w:rsidRPr="00E22308">
        <w:rPr>
          <w:rFonts w:ascii="Times New Roman" w:hAnsi="Times New Roman" w:cs="Times New Roman"/>
          <w:sz w:val="24"/>
          <w:szCs w:val="24"/>
        </w:rPr>
        <w:t xml:space="preserve"> prevent human rights violations and ensure appropriate legislation </w:t>
      </w:r>
      <w:proofErr w:type="gramStart"/>
      <w:r w:rsidR="008E6AD3" w:rsidRPr="00E22308">
        <w:rPr>
          <w:rFonts w:ascii="Times New Roman" w:hAnsi="Times New Roman" w:cs="Times New Roman"/>
          <w:sz w:val="24"/>
          <w:szCs w:val="24"/>
        </w:rPr>
        <w:t>is enacted and adequately implemented</w:t>
      </w:r>
      <w:proofErr w:type="gramEnd"/>
      <w:r w:rsidR="008E6AD3" w:rsidRPr="00E22308">
        <w:rPr>
          <w:rFonts w:ascii="Times New Roman" w:hAnsi="Times New Roman" w:cs="Times New Roman"/>
          <w:sz w:val="24"/>
          <w:szCs w:val="24"/>
        </w:rPr>
        <w:t>.</w:t>
      </w:r>
    </w:p>
    <w:p w:rsidR="00BF661D" w:rsidRPr="00E22308" w:rsidRDefault="00BF661D" w:rsidP="001F7877">
      <w:pPr>
        <w:pStyle w:val="ListParagraph"/>
        <w:ind w:left="360"/>
        <w:jc w:val="both"/>
        <w:rPr>
          <w:rFonts w:ascii="Times New Roman" w:hAnsi="Times New Roman" w:cs="Times New Roman"/>
          <w:sz w:val="24"/>
          <w:szCs w:val="24"/>
        </w:rPr>
      </w:pPr>
    </w:p>
    <w:p w:rsidR="004E23A2" w:rsidRPr="00E22308" w:rsidRDefault="004E23A2" w:rsidP="001F7877">
      <w:pPr>
        <w:pStyle w:val="ListParagraph"/>
        <w:ind w:left="360"/>
        <w:jc w:val="both"/>
        <w:rPr>
          <w:rFonts w:ascii="Times New Roman" w:hAnsi="Times New Roman" w:cs="Times New Roman"/>
          <w:sz w:val="24"/>
          <w:szCs w:val="24"/>
        </w:rPr>
      </w:pPr>
    </w:p>
    <w:p w:rsidR="002C19B6" w:rsidRPr="00E22308" w:rsidRDefault="002C19B6" w:rsidP="001F7877">
      <w:pPr>
        <w:pStyle w:val="ListParagraph"/>
        <w:numPr>
          <w:ilvl w:val="0"/>
          <w:numId w:val="4"/>
        </w:numPr>
        <w:jc w:val="both"/>
        <w:rPr>
          <w:rFonts w:ascii="Times New Roman" w:hAnsi="Times New Roman" w:cs="Times New Roman"/>
          <w:b/>
          <w:sz w:val="24"/>
          <w:szCs w:val="24"/>
          <w:u w:val="single"/>
        </w:rPr>
      </w:pPr>
      <w:r w:rsidRPr="00E22308">
        <w:rPr>
          <w:rFonts w:ascii="Times New Roman" w:hAnsi="Times New Roman" w:cs="Times New Roman"/>
          <w:b/>
          <w:sz w:val="24"/>
          <w:szCs w:val="24"/>
          <w:u w:val="single"/>
        </w:rPr>
        <w:t xml:space="preserve">Participants : </w:t>
      </w:r>
    </w:p>
    <w:p w:rsidR="002C19B6" w:rsidRPr="00E22308" w:rsidRDefault="002C19B6" w:rsidP="002C19B6">
      <w:pPr>
        <w:pStyle w:val="ListParagraph"/>
        <w:jc w:val="both"/>
        <w:rPr>
          <w:rFonts w:ascii="Times New Roman" w:hAnsi="Times New Roman" w:cs="Times New Roman"/>
          <w:sz w:val="24"/>
          <w:szCs w:val="24"/>
        </w:rPr>
      </w:pPr>
    </w:p>
    <w:p w:rsidR="002C19B6" w:rsidRPr="00E22308" w:rsidRDefault="00BF661D" w:rsidP="002C19B6">
      <w:pPr>
        <w:jc w:val="both"/>
        <w:rPr>
          <w:rFonts w:ascii="Times New Roman" w:hAnsi="Times New Roman" w:cs="Times New Roman"/>
          <w:sz w:val="24"/>
          <w:szCs w:val="24"/>
        </w:rPr>
      </w:pPr>
      <w:r w:rsidRPr="00E22308">
        <w:rPr>
          <w:rFonts w:ascii="Times New Roman" w:hAnsi="Times New Roman" w:cs="Times New Roman"/>
          <w:sz w:val="24"/>
          <w:szCs w:val="24"/>
          <w:u w:val="single"/>
        </w:rPr>
        <w:t>Permanent</w:t>
      </w:r>
      <w:r w:rsidR="002C19B6" w:rsidRPr="00E22308">
        <w:rPr>
          <w:rFonts w:ascii="Times New Roman" w:hAnsi="Times New Roman" w:cs="Times New Roman"/>
          <w:sz w:val="24"/>
          <w:szCs w:val="24"/>
          <w:u w:val="single"/>
        </w:rPr>
        <w:t xml:space="preserve"> </w:t>
      </w:r>
      <w:r w:rsidR="009F67A3">
        <w:rPr>
          <w:rFonts w:ascii="Times New Roman" w:hAnsi="Times New Roman" w:cs="Times New Roman"/>
          <w:sz w:val="24"/>
          <w:szCs w:val="24"/>
          <w:u w:val="single"/>
        </w:rPr>
        <w:t>M</w:t>
      </w:r>
      <w:r w:rsidRPr="00E22308">
        <w:rPr>
          <w:rFonts w:ascii="Times New Roman" w:hAnsi="Times New Roman" w:cs="Times New Roman"/>
          <w:sz w:val="24"/>
          <w:szCs w:val="24"/>
          <w:u w:val="single"/>
        </w:rPr>
        <w:t>issions</w:t>
      </w:r>
      <w:r w:rsidRPr="00E22308">
        <w:rPr>
          <w:rFonts w:ascii="Times New Roman" w:hAnsi="Times New Roman" w:cs="Times New Roman"/>
          <w:sz w:val="24"/>
          <w:szCs w:val="24"/>
        </w:rPr>
        <w:t>:</w:t>
      </w:r>
      <w:r w:rsidR="002C19B6" w:rsidRPr="00E22308">
        <w:rPr>
          <w:rFonts w:ascii="Times New Roman" w:hAnsi="Times New Roman" w:cs="Times New Roman"/>
          <w:sz w:val="24"/>
          <w:szCs w:val="24"/>
        </w:rPr>
        <w:t xml:space="preserve"> </w:t>
      </w:r>
      <w:r w:rsidR="001B0F79" w:rsidRPr="00E22308">
        <w:rPr>
          <w:rFonts w:ascii="Times New Roman" w:hAnsi="Times New Roman" w:cs="Times New Roman"/>
          <w:sz w:val="24"/>
          <w:szCs w:val="24"/>
        </w:rPr>
        <w:t>Australia</w:t>
      </w:r>
      <w:r w:rsidR="002C19B6" w:rsidRPr="00E22308">
        <w:rPr>
          <w:rFonts w:ascii="Times New Roman" w:hAnsi="Times New Roman" w:cs="Times New Roman"/>
          <w:sz w:val="24"/>
          <w:szCs w:val="24"/>
        </w:rPr>
        <w:t>, Azerbaijan</w:t>
      </w:r>
      <w:r w:rsidR="009F67A3">
        <w:rPr>
          <w:rFonts w:ascii="Times New Roman" w:hAnsi="Times New Roman" w:cs="Times New Roman"/>
          <w:sz w:val="24"/>
          <w:szCs w:val="24"/>
        </w:rPr>
        <w:t>,</w:t>
      </w:r>
      <w:r w:rsidR="002C19B6" w:rsidRPr="00E22308">
        <w:rPr>
          <w:rFonts w:ascii="Times New Roman" w:hAnsi="Times New Roman" w:cs="Times New Roman"/>
          <w:sz w:val="24"/>
          <w:szCs w:val="24"/>
        </w:rPr>
        <w:t xml:space="preserve"> Chile, </w:t>
      </w:r>
      <w:r w:rsidRPr="00E22308">
        <w:rPr>
          <w:rFonts w:ascii="Times New Roman" w:hAnsi="Times New Roman" w:cs="Times New Roman"/>
          <w:sz w:val="24"/>
          <w:szCs w:val="24"/>
        </w:rPr>
        <w:t>Cost</w:t>
      </w:r>
      <w:r w:rsidR="00A30EB3">
        <w:rPr>
          <w:rFonts w:ascii="Times New Roman" w:hAnsi="Times New Roman" w:cs="Times New Roman"/>
          <w:sz w:val="24"/>
          <w:szCs w:val="24"/>
        </w:rPr>
        <w:t>a</w:t>
      </w:r>
      <w:r w:rsidRPr="00E22308">
        <w:rPr>
          <w:rFonts w:ascii="Times New Roman" w:hAnsi="Times New Roman" w:cs="Times New Roman"/>
          <w:sz w:val="24"/>
          <w:szCs w:val="24"/>
        </w:rPr>
        <w:t xml:space="preserve"> Rica, Ecuador, </w:t>
      </w:r>
      <w:r w:rsidR="002C19B6" w:rsidRPr="00E22308">
        <w:rPr>
          <w:rFonts w:ascii="Times New Roman" w:hAnsi="Times New Roman" w:cs="Times New Roman"/>
          <w:sz w:val="24"/>
          <w:szCs w:val="24"/>
        </w:rPr>
        <w:t xml:space="preserve">Georgia, Italy,  Maldives, </w:t>
      </w:r>
      <w:r w:rsidRPr="00E22308">
        <w:rPr>
          <w:rFonts w:ascii="Times New Roman" w:hAnsi="Times New Roman" w:cs="Times New Roman"/>
          <w:sz w:val="24"/>
          <w:szCs w:val="24"/>
        </w:rPr>
        <w:t>Pakistan</w:t>
      </w:r>
      <w:r w:rsidR="00E854E9">
        <w:rPr>
          <w:rFonts w:ascii="Times New Roman" w:hAnsi="Times New Roman" w:cs="Times New Roman"/>
          <w:sz w:val="24"/>
          <w:szCs w:val="24"/>
        </w:rPr>
        <w:t>,</w:t>
      </w:r>
      <w:r w:rsidR="009F67A3" w:rsidRPr="009F67A3">
        <w:rPr>
          <w:rFonts w:ascii="Times New Roman" w:hAnsi="Times New Roman" w:cs="Times New Roman"/>
          <w:sz w:val="24"/>
          <w:szCs w:val="24"/>
        </w:rPr>
        <w:t xml:space="preserve"> </w:t>
      </w:r>
      <w:r w:rsidR="009F67A3" w:rsidRPr="00E22308">
        <w:rPr>
          <w:rFonts w:ascii="Times New Roman" w:hAnsi="Times New Roman" w:cs="Times New Roman"/>
          <w:sz w:val="24"/>
          <w:szCs w:val="24"/>
        </w:rPr>
        <w:t xml:space="preserve">Peru, </w:t>
      </w:r>
      <w:r w:rsidR="00E854E9">
        <w:rPr>
          <w:rFonts w:ascii="Times New Roman" w:hAnsi="Times New Roman" w:cs="Times New Roman"/>
          <w:sz w:val="24"/>
          <w:szCs w:val="24"/>
        </w:rPr>
        <w:t>the</w:t>
      </w:r>
      <w:r w:rsidRPr="00E22308">
        <w:rPr>
          <w:rFonts w:ascii="Times New Roman" w:hAnsi="Times New Roman" w:cs="Times New Roman"/>
          <w:sz w:val="24"/>
          <w:szCs w:val="24"/>
        </w:rPr>
        <w:t xml:space="preserve"> </w:t>
      </w:r>
      <w:r w:rsidR="001B0F79" w:rsidRPr="00E22308">
        <w:rPr>
          <w:rFonts w:ascii="Times New Roman" w:hAnsi="Times New Roman" w:cs="Times New Roman"/>
          <w:sz w:val="24"/>
          <w:szCs w:val="24"/>
        </w:rPr>
        <w:t>Philippines</w:t>
      </w:r>
      <w:r w:rsidR="002C19B6" w:rsidRPr="00E22308">
        <w:rPr>
          <w:rFonts w:ascii="Times New Roman" w:hAnsi="Times New Roman" w:cs="Times New Roman"/>
          <w:sz w:val="24"/>
          <w:szCs w:val="24"/>
        </w:rPr>
        <w:t>,</w:t>
      </w:r>
      <w:r w:rsidR="001B0F79" w:rsidRPr="00E22308">
        <w:rPr>
          <w:rFonts w:ascii="Times New Roman" w:hAnsi="Times New Roman" w:cs="Times New Roman"/>
          <w:sz w:val="24"/>
          <w:szCs w:val="24"/>
        </w:rPr>
        <w:t xml:space="preserve"> </w:t>
      </w:r>
      <w:r w:rsidRPr="00E22308">
        <w:rPr>
          <w:rFonts w:ascii="Times New Roman" w:hAnsi="Times New Roman" w:cs="Times New Roman"/>
          <w:sz w:val="24"/>
          <w:szCs w:val="24"/>
        </w:rPr>
        <w:t xml:space="preserve">Romania, </w:t>
      </w:r>
      <w:r w:rsidR="009F67A3" w:rsidRPr="00E22308">
        <w:rPr>
          <w:rFonts w:ascii="Times New Roman" w:hAnsi="Times New Roman" w:cs="Times New Roman"/>
          <w:sz w:val="24"/>
          <w:szCs w:val="24"/>
        </w:rPr>
        <w:t>Spain,</w:t>
      </w:r>
      <w:r w:rsidR="00D843AD">
        <w:rPr>
          <w:rFonts w:ascii="Times New Roman" w:hAnsi="Times New Roman" w:cs="Times New Roman"/>
          <w:sz w:val="24"/>
          <w:szCs w:val="24"/>
        </w:rPr>
        <w:t xml:space="preserve"> </w:t>
      </w:r>
      <w:bookmarkStart w:id="0" w:name="_GoBack"/>
      <w:bookmarkEnd w:id="0"/>
      <w:r w:rsidR="009F67A3" w:rsidRPr="00E22308">
        <w:rPr>
          <w:rFonts w:ascii="Times New Roman" w:hAnsi="Times New Roman" w:cs="Times New Roman"/>
          <w:sz w:val="24"/>
          <w:szCs w:val="24"/>
        </w:rPr>
        <w:t>Switzerland</w:t>
      </w:r>
      <w:r w:rsidR="009F67A3">
        <w:rPr>
          <w:rFonts w:ascii="Times New Roman" w:hAnsi="Times New Roman" w:cs="Times New Roman"/>
          <w:sz w:val="24"/>
          <w:szCs w:val="24"/>
        </w:rPr>
        <w:t xml:space="preserve">, </w:t>
      </w:r>
      <w:r w:rsidR="002C19B6" w:rsidRPr="00E22308">
        <w:rPr>
          <w:rFonts w:ascii="Times New Roman" w:hAnsi="Times New Roman" w:cs="Times New Roman"/>
          <w:sz w:val="24"/>
          <w:szCs w:val="24"/>
        </w:rPr>
        <w:t>Turkey</w:t>
      </w:r>
      <w:r w:rsidRPr="00E22308">
        <w:rPr>
          <w:rFonts w:ascii="Times New Roman" w:hAnsi="Times New Roman" w:cs="Times New Roman"/>
          <w:sz w:val="24"/>
          <w:szCs w:val="24"/>
        </w:rPr>
        <w:t xml:space="preserve">, </w:t>
      </w:r>
      <w:r w:rsidR="009F67A3">
        <w:rPr>
          <w:rFonts w:ascii="Times New Roman" w:hAnsi="Times New Roman" w:cs="Times New Roman"/>
          <w:sz w:val="24"/>
          <w:szCs w:val="24"/>
        </w:rPr>
        <w:t>U</w:t>
      </w:r>
      <w:r w:rsidRPr="00E22308">
        <w:rPr>
          <w:rFonts w:ascii="Times New Roman" w:hAnsi="Times New Roman" w:cs="Times New Roman"/>
          <w:sz w:val="24"/>
          <w:szCs w:val="24"/>
        </w:rPr>
        <w:t>ruguay</w:t>
      </w:r>
      <w:r w:rsidR="009F67A3">
        <w:rPr>
          <w:rFonts w:ascii="Times New Roman" w:hAnsi="Times New Roman" w:cs="Times New Roman"/>
          <w:sz w:val="24"/>
          <w:szCs w:val="24"/>
        </w:rPr>
        <w:t>.</w:t>
      </w:r>
    </w:p>
    <w:p w:rsidR="004E23A2" w:rsidRPr="00E22308" w:rsidRDefault="00BF661D" w:rsidP="002C19B6">
      <w:pPr>
        <w:jc w:val="both"/>
        <w:rPr>
          <w:rFonts w:ascii="Times New Roman" w:hAnsi="Times New Roman" w:cs="Times New Roman"/>
          <w:sz w:val="24"/>
          <w:szCs w:val="24"/>
        </w:rPr>
      </w:pPr>
      <w:r w:rsidRPr="00E22308">
        <w:rPr>
          <w:rFonts w:ascii="Times New Roman" w:hAnsi="Times New Roman" w:cs="Times New Roman"/>
          <w:sz w:val="24"/>
          <w:szCs w:val="24"/>
          <w:u w:val="single"/>
        </w:rPr>
        <w:t>Regional Organizations</w:t>
      </w:r>
      <w:r w:rsidR="001F7877" w:rsidRPr="00AA09E5">
        <w:rPr>
          <w:rFonts w:ascii="Times New Roman" w:hAnsi="Times New Roman" w:cs="Times New Roman"/>
          <w:sz w:val="24"/>
          <w:szCs w:val="24"/>
        </w:rPr>
        <w:t>:</w:t>
      </w:r>
      <w:r w:rsidR="001B0F79" w:rsidRPr="00AA09E5">
        <w:rPr>
          <w:rFonts w:ascii="Times New Roman" w:hAnsi="Times New Roman" w:cs="Times New Roman"/>
          <w:sz w:val="24"/>
          <w:szCs w:val="24"/>
        </w:rPr>
        <w:t xml:space="preserve"> </w:t>
      </w:r>
      <w:r w:rsidR="00AA09E5" w:rsidRPr="00AA09E5">
        <w:rPr>
          <w:rFonts w:ascii="Times New Roman" w:hAnsi="Times New Roman" w:cs="Times New Roman"/>
          <w:sz w:val="24"/>
          <w:szCs w:val="24"/>
        </w:rPr>
        <w:t xml:space="preserve">The </w:t>
      </w:r>
      <w:r w:rsidR="00AA09E5" w:rsidRPr="00E22308">
        <w:rPr>
          <w:rFonts w:ascii="Times New Roman" w:hAnsi="Times New Roman" w:cs="Times New Roman"/>
          <w:sz w:val="24"/>
          <w:szCs w:val="24"/>
        </w:rPr>
        <w:t>African Commission on Human and Peoples Rights</w:t>
      </w:r>
      <w:r w:rsidR="00AA09E5">
        <w:rPr>
          <w:rFonts w:ascii="Times New Roman" w:hAnsi="Times New Roman" w:cs="Times New Roman"/>
          <w:sz w:val="24"/>
          <w:szCs w:val="24"/>
        </w:rPr>
        <w:t>;</w:t>
      </w:r>
      <w:r w:rsidR="00AA09E5" w:rsidRPr="00E22308">
        <w:rPr>
          <w:rFonts w:ascii="Times New Roman" w:hAnsi="Times New Roman" w:cs="Times New Roman"/>
          <w:sz w:val="24"/>
          <w:szCs w:val="24"/>
        </w:rPr>
        <w:t xml:space="preserve"> </w:t>
      </w:r>
      <w:r w:rsidR="00AA09E5">
        <w:rPr>
          <w:rFonts w:ascii="Times New Roman" w:hAnsi="Times New Roman" w:cs="Times New Roman"/>
          <w:sz w:val="24"/>
          <w:szCs w:val="24"/>
        </w:rPr>
        <w:t xml:space="preserve">the </w:t>
      </w:r>
      <w:r w:rsidRPr="00E22308">
        <w:rPr>
          <w:rFonts w:ascii="Times New Roman" w:hAnsi="Times New Roman" w:cs="Times New Roman"/>
          <w:sz w:val="24"/>
          <w:szCs w:val="24"/>
        </w:rPr>
        <w:t xml:space="preserve">Council of Europe, </w:t>
      </w:r>
      <w:r w:rsidR="00AA09E5">
        <w:rPr>
          <w:rFonts w:ascii="Times New Roman" w:hAnsi="Times New Roman" w:cs="Times New Roman"/>
          <w:sz w:val="24"/>
          <w:szCs w:val="24"/>
        </w:rPr>
        <w:t xml:space="preserve">and </w:t>
      </w:r>
      <w:r w:rsidRPr="00E22308">
        <w:rPr>
          <w:rFonts w:ascii="Times New Roman" w:hAnsi="Times New Roman" w:cs="Times New Roman"/>
          <w:sz w:val="24"/>
          <w:szCs w:val="24"/>
        </w:rPr>
        <w:t>EU Delegation</w:t>
      </w:r>
      <w:r w:rsidR="00A313C2">
        <w:rPr>
          <w:rFonts w:ascii="Times New Roman" w:hAnsi="Times New Roman" w:cs="Times New Roman"/>
          <w:sz w:val="24"/>
          <w:szCs w:val="24"/>
        </w:rPr>
        <w:t>.</w:t>
      </w:r>
    </w:p>
    <w:p w:rsidR="0053340B" w:rsidRPr="00E22308" w:rsidRDefault="00BF661D" w:rsidP="00ED2A4B">
      <w:pPr>
        <w:jc w:val="both"/>
        <w:rPr>
          <w:rFonts w:ascii="Times New Roman" w:hAnsi="Times New Roman" w:cs="Times New Roman"/>
          <w:sz w:val="24"/>
          <w:szCs w:val="24"/>
        </w:rPr>
      </w:pPr>
      <w:r w:rsidRPr="00E22308">
        <w:rPr>
          <w:rFonts w:ascii="Times New Roman" w:hAnsi="Times New Roman" w:cs="Times New Roman"/>
          <w:sz w:val="24"/>
          <w:szCs w:val="24"/>
          <w:u w:val="single"/>
        </w:rPr>
        <w:t xml:space="preserve">Members of </w:t>
      </w:r>
      <w:r w:rsidR="001B0F79" w:rsidRPr="00E22308">
        <w:rPr>
          <w:rFonts w:ascii="Times New Roman" w:hAnsi="Times New Roman" w:cs="Times New Roman"/>
          <w:sz w:val="24"/>
          <w:szCs w:val="24"/>
          <w:u w:val="single"/>
        </w:rPr>
        <w:t>Parliament:</w:t>
      </w:r>
      <w:r w:rsidR="001B0F79" w:rsidRPr="00E22308">
        <w:rPr>
          <w:rFonts w:ascii="Times New Roman" w:hAnsi="Times New Roman" w:cs="Times New Roman"/>
          <w:sz w:val="24"/>
          <w:szCs w:val="24"/>
        </w:rPr>
        <w:t xml:space="preserve"> Burkina Faso, Moldova, Togo, United Kingdom of G</w:t>
      </w:r>
      <w:r w:rsidRPr="00E22308">
        <w:rPr>
          <w:rFonts w:ascii="Times New Roman" w:hAnsi="Times New Roman" w:cs="Times New Roman"/>
          <w:sz w:val="24"/>
          <w:szCs w:val="24"/>
        </w:rPr>
        <w:t xml:space="preserve">reat Britain and Northern Ireland, </w:t>
      </w:r>
      <w:r w:rsidR="001B0F79" w:rsidRPr="00E22308">
        <w:rPr>
          <w:rFonts w:ascii="Times New Roman" w:hAnsi="Times New Roman" w:cs="Times New Roman"/>
          <w:sz w:val="24"/>
          <w:szCs w:val="24"/>
        </w:rPr>
        <w:t>Uruguay</w:t>
      </w:r>
      <w:r w:rsidR="00066F01" w:rsidRPr="00E22308">
        <w:rPr>
          <w:rFonts w:ascii="Times New Roman" w:hAnsi="Times New Roman" w:cs="Times New Roman"/>
          <w:sz w:val="24"/>
          <w:szCs w:val="24"/>
        </w:rPr>
        <w:t xml:space="preserve">, </w:t>
      </w:r>
      <w:r w:rsidR="001B0F79" w:rsidRPr="00E22308">
        <w:rPr>
          <w:rFonts w:ascii="Times New Roman" w:hAnsi="Times New Roman" w:cs="Times New Roman"/>
          <w:sz w:val="24"/>
          <w:szCs w:val="24"/>
        </w:rPr>
        <w:t>Parliamentary A</w:t>
      </w:r>
      <w:r w:rsidR="0053340B" w:rsidRPr="00E22308">
        <w:rPr>
          <w:rFonts w:ascii="Times New Roman" w:hAnsi="Times New Roman" w:cs="Times New Roman"/>
          <w:sz w:val="24"/>
          <w:szCs w:val="24"/>
        </w:rPr>
        <w:t xml:space="preserve">ssembly of the </w:t>
      </w:r>
      <w:r w:rsidR="001B0F79" w:rsidRPr="00E22308">
        <w:rPr>
          <w:rFonts w:ascii="Times New Roman" w:hAnsi="Times New Roman" w:cs="Times New Roman"/>
          <w:sz w:val="24"/>
          <w:szCs w:val="24"/>
        </w:rPr>
        <w:t>Mediterranean</w:t>
      </w:r>
      <w:r w:rsidR="00A313C2">
        <w:rPr>
          <w:rFonts w:ascii="Times New Roman" w:hAnsi="Times New Roman" w:cs="Times New Roman"/>
          <w:sz w:val="24"/>
          <w:szCs w:val="24"/>
        </w:rPr>
        <w:t>.</w:t>
      </w:r>
    </w:p>
    <w:p w:rsidR="00ED2A4B" w:rsidRPr="00E22308" w:rsidRDefault="00BF661D" w:rsidP="00ED2A4B">
      <w:pPr>
        <w:jc w:val="both"/>
        <w:rPr>
          <w:rFonts w:ascii="Times New Roman" w:hAnsi="Times New Roman" w:cs="Times New Roman"/>
          <w:sz w:val="24"/>
          <w:szCs w:val="24"/>
        </w:rPr>
      </w:pPr>
      <w:r w:rsidRPr="00E22308">
        <w:rPr>
          <w:rFonts w:ascii="Times New Roman" w:hAnsi="Times New Roman" w:cs="Times New Roman"/>
          <w:sz w:val="24"/>
          <w:szCs w:val="24"/>
          <w:u w:val="single"/>
        </w:rPr>
        <w:t>CSOs</w:t>
      </w:r>
      <w:r w:rsidR="001F7877" w:rsidRPr="00E22308">
        <w:rPr>
          <w:rFonts w:ascii="Times New Roman" w:hAnsi="Times New Roman" w:cs="Times New Roman"/>
          <w:sz w:val="24"/>
          <w:szCs w:val="24"/>
          <w:u w:val="single"/>
        </w:rPr>
        <w:t>:</w:t>
      </w:r>
      <w:r w:rsidR="001B0F79" w:rsidRPr="00E22308">
        <w:rPr>
          <w:rFonts w:ascii="Times New Roman" w:hAnsi="Times New Roman" w:cs="Times New Roman"/>
          <w:sz w:val="24"/>
          <w:szCs w:val="24"/>
          <w:u w:val="single"/>
        </w:rPr>
        <w:t xml:space="preserve"> </w:t>
      </w:r>
      <w:r w:rsidR="00BA729A" w:rsidRPr="00E22308">
        <w:rPr>
          <w:rFonts w:ascii="Times New Roman" w:hAnsi="Times New Roman" w:cs="Times New Roman"/>
          <w:sz w:val="24"/>
          <w:szCs w:val="24"/>
        </w:rPr>
        <w:t xml:space="preserve">Association </w:t>
      </w:r>
      <w:proofErr w:type="spellStart"/>
      <w:r w:rsidR="00BA729A" w:rsidRPr="00E22308">
        <w:rPr>
          <w:rFonts w:ascii="Times New Roman" w:hAnsi="Times New Roman" w:cs="Times New Roman"/>
          <w:sz w:val="24"/>
          <w:szCs w:val="24"/>
        </w:rPr>
        <w:t>Miraisme</w:t>
      </w:r>
      <w:proofErr w:type="spellEnd"/>
      <w:r w:rsidR="00BA729A" w:rsidRPr="00E22308">
        <w:rPr>
          <w:rFonts w:ascii="Times New Roman" w:hAnsi="Times New Roman" w:cs="Times New Roman"/>
          <w:sz w:val="24"/>
          <w:szCs w:val="24"/>
        </w:rPr>
        <w:t xml:space="preserve"> International,</w:t>
      </w:r>
      <w:r w:rsidR="00A30EB3">
        <w:rPr>
          <w:rFonts w:ascii="Times New Roman" w:hAnsi="Times New Roman" w:cs="Times New Roman"/>
          <w:sz w:val="24"/>
          <w:szCs w:val="24"/>
        </w:rPr>
        <w:t xml:space="preserve"> </w:t>
      </w:r>
      <w:r w:rsidR="00BA729A" w:rsidRPr="00E22308">
        <w:rPr>
          <w:rFonts w:ascii="Times New Roman" w:hAnsi="Times New Roman" w:cs="Times New Roman"/>
          <w:sz w:val="24"/>
          <w:szCs w:val="24"/>
        </w:rPr>
        <w:t xml:space="preserve">CCPR Centre, </w:t>
      </w:r>
      <w:proofErr w:type="spellStart"/>
      <w:r w:rsidR="00BA729A" w:rsidRPr="00E22308">
        <w:rPr>
          <w:rFonts w:ascii="Times New Roman" w:hAnsi="Times New Roman" w:cs="Times New Roman"/>
          <w:sz w:val="24"/>
          <w:szCs w:val="24"/>
        </w:rPr>
        <w:t>Coalicion</w:t>
      </w:r>
      <w:proofErr w:type="spellEnd"/>
      <w:r w:rsidR="00BA729A" w:rsidRPr="00E22308">
        <w:rPr>
          <w:rFonts w:ascii="Times New Roman" w:hAnsi="Times New Roman" w:cs="Times New Roman"/>
          <w:sz w:val="24"/>
          <w:szCs w:val="24"/>
        </w:rPr>
        <w:t xml:space="preserve"> </w:t>
      </w:r>
      <w:proofErr w:type="spellStart"/>
      <w:r w:rsidR="00BA729A" w:rsidRPr="00E22308">
        <w:rPr>
          <w:rFonts w:ascii="Times New Roman" w:hAnsi="Times New Roman" w:cs="Times New Roman"/>
          <w:sz w:val="24"/>
          <w:szCs w:val="24"/>
        </w:rPr>
        <w:t>Naroid</w:t>
      </w:r>
      <w:proofErr w:type="spellEnd"/>
      <w:r w:rsidR="00BA729A" w:rsidRPr="00E22308">
        <w:rPr>
          <w:rFonts w:ascii="Times New Roman" w:hAnsi="Times New Roman" w:cs="Times New Roman"/>
          <w:sz w:val="24"/>
          <w:szCs w:val="24"/>
        </w:rPr>
        <w:t xml:space="preserve"> de Reyes Forum Asia, </w:t>
      </w:r>
      <w:r w:rsidR="001B0F79" w:rsidRPr="00E22308">
        <w:rPr>
          <w:rFonts w:ascii="Times New Roman" w:hAnsi="Times New Roman" w:cs="Times New Roman"/>
          <w:sz w:val="24"/>
          <w:szCs w:val="24"/>
        </w:rPr>
        <w:t>I</w:t>
      </w:r>
      <w:r w:rsidR="00BA729A" w:rsidRPr="00E22308">
        <w:rPr>
          <w:rFonts w:ascii="Times New Roman" w:hAnsi="Times New Roman" w:cs="Times New Roman"/>
          <w:sz w:val="24"/>
          <w:szCs w:val="24"/>
        </w:rPr>
        <w:t>nternational S</w:t>
      </w:r>
      <w:r w:rsidR="001B0F79" w:rsidRPr="00E22308">
        <w:rPr>
          <w:rFonts w:ascii="Times New Roman" w:hAnsi="Times New Roman" w:cs="Times New Roman"/>
          <w:sz w:val="24"/>
          <w:szCs w:val="24"/>
        </w:rPr>
        <w:t>ervice for Human Rights (ISHR); World Federation of UN A</w:t>
      </w:r>
      <w:r w:rsidR="0053340B" w:rsidRPr="00E22308">
        <w:rPr>
          <w:rFonts w:ascii="Times New Roman" w:hAnsi="Times New Roman" w:cs="Times New Roman"/>
          <w:sz w:val="24"/>
          <w:szCs w:val="24"/>
        </w:rPr>
        <w:t>ssociations</w:t>
      </w:r>
      <w:r w:rsidRPr="00E22308">
        <w:rPr>
          <w:rFonts w:ascii="Times New Roman" w:hAnsi="Times New Roman" w:cs="Times New Roman"/>
          <w:sz w:val="24"/>
          <w:szCs w:val="24"/>
        </w:rPr>
        <w:t>,</w:t>
      </w:r>
      <w:r w:rsidR="001B0F79" w:rsidRPr="00E22308">
        <w:rPr>
          <w:rFonts w:ascii="Times New Roman" w:hAnsi="Times New Roman" w:cs="Times New Roman"/>
          <w:sz w:val="24"/>
          <w:szCs w:val="24"/>
        </w:rPr>
        <w:t xml:space="preserve"> </w:t>
      </w:r>
      <w:r w:rsidR="00ED2A4B" w:rsidRPr="00E22308">
        <w:rPr>
          <w:rFonts w:ascii="Times New Roman" w:hAnsi="Times New Roman" w:cs="Times New Roman"/>
          <w:sz w:val="24"/>
          <w:szCs w:val="24"/>
        </w:rPr>
        <w:t>OIDEL</w:t>
      </w:r>
      <w:r w:rsidRPr="00E22308">
        <w:rPr>
          <w:rFonts w:ascii="Times New Roman" w:hAnsi="Times New Roman" w:cs="Times New Roman"/>
          <w:sz w:val="24"/>
          <w:szCs w:val="24"/>
        </w:rPr>
        <w:t>,</w:t>
      </w:r>
      <w:r w:rsidR="001B0F79" w:rsidRPr="00E22308">
        <w:rPr>
          <w:rFonts w:ascii="Times New Roman" w:hAnsi="Times New Roman" w:cs="Times New Roman"/>
          <w:sz w:val="24"/>
          <w:szCs w:val="24"/>
        </w:rPr>
        <w:t xml:space="preserve"> </w:t>
      </w:r>
      <w:r w:rsidR="0053340B" w:rsidRPr="00E22308">
        <w:rPr>
          <w:rFonts w:ascii="Times New Roman" w:hAnsi="Times New Roman" w:cs="Times New Roman"/>
          <w:sz w:val="24"/>
          <w:szCs w:val="24"/>
        </w:rPr>
        <w:t>UPR info</w:t>
      </w:r>
      <w:r w:rsidRPr="00E22308">
        <w:rPr>
          <w:rFonts w:ascii="Times New Roman" w:hAnsi="Times New Roman" w:cs="Times New Roman"/>
          <w:sz w:val="24"/>
          <w:szCs w:val="24"/>
        </w:rPr>
        <w:t>,</w:t>
      </w:r>
      <w:r w:rsidR="001B0F79" w:rsidRPr="00E22308">
        <w:rPr>
          <w:rFonts w:ascii="Times New Roman" w:hAnsi="Times New Roman" w:cs="Times New Roman"/>
          <w:sz w:val="24"/>
          <w:szCs w:val="24"/>
        </w:rPr>
        <w:t xml:space="preserve"> </w:t>
      </w:r>
      <w:r w:rsidR="0053340B" w:rsidRPr="00E22308">
        <w:rPr>
          <w:rFonts w:ascii="Times New Roman" w:hAnsi="Times New Roman" w:cs="Times New Roman"/>
          <w:sz w:val="24"/>
          <w:szCs w:val="24"/>
        </w:rPr>
        <w:t xml:space="preserve">Universal Rights </w:t>
      </w:r>
      <w:r w:rsidR="00066F01" w:rsidRPr="00E22308">
        <w:rPr>
          <w:rFonts w:ascii="Times New Roman" w:hAnsi="Times New Roman" w:cs="Times New Roman"/>
          <w:sz w:val="24"/>
          <w:szCs w:val="24"/>
        </w:rPr>
        <w:t>G</w:t>
      </w:r>
      <w:r w:rsidR="00BA729A" w:rsidRPr="00E22308">
        <w:rPr>
          <w:rFonts w:ascii="Times New Roman" w:hAnsi="Times New Roman" w:cs="Times New Roman"/>
          <w:sz w:val="24"/>
          <w:szCs w:val="24"/>
        </w:rPr>
        <w:t xml:space="preserve">roup, International Network for Human Rights </w:t>
      </w:r>
      <w:r w:rsidR="00072F98" w:rsidRPr="00E22308">
        <w:rPr>
          <w:rFonts w:ascii="Times New Roman" w:hAnsi="Times New Roman" w:cs="Times New Roman"/>
          <w:sz w:val="24"/>
          <w:szCs w:val="24"/>
        </w:rPr>
        <w:t>–</w:t>
      </w:r>
      <w:r w:rsidR="00ED2A4B" w:rsidRPr="00E22308">
        <w:rPr>
          <w:rFonts w:ascii="Times New Roman" w:hAnsi="Times New Roman" w:cs="Times New Roman"/>
          <w:sz w:val="24"/>
          <w:szCs w:val="24"/>
        </w:rPr>
        <w:t>RIDH</w:t>
      </w:r>
      <w:r w:rsidR="00072F98" w:rsidRPr="00E22308">
        <w:rPr>
          <w:rFonts w:ascii="Times New Roman" w:hAnsi="Times New Roman" w:cs="Times New Roman"/>
          <w:sz w:val="24"/>
          <w:szCs w:val="24"/>
        </w:rPr>
        <w:t>,TADAMON</w:t>
      </w:r>
      <w:r w:rsidR="00ED2A4B" w:rsidRPr="00E22308">
        <w:rPr>
          <w:rFonts w:ascii="Times New Roman" w:hAnsi="Times New Roman" w:cs="Times New Roman"/>
          <w:sz w:val="24"/>
          <w:szCs w:val="24"/>
        </w:rPr>
        <w:t xml:space="preserve"> </w:t>
      </w:r>
      <w:r w:rsidR="00A313C2">
        <w:rPr>
          <w:rFonts w:ascii="Times New Roman" w:hAnsi="Times New Roman" w:cs="Times New Roman"/>
          <w:sz w:val="24"/>
          <w:szCs w:val="24"/>
        </w:rPr>
        <w:t>.</w:t>
      </w:r>
    </w:p>
    <w:p w:rsidR="00BF661D" w:rsidRPr="00E22308" w:rsidRDefault="00072F98" w:rsidP="00BF661D">
      <w:pPr>
        <w:jc w:val="both"/>
        <w:rPr>
          <w:rFonts w:ascii="Times New Roman" w:hAnsi="Times New Roman" w:cs="Times New Roman"/>
          <w:sz w:val="24"/>
          <w:szCs w:val="24"/>
        </w:rPr>
      </w:pPr>
      <w:r w:rsidRPr="00E22308">
        <w:rPr>
          <w:rFonts w:ascii="Times New Roman" w:hAnsi="Times New Roman" w:cs="Times New Roman"/>
          <w:sz w:val="24"/>
          <w:szCs w:val="24"/>
          <w:u w:val="single"/>
        </w:rPr>
        <w:t>Organizers:</w:t>
      </w:r>
      <w:r w:rsidR="00BA729A" w:rsidRPr="00E22308">
        <w:rPr>
          <w:rFonts w:ascii="Times New Roman" w:hAnsi="Times New Roman" w:cs="Times New Roman"/>
          <w:sz w:val="24"/>
          <w:szCs w:val="24"/>
          <w:u w:val="single"/>
        </w:rPr>
        <w:t xml:space="preserve"> </w:t>
      </w:r>
      <w:r w:rsidR="00980DA0" w:rsidRPr="00E22308">
        <w:rPr>
          <w:rFonts w:ascii="Times New Roman" w:hAnsi="Times New Roman" w:cs="Times New Roman"/>
          <w:sz w:val="24"/>
          <w:szCs w:val="24"/>
        </w:rPr>
        <w:t xml:space="preserve">OHCHR and the Inter-Parliamentary Union, with the support of the Bingham Centre for the Rule of Law, the UK’s Arts </w:t>
      </w:r>
      <w:r w:rsidR="00E22308">
        <w:rPr>
          <w:rFonts w:ascii="Times New Roman" w:hAnsi="Times New Roman" w:cs="Times New Roman"/>
          <w:sz w:val="24"/>
          <w:szCs w:val="24"/>
        </w:rPr>
        <w:t xml:space="preserve">and Humanities Research Council, </w:t>
      </w:r>
      <w:r w:rsidR="00980DA0" w:rsidRPr="00E22308">
        <w:rPr>
          <w:rFonts w:ascii="Times New Roman" w:hAnsi="Times New Roman" w:cs="Times New Roman"/>
          <w:sz w:val="24"/>
          <w:szCs w:val="24"/>
        </w:rPr>
        <w:t xml:space="preserve">and Oxford </w:t>
      </w:r>
      <w:r w:rsidR="00980DA0" w:rsidRPr="000222A1">
        <w:rPr>
          <w:rFonts w:ascii="Times New Roman" w:hAnsi="Times New Roman" w:cs="Times New Roman"/>
          <w:sz w:val="24"/>
          <w:szCs w:val="24"/>
        </w:rPr>
        <w:t xml:space="preserve">University’s </w:t>
      </w:r>
      <w:r w:rsidR="00980DA0" w:rsidRPr="000222A1">
        <w:rPr>
          <w:rFonts w:ascii="Times New Roman" w:hAnsi="Times New Roman" w:cs="Times New Roman"/>
          <w:iCs/>
          <w:sz w:val="24"/>
          <w:szCs w:val="24"/>
        </w:rPr>
        <w:t>Parliaments, Rule of Law and Human Rights</w:t>
      </w:r>
      <w:r w:rsidR="00980DA0" w:rsidRPr="00E22308">
        <w:rPr>
          <w:rFonts w:ascii="Times New Roman" w:hAnsi="Times New Roman" w:cs="Times New Roman"/>
          <w:i/>
          <w:iCs/>
          <w:sz w:val="24"/>
          <w:szCs w:val="24"/>
        </w:rPr>
        <w:t xml:space="preserve"> </w:t>
      </w:r>
      <w:r w:rsidR="00980DA0" w:rsidRPr="00E22308">
        <w:rPr>
          <w:rFonts w:ascii="Times New Roman" w:hAnsi="Times New Roman" w:cs="Times New Roman"/>
          <w:sz w:val="24"/>
          <w:szCs w:val="24"/>
        </w:rPr>
        <w:t>research project</w:t>
      </w:r>
      <w:r w:rsidR="00E22308" w:rsidRPr="00E22308">
        <w:rPr>
          <w:rStyle w:val="FootnoteReference"/>
          <w:rFonts w:ascii="Times New Roman" w:hAnsi="Times New Roman" w:cs="Times New Roman"/>
          <w:sz w:val="24"/>
          <w:szCs w:val="24"/>
        </w:rPr>
        <w:footnoteReference w:id="2"/>
      </w:r>
      <w:r w:rsidR="00E22308">
        <w:rPr>
          <w:rFonts w:ascii="Times New Roman" w:hAnsi="Times New Roman" w:cs="Times New Roman"/>
          <w:sz w:val="24"/>
          <w:szCs w:val="24"/>
        </w:rPr>
        <w:t>,</w:t>
      </w:r>
      <w:r w:rsidR="00980DA0" w:rsidRPr="00E22308">
        <w:rPr>
          <w:rFonts w:ascii="Times New Roman" w:hAnsi="Times New Roman" w:cs="Times New Roman"/>
          <w:sz w:val="24"/>
          <w:szCs w:val="24"/>
        </w:rPr>
        <w:t xml:space="preserve"> </w:t>
      </w:r>
      <w:r w:rsidR="00E22308" w:rsidRPr="00E22308">
        <w:rPr>
          <w:rFonts w:ascii="Times New Roman" w:hAnsi="Times New Roman" w:cs="Times New Roman"/>
          <w:sz w:val="24"/>
          <w:szCs w:val="24"/>
        </w:rPr>
        <w:t>and the</w:t>
      </w:r>
      <w:r w:rsidR="00980DA0" w:rsidRPr="00E22308">
        <w:rPr>
          <w:rFonts w:ascii="Times New Roman" w:hAnsi="Times New Roman" w:cs="Times New Roman"/>
          <w:sz w:val="24"/>
          <w:szCs w:val="24"/>
        </w:rPr>
        <w:t xml:space="preserve"> Universal Rights Group. </w:t>
      </w:r>
    </w:p>
    <w:p w:rsidR="00E56364" w:rsidRPr="00E22308" w:rsidRDefault="00E56364" w:rsidP="00ED2A4B">
      <w:pPr>
        <w:jc w:val="both"/>
        <w:rPr>
          <w:rFonts w:ascii="Times New Roman" w:hAnsi="Times New Roman" w:cs="Times New Roman"/>
          <w:sz w:val="24"/>
          <w:szCs w:val="24"/>
        </w:rPr>
      </w:pPr>
    </w:p>
    <w:sectPr w:rsidR="00E56364" w:rsidRPr="00E2230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4B" w:rsidRDefault="00AB124B" w:rsidP="007B1EDD">
      <w:pPr>
        <w:spacing w:after="0" w:line="240" w:lineRule="auto"/>
      </w:pPr>
      <w:r>
        <w:separator/>
      </w:r>
    </w:p>
  </w:endnote>
  <w:endnote w:type="continuationSeparator" w:id="0">
    <w:p w:rsidR="00AB124B" w:rsidRDefault="00AB124B" w:rsidP="007B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20181"/>
      <w:docPartObj>
        <w:docPartGallery w:val="Page Numbers (Bottom of Page)"/>
        <w:docPartUnique/>
      </w:docPartObj>
    </w:sdtPr>
    <w:sdtEndPr>
      <w:rPr>
        <w:noProof/>
      </w:rPr>
    </w:sdtEndPr>
    <w:sdtContent>
      <w:p w:rsidR="007B1EDD" w:rsidRDefault="007B1EDD">
        <w:pPr>
          <w:pStyle w:val="Footer"/>
          <w:jc w:val="center"/>
        </w:pPr>
        <w:r>
          <w:fldChar w:fldCharType="begin"/>
        </w:r>
        <w:r>
          <w:instrText xml:space="preserve"> PAGE   \* MERGEFORMAT </w:instrText>
        </w:r>
        <w:r>
          <w:fldChar w:fldCharType="separate"/>
        </w:r>
        <w:r w:rsidR="00D843AD">
          <w:rPr>
            <w:noProof/>
          </w:rPr>
          <w:t>5</w:t>
        </w:r>
        <w:r>
          <w:rPr>
            <w:noProof/>
          </w:rPr>
          <w:fldChar w:fldCharType="end"/>
        </w:r>
      </w:p>
    </w:sdtContent>
  </w:sdt>
  <w:p w:rsidR="007B1EDD" w:rsidRDefault="007B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4B" w:rsidRDefault="00AB124B" w:rsidP="007B1EDD">
      <w:pPr>
        <w:spacing w:after="0" w:line="240" w:lineRule="auto"/>
      </w:pPr>
      <w:r>
        <w:separator/>
      </w:r>
    </w:p>
  </w:footnote>
  <w:footnote w:type="continuationSeparator" w:id="0">
    <w:p w:rsidR="00AB124B" w:rsidRDefault="00AB124B" w:rsidP="007B1EDD">
      <w:pPr>
        <w:spacing w:after="0" w:line="240" w:lineRule="auto"/>
      </w:pPr>
      <w:r>
        <w:continuationSeparator/>
      </w:r>
    </w:p>
  </w:footnote>
  <w:footnote w:id="1">
    <w:p w:rsidR="00E22308" w:rsidRPr="00E22308" w:rsidRDefault="00E22308">
      <w:pPr>
        <w:pStyle w:val="FootnoteText"/>
      </w:pPr>
      <w:r>
        <w:rPr>
          <w:rStyle w:val="FootnoteReference"/>
        </w:rPr>
        <w:footnoteRef/>
      </w:r>
      <w:r>
        <w:t xml:space="preserve"> </w:t>
      </w:r>
      <w:r>
        <w:rPr>
          <w:sz w:val="21"/>
          <w:szCs w:val="21"/>
        </w:rPr>
        <w:t>https://www.law.ox.ac.uk/research-and-subject-groups/parliaments-rule-law-and-human-rights-project and of the Universal Rights Group</w:t>
      </w:r>
    </w:p>
  </w:footnote>
  <w:footnote w:id="2">
    <w:p w:rsidR="00E22308" w:rsidRPr="00E854E9" w:rsidRDefault="00E22308" w:rsidP="00E22308">
      <w:pPr>
        <w:pStyle w:val="FootnoteText"/>
      </w:pPr>
      <w:r>
        <w:rPr>
          <w:rStyle w:val="FootnoteReference"/>
        </w:rPr>
        <w:footnoteRef/>
      </w:r>
      <w:r>
        <w:t xml:space="preserve"> </w:t>
      </w:r>
      <w:r>
        <w:rPr>
          <w:sz w:val="21"/>
          <w:szCs w:val="21"/>
        </w:rPr>
        <w:t>https://www.law.ox.ac.uk/research-and-subject-groups/parliaments-rule-law-and-human-rights-project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BED"/>
    <w:multiLevelType w:val="hybridMultilevel"/>
    <w:tmpl w:val="CA86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9B5"/>
    <w:multiLevelType w:val="hybridMultilevel"/>
    <w:tmpl w:val="E14E1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B1880"/>
    <w:multiLevelType w:val="hybridMultilevel"/>
    <w:tmpl w:val="A7EEDDBE"/>
    <w:lvl w:ilvl="0" w:tplc="D708F17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45072E"/>
    <w:multiLevelType w:val="hybridMultilevel"/>
    <w:tmpl w:val="D5687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D096F"/>
    <w:multiLevelType w:val="hybridMultilevel"/>
    <w:tmpl w:val="0DD061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73795E"/>
    <w:multiLevelType w:val="hybridMultilevel"/>
    <w:tmpl w:val="91EEEA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0F"/>
    <w:rsid w:val="000222A1"/>
    <w:rsid w:val="0004048D"/>
    <w:rsid w:val="00046656"/>
    <w:rsid w:val="00066F01"/>
    <w:rsid w:val="00072F98"/>
    <w:rsid w:val="000829BC"/>
    <w:rsid w:val="00087C0F"/>
    <w:rsid w:val="000A00DE"/>
    <w:rsid w:val="000D2DDD"/>
    <w:rsid w:val="0011474D"/>
    <w:rsid w:val="0012015D"/>
    <w:rsid w:val="0012796B"/>
    <w:rsid w:val="001633E2"/>
    <w:rsid w:val="001641B6"/>
    <w:rsid w:val="001B0177"/>
    <w:rsid w:val="001B0F79"/>
    <w:rsid w:val="001C3C98"/>
    <w:rsid w:val="001F7877"/>
    <w:rsid w:val="002143E1"/>
    <w:rsid w:val="002212C5"/>
    <w:rsid w:val="002237DD"/>
    <w:rsid w:val="002A449A"/>
    <w:rsid w:val="002C19B6"/>
    <w:rsid w:val="003401B7"/>
    <w:rsid w:val="00370DC8"/>
    <w:rsid w:val="003861C5"/>
    <w:rsid w:val="00407710"/>
    <w:rsid w:val="004208D5"/>
    <w:rsid w:val="00424070"/>
    <w:rsid w:val="00475D67"/>
    <w:rsid w:val="004E23A2"/>
    <w:rsid w:val="0053340B"/>
    <w:rsid w:val="00586851"/>
    <w:rsid w:val="005D1574"/>
    <w:rsid w:val="005D5570"/>
    <w:rsid w:val="005D6199"/>
    <w:rsid w:val="006F6AFD"/>
    <w:rsid w:val="00735606"/>
    <w:rsid w:val="007A26D2"/>
    <w:rsid w:val="007B1EDD"/>
    <w:rsid w:val="008135CC"/>
    <w:rsid w:val="0084129D"/>
    <w:rsid w:val="008413ED"/>
    <w:rsid w:val="00873271"/>
    <w:rsid w:val="00877953"/>
    <w:rsid w:val="00895CEF"/>
    <w:rsid w:val="008E6AD3"/>
    <w:rsid w:val="009525CE"/>
    <w:rsid w:val="00980DA0"/>
    <w:rsid w:val="009F67A3"/>
    <w:rsid w:val="00A30EB3"/>
    <w:rsid w:val="00A313C2"/>
    <w:rsid w:val="00A42442"/>
    <w:rsid w:val="00A63B93"/>
    <w:rsid w:val="00A92336"/>
    <w:rsid w:val="00AA09E5"/>
    <w:rsid w:val="00AB124B"/>
    <w:rsid w:val="00B712EA"/>
    <w:rsid w:val="00B74602"/>
    <w:rsid w:val="00B77CE6"/>
    <w:rsid w:val="00B86373"/>
    <w:rsid w:val="00BA729A"/>
    <w:rsid w:val="00BD1216"/>
    <w:rsid w:val="00BE691C"/>
    <w:rsid w:val="00BF4151"/>
    <w:rsid w:val="00BF661D"/>
    <w:rsid w:val="00C00715"/>
    <w:rsid w:val="00C3477C"/>
    <w:rsid w:val="00D57F24"/>
    <w:rsid w:val="00D670EC"/>
    <w:rsid w:val="00D843AD"/>
    <w:rsid w:val="00D97E1E"/>
    <w:rsid w:val="00E22308"/>
    <w:rsid w:val="00E56364"/>
    <w:rsid w:val="00E64A25"/>
    <w:rsid w:val="00E84F4D"/>
    <w:rsid w:val="00E854E9"/>
    <w:rsid w:val="00ED2A4B"/>
    <w:rsid w:val="00F2212F"/>
    <w:rsid w:val="00F316A8"/>
    <w:rsid w:val="00F556F1"/>
    <w:rsid w:val="00FD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9B42"/>
  <w15:chartTrackingRefBased/>
  <w15:docId w15:val="{5A3F381A-B7F8-4473-B9B6-605FBEA3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C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4A25"/>
    <w:pPr>
      <w:ind w:left="720"/>
      <w:contextualSpacing/>
    </w:pPr>
  </w:style>
  <w:style w:type="paragraph" w:styleId="BalloonText">
    <w:name w:val="Balloon Text"/>
    <w:basedOn w:val="Normal"/>
    <w:link w:val="BalloonTextChar"/>
    <w:uiPriority w:val="99"/>
    <w:semiHidden/>
    <w:unhideWhenUsed/>
    <w:rsid w:val="0081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CC"/>
    <w:rPr>
      <w:rFonts w:ascii="Segoe UI" w:hAnsi="Segoe UI" w:cs="Segoe UI"/>
      <w:sz w:val="18"/>
      <w:szCs w:val="18"/>
    </w:rPr>
  </w:style>
  <w:style w:type="paragraph" w:styleId="Header">
    <w:name w:val="header"/>
    <w:basedOn w:val="Normal"/>
    <w:link w:val="HeaderChar"/>
    <w:uiPriority w:val="99"/>
    <w:unhideWhenUsed/>
    <w:rsid w:val="007B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EDD"/>
  </w:style>
  <w:style w:type="paragraph" w:styleId="Footer">
    <w:name w:val="footer"/>
    <w:basedOn w:val="Normal"/>
    <w:link w:val="FooterChar"/>
    <w:uiPriority w:val="99"/>
    <w:unhideWhenUsed/>
    <w:rsid w:val="007B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EDD"/>
  </w:style>
  <w:style w:type="paragraph" w:styleId="FootnoteText">
    <w:name w:val="footnote text"/>
    <w:basedOn w:val="Normal"/>
    <w:link w:val="FootnoteTextChar"/>
    <w:uiPriority w:val="99"/>
    <w:semiHidden/>
    <w:unhideWhenUsed/>
    <w:rsid w:val="00E22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308"/>
    <w:rPr>
      <w:sz w:val="20"/>
      <w:szCs w:val="20"/>
    </w:rPr>
  </w:style>
  <w:style w:type="character" w:styleId="FootnoteReference">
    <w:name w:val="footnote reference"/>
    <w:basedOn w:val="DefaultParagraphFont"/>
    <w:uiPriority w:val="99"/>
    <w:semiHidden/>
    <w:unhideWhenUsed/>
    <w:rsid w:val="00E22308"/>
    <w:rPr>
      <w:vertAlign w:val="superscript"/>
    </w:rPr>
  </w:style>
  <w:style w:type="character" w:styleId="Strong">
    <w:name w:val="Strong"/>
    <w:basedOn w:val="DefaultParagraphFont"/>
    <w:uiPriority w:val="22"/>
    <w:qFormat/>
    <w:rsid w:val="00E85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25D1-9B69-43E3-9DB9-EB4C348E51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E2447A-C93E-4F05-A91E-51146AB4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2D06E-5602-46A7-9AD5-B22C7A88F0E6}">
  <ds:schemaRefs>
    <ds:schemaRef ds:uri="http://schemas.microsoft.com/sharepoint/v3/contenttype/forms"/>
  </ds:schemaRefs>
</ds:datastoreItem>
</file>

<file path=customXml/itemProps4.xml><?xml version="1.0" encoding="utf-8"?>
<ds:datastoreItem xmlns:ds="http://schemas.openxmlformats.org/officeDocument/2006/customXml" ds:itemID="{800C0E5B-09FC-4E2E-AAEE-6C40421E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Side Event Parliaments Summary June 2018</vt:lpstr>
    </vt:vector>
  </TitlesOfParts>
  <Company>OHCHR</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Event Parliaments Summary June 2018</dc:title>
  <dc:subject/>
  <dc:creator>SEKAGGYA Liza</dc:creator>
  <cp:keywords/>
  <dc:description/>
  <cp:lastModifiedBy>Gianni Magazzeni</cp:lastModifiedBy>
  <cp:revision>3</cp:revision>
  <cp:lastPrinted>2018-07-27T13:44:00Z</cp:lastPrinted>
  <dcterms:created xsi:type="dcterms:W3CDTF">2018-09-27T08:38:00Z</dcterms:created>
  <dcterms:modified xsi:type="dcterms:W3CDTF">2018-09-27T08:38:00Z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