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CFD" w:rsidRPr="00950CFD" w:rsidRDefault="00950CFD" w:rsidP="00950CFD">
      <w:pPr>
        <w:jc w:val="center"/>
        <w:rPr>
          <w:rFonts w:ascii="Cambria" w:hAnsi="Cambria"/>
          <w:b/>
          <w:sz w:val="52"/>
          <w:szCs w:val="52"/>
        </w:rPr>
      </w:pPr>
      <w:r w:rsidRPr="00950CFD">
        <w:rPr>
          <w:rFonts w:ascii="Cambria" w:hAnsi="Cambria"/>
          <w:b/>
          <w:sz w:val="52"/>
          <w:szCs w:val="52"/>
        </w:rPr>
        <w:t>SOUTH SUDAN CIVIL SOCIETY COALITION ON THE UNIVERSAL PERIODIC REVIEW</w:t>
      </w:r>
    </w:p>
    <w:p w:rsidR="00950CFD" w:rsidRDefault="00950CFD" w:rsidP="00F42E64">
      <w:pPr>
        <w:rPr>
          <w:rFonts w:ascii="Cambria" w:hAnsi="Cambria"/>
          <w:b/>
          <w:sz w:val="36"/>
          <w:szCs w:val="36"/>
        </w:rPr>
      </w:pPr>
    </w:p>
    <w:p w:rsidR="00950CFD" w:rsidRPr="00950CFD" w:rsidRDefault="0053722D" w:rsidP="00950CFD">
      <w:pPr>
        <w:jc w:val="center"/>
        <w:rPr>
          <w:rFonts w:ascii="Cambria" w:hAnsi="Cambria"/>
          <w:sz w:val="32"/>
          <w:szCs w:val="32"/>
        </w:rPr>
      </w:pPr>
      <w:r>
        <w:rPr>
          <w:rFonts w:ascii="Cambria" w:hAnsi="Cambria"/>
          <w:sz w:val="32"/>
          <w:szCs w:val="32"/>
        </w:rPr>
        <w:t>2ND</w:t>
      </w:r>
      <w:r w:rsidR="00950CFD" w:rsidRPr="00950CFD">
        <w:rPr>
          <w:rFonts w:ascii="Cambria" w:hAnsi="Cambria"/>
          <w:sz w:val="32"/>
          <w:szCs w:val="32"/>
        </w:rPr>
        <w:t xml:space="preserve"> CYCLE UNIVERSAL PERIODIC REVIEW MID-TERM REPORT 2019</w:t>
      </w:r>
    </w:p>
    <w:p w:rsidR="00F42E64" w:rsidRDefault="0053722D" w:rsidP="00950CFD">
      <w:pPr>
        <w:jc w:val="center"/>
        <w:rPr>
          <w:rFonts w:ascii="Cambria" w:hAnsi="Cambria"/>
          <w:sz w:val="32"/>
          <w:szCs w:val="32"/>
        </w:rPr>
      </w:pPr>
      <w:r>
        <w:rPr>
          <w:rFonts w:ascii="Cambria" w:hAnsi="Cambria"/>
          <w:sz w:val="32"/>
          <w:szCs w:val="32"/>
        </w:rPr>
        <w:t>SUBMITTED TO THE UN OFFICE OF THE HIGH COMMISSIONER FOR HUMAN RIGHTS</w:t>
      </w:r>
      <w:r w:rsidR="00F42E64">
        <w:rPr>
          <w:rFonts w:ascii="Cambria" w:hAnsi="Cambria"/>
          <w:sz w:val="32"/>
          <w:szCs w:val="32"/>
        </w:rPr>
        <w:t xml:space="preserve"> ON</w:t>
      </w:r>
    </w:p>
    <w:p w:rsidR="00950CFD" w:rsidRPr="00950CFD" w:rsidRDefault="00775495" w:rsidP="00950CFD">
      <w:pPr>
        <w:jc w:val="center"/>
        <w:rPr>
          <w:rFonts w:ascii="Cambria" w:hAnsi="Cambria"/>
          <w:sz w:val="32"/>
          <w:szCs w:val="32"/>
        </w:rPr>
      </w:pPr>
      <w:r>
        <w:rPr>
          <w:rFonts w:ascii="Cambria" w:hAnsi="Cambria"/>
          <w:sz w:val="32"/>
          <w:szCs w:val="32"/>
        </w:rPr>
        <w:t>01 JULY</w:t>
      </w:r>
      <w:r w:rsidR="00F42E64">
        <w:rPr>
          <w:rFonts w:ascii="Cambria" w:hAnsi="Cambria"/>
          <w:sz w:val="32"/>
          <w:szCs w:val="32"/>
        </w:rPr>
        <w:t>, 2019</w:t>
      </w:r>
      <w:r w:rsidR="00950CFD" w:rsidRPr="00950CFD">
        <w:rPr>
          <w:rFonts w:ascii="Cambria" w:hAnsi="Cambria"/>
          <w:sz w:val="32"/>
          <w:szCs w:val="32"/>
        </w:rPr>
        <w:t xml:space="preserve"> </w:t>
      </w:r>
    </w:p>
    <w:p w:rsidR="00950CFD" w:rsidRPr="00950CFD" w:rsidRDefault="00950CFD" w:rsidP="00950CFD">
      <w:pPr>
        <w:jc w:val="center"/>
        <w:rPr>
          <w:rFonts w:ascii="Cambria" w:hAnsi="Cambria"/>
          <w:sz w:val="28"/>
          <w:szCs w:val="28"/>
        </w:rPr>
      </w:pPr>
    </w:p>
    <w:p w:rsidR="00950CFD" w:rsidRPr="00950CFD" w:rsidRDefault="00950CFD" w:rsidP="00950CFD">
      <w:pPr>
        <w:jc w:val="center"/>
        <w:rPr>
          <w:rFonts w:ascii="Cambria" w:hAnsi="Cambria"/>
          <w:sz w:val="44"/>
          <w:szCs w:val="44"/>
        </w:rPr>
      </w:pPr>
    </w:p>
    <w:p w:rsidR="00950CFD" w:rsidRDefault="00950CFD" w:rsidP="001024AA">
      <w:pPr>
        <w:rPr>
          <w:rFonts w:ascii="Cambria" w:hAnsi="Cambria"/>
          <w:sz w:val="72"/>
          <w:szCs w:val="72"/>
        </w:rPr>
      </w:pPr>
    </w:p>
    <w:p w:rsidR="00950CFD" w:rsidRDefault="00950CFD" w:rsidP="001024AA"/>
    <w:p w:rsidR="001024AA" w:rsidRDefault="001024AA" w:rsidP="001024AA"/>
    <w:p w:rsidR="001024AA" w:rsidRDefault="001024AA" w:rsidP="001024AA"/>
    <w:p w:rsidR="001024AA" w:rsidRDefault="001024AA" w:rsidP="001024AA"/>
    <w:p w:rsidR="001024AA" w:rsidRDefault="001024AA" w:rsidP="001024AA"/>
    <w:p w:rsidR="001024AA" w:rsidRDefault="001024AA" w:rsidP="001024AA"/>
    <w:p w:rsidR="00950CFD" w:rsidRDefault="00950CFD" w:rsidP="00D336C4">
      <w:pPr>
        <w:jc w:val="center"/>
        <w:rPr>
          <w:rFonts w:ascii="Cambria" w:hAnsi="Cambria"/>
          <w:b/>
          <w:bCs/>
          <w:i/>
          <w:sz w:val="24"/>
          <w:szCs w:val="24"/>
        </w:rPr>
      </w:pPr>
    </w:p>
    <w:p w:rsidR="001E22DD" w:rsidRPr="00321049" w:rsidRDefault="00435483" w:rsidP="00950CFD">
      <w:pPr>
        <w:jc w:val="center"/>
        <w:rPr>
          <w:i/>
        </w:rPr>
      </w:pPr>
      <w:r w:rsidRPr="00321049">
        <w:rPr>
          <w:rFonts w:ascii="Cambria" w:hAnsi="Cambria"/>
          <w:b/>
          <w:bCs/>
          <w:i/>
          <w:sz w:val="24"/>
          <w:szCs w:val="24"/>
        </w:rPr>
        <w:lastRenderedPageBreak/>
        <w:t>Members of South Sudan Civil Society Coalition on the UPR</w:t>
      </w:r>
    </w:p>
    <w:p w:rsidR="00BD1842" w:rsidRDefault="00BD1842" w:rsidP="001024AA">
      <w:r>
        <w:rPr>
          <w:noProof/>
          <w:lang w:val="en-GB" w:eastAsia="en-GB"/>
        </w:rPr>
        <w:drawing>
          <wp:inline distT="0" distB="0" distL="0" distR="0" wp14:anchorId="1AA05643" wp14:editId="141A0782">
            <wp:extent cx="1706880" cy="1061085"/>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6880" cy="1061085"/>
                    </a:xfrm>
                    <a:prstGeom prst="rect">
                      <a:avLst/>
                    </a:prstGeom>
                    <a:noFill/>
                  </pic:spPr>
                </pic:pic>
              </a:graphicData>
            </a:graphic>
          </wp:inline>
        </w:drawing>
      </w:r>
      <w:r>
        <w:t xml:space="preserve"> </w:t>
      </w:r>
      <w:r>
        <w:rPr>
          <w:noProof/>
          <w:lang w:val="en-GB" w:eastAsia="en-GB"/>
        </w:rPr>
        <w:drawing>
          <wp:inline distT="0" distB="0" distL="0" distR="0" wp14:anchorId="459EBE6C" wp14:editId="75FC17E9">
            <wp:extent cx="304800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1066800"/>
                    </a:xfrm>
                    <a:prstGeom prst="rect">
                      <a:avLst/>
                    </a:prstGeom>
                    <a:noFill/>
                  </pic:spPr>
                </pic:pic>
              </a:graphicData>
            </a:graphic>
          </wp:inline>
        </w:drawing>
      </w:r>
      <w:r>
        <w:rPr>
          <w:noProof/>
          <w:lang w:val="en-GB" w:eastAsia="en-GB"/>
        </w:rPr>
        <w:drawing>
          <wp:inline distT="0" distB="0" distL="0" distR="0" wp14:anchorId="632E4E50" wp14:editId="027F38E5">
            <wp:extent cx="167640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066800"/>
                    </a:xfrm>
                    <a:prstGeom prst="rect">
                      <a:avLst/>
                    </a:prstGeom>
                    <a:noFill/>
                  </pic:spPr>
                </pic:pic>
              </a:graphicData>
            </a:graphic>
          </wp:inline>
        </w:drawing>
      </w:r>
      <w:r>
        <w:t xml:space="preserve">  </w:t>
      </w:r>
      <w:r>
        <w:rPr>
          <w:noProof/>
          <w:lang w:val="en-GB" w:eastAsia="en-GB"/>
        </w:rPr>
        <w:drawing>
          <wp:inline distT="0" distB="0" distL="0" distR="0" wp14:anchorId="65B656E5" wp14:editId="1F3087C1">
            <wp:extent cx="1122045" cy="1231265"/>
            <wp:effectExtent l="0" t="0" r="190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2045" cy="1231265"/>
                    </a:xfrm>
                    <a:prstGeom prst="rect">
                      <a:avLst/>
                    </a:prstGeom>
                    <a:noFill/>
                  </pic:spPr>
                </pic:pic>
              </a:graphicData>
            </a:graphic>
          </wp:inline>
        </w:drawing>
      </w:r>
    </w:p>
    <w:p w:rsidR="00BD1842" w:rsidRDefault="00BD1842">
      <w:r>
        <w:rPr>
          <w:noProof/>
          <w:lang w:val="en-GB" w:eastAsia="en-GB"/>
        </w:rPr>
        <w:drawing>
          <wp:inline distT="0" distB="0" distL="0" distR="0" wp14:anchorId="53A6E935">
            <wp:extent cx="1597025" cy="621665"/>
            <wp:effectExtent l="0" t="0" r="317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7025" cy="621665"/>
                    </a:xfrm>
                    <a:prstGeom prst="rect">
                      <a:avLst/>
                    </a:prstGeom>
                    <a:noFill/>
                  </pic:spPr>
                </pic:pic>
              </a:graphicData>
            </a:graphic>
          </wp:inline>
        </w:drawing>
      </w:r>
      <w:r>
        <w:t xml:space="preserve"> </w:t>
      </w:r>
      <w:r>
        <w:rPr>
          <w:noProof/>
          <w:lang w:val="en-GB" w:eastAsia="en-GB"/>
        </w:rPr>
        <w:drawing>
          <wp:inline distT="0" distB="0" distL="0" distR="0" wp14:anchorId="3D1D584E">
            <wp:extent cx="3188335" cy="9023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8335" cy="902335"/>
                    </a:xfrm>
                    <a:prstGeom prst="rect">
                      <a:avLst/>
                    </a:prstGeom>
                    <a:noFill/>
                  </pic:spPr>
                </pic:pic>
              </a:graphicData>
            </a:graphic>
          </wp:inline>
        </w:drawing>
      </w:r>
      <w:r>
        <w:rPr>
          <w:noProof/>
          <w:lang w:val="en-GB" w:eastAsia="en-GB"/>
        </w:rPr>
        <w:drawing>
          <wp:inline distT="0" distB="0" distL="0" distR="0" wp14:anchorId="3D649CA6">
            <wp:extent cx="2560320" cy="9512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0320" cy="951230"/>
                    </a:xfrm>
                    <a:prstGeom prst="rect">
                      <a:avLst/>
                    </a:prstGeom>
                    <a:noFill/>
                  </pic:spPr>
                </pic:pic>
              </a:graphicData>
            </a:graphic>
          </wp:inline>
        </w:drawing>
      </w:r>
    </w:p>
    <w:p w:rsidR="00BD1842" w:rsidRDefault="00BD1842" w:rsidP="001024AA">
      <w:r>
        <w:rPr>
          <w:noProof/>
          <w:lang w:val="en-GB" w:eastAsia="en-GB"/>
        </w:rPr>
        <w:drawing>
          <wp:inline distT="0" distB="0" distL="0" distR="0" wp14:anchorId="083961C5" wp14:editId="1C687F56">
            <wp:extent cx="1286510" cy="114617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6510" cy="1146175"/>
                    </a:xfrm>
                    <a:prstGeom prst="rect">
                      <a:avLst/>
                    </a:prstGeom>
                    <a:noFill/>
                  </pic:spPr>
                </pic:pic>
              </a:graphicData>
            </a:graphic>
          </wp:inline>
        </w:drawing>
      </w:r>
      <w:r>
        <w:rPr>
          <w:noProof/>
          <w:lang w:val="en-GB" w:eastAsia="en-GB"/>
        </w:rPr>
        <w:drawing>
          <wp:inline distT="0" distB="0" distL="0" distR="0" wp14:anchorId="6FE9C5A1" wp14:editId="764FA4F3">
            <wp:extent cx="1152525" cy="109728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2525" cy="1097280"/>
                    </a:xfrm>
                    <a:prstGeom prst="rect">
                      <a:avLst/>
                    </a:prstGeom>
                    <a:noFill/>
                  </pic:spPr>
                </pic:pic>
              </a:graphicData>
            </a:graphic>
          </wp:inline>
        </w:drawing>
      </w:r>
      <w:r>
        <w:rPr>
          <w:noProof/>
          <w:lang w:val="en-GB" w:eastAsia="en-GB"/>
        </w:rPr>
        <w:drawing>
          <wp:inline distT="0" distB="0" distL="0" distR="0" wp14:anchorId="6877FB08" wp14:editId="5DE64C61">
            <wp:extent cx="1438910" cy="1231265"/>
            <wp:effectExtent l="0" t="0" r="889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8910" cy="1231265"/>
                    </a:xfrm>
                    <a:prstGeom prst="rect">
                      <a:avLst/>
                    </a:prstGeom>
                    <a:noFill/>
                  </pic:spPr>
                </pic:pic>
              </a:graphicData>
            </a:graphic>
          </wp:inline>
        </w:drawing>
      </w:r>
      <w:r>
        <w:rPr>
          <w:noProof/>
          <w:lang w:val="en-GB" w:eastAsia="en-GB"/>
        </w:rPr>
        <w:drawing>
          <wp:inline distT="0" distB="0" distL="0" distR="0" wp14:anchorId="670D0359" wp14:editId="79464C90">
            <wp:extent cx="1115695" cy="1115695"/>
            <wp:effectExtent l="0" t="0" r="825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pic:spPr>
                </pic:pic>
              </a:graphicData>
            </a:graphic>
          </wp:inline>
        </w:drawing>
      </w:r>
      <w:r>
        <w:rPr>
          <w:noProof/>
          <w:lang w:val="en-GB" w:eastAsia="en-GB"/>
        </w:rPr>
        <w:drawing>
          <wp:inline distT="0" distB="0" distL="0" distR="0" wp14:anchorId="18F42B59" wp14:editId="6A2FB2B2">
            <wp:extent cx="2524125" cy="780415"/>
            <wp:effectExtent l="0" t="0" r="952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24125" cy="780415"/>
                    </a:xfrm>
                    <a:prstGeom prst="rect">
                      <a:avLst/>
                    </a:prstGeom>
                    <a:noFill/>
                  </pic:spPr>
                </pic:pic>
              </a:graphicData>
            </a:graphic>
          </wp:inline>
        </w:drawing>
      </w:r>
    </w:p>
    <w:p w:rsidR="00D336C4" w:rsidRDefault="00BD1842">
      <w:r>
        <w:rPr>
          <w:noProof/>
          <w:lang w:val="en-GB" w:eastAsia="en-GB"/>
        </w:rPr>
        <w:drawing>
          <wp:inline distT="0" distB="0" distL="0" distR="0" wp14:anchorId="3ECD896C">
            <wp:extent cx="1104900" cy="7740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04900" cy="774065"/>
                    </a:xfrm>
                    <a:prstGeom prst="rect">
                      <a:avLst/>
                    </a:prstGeom>
                    <a:noFill/>
                  </pic:spPr>
                </pic:pic>
              </a:graphicData>
            </a:graphic>
          </wp:inline>
        </w:drawing>
      </w:r>
      <w:r w:rsidRPr="0003126A">
        <w:rPr>
          <w:rFonts w:ascii="Calibri" w:eastAsia="Times New Roman" w:hAnsi="Calibri" w:cs="Times New Roman"/>
          <w:noProof/>
          <w:lang w:val="en-GB" w:eastAsia="en-GB"/>
        </w:rPr>
        <w:drawing>
          <wp:inline distT="0" distB="0" distL="0" distR="0" wp14:anchorId="1918A35D" wp14:editId="613FF77B">
            <wp:extent cx="1543050" cy="723900"/>
            <wp:effectExtent l="0" t="0" r="0" b="0"/>
            <wp:docPr id="31" name="Picture 31" descr="F:\Logo for MaCD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for MaCDA 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43050" cy="723900"/>
                    </a:xfrm>
                    <a:prstGeom prst="rect">
                      <a:avLst/>
                    </a:prstGeom>
                    <a:noFill/>
                    <a:ln>
                      <a:noFill/>
                    </a:ln>
                  </pic:spPr>
                </pic:pic>
              </a:graphicData>
            </a:graphic>
          </wp:inline>
        </w:drawing>
      </w:r>
      <w:r>
        <w:rPr>
          <w:noProof/>
          <w:lang w:val="en-GB" w:eastAsia="en-GB"/>
        </w:rPr>
        <w:drawing>
          <wp:inline distT="0" distB="0" distL="0" distR="0" wp14:anchorId="2E6C0610" wp14:editId="01316E41">
            <wp:extent cx="1248410" cy="97155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1356" name="Picture 1356"/>
                    <pic:cNvPicPr/>
                  </pic:nvPicPr>
                  <pic:blipFill rotWithShape="1">
                    <a:blip r:embed="rId23" cstate="print"/>
                    <a:srcRect l="41988" r="41624" b="16913"/>
                    <a:stretch/>
                  </pic:blipFill>
                  <pic:spPr bwMode="auto">
                    <a:xfrm>
                      <a:off x="0" y="0"/>
                      <a:ext cx="1248410" cy="971550"/>
                    </a:xfrm>
                    <a:prstGeom prst="rect">
                      <a:avLst/>
                    </a:prstGeom>
                    <a:ln>
                      <a:noFill/>
                    </a:ln>
                    <a:extLst>
                      <a:ext uri="{53640926-AAD7-44D8-BBD7-CCE9431645EC}">
                        <a14:shadowObscured xmlns:a14="http://schemas.microsoft.com/office/drawing/2010/main"/>
                      </a:ext>
                    </a:extLst>
                  </pic:spPr>
                </pic:pic>
              </a:graphicData>
            </a:graphic>
          </wp:inline>
        </w:drawing>
      </w:r>
      <w:r>
        <w:rPr>
          <w:noProof/>
          <w:lang w:val="en-GB" w:eastAsia="en-GB"/>
        </w:rPr>
        <w:drawing>
          <wp:inline distT="0" distB="0" distL="0" distR="0" wp14:anchorId="48D664F3" wp14:editId="63EB8C33">
            <wp:extent cx="895350" cy="965835"/>
            <wp:effectExtent l="0" t="0" r="0" b="5715"/>
            <wp:docPr id="33" name="Picture 3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95350" cy="965835"/>
                    </a:xfrm>
                    <a:prstGeom prst="rect">
                      <a:avLst/>
                    </a:prstGeom>
                    <a:noFill/>
                  </pic:spPr>
                </pic:pic>
              </a:graphicData>
            </a:graphic>
          </wp:inline>
        </w:drawing>
      </w:r>
      <w:r w:rsidR="00C166E8">
        <w:rPr>
          <w:noProof/>
          <w:lang w:val="en-GB" w:eastAsia="en-GB"/>
        </w:rPr>
        <w:drawing>
          <wp:inline distT="0" distB="0" distL="0" distR="0" wp14:anchorId="37EE9093" wp14:editId="562D3330">
            <wp:extent cx="768350" cy="69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8350" cy="694690"/>
                    </a:xfrm>
                    <a:prstGeom prst="rect">
                      <a:avLst/>
                    </a:prstGeom>
                    <a:noFill/>
                  </pic:spPr>
                </pic:pic>
              </a:graphicData>
            </a:graphic>
          </wp:inline>
        </w:drawing>
      </w:r>
      <w:r w:rsidR="00C166E8">
        <w:rPr>
          <w:noProof/>
          <w:lang w:val="en-GB" w:eastAsia="en-GB"/>
        </w:rPr>
        <w:drawing>
          <wp:inline distT="0" distB="0" distL="0" distR="0" wp14:anchorId="7E347512">
            <wp:extent cx="1298575" cy="11461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98575" cy="1146175"/>
                    </a:xfrm>
                    <a:prstGeom prst="rect">
                      <a:avLst/>
                    </a:prstGeom>
                    <a:noFill/>
                  </pic:spPr>
                </pic:pic>
              </a:graphicData>
            </a:graphic>
          </wp:inline>
        </w:drawing>
      </w:r>
    </w:p>
    <w:p w:rsidR="00BD1842" w:rsidRPr="00D336C4" w:rsidRDefault="00BD1842">
      <w:r w:rsidRPr="00BD1842">
        <w:rPr>
          <w:rFonts w:ascii="Cambria" w:hAnsi="Cambria"/>
          <w:b/>
        </w:rPr>
        <w:t>TABLE OF CONTENTS</w:t>
      </w:r>
    </w:p>
    <w:p w:rsidR="00BD1842" w:rsidRDefault="00BD1842">
      <w:pPr>
        <w:rPr>
          <w:rFonts w:ascii="Cambria" w:hAnsi="Cambria"/>
        </w:rPr>
      </w:pPr>
      <w:r w:rsidRPr="00BD1842">
        <w:rPr>
          <w:rFonts w:ascii="Cambria" w:hAnsi="Cambria"/>
        </w:rPr>
        <w:lastRenderedPageBreak/>
        <w:t>ACRONYMS</w:t>
      </w:r>
      <w:r>
        <w:rPr>
          <w:rFonts w:ascii="Cambria" w:hAnsi="Cambria"/>
        </w:rPr>
        <w:t xml:space="preserve"> …………………………………………………………………………………………………………………………………………………………………………………</w:t>
      </w:r>
      <w:r w:rsidR="00FF422D">
        <w:rPr>
          <w:rFonts w:ascii="Cambria" w:hAnsi="Cambria"/>
        </w:rPr>
        <w:t xml:space="preserve">  </w:t>
      </w:r>
      <w:r w:rsidR="00A86ECA">
        <w:rPr>
          <w:rFonts w:ascii="Cambria" w:hAnsi="Cambria"/>
        </w:rPr>
        <w:t>3</w:t>
      </w:r>
    </w:p>
    <w:p w:rsidR="00544C2D" w:rsidRDefault="00544C2D">
      <w:pPr>
        <w:rPr>
          <w:rFonts w:ascii="Cambria" w:hAnsi="Cambria"/>
        </w:rPr>
      </w:pPr>
      <w:r>
        <w:rPr>
          <w:rFonts w:ascii="Cambria" w:hAnsi="Cambria"/>
        </w:rPr>
        <w:t>1 INTRODUCTION……………………………………………………………………………………………………………</w:t>
      </w:r>
      <w:r w:rsidR="00630EFD">
        <w:rPr>
          <w:rFonts w:ascii="Cambria" w:hAnsi="Cambria"/>
        </w:rPr>
        <w:t>………………………………………………………</w:t>
      </w:r>
      <w:r w:rsidR="00A86ECA">
        <w:rPr>
          <w:rFonts w:ascii="Cambria" w:hAnsi="Cambria"/>
        </w:rPr>
        <w:t>……</w:t>
      </w:r>
      <w:r w:rsidR="00FF422D">
        <w:rPr>
          <w:rFonts w:ascii="Cambria" w:hAnsi="Cambria"/>
        </w:rPr>
        <w:t xml:space="preserve"> </w:t>
      </w:r>
      <w:r w:rsidR="00A86ECA">
        <w:rPr>
          <w:rFonts w:ascii="Cambria" w:hAnsi="Cambria"/>
        </w:rPr>
        <w:t>4</w:t>
      </w:r>
    </w:p>
    <w:p w:rsidR="00A86ECA" w:rsidRDefault="00A86ECA">
      <w:pPr>
        <w:rPr>
          <w:rFonts w:ascii="Cambria" w:hAnsi="Cambria"/>
        </w:rPr>
      </w:pPr>
      <w:r>
        <w:rPr>
          <w:rFonts w:ascii="Cambria" w:hAnsi="Cambria"/>
        </w:rPr>
        <w:t>1.1 METHODOLOGY ……………………………………………………………………………………………………………………………………………………………………... 5</w:t>
      </w:r>
    </w:p>
    <w:p w:rsidR="00A86ECA" w:rsidRDefault="00A86ECA">
      <w:pPr>
        <w:rPr>
          <w:rFonts w:ascii="Cambria" w:hAnsi="Cambria"/>
        </w:rPr>
      </w:pPr>
      <w:r>
        <w:rPr>
          <w:rFonts w:ascii="Cambria" w:hAnsi="Cambria"/>
        </w:rPr>
        <w:t>1.2 GUIDING THEMATIC AREAS ……………………………………………………………………………………………………………………………………………………. 5</w:t>
      </w:r>
    </w:p>
    <w:p w:rsidR="00A86ECA" w:rsidRDefault="00A86ECA">
      <w:pPr>
        <w:rPr>
          <w:rFonts w:ascii="Cambria" w:hAnsi="Cambria"/>
        </w:rPr>
      </w:pPr>
      <w:r>
        <w:rPr>
          <w:rFonts w:ascii="Cambria" w:hAnsi="Cambria"/>
        </w:rPr>
        <w:t>1.3 COLOR CODE ………………………………………………………………………………………………………………………………………………………………………</w:t>
      </w:r>
      <w:r w:rsidR="00321049">
        <w:rPr>
          <w:rFonts w:ascii="Cambria" w:hAnsi="Cambria"/>
        </w:rPr>
        <w:t>…...</w:t>
      </w:r>
      <w:r>
        <w:rPr>
          <w:rFonts w:ascii="Cambria" w:hAnsi="Cambria"/>
        </w:rPr>
        <w:t>5</w:t>
      </w:r>
    </w:p>
    <w:p w:rsidR="00A86ECA" w:rsidRDefault="00A86ECA">
      <w:pPr>
        <w:rPr>
          <w:rFonts w:ascii="Cambria" w:hAnsi="Cambria"/>
        </w:rPr>
      </w:pPr>
      <w:r>
        <w:rPr>
          <w:rFonts w:ascii="Cambria" w:hAnsi="Cambria"/>
        </w:rPr>
        <w:t>1.4 CONTRIBUTORS ……………………………………………………………………………………………………………………………………………………………………... 6</w:t>
      </w:r>
    </w:p>
    <w:p w:rsidR="00A86ECA" w:rsidRDefault="00A86ECA">
      <w:pPr>
        <w:rPr>
          <w:rFonts w:ascii="Cambria" w:hAnsi="Cambria"/>
        </w:rPr>
      </w:pPr>
      <w:r>
        <w:rPr>
          <w:rFonts w:ascii="Cambria" w:hAnsi="Cambria"/>
        </w:rPr>
        <w:t>2</w:t>
      </w:r>
      <w:r w:rsidR="00FF422D">
        <w:rPr>
          <w:rFonts w:ascii="Cambria" w:hAnsi="Cambria"/>
        </w:rPr>
        <w:t xml:space="preserve"> MID – TERM ASSESSMENT ………………………………………………………………………………………………………………………………………………………… </w:t>
      </w:r>
      <w:r w:rsidR="00321049">
        <w:rPr>
          <w:rFonts w:ascii="Cambria" w:hAnsi="Cambria"/>
        </w:rPr>
        <w:t>7</w:t>
      </w:r>
    </w:p>
    <w:p w:rsidR="00FF422D" w:rsidRDefault="00FF422D">
      <w:pPr>
        <w:rPr>
          <w:rFonts w:ascii="Cambria" w:hAnsi="Cambria"/>
        </w:rPr>
      </w:pPr>
      <w:r>
        <w:rPr>
          <w:rFonts w:ascii="Cambria" w:hAnsi="Cambria"/>
        </w:rPr>
        <w:t>2.1 PEACE AND RECONCILIATION………………………………………………………………………………………………………………………………………………….</w:t>
      </w:r>
      <w:r w:rsidR="00321049">
        <w:rPr>
          <w:rFonts w:ascii="Cambria" w:hAnsi="Cambria"/>
        </w:rPr>
        <w:t>7</w:t>
      </w:r>
    </w:p>
    <w:p w:rsidR="00FF422D" w:rsidRDefault="00FF422D">
      <w:pPr>
        <w:rPr>
          <w:rFonts w:ascii="Cambria" w:hAnsi="Cambria"/>
        </w:rPr>
      </w:pPr>
      <w:r>
        <w:rPr>
          <w:rFonts w:ascii="Cambria" w:hAnsi="Cambria"/>
        </w:rPr>
        <w:t>2.2 WOMEN &amp; GIRLS …………………………………………………………………………………………………………………………………………………………………….</w:t>
      </w:r>
      <w:r w:rsidR="00321049">
        <w:rPr>
          <w:rFonts w:ascii="Cambria" w:hAnsi="Cambria"/>
        </w:rPr>
        <w:t>14</w:t>
      </w:r>
    </w:p>
    <w:p w:rsidR="00FF422D" w:rsidRDefault="00FF422D">
      <w:pPr>
        <w:rPr>
          <w:rFonts w:ascii="Cambria" w:hAnsi="Cambria"/>
        </w:rPr>
      </w:pPr>
      <w:r>
        <w:rPr>
          <w:rFonts w:ascii="Cambria" w:hAnsi="Cambria"/>
        </w:rPr>
        <w:t>2.3 CHILDREN &amp; EDUCATION ……………………………………………………………………………………………………………………………………………………….</w:t>
      </w:r>
      <w:r w:rsidR="00321049">
        <w:rPr>
          <w:rFonts w:ascii="Cambria" w:hAnsi="Cambria"/>
        </w:rPr>
        <w:t>19</w:t>
      </w:r>
    </w:p>
    <w:p w:rsidR="00FF422D" w:rsidRDefault="00FF422D">
      <w:pPr>
        <w:rPr>
          <w:rFonts w:ascii="Cambria" w:hAnsi="Cambria"/>
        </w:rPr>
      </w:pPr>
      <w:r>
        <w:rPr>
          <w:rFonts w:ascii="Cambria" w:hAnsi="Cambria"/>
        </w:rPr>
        <w:t>2.4 DEVELOPMENT &amp; HUMANITARIAN ACCESS …………………………………………………………………………………………………………………………….</w:t>
      </w:r>
      <w:r w:rsidR="00321049">
        <w:rPr>
          <w:rFonts w:ascii="Cambria" w:hAnsi="Cambria"/>
        </w:rPr>
        <w:t>23</w:t>
      </w:r>
    </w:p>
    <w:p w:rsidR="00FF422D" w:rsidRDefault="00321049">
      <w:pPr>
        <w:rPr>
          <w:rFonts w:ascii="Cambria" w:hAnsi="Cambria"/>
        </w:rPr>
      </w:pPr>
      <w:r>
        <w:rPr>
          <w:rFonts w:ascii="Cambria" w:hAnsi="Cambria"/>
        </w:rPr>
        <w:t>3. RECOMMENDATIONS</w:t>
      </w:r>
      <w:r w:rsidR="00FF422D">
        <w:rPr>
          <w:rFonts w:ascii="Cambria" w:hAnsi="Cambria"/>
        </w:rPr>
        <w:t>………………………………………………………………………………………</w:t>
      </w:r>
      <w:r>
        <w:rPr>
          <w:rFonts w:ascii="Cambria" w:hAnsi="Cambria"/>
        </w:rPr>
        <w:t>…………………………………………………………………………26</w:t>
      </w:r>
    </w:p>
    <w:p w:rsidR="00321049" w:rsidRPr="00BD1842" w:rsidRDefault="00321049">
      <w:pPr>
        <w:rPr>
          <w:rFonts w:ascii="Cambria" w:hAnsi="Cambria"/>
        </w:rPr>
      </w:pPr>
      <w:r>
        <w:rPr>
          <w:rFonts w:ascii="Cambria" w:hAnsi="Cambria"/>
        </w:rPr>
        <w:t>4.CONCLUSION………………………………………………………………………………………………………………………………………………………………………………27</w:t>
      </w:r>
    </w:p>
    <w:p w:rsidR="00BD1842" w:rsidRDefault="00BD1842"/>
    <w:p w:rsidR="00BD1842" w:rsidRDefault="00BD1842"/>
    <w:p w:rsidR="00BD1842" w:rsidRDefault="00BD1842"/>
    <w:p w:rsidR="00BD1842" w:rsidRDefault="00BD1842"/>
    <w:p w:rsidR="00B35621" w:rsidRDefault="00B35621" w:rsidP="005B18A9"/>
    <w:p w:rsidR="00D336C4" w:rsidRDefault="00D336C4" w:rsidP="005B18A9">
      <w:pPr>
        <w:rPr>
          <w:rFonts w:ascii="Cambria" w:hAnsi="Cambria"/>
          <w:b/>
          <w:sz w:val="18"/>
          <w:szCs w:val="18"/>
        </w:rPr>
      </w:pPr>
    </w:p>
    <w:p w:rsidR="00950CFD" w:rsidRDefault="00950CFD" w:rsidP="005B18A9">
      <w:pPr>
        <w:rPr>
          <w:rFonts w:ascii="Cambria" w:hAnsi="Cambria"/>
          <w:b/>
          <w:sz w:val="18"/>
          <w:szCs w:val="18"/>
        </w:rPr>
      </w:pPr>
    </w:p>
    <w:p w:rsidR="00950CFD" w:rsidRDefault="00950CFD" w:rsidP="005B18A9">
      <w:pPr>
        <w:rPr>
          <w:rFonts w:ascii="Cambria" w:hAnsi="Cambria"/>
          <w:b/>
          <w:sz w:val="18"/>
          <w:szCs w:val="18"/>
        </w:rPr>
      </w:pPr>
    </w:p>
    <w:p w:rsidR="005B18A9" w:rsidRPr="00BD22D2" w:rsidRDefault="005B18A9" w:rsidP="005B18A9">
      <w:pPr>
        <w:rPr>
          <w:rFonts w:ascii="Cambria" w:hAnsi="Cambria"/>
          <w:b/>
          <w:sz w:val="18"/>
          <w:szCs w:val="18"/>
        </w:rPr>
      </w:pPr>
      <w:r w:rsidRPr="00BD22D2">
        <w:rPr>
          <w:rFonts w:ascii="Cambria" w:hAnsi="Cambria"/>
          <w:b/>
          <w:sz w:val="18"/>
          <w:szCs w:val="18"/>
        </w:rPr>
        <w:lastRenderedPageBreak/>
        <w:t>ACRONYMS</w:t>
      </w:r>
    </w:p>
    <w:p w:rsidR="005B18A9" w:rsidRPr="00BD22D2" w:rsidRDefault="005B18A9" w:rsidP="005B18A9">
      <w:pPr>
        <w:rPr>
          <w:rFonts w:ascii="Cambria" w:hAnsi="Cambria"/>
          <w:sz w:val="18"/>
          <w:szCs w:val="18"/>
        </w:rPr>
      </w:pPr>
      <w:r w:rsidRPr="00BD22D2">
        <w:rPr>
          <w:rFonts w:ascii="Cambria" w:hAnsi="Cambria"/>
          <w:sz w:val="18"/>
          <w:szCs w:val="18"/>
        </w:rPr>
        <w:t>R-ARCSS                   -              The Revitalized Agreement on the resolution of the Conflict in the Republic of South Sudan.</w:t>
      </w:r>
    </w:p>
    <w:p w:rsidR="00075324" w:rsidRPr="00BD22D2" w:rsidRDefault="00075324" w:rsidP="005B18A9">
      <w:pPr>
        <w:rPr>
          <w:rFonts w:ascii="Cambria" w:hAnsi="Cambria"/>
          <w:sz w:val="18"/>
          <w:szCs w:val="18"/>
        </w:rPr>
      </w:pPr>
      <w:r w:rsidRPr="00BD22D2">
        <w:rPr>
          <w:rFonts w:ascii="Cambria" w:hAnsi="Cambria"/>
          <w:sz w:val="18"/>
          <w:szCs w:val="18"/>
        </w:rPr>
        <w:t>AUC                            -              African Union Commission</w:t>
      </w:r>
    </w:p>
    <w:p w:rsidR="005B18A9" w:rsidRPr="00BD22D2" w:rsidRDefault="005B18A9" w:rsidP="005B18A9">
      <w:pPr>
        <w:spacing w:line="240" w:lineRule="auto"/>
        <w:rPr>
          <w:rFonts w:ascii="Cambria" w:hAnsi="Cambria"/>
          <w:sz w:val="18"/>
          <w:szCs w:val="18"/>
        </w:rPr>
      </w:pPr>
      <w:r w:rsidRPr="00BD22D2">
        <w:rPr>
          <w:rFonts w:ascii="Cambria" w:hAnsi="Cambria"/>
          <w:sz w:val="18"/>
          <w:szCs w:val="18"/>
        </w:rPr>
        <w:t>SSCSC-UPR              -              South Sudan Civil Society Coalition on the UPR</w:t>
      </w:r>
    </w:p>
    <w:p w:rsidR="005B18A9" w:rsidRPr="00BD22D2" w:rsidRDefault="005B18A9" w:rsidP="005B18A9">
      <w:pPr>
        <w:spacing w:line="240" w:lineRule="auto"/>
        <w:rPr>
          <w:rFonts w:ascii="Cambria" w:hAnsi="Cambria"/>
          <w:sz w:val="18"/>
          <w:szCs w:val="18"/>
        </w:rPr>
      </w:pPr>
      <w:r w:rsidRPr="00BD22D2">
        <w:rPr>
          <w:rFonts w:ascii="Cambria" w:hAnsi="Cambria"/>
          <w:sz w:val="18"/>
          <w:szCs w:val="18"/>
        </w:rPr>
        <w:t>MOJCA                       -             Ministry of Justice &amp; Constitutional Affairs</w:t>
      </w:r>
    </w:p>
    <w:p w:rsidR="005B18A9" w:rsidRPr="00BD22D2" w:rsidRDefault="005B18A9" w:rsidP="005B18A9">
      <w:pPr>
        <w:spacing w:line="240" w:lineRule="auto"/>
        <w:rPr>
          <w:rFonts w:ascii="Cambria" w:hAnsi="Cambria"/>
          <w:sz w:val="18"/>
          <w:szCs w:val="18"/>
        </w:rPr>
      </w:pPr>
      <w:r w:rsidRPr="00BD22D2">
        <w:rPr>
          <w:rFonts w:ascii="Cambria" w:hAnsi="Cambria"/>
          <w:sz w:val="18"/>
          <w:szCs w:val="18"/>
        </w:rPr>
        <w:t>MOGEI                       -             Ministry of General Education &amp; Instruction</w:t>
      </w:r>
    </w:p>
    <w:p w:rsidR="005B18A9" w:rsidRPr="00BD22D2" w:rsidRDefault="005B18A9" w:rsidP="005B18A9">
      <w:pPr>
        <w:spacing w:line="240" w:lineRule="auto"/>
        <w:rPr>
          <w:rFonts w:ascii="Cambria" w:hAnsi="Cambria"/>
          <w:sz w:val="18"/>
          <w:szCs w:val="18"/>
        </w:rPr>
      </w:pPr>
      <w:r w:rsidRPr="00BD22D2">
        <w:rPr>
          <w:rFonts w:ascii="Cambria" w:hAnsi="Cambria"/>
          <w:sz w:val="18"/>
          <w:szCs w:val="18"/>
        </w:rPr>
        <w:t>MOGCSW                  -             Ministry of Gender, Child &amp; Social Welfare</w:t>
      </w:r>
    </w:p>
    <w:p w:rsidR="005B18A9" w:rsidRPr="00BD22D2" w:rsidRDefault="005B18A9" w:rsidP="005B18A9">
      <w:pPr>
        <w:spacing w:line="240" w:lineRule="auto"/>
        <w:rPr>
          <w:rFonts w:ascii="Cambria" w:hAnsi="Cambria"/>
          <w:sz w:val="18"/>
          <w:szCs w:val="18"/>
        </w:rPr>
      </w:pPr>
      <w:r w:rsidRPr="00BD22D2">
        <w:rPr>
          <w:rFonts w:ascii="Cambria" w:hAnsi="Cambria"/>
          <w:sz w:val="18"/>
          <w:szCs w:val="18"/>
        </w:rPr>
        <w:t>CTHR                         -             Commission for truth, Reconciliation and Healing</w:t>
      </w:r>
    </w:p>
    <w:p w:rsidR="005B18A9" w:rsidRPr="00BD22D2" w:rsidRDefault="005B18A9" w:rsidP="005B18A9">
      <w:pPr>
        <w:spacing w:line="240" w:lineRule="auto"/>
        <w:rPr>
          <w:rFonts w:ascii="Cambria" w:hAnsi="Cambria"/>
          <w:sz w:val="18"/>
          <w:szCs w:val="18"/>
        </w:rPr>
      </w:pPr>
      <w:proofErr w:type="spellStart"/>
      <w:r w:rsidRPr="00BD22D2">
        <w:rPr>
          <w:rFonts w:ascii="Cambria" w:hAnsi="Cambria"/>
          <w:sz w:val="18"/>
          <w:szCs w:val="18"/>
        </w:rPr>
        <w:t>TGoNU</w:t>
      </w:r>
      <w:proofErr w:type="spellEnd"/>
      <w:r w:rsidRPr="00BD22D2">
        <w:rPr>
          <w:rFonts w:ascii="Cambria" w:hAnsi="Cambria"/>
          <w:sz w:val="18"/>
          <w:szCs w:val="18"/>
        </w:rPr>
        <w:t xml:space="preserve">                      -             Transitional Government of National Unity</w:t>
      </w:r>
    </w:p>
    <w:p w:rsidR="005B18A9" w:rsidRPr="00BD22D2" w:rsidRDefault="005B18A9" w:rsidP="005B18A9">
      <w:pPr>
        <w:spacing w:line="240" w:lineRule="auto"/>
        <w:rPr>
          <w:rFonts w:ascii="Cambria" w:hAnsi="Cambria"/>
          <w:sz w:val="18"/>
          <w:szCs w:val="18"/>
        </w:rPr>
      </w:pPr>
      <w:r w:rsidRPr="00BD22D2">
        <w:rPr>
          <w:rFonts w:ascii="Cambria" w:hAnsi="Cambria"/>
          <w:sz w:val="18"/>
          <w:szCs w:val="18"/>
        </w:rPr>
        <w:t>UN                             -              United Nations</w:t>
      </w:r>
    </w:p>
    <w:p w:rsidR="005B18A9" w:rsidRPr="00BD22D2" w:rsidRDefault="005B18A9" w:rsidP="005B18A9">
      <w:pPr>
        <w:spacing w:line="240" w:lineRule="auto"/>
        <w:rPr>
          <w:rFonts w:ascii="Cambria" w:hAnsi="Cambria"/>
          <w:sz w:val="18"/>
          <w:szCs w:val="18"/>
        </w:rPr>
      </w:pPr>
      <w:r w:rsidRPr="00BD22D2">
        <w:rPr>
          <w:rFonts w:ascii="Cambria" w:hAnsi="Cambria"/>
          <w:sz w:val="18"/>
          <w:szCs w:val="18"/>
        </w:rPr>
        <w:t>JMEC                         -               Joint Monitoring &amp; Evaluation Commission</w:t>
      </w:r>
    </w:p>
    <w:p w:rsidR="005B18A9" w:rsidRPr="00BD22D2" w:rsidRDefault="005B18A9" w:rsidP="005B18A9">
      <w:pPr>
        <w:spacing w:line="240" w:lineRule="auto"/>
        <w:rPr>
          <w:rFonts w:ascii="Cambria" w:hAnsi="Cambria"/>
          <w:sz w:val="18"/>
          <w:szCs w:val="18"/>
        </w:rPr>
      </w:pPr>
      <w:r w:rsidRPr="00BD22D2">
        <w:rPr>
          <w:rFonts w:ascii="Cambria" w:hAnsi="Cambria"/>
          <w:sz w:val="18"/>
          <w:szCs w:val="18"/>
        </w:rPr>
        <w:t>TNLA                        -               Transitional National Legislative Assembly</w:t>
      </w:r>
    </w:p>
    <w:p w:rsidR="005B18A9" w:rsidRPr="00BD22D2" w:rsidRDefault="005B18A9" w:rsidP="005B18A9">
      <w:pPr>
        <w:spacing w:line="240" w:lineRule="auto"/>
        <w:rPr>
          <w:rFonts w:ascii="Cambria" w:hAnsi="Cambria"/>
          <w:sz w:val="18"/>
          <w:szCs w:val="18"/>
        </w:rPr>
      </w:pPr>
      <w:r w:rsidRPr="00BD22D2">
        <w:rPr>
          <w:rFonts w:ascii="Cambria" w:hAnsi="Cambria"/>
          <w:sz w:val="18"/>
          <w:szCs w:val="18"/>
        </w:rPr>
        <w:t>CSO                           -               Civil Society Organization</w:t>
      </w:r>
    </w:p>
    <w:p w:rsidR="005B18A9" w:rsidRPr="00BD22D2" w:rsidRDefault="005B18A9" w:rsidP="005B18A9">
      <w:pPr>
        <w:spacing w:line="240" w:lineRule="auto"/>
        <w:rPr>
          <w:rFonts w:ascii="Cambria" w:hAnsi="Cambria"/>
          <w:sz w:val="18"/>
          <w:szCs w:val="18"/>
        </w:rPr>
      </w:pPr>
      <w:r w:rsidRPr="00BD22D2">
        <w:rPr>
          <w:rFonts w:ascii="Cambria" w:hAnsi="Cambria"/>
          <w:sz w:val="18"/>
          <w:szCs w:val="18"/>
        </w:rPr>
        <w:t>NDDC                       -                National Disarmament and Demobilization Commission</w:t>
      </w:r>
    </w:p>
    <w:p w:rsidR="005B18A9" w:rsidRPr="00BD22D2" w:rsidRDefault="005B18A9" w:rsidP="005B18A9">
      <w:pPr>
        <w:spacing w:line="240" w:lineRule="auto"/>
        <w:rPr>
          <w:rFonts w:ascii="Cambria" w:hAnsi="Cambria"/>
          <w:sz w:val="18"/>
          <w:szCs w:val="18"/>
        </w:rPr>
      </w:pPr>
      <w:r w:rsidRPr="00BD22D2">
        <w:rPr>
          <w:rFonts w:ascii="Cambria" w:hAnsi="Cambria"/>
          <w:sz w:val="18"/>
          <w:szCs w:val="18"/>
        </w:rPr>
        <w:t>CAAFG                     -                Child</w:t>
      </w:r>
      <w:r w:rsidR="001F7ECB">
        <w:rPr>
          <w:rFonts w:ascii="Cambria" w:hAnsi="Cambria"/>
          <w:sz w:val="18"/>
          <w:szCs w:val="18"/>
        </w:rPr>
        <w:t>ren Associated with Armed Forces and Groups</w:t>
      </w:r>
    </w:p>
    <w:p w:rsidR="005B18A9" w:rsidRPr="00BD22D2" w:rsidRDefault="005B18A9" w:rsidP="005B18A9">
      <w:pPr>
        <w:spacing w:line="240" w:lineRule="auto"/>
        <w:rPr>
          <w:rFonts w:ascii="Cambria" w:hAnsi="Cambria"/>
          <w:sz w:val="18"/>
          <w:szCs w:val="18"/>
        </w:rPr>
      </w:pPr>
      <w:r w:rsidRPr="00BD22D2">
        <w:rPr>
          <w:rFonts w:ascii="Cambria" w:hAnsi="Cambria"/>
          <w:sz w:val="18"/>
          <w:szCs w:val="18"/>
        </w:rPr>
        <w:t>UNMISS                   -                United Nations Mission in South Sudan</w:t>
      </w:r>
    </w:p>
    <w:p w:rsidR="005B18A9" w:rsidRPr="00BD22D2" w:rsidRDefault="005B18A9" w:rsidP="005B18A9">
      <w:pPr>
        <w:spacing w:line="240" w:lineRule="auto"/>
        <w:rPr>
          <w:rFonts w:ascii="Cambria" w:hAnsi="Cambria"/>
          <w:sz w:val="18"/>
          <w:szCs w:val="18"/>
        </w:rPr>
      </w:pPr>
      <w:r w:rsidRPr="00BD22D2">
        <w:rPr>
          <w:rFonts w:ascii="Cambria" w:hAnsi="Cambria"/>
          <w:sz w:val="18"/>
          <w:szCs w:val="18"/>
        </w:rPr>
        <w:t xml:space="preserve">UNICEF                   -                 United Nations International </w:t>
      </w:r>
      <w:r w:rsidR="001F7ECB">
        <w:rPr>
          <w:rFonts w:ascii="Cambria" w:hAnsi="Cambria"/>
          <w:sz w:val="18"/>
          <w:szCs w:val="18"/>
        </w:rPr>
        <w:t>Children’s Emergency Fund</w:t>
      </w:r>
    </w:p>
    <w:p w:rsidR="005B18A9" w:rsidRPr="00BD22D2" w:rsidRDefault="005B18A9" w:rsidP="005B18A9">
      <w:pPr>
        <w:spacing w:line="240" w:lineRule="auto"/>
        <w:rPr>
          <w:rFonts w:ascii="Cambria" w:hAnsi="Cambria"/>
          <w:sz w:val="18"/>
          <w:szCs w:val="18"/>
        </w:rPr>
      </w:pPr>
      <w:r w:rsidRPr="00BD22D2">
        <w:rPr>
          <w:rFonts w:ascii="Cambria" w:hAnsi="Cambria"/>
          <w:sz w:val="18"/>
          <w:szCs w:val="18"/>
        </w:rPr>
        <w:t xml:space="preserve">IDP                           -              </w:t>
      </w:r>
      <w:r w:rsidR="001F7ECB">
        <w:rPr>
          <w:rFonts w:ascii="Cambria" w:hAnsi="Cambria"/>
          <w:sz w:val="18"/>
          <w:szCs w:val="18"/>
        </w:rPr>
        <w:t xml:space="preserve">   Internally Displaced Persons</w:t>
      </w:r>
    </w:p>
    <w:p w:rsidR="005B18A9" w:rsidRPr="00BD22D2" w:rsidRDefault="005B18A9" w:rsidP="005B18A9">
      <w:pPr>
        <w:spacing w:line="240" w:lineRule="auto"/>
        <w:rPr>
          <w:rFonts w:ascii="Cambria" w:hAnsi="Cambria"/>
          <w:sz w:val="18"/>
          <w:szCs w:val="18"/>
        </w:rPr>
      </w:pPr>
      <w:r w:rsidRPr="00BD22D2">
        <w:rPr>
          <w:rFonts w:ascii="Cambria" w:hAnsi="Cambria"/>
          <w:sz w:val="18"/>
          <w:szCs w:val="18"/>
        </w:rPr>
        <w:t>SSHRC                     -                 Sout</w:t>
      </w:r>
      <w:r w:rsidR="001F7ECB">
        <w:rPr>
          <w:rFonts w:ascii="Cambria" w:hAnsi="Cambria"/>
          <w:sz w:val="18"/>
          <w:szCs w:val="18"/>
        </w:rPr>
        <w:t>h Sudan Human Rights Commission</w:t>
      </w:r>
    </w:p>
    <w:p w:rsidR="005B18A9" w:rsidRPr="00BD22D2" w:rsidRDefault="005B18A9" w:rsidP="005B18A9">
      <w:pPr>
        <w:spacing w:line="240" w:lineRule="auto"/>
        <w:rPr>
          <w:rFonts w:ascii="Cambria" w:hAnsi="Cambria"/>
          <w:sz w:val="18"/>
          <w:szCs w:val="18"/>
        </w:rPr>
      </w:pPr>
      <w:r w:rsidRPr="00BD22D2">
        <w:rPr>
          <w:rFonts w:ascii="Cambria" w:hAnsi="Cambria"/>
          <w:sz w:val="18"/>
          <w:szCs w:val="18"/>
        </w:rPr>
        <w:t>SGBV                       -                 Sexual and Gender Based V</w:t>
      </w:r>
      <w:r w:rsidR="001F7ECB">
        <w:rPr>
          <w:rFonts w:ascii="Cambria" w:hAnsi="Cambria"/>
          <w:sz w:val="18"/>
          <w:szCs w:val="18"/>
        </w:rPr>
        <w:t>iolence</w:t>
      </w:r>
    </w:p>
    <w:p w:rsidR="005B18A9" w:rsidRPr="00BD22D2" w:rsidRDefault="005B18A9" w:rsidP="005B18A9">
      <w:pPr>
        <w:spacing w:line="240" w:lineRule="auto"/>
        <w:rPr>
          <w:rFonts w:ascii="Cambria" w:hAnsi="Cambria"/>
          <w:sz w:val="18"/>
          <w:szCs w:val="18"/>
        </w:rPr>
      </w:pPr>
      <w:r w:rsidRPr="00BD22D2">
        <w:rPr>
          <w:rFonts w:ascii="Cambria" w:hAnsi="Cambria"/>
          <w:sz w:val="18"/>
          <w:szCs w:val="18"/>
        </w:rPr>
        <w:t>SPU                         -                  Special Protection Units</w:t>
      </w:r>
    </w:p>
    <w:p w:rsidR="00BD22D2" w:rsidRPr="00BD22D2" w:rsidRDefault="005B18A9" w:rsidP="005B18A9">
      <w:pPr>
        <w:spacing w:line="240" w:lineRule="auto"/>
        <w:rPr>
          <w:rFonts w:ascii="Cambria" w:hAnsi="Cambria"/>
          <w:sz w:val="18"/>
          <w:szCs w:val="18"/>
        </w:rPr>
      </w:pPr>
      <w:r w:rsidRPr="00BD22D2">
        <w:rPr>
          <w:rFonts w:ascii="Cambria" w:hAnsi="Cambria"/>
          <w:sz w:val="18"/>
          <w:szCs w:val="18"/>
        </w:rPr>
        <w:t>SPLA                      -                  South</w:t>
      </w:r>
      <w:r w:rsidR="001F7ECB">
        <w:rPr>
          <w:rFonts w:ascii="Cambria" w:hAnsi="Cambria"/>
          <w:sz w:val="18"/>
          <w:szCs w:val="18"/>
        </w:rPr>
        <w:t xml:space="preserve"> Sudan People’s liberation Army</w:t>
      </w:r>
    </w:p>
    <w:p w:rsidR="005B18A9" w:rsidRDefault="005B18A9" w:rsidP="005B18A9">
      <w:pPr>
        <w:spacing w:line="240" w:lineRule="auto"/>
        <w:rPr>
          <w:rFonts w:ascii="Cambria" w:hAnsi="Cambria"/>
          <w:sz w:val="18"/>
          <w:szCs w:val="18"/>
        </w:rPr>
      </w:pPr>
      <w:r w:rsidRPr="00BD22D2">
        <w:rPr>
          <w:rFonts w:ascii="Cambria" w:hAnsi="Cambria"/>
          <w:sz w:val="18"/>
          <w:szCs w:val="18"/>
        </w:rPr>
        <w:t>SSPDF                   -                  South Sudan Peoples Defense Forces</w:t>
      </w:r>
    </w:p>
    <w:p w:rsidR="00BD22D2" w:rsidRPr="00BD22D2" w:rsidRDefault="00BD22D2" w:rsidP="005B18A9">
      <w:pPr>
        <w:spacing w:line="240" w:lineRule="auto"/>
        <w:rPr>
          <w:rFonts w:ascii="Cambria" w:hAnsi="Cambria"/>
          <w:sz w:val="18"/>
          <w:szCs w:val="18"/>
        </w:rPr>
      </w:pPr>
      <w:r>
        <w:rPr>
          <w:rFonts w:ascii="Cambria" w:hAnsi="Cambria"/>
          <w:sz w:val="18"/>
          <w:szCs w:val="18"/>
        </w:rPr>
        <w:t>GESS                      -                  Girls Education South Sudan</w:t>
      </w:r>
    </w:p>
    <w:p w:rsidR="00544C2D" w:rsidRDefault="00544C2D" w:rsidP="00544C2D">
      <w:pPr>
        <w:rPr>
          <w:rFonts w:ascii="Cambria" w:hAnsi="Cambria"/>
          <w:sz w:val="20"/>
          <w:szCs w:val="20"/>
        </w:rPr>
      </w:pPr>
    </w:p>
    <w:p w:rsidR="005B18A9" w:rsidRPr="00544C2D" w:rsidRDefault="005B18A9" w:rsidP="001F0F5F">
      <w:pPr>
        <w:pStyle w:val="ListParagraph"/>
        <w:numPr>
          <w:ilvl w:val="0"/>
          <w:numId w:val="48"/>
        </w:numPr>
        <w:rPr>
          <w:rFonts w:ascii="Cambria" w:hAnsi="Cambria"/>
          <w:b/>
          <w:bCs/>
        </w:rPr>
      </w:pPr>
      <w:r w:rsidRPr="00544C2D">
        <w:rPr>
          <w:rFonts w:ascii="Cambria" w:hAnsi="Cambria"/>
          <w:b/>
          <w:bCs/>
        </w:rPr>
        <w:t>INTRODUCTION</w:t>
      </w:r>
    </w:p>
    <w:p w:rsidR="005B18A9" w:rsidRPr="005B18A9" w:rsidRDefault="005B18A9" w:rsidP="005B18A9">
      <w:pPr>
        <w:jc w:val="both"/>
        <w:rPr>
          <w:rFonts w:ascii="Cambria" w:hAnsi="Cambria"/>
        </w:rPr>
      </w:pPr>
      <w:r w:rsidRPr="005B18A9">
        <w:rPr>
          <w:rFonts w:ascii="Cambria" w:hAnsi="Cambria"/>
        </w:rPr>
        <w:t>South Sudan became the 193</w:t>
      </w:r>
      <w:r w:rsidRPr="005B18A9">
        <w:rPr>
          <w:rFonts w:ascii="Cambria" w:hAnsi="Cambria"/>
          <w:vertAlign w:val="superscript"/>
        </w:rPr>
        <w:t>rd</w:t>
      </w:r>
      <w:r w:rsidRPr="005B18A9">
        <w:rPr>
          <w:rFonts w:ascii="Cambria" w:hAnsi="Cambria"/>
        </w:rPr>
        <w:t xml:space="preserve"> member of the United Nations upon gaining independence from Sudan in 2011. By virtue of th</w:t>
      </w:r>
      <w:r w:rsidR="00651018">
        <w:rPr>
          <w:rFonts w:ascii="Cambria" w:hAnsi="Cambria"/>
        </w:rPr>
        <w:t>is membership, the country joined</w:t>
      </w:r>
      <w:r w:rsidRPr="005B18A9">
        <w:rPr>
          <w:rFonts w:ascii="Cambria" w:hAnsi="Cambria"/>
        </w:rPr>
        <w:t xml:space="preserve"> the United Nations Human Rights Council- A </w:t>
      </w:r>
      <w:r w:rsidR="00301E7E">
        <w:rPr>
          <w:rFonts w:ascii="Cambria" w:hAnsi="Cambria"/>
        </w:rPr>
        <w:t>body established by resolution 6</w:t>
      </w:r>
      <w:r w:rsidRPr="005B18A9">
        <w:rPr>
          <w:rFonts w:ascii="Cambria" w:hAnsi="Cambria"/>
        </w:rPr>
        <w:t xml:space="preserve">0/251 with responsibility to promote universal respect and protection of all human rights and fundamental freedoms for all. In 2016, South Sudan through the human rights council’s led mechanism known as the Universal Periodic Review (UPR) had its human rights situation reviewed for the first time at the 26th Session of the UPR working Group. The UPR process </w:t>
      </w:r>
      <w:r w:rsidR="00A406B2">
        <w:rPr>
          <w:rFonts w:ascii="Cambria" w:hAnsi="Cambria"/>
        </w:rPr>
        <w:t xml:space="preserve">is </w:t>
      </w:r>
      <w:r w:rsidRPr="005B18A9">
        <w:rPr>
          <w:rFonts w:ascii="Cambria" w:hAnsi="Cambria"/>
        </w:rPr>
        <w:t>a peer review and examination of the state of</w:t>
      </w:r>
      <w:r w:rsidR="00651018">
        <w:rPr>
          <w:rFonts w:ascii="Cambria" w:hAnsi="Cambria"/>
        </w:rPr>
        <w:t xml:space="preserve"> human rights in each of the 193 </w:t>
      </w:r>
      <w:r w:rsidR="00A406B2">
        <w:rPr>
          <w:rFonts w:ascii="Cambria" w:hAnsi="Cambria"/>
        </w:rPr>
        <w:t xml:space="preserve">UN member states </w:t>
      </w:r>
      <w:r w:rsidRPr="005B18A9">
        <w:rPr>
          <w:rFonts w:ascii="Cambria" w:hAnsi="Cambria"/>
        </w:rPr>
        <w:t>every five years</w:t>
      </w:r>
      <w:r w:rsidR="00A406B2">
        <w:rPr>
          <w:rFonts w:ascii="Cambria" w:hAnsi="Cambria"/>
        </w:rPr>
        <w:t>.</w:t>
      </w:r>
      <w:r w:rsidR="007A2401">
        <w:rPr>
          <w:rFonts w:ascii="Cambria" w:hAnsi="Cambria"/>
        </w:rPr>
        <w:t xml:space="preserve"> It is considered a best</w:t>
      </w:r>
      <w:r w:rsidR="00A406B2">
        <w:rPr>
          <w:rFonts w:ascii="Cambria" w:hAnsi="Cambria"/>
        </w:rPr>
        <w:t xml:space="preserve"> practice for reviewed member states and civil society to </w:t>
      </w:r>
      <w:r w:rsidRPr="005B18A9">
        <w:rPr>
          <w:rFonts w:ascii="Cambria" w:hAnsi="Cambria"/>
        </w:rPr>
        <w:t xml:space="preserve">provide a mid-term report </w:t>
      </w:r>
      <w:r w:rsidR="00651018" w:rsidRPr="005B18A9">
        <w:rPr>
          <w:rFonts w:ascii="Cambria" w:hAnsi="Cambria"/>
        </w:rPr>
        <w:t xml:space="preserve">to the Human Rights Council </w:t>
      </w:r>
      <w:r w:rsidRPr="005B18A9">
        <w:rPr>
          <w:rFonts w:ascii="Cambria" w:hAnsi="Cambria"/>
        </w:rPr>
        <w:t xml:space="preserve">detailing the progress </w:t>
      </w:r>
      <w:r w:rsidR="00A406B2">
        <w:rPr>
          <w:rFonts w:ascii="Cambria" w:hAnsi="Cambria"/>
        </w:rPr>
        <w:t>with</w:t>
      </w:r>
      <w:r w:rsidR="00651018">
        <w:rPr>
          <w:rFonts w:ascii="Cambria" w:hAnsi="Cambria"/>
        </w:rPr>
        <w:t xml:space="preserve"> implementation of the accepted</w:t>
      </w:r>
      <w:r w:rsidRPr="005B18A9">
        <w:rPr>
          <w:rFonts w:ascii="Cambria" w:hAnsi="Cambria"/>
        </w:rPr>
        <w:t xml:space="preserve"> human rights recommendations.</w:t>
      </w:r>
    </w:p>
    <w:p w:rsidR="005B18A9" w:rsidRPr="005B18A9" w:rsidRDefault="00651018" w:rsidP="005B18A9">
      <w:pPr>
        <w:jc w:val="both"/>
        <w:rPr>
          <w:rFonts w:ascii="Cambria" w:hAnsi="Cambria"/>
        </w:rPr>
      </w:pPr>
      <w:r>
        <w:rPr>
          <w:rFonts w:ascii="Cambria" w:hAnsi="Cambria"/>
        </w:rPr>
        <w:t>During the UPR working</w:t>
      </w:r>
      <w:r w:rsidR="00A406B2">
        <w:rPr>
          <w:rFonts w:ascii="Cambria" w:hAnsi="Cambria"/>
        </w:rPr>
        <w:t xml:space="preserve"> group session, South Sudan </w:t>
      </w:r>
      <w:r>
        <w:rPr>
          <w:rFonts w:ascii="Cambria" w:hAnsi="Cambria"/>
        </w:rPr>
        <w:t>received</w:t>
      </w:r>
      <w:r w:rsidR="005B18A9" w:rsidRPr="005B18A9">
        <w:rPr>
          <w:rFonts w:ascii="Cambria" w:hAnsi="Cambria"/>
        </w:rPr>
        <w:t xml:space="preserve"> a total of 233 recommendations to impro</w:t>
      </w:r>
      <w:r>
        <w:rPr>
          <w:rFonts w:ascii="Cambria" w:hAnsi="Cambria"/>
        </w:rPr>
        <w:t xml:space="preserve">ve the </w:t>
      </w:r>
      <w:r w:rsidR="005B18A9" w:rsidRPr="005B18A9">
        <w:rPr>
          <w:rFonts w:ascii="Cambria" w:hAnsi="Cambria"/>
        </w:rPr>
        <w:t>human rights</w:t>
      </w:r>
      <w:r>
        <w:rPr>
          <w:rFonts w:ascii="Cambria" w:hAnsi="Cambria"/>
        </w:rPr>
        <w:t xml:space="preserve"> situation in the country. Out of these recommendations </w:t>
      </w:r>
      <w:r w:rsidR="005B18A9" w:rsidRPr="005B18A9">
        <w:rPr>
          <w:rFonts w:ascii="Cambria" w:hAnsi="Cambria"/>
        </w:rPr>
        <w:t xml:space="preserve">the government accepted 203 and noted 30. As a process that is legally non-binding, its success fully depends on the participation and the cooperation of the member states. It should also be noted that through this process countries have managed to improve on their human rights and has continuously and interdependently benefited from each other’s human rights experiences. </w:t>
      </w:r>
    </w:p>
    <w:p w:rsidR="005B18A9" w:rsidRPr="005B18A9" w:rsidRDefault="005B18A9" w:rsidP="005B18A9">
      <w:pPr>
        <w:jc w:val="both"/>
        <w:rPr>
          <w:rFonts w:ascii="Cambria" w:hAnsi="Cambria"/>
        </w:rPr>
      </w:pPr>
      <w:r w:rsidRPr="005B18A9">
        <w:rPr>
          <w:rFonts w:ascii="Cambria" w:hAnsi="Cambria"/>
        </w:rPr>
        <w:t xml:space="preserve">In an effort to ensure the implementation of the </w:t>
      </w:r>
      <w:r w:rsidR="007A2401">
        <w:rPr>
          <w:rFonts w:ascii="Cambria" w:hAnsi="Cambria"/>
        </w:rPr>
        <w:t xml:space="preserve">accepted </w:t>
      </w:r>
      <w:r w:rsidRPr="005B18A9">
        <w:rPr>
          <w:rFonts w:ascii="Cambria" w:hAnsi="Cambria"/>
        </w:rPr>
        <w:t>recommendations</w:t>
      </w:r>
      <w:r w:rsidR="007A2401">
        <w:rPr>
          <w:rFonts w:ascii="Cambria" w:hAnsi="Cambria"/>
        </w:rPr>
        <w:t xml:space="preserve"> by the Government of South Sudan</w:t>
      </w:r>
      <w:r w:rsidRPr="005B18A9">
        <w:rPr>
          <w:rFonts w:ascii="Cambria" w:hAnsi="Cambria"/>
        </w:rPr>
        <w:t>, the civil society coalition on the UPR in collaboration with faith based groups, the South Sudan Human Rights Commission and relevant government ministries developed and adopted a four themed implementation matrix covering recommendations that address issues of peace and reconciliation, women and girls, children and education and development and humanitarian access. The matrix with its tracking indicators was validate</w:t>
      </w:r>
      <w:r w:rsidR="007A2401">
        <w:rPr>
          <w:rFonts w:ascii="Cambria" w:hAnsi="Cambria"/>
        </w:rPr>
        <w:t>d and unanimously adopted as a roadmap</w:t>
      </w:r>
      <w:r w:rsidR="00651018">
        <w:rPr>
          <w:rFonts w:ascii="Cambria" w:hAnsi="Cambria"/>
        </w:rPr>
        <w:t xml:space="preserve"> to</w:t>
      </w:r>
      <w:r w:rsidR="007A2401">
        <w:rPr>
          <w:rFonts w:ascii="Cambria" w:hAnsi="Cambria"/>
        </w:rPr>
        <w:t xml:space="preserve"> measure progress and</w:t>
      </w:r>
      <w:r w:rsidR="00651018">
        <w:rPr>
          <w:rFonts w:ascii="Cambria" w:hAnsi="Cambria"/>
        </w:rPr>
        <w:t xml:space="preserve"> follow up </w:t>
      </w:r>
      <w:r w:rsidRPr="005B18A9">
        <w:rPr>
          <w:rFonts w:ascii="Cambria" w:hAnsi="Cambria"/>
        </w:rPr>
        <w:t xml:space="preserve">on the implementation of the </w:t>
      </w:r>
      <w:r w:rsidR="00651018">
        <w:rPr>
          <w:rFonts w:ascii="Cambria" w:hAnsi="Cambria"/>
        </w:rPr>
        <w:t>accepted recommendations by the Government of</w:t>
      </w:r>
      <w:r w:rsidRPr="005B18A9">
        <w:rPr>
          <w:rFonts w:ascii="Cambria" w:hAnsi="Cambria"/>
        </w:rPr>
        <w:t xml:space="preserve"> South Sudan.</w:t>
      </w:r>
    </w:p>
    <w:p w:rsidR="005B18A9" w:rsidRPr="005B18A9" w:rsidRDefault="00651018" w:rsidP="005B18A9">
      <w:pPr>
        <w:jc w:val="both"/>
        <w:rPr>
          <w:rFonts w:ascii="Cambria" w:hAnsi="Cambria"/>
        </w:rPr>
      </w:pPr>
      <w:r>
        <w:rPr>
          <w:rFonts w:ascii="Cambria" w:hAnsi="Cambria"/>
        </w:rPr>
        <w:t>In order to gauge progress and challenges with the UPR implementation process</w:t>
      </w:r>
      <w:r w:rsidR="005B18A9" w:rsidRPr="005B18A9">
        <w:rPr>
          <w:rFonts w:ascii="Cambria" w:hAnsi="Cambria"/>
        </w:rPr>
        <w:t>, the South Sudan civil society coalit</w:t>
      </w:r>
      <w:r>
        <w:rPr>
          <w:rFonts w:ascii="Cambria" w:hAnsi="Cambria"/>
        </w:rPr>
        <w:t>ion on the UPR has developed this</w:t>
      </w:r>
      <w:r w:rsidR="00F42E64">
        <w:rPr>
          <w:rFonts w:ascii="Cambria" w:hAnsi="Cambria"/>
        </w:rPr>
        <w:t xml:space="preserve"> mid-term </w:t>
      </w:r>
      <w:r w:rsidR="005B18A9" w:rsidRPr="005B18A9">
        <w:rPr>
          <w:rFonts w:ascii="Cambria" w:hAnsi="Cambria"/>
        </w:rPr>
        <w:t xml:space="preserve">report as per the agreed </w:t>
      </w:r>
      <w:r w:rsidR="00F42E64">
        <w:rPr>
          <w:rFonts w:ascii="Cambria" w:hAnsi="Cambria"/>
        </w:rPr>
        <w:t xml:space="preserve">implementation </w:t>
      </w:r>
      <w:r w:rsidR="005B18A9" w:rsidRPr="005B18A9">
        <w:rPr>
          <w:rFonts w:ascii="Cambria" w:hAnsi="Cambria"/>
        </w:rPr>
        <w:t>matri</w:t>
      </w:r>
      <w:r w:rsidR="007A2401">
        <w:rPr>
          <w:rFonts w:ascii="Cambria" w:hAnsi="Cambria"/>
        </w:rPr>
        <w:t>x and as part of a UPR best</w:t>
      </w:r>
      <w:r w:rsidR="00F42E64">
        <w:rPr>
          <w:rFonts w:ascii="Cambria" w:hAnsi="Cambria"/>
        </w:rPr>
        <w:t xml:space="preserve"> practice. This report</w:t>
      </w:r>
      <w:r w:rsidR="007A2401">
        <w:rPr>
          <w:rFonts w:ascii="Cambria" w:hAnsi="Cambria"/>
        </w:rPr>
        <w:t xml:space="preserve"> should be viewed in parallel with</w:t>
      </w:r>
      <w:r w:rsidR="00F42E64">
        <w:rPr>
          <w:rFonts w:ascii="Cambria" w:hAnsi="Cambria"/>
        </w:rPr>
        <w:t xml:space="preserve"> the South Sudan Government’s UPR mid-report also documenting progress that was submitted to the UN Office of the High Commissioner for Human Rights in June 2019.</w:t>
      </w:r>
    </w:p>
    <w:p w:rsidR="005B18A9" w:rsidRPr="005B18A9" w:rsidRDefault="005B18A9" w:rsidP="005B18A9">
      <w:pPr>
        <w:jc w:val="both"/>
        <w:rPr>
          <w:rFonts w:ascii="Cambria" w:hAnsi="Cambria"/>
        </w:rPr>
      </w:pPr>
    </w:p>
    <w:p w:rsidR="005B18A9" w:rsidRPr="005B18A9" w:rsidRDefault="005B18A9" w:rsidP="005B18A9">
      <w:pPr>
        <w:rPr>
          <w:rFonts w:ascii="Cambria" w:hAnsi="Cambria"/>
          <w:b/>
          <w:bCs/>
        </w:rPr>
      </w:pPr>
    </w:p>
    <w:p w:rsidR="005B18A9" w:rsidRPr="005B18A9" w:rsidRDefault="005B18A9" w:rsidP="005B18A9">
      <w:pPr>
        <w:rPr>
          <w:rFonts w:ascii="Cambria" w:hAnsi="Cambria"/>
          <w:b/>
          <w:bCs/>
        </w:rPr>
      </w:pPr>
    </w:p>
    <w:p w:rsidR="00544C2D" w:rsidRDefault="00544C2D" w:rsidP="005B18A9">
      <w:pPr>
        <w:rPr>
          <w:rFonts w:ascii="Cambria" w:hAnsi="Cambria"/>
          <w:b/>
          <w:bCs/>
        </w:rPr>
      </w:pPr>
    </w:p>
    <w:p w:rsidR="00544C2D" w:rsidRDefault="00544C2D" w:rsidP="005B18A9">
      <w:pPr>
        <w:rPr>
          <w:rFonts w:ascii="Cambria" w:hAnsi="Cambria"/>
          <w:b/>
          <w:bCs/>
        </w:rPr>
      </w:pPr>
    </w:p>
    <w:p w:rsidR="00544C2D" w:rsidRDefault="00544C2D" w:rsidP="005B18A9">
      <w:pPr>
        <w:rPr>
          <w:rFonts w:ascii="Cambria" w:hAnsi="Cambria"/>
          <w:b/>
          <w:bCs/>
        </w:rPr>
      </w:pPr>
    </w:p>
    <w:p w:rsidR="005B18A9" w:rsidRPr="005B18A9" w:rsidRDefault="005B18A9" w:rsidP="005B18A9">
      <w:pPr>
        <w:rPr>
          <w:rFonts w:ascii="Cambria" w:hAnsi="Cambria"/>
          <w:b/>
          <w:bCs/>
        </w:rPr>
      </w:pPr>
      <w:r w:rsidRPr="005B18A9">
        <w:rPr>
          <w:rFonts w:ascii="Cambria" w:hAnsi="Cambria"/>
          <w:b/>
          <w:bCs/>
        </w:rPr>
        <w:t>1.1 METHODOLOGY</w:t>
      </w:r>
    </w:p>
    <w:p w:rsidR="005B18A9" w:rsidRPr="005B18A9" w:rsidRDefault="005B18A9" w:rsidP="005B18A9">
      <w:pPr>
        <w:jc w:val="lowKashida"/>
        <w:rPr>
          <w:rFonts w:ascii="Cambria" w:hAnsi="Cambria"/>
        </w:rPr>
      </w:pPr>
      <w:r w:rsidRPr="005B18A9">
        <w:rPr>
          <w:rFonts w:ascii="Cambria" w:hAnsi="Cambria"/>
        </w:rPr>
        <w:t>Th</w:t>
      </w:r>
      <w:r w:rsidR="00C5212F">
        <w:rPr>
          <w:rFonts w:ascii="Cambria" w:hAnsi="Cambria"/>
        </w:rPr>
        <w:t xml:space="preserve">is mid-term report provides a </w:t>
      </w:r>
      <w:r w:rsidRPr="005B18A9">
        <w:rPr>
          <w:rFonts w:ascii="Cambria" w:hAnsi="Cambria"/>
        </w:rPr>
        <w:t>picture on the progress of the implementation of the 203 recommendations accepted by the government of South Sudan in its first review held at the human rights council in November 2016. The report has been developed by the South Sudan Civil Society Coalition on the Universal Period Review (SSCSC-UPR) in collaboration with key informants such as members of</w:t>
      </w:r>
      <w:r w:rsidR="00C5212F">
        <w:rPr>
          <w:rFonts w:ascii="Cambria" w:hAnsi="Cambria"/>
        </w:rPr>
        <w:t xml:space="preserve"> the academia, professionals,</w:t>
      </w:r>
      <w:r w:rsidRPr="005B18A9">
        <w:rPr>
          <w:rFonts w:ascii="Cambria" w:hAnsi="Cambria"/>
        </w:rPr>
        <w:t xml:space="preserve"> faith based groups</w:t>
      </w:r>
      <w:r w:rsidR="00C5212F">
        <w:rPr>
          <w:rFonts w:ascii="Cambria" w:hAnsi="Cambria"/>
        </w:rPr>
        <w:t>, government officials and members fr</w:t>
      </w:r>
      <w:r w:rsidR="007E7A90">
        <w:rPr>
          <w:rFonts w:ascii="Cambria" w:hAnsi="Cambria"/>
        </w:rPr>
        <w:t xml:space="preserve">om civil society </w:t>
      </w:r>
      <w:r w:rsidR="007C40A0">
        <w:rPr>
          <w:rFonts w:ascii="Cambria" w:hAnsi="Cambria"/>
        </w:rPr>
        <w:t>organizations</w:t>
      </w:r>
      <w:r w:rsidRPr="005B18A9">
        <w:rPr>
          <w:rFonts w:ascii="Cambria" w:hAnsi="Cambria"/>
        </w:rPr>
        <w:t xml:space="preserve"> The information contained in this report was gathered based on a UPR implementation matrix developed by the civil society and launched with support from the ministry of Justice and Constitutional Affairs of the republic of South Sudan in 2017. The matrix clustered into four thematic areas of Peace and Reconciliation, women and girls, children and Education and Development and Humanitarian Access is intended to identify and grouped all recommendations that require similar action into the various themes; each of the recommendations under the four themes are then assigned a tracking indicator (s) to help both the civil society and the government track progress of the implementation. </w:t>
      </w:r>
    </w:p>
    <w:p w:rsidR="005B18A9" w:rsidRPr="005B18A9" w:rsidRDefault="005B18A9" w:rsidP="005B18A9">
      <w:pPr>
        <w:jc w:val="lowKashida"/>
        <w:rPr>
          <w:rFonts w:ascii="Cambria" w:hAnsi="Cambria"/>
          <w:b/>
          <w:bCs/>
        </w:rPr>
      </w:pPr>
      <w:r w:rsidRPr="005B18A9">
        <w:rPr>
          <w:rFonts w:ascii="Cambria" w:hAnsi="Cambria"/>
        </w:rPr>
        <w:t>Through a secretariat of 12 civil society organizations, the coalition members were dispatched to various field locations and offices to gat</w:t>
      </w:r>
      <w:r w:rsidR="007A2401">
        <w:rPr>
          <w:rFonts w:ascii="Cambria" w:hAnsi="Cambria"/>
        </w:rPr>
        <w:t>her information, access archives</w:t>
      </w:r>
      <w:r w:rsidRPr="005B18A9">
        <w:rPr>
          <w:rFonts w:ascii="Cambria" w:hAnsi="Cambria"/>
        </w:rPr>
        <w:t xml:space="preserve"> and conduct interviews. In addition to the above different reports covering information that is deemed relevant were also accessed. Finally, the report underwent a validation to ensure accuracy and authenticity of the information gathered.</w:t>
      </w:r>
    </w:p>
    <w:p w:rsidR="005B18A9" w:rsidRPr="005B18A9" w:rsidRDefault="005B18A9" w:rsidP="005B18A9">
      <w:pPr>
        <w:rPr>
          <w:rFonts w:ascii="Cambria" w:hAnsi="Cambria"/>
          <w:b/>
          <w:bCs/>
        </w:rPr>
      </w:pPr>
      <w:r w:rsidRPr="005B18A9">
        <w:rPr>
          <w:rFonts w:ascii="Cambria" w:hAnsi="Cambria"/>
          <w:b/>
          <w:bCs/>
        </w:rPr>
        <w:t>1.2THE GUIDING THEMATIC AREAS</w:t>
      </w:r>
    </w:p>
    <w:p w:rsidR="005B18A9" w:rsidRPr="005B18A9" w:rsidRDefault="005B18A9" w:rsidP="005B18A9">
      <w:pPr>
        <w:pStyle w:val="ListParagraph"/>
        <w:numPr>
          <w:ilvl w:val="0"/>
          <w:numId w:val="23"/>
        </w:numPr>
        <w:rPr>
          <w:rFonts w:ascii="Cambria" w:hAnsi="Cambria"/>
        </w:rPr>
      </w:pPr>
      <w:r w:rsidRPr="005B18A9">
        <w:rPr>
          <w:rFonts w:ascii="Cambria" w:hAnsi="Cambria"/>
        </w:rPr>
        <w:t>Peace and Reconciliation</w:t>
      </w:r>
    </w:p>
    <w:p w:rsidR="005B18A9" w:rsidRPr="005B18A9" w:rsidRDefault="005B18A9" w:rsidP="005B18A9">
      <w:pPr>
        <w:pStyle w:val="ListParagraph"/>
        <w:numPr>
          <w:ilvl w:val="0"/>
          <w:numId w:val="23"/>
        </w:numPr>
        <w:rPr>
          <w:rFonts w:ascii="Cambria" w:hAnsi="Cambria"/>
        </w:rPr>
      </w:pPr>
      <w:r w:rsidRPr="005B18A9">
        <w:rPr>
          <w:rFonts w:ascii="Cambria" w:hAnsi="Cambria"/>
        </w:rPr>
        <w:t>Women and Girls</w:t>
      </w:r>
    </w:p>
    <w:p w:rsidR="005B18A9" w:rsidRPr="005B18A9" w:rsidRDefault="005B18A9" w:rsidP="005B18A9">
      <w:pPr>
        <w:pStyle w:val="ListParagraph"/>
        <w:numPr>
          <w:ilvl w:val="0"/>
          <w:numId w:val="23"/>
        </w:numPr>
        <w:rPr>
          <w:rFonts w:ascii="Cambria" w:hAnsi="Cambria"/>
        </w:rPr>
      </w:pPr>
      <w:r w:rsidRPr="005B18A9">
        <w:rPr>
          <w:rFonts w:ascii="Cambria" w:hAnsi="Cambria"/>
        </w:rPr>
        <w:t>Children and Education</w:t>
      </w:r>
    </w:p>
    <w:p w:rsidR="005B18A9" w:rsidRPr="005B18A9" w:rsidRDefault="005B18A9" w:rsidP="005B18A9">
      <w:pPr>
        <w:pStyle w:val="ListParagraph"/>
        <w:numPr>
          <w:ilvl w:val="0"/>
          <w:numId w:val="23"/>
        </w:numPr>
        <w:rPr>
          <w:rFonts w:ascii="Cambria" w:hAnsi="Cambria"/>
        </w:rPr>
      </w:pPr>
      <w:r w:rsidRPr="005B18A9">
        <w:rPr>
          <w:rFonts w:ascii="Cambria" w:hAnsi="Cambria"/>
        </w:rPr>
        <w:t>Development and Humanitarian Access.</w:t>
      </w:r>
    </w:p>
    <w:p w:rsidR="005B18A9" w:rsidRPr="005B18A9" w:rsidRDefault="005B18A9" w:rsidP="005B18A9">
      <w:pPr>
        <w:rPr>
          <w:rFonts w:ascii="Cambria" w:hAnsi="Cambria"/>
          <w:b/>
        </w:rPr>
      </w:pPr>
      <w:r w:rsidRPr="005B18A9">
        <w:rPr>
          <w:rFonts w:ascii="Cambria" w:hAnsi="Cambria"/>
          <w:b/>
        </w:rPr>
        <w:t>1.3 COLOUR CODE:</w:t>
      </w:r>
    </w:p>
    <w:tbl>
      <w:tblPr>
        <w:tblStyle w:val="TableGrid"/>
        <w:tblW w:w="0" w:type="auto"/>
        <w:tblLook w:val="04A0" w:firstRow="1" w:lastRow="0" w:firstColumn="1" w:lastColumn="0" w:noHBand="0" w:noVBand="1"/>
      </w:tblPr>
      <w:tblGrid>
        <w:gridCol w:w="2808"/>
        <w:gridCol w:w="2700"/>
      </w:tblGrid>
      <w:tr w:rsidR="005B18A9" w:rsidRPr="005B18A9" w:rsidTr="00E87927">
        <w:tc>
          <w:tcPr>
            <w:tcW w:w="2808" w:type="dxa"/>
          </w:tcPr>
          <w:p w:rsidR="005B18A9" w:rsidRPr="005B18A9" w:rsidRDefault="005B18A9" w:rsidP="00E87927">
            <w:pPr>
              <w:rPr>
                <w:rFonts w:ascii="Cambria" w:hAnsi="Cambria"/>
                <w:b/>
              </w:rPr>
            </w:pPr>
            <w:r w:rsidRPr="005B18A9">
              <w:rPr>
                <w:rFonts w:ascii="Cambria" w:hAnsi="Cambria"/>
                <w:b/>
              </w:rPr>
              <w:t>IMPLEMENTED</w:t>
            </w:r>
          </w:p>
        </w:tc>
        <w:tc>
          <w:tcPr>
            <w:tcW w:w="2700" w:type="dxa"/>
            <w:shd w:val="clear" w:color="auto" w:fill="00B050"/>
          </w:tcPr>
          <w:p w:rsidR="005B18A9" w:rsidRPr="005B18A9" w:rsidRDefault="005B18A9" w:rsidP="00E87927">
            <w:pPr>
              <w:rPr>
                <w:rFonts w:ascii="Cambria" w:hAnsi="Cambria"/>
                <w:b/>
              </w:rPr>
            </w:pPr>
          </w:p>
        </w:tc>
      </w:tr>
      <w:tr w:rsidR="005B18A9" w:rsidRPr="005B18A9" w:rsidTr="00E87927">
        <w:tc>
          <w:tcPr>
            <w:tcW w:w="2808" w:type="dxa"/>
          </w:tcPr>
          <w:p w:rsidR="005B18A9" w:rsidRPr="005B18A9" w:rsidRDefault="005B18A9" w:rsidP="00E87927">
            <w:pPr>
              <w:rPr>
                <w:rFonts w:ascii="Cambria" w:hAnsi="Cambria"/>
                <w:b/>
              </w:rPr>
            </w:pPr>
            <w:r w:rsidRPr="005B18A9">
              <w:rPr>
                <w:rFonts w:ascii="Cambria" w:hAnsi="Cambria"/>
                <w:b/>
              </w:rPr>
              <w:t>IN PROGRESS</w:t>
            </w:r>
          </w:p>
        </w:tc>
        <w:tc>
          <w:tcPr>
            <w:tcW w:w="2700" w:type="dxa"/>
            <w:shd w:val="clear" w:color="auto" w:fill="FFFF00"/>
          </w:tcPr>
          <w:p w:rsidR="005B18A9" w:rsidRPr="005B18A9" w:rsidRDefault="005B18A9" w:rsidP="00E87927">
            <w:pPr>
              <w:rPr>
                <w:rFonts w:ascii="Cambria" w:hAnsi="Cambria"/>
                <w:b/>
              </w:rPr>
            </w:pPr>
          </w:p>
        </w:tc>
      </w:tr>
      <w:tr w:rsidR="005B18A9" w:rsidRPr="005B18A9" w:rsidTr="00E87927">
        <w:tc>
          <w:tcPr>
            <w:tcW w:w="2808" w:type="dxa"/>
          </w:tcPr>
          <w:p w:rsidR="005B18A9" w:rsidRPr="005B18A9" w:rsidRDefault="005B18A9" w:rsidP="00E87927">
            <w:pPr>
              <w:rPr>
                <w:rFonts w:ascii="Cambria" w:hAnsi="Cambria"/>
                <w:b/>
              </w:rPr>
            </w:pPr>
            <w:r w:rsidRPr="005B18A9">
              <w:rPr>
                <w:rFonts w:ascii="Cambria" w:hAnsi="Cambria"/>
                <w:b/>
              </w:rPr>
              <w:t>NOT IMPLEMENTED</w:t>
            </w:r>
          </w:p>
        </w:tc>
        <w:tc>
          <w:tcPr>
            <w:tcW w:w="2700" w:type="dxa"/>
            <w:shd w:val="clear" w:color="auto" w:fill="FF0000"/>
          </w:tcPr>
          <w:p w:rsidR="005B18A9" w:rsidRPr="005B18A9" w:rsidRDefault="005B18A9" w:rsidP="00E87927">
            <w:pPr>
              <w:rPr>
                <w:rFonts w:ascii="Cambria" w:hAnsi="Cambria"/>
                <w:b/>
              </w:rPr>
            </w:pPr>
          </w:p>
        </w:tc>
      </w:tr>
    </w:tbl>
    <w:p w:rsidR="005B18A9" w:rsidRPr="005B18A9" w:rsidRDefault="005B18A9" w:rsidP="005B18A9">
      <w:pPr>
        <w:rPr>
          <w:rFonts w:ascii="Cambria" w:hAnsi="Cambria"/>
          <w:b/>
        </w:rPr>
      </w:pPr>
    </w:p>
    <w:p w:rsidR="005B18A9" w:rsidRPr="005B18A9" w:rsidRDefault="005B18A9" w:rsidP="005B18A9">
      <w:pPr>
        <w:rPr>
          <w:rFonts w:ascii="Cambria" w:hAnsi="Cambria"/>
        </w:rPr>
      </w:pPr>
    </w:p>
    <w:p w:rsidR="007854E4" w:rsidRDefault="007854E4" w:rsidP="005B18A9">
      <w:pPr>
        <w:spacing w:line="240" w:lineRule="auto"/>
        <w:rPr>
          <w:rFonts w:ascii="Cambria" w:hAnsi="Cambria"/>
          <w:b/>
        </w:rPr>
      </w:pPr>
    </w:p>
    <w:p w:rsidR="005B18A9" w:rsidRPr="005B18A9" w:rsidRDefault="005B18A9" w:rsidP="005B18A9">
      <w:pPr>
        <w:spacing w:line="240" w:lineRule="auto"/>
        <w:rPr>
          <w:rFonts w:ascii="Cambria" w:hAnsi="Cambria"/>
          <w:b/>
        </w:rPr>
      </w:pPr>
      <w:r w:rsidRPr="005B18A9">
        <w:rPr>
          <w:rFonts w:ascii="Cambria" w:hAnsi="Cambria"/>
          <w:b/>
        </w:rPr>
        <w:t>1.4 CONTRIBUTORS</w:t>
      </w:r>
    </w:p>
    <w:p w:rsidR="005B18A9" w:rsidRPr="005B18A9" w:rsidRDefault="005B18A9" w:rsidP="005B18A9">
      <w:pPr>
        <w:spacing w:line="240" w:lineRule="auto"/>
        <w:rPr>
          <w:rFonts w:ascii="Cambria" w:hAnsi="Cambria"/>
        </w:rPr>
      </w:pPr>
      <w:r w:rsidRPr="005B18A9">
        <w:rPr>
          <w:rFonts w:ascii="Cambria" w:hAnsi="Cambria"/>
        </w:rPr>
        <w:t xml:space="preserve">Foundation for Democracy and Accountable Governance – </w:t>
      </w:r>
      <w:r w:rsidRPr="005B18A9">
        <w:rPr>
          <w:rFonts w:ascii="Cambria" w:hAnsi="Cambria"/>
          <w:b/>
        </w:rPr>
        <w:t>FODAG</w:t>
      </w:r>
    </w:p>
    <w:p w:rsidR="005B18A9" w:rsidRPr="005B18A9" w:rsidRDefault="005B18A9" w:rsidP="005B18A9">
      <w:pPr>
        <w:spacing w:line="240" w:lineRule="auto"/>
        <w:rPr>
          <w:rFonts w:ascii="Cambria" w:hAnsi="Cambria"/>
        </w:rPr>
      </w:pPr>
      <w:r w:rsidRPr="005B18A9">
        <w:rPr>
          <w:rFonts w:ascii="Cambria" w:hAnsi="Cambria"/>
        </w:rPr>
        <w:t xml:space="preserve">South Sudan Women Empowerment Network – </w:t>
      </w:r>
      <w:r w:rsidRPr="005B18A9">
        <w:rPr>
          <w:rFonts w:ascii="Cambria" w:hAnsi="Cambria"/>
          <w:b/>
        </w:rPr>
        <w:t>SSWEN</w:t>
      </w:r>
    </w:p>
    <w:p w:rsidR="005B18A9" w:rsidRPr="005B18A9" w:rsidRDefault="005B18A9" w:rsidP="005B18A9">
      <w:pPr>
        <w:spacing w:line="240" w:lineRule="auto"/>
        <w:rPr>
          <w:rFonts w:ascii="Cambria" w:hAnsi="Cambria"/>
        </w:rPr>
      </w:pPr>
      <w:r w:rsidRPr="005B18A9">
        <w:rPr>
          <w:rFonts w:ascii="Cambria" w:hAnsi="Cambria"/>
        </w:rPr>
        <w:t xml:space="preserve">Solidarity for Women’s rights Association - </w:t>
      </w:r>
      <w:r w:rsidRPr="005B18A9">
        <w:rPr>
          <w:rFonts w:ascii="Cambria" w:hAnsi="Cambria"/>
          <w:b/>
        </w:rPr>
        <w:t>SOWA</w:t>
      </w:r>
    </w:p>
    <w:p w:rsidR="005B18A9" w:rsidRPr="005B18A9" w:rsidRDefault="005B18A9" w:rsidP="005B18A9">
      <w:pPr>
        <w:spacing w:line="240" w:lineRule="auto"/>
        <w:rPr>
          <w:rFonts w:ascii="Cambria" w:hAnsi="Cambria"/>
        </w:rPr>
      </w:pPr>
      <w:r w:rsidRPr="005B18A9">
        <w:rPr>
          <w:rFonts w:ascii="Cambria" w:hAnsi="Cambria"/>
        </w:rPr>
        <w:t xml:space="preserve">Forum for Peace and Unity – </w:t>
      </w:r>
      <w:r w:rsidRPr="005B18A9">
        <w:rPr>
          <w:rFonts w:ascii="Cambria" w:hAnsi="Cambria"/>
          <w:b/>
        </w:rPr>
        <w:t>FOPU</w:t>
      </w:r>
    </w:p>
    <w:p w:rsidR="005B18A9" w:rsidRPr="005B18A9" w:rsidRDefault="005B18A9" w:rsidP="005B18A9">
      <w:pPr>
        <w:spacing w:line="240" w:lineRule="auto"/>
        <w:rPr>
          <w:rFonts w:ascii="Cambria" w:hAnsi="Cambria"/>
        </w:rPr>
      </w:pPr>
      <w:r w:rsidRPr="005B18A9">
        <w:rPr>
          <w:rFonts w:ascii="Cambria" w:hAnsi="Cambria"/>
        </w:rPr>
        <w:t xml:space="preserve">United Nations Youth South Sudan- </w:t>
      </w:r>
      <w:r w:rsidRPr="005B18A9">
        <w:rPr>
          <w:rFonts w:ascii="Cambria" w:hAnsi="Cambria"/>
          <w:b/>
        </w:rPr>
        <w:t>UNYSS</w:t>
      </w:r>
    </w:p>
    <w:p w:rsidR="005B18A9" w:rsidRPr="005B18A9" w:rsidRDefault="005B18A9" w:rsidP="005B18A9">
      <w:pPr>
        <w:spacing w:line="240" w:lineRule="auto"/>
        <w:rPr>
          <w:rFonts w:ascii="Cambria" w:hAnsi="Cambria"/>
        </w:rPr>
      </w:pPr>
      <w:r w:rsidRPr="005B18A9">
        <w:rPr>
          <w:rFonts w:ascii="Cambria" w:hAnsi="Cambria"/>
        </w:rPr>
        <w:t xml:space="preserve">Peoples Demand Organization – </w:t>
      </w:r>
      <w:r w:rsidRPr="005B18A9">
        <w:rPr>
          <w:rFonts w:ascii="Cambria" w:hAnsi="Cambria"/>
          <w:b/>
        </w:rPr>
        <w:t>PEDO</w:t>
      </w:r>
    </w:p>
    <w:p w:rsidR="005B18A9" w:rsidRPr="005B18A9" w:rsidRDefault="005B18A9" w:rsidP="005B18A9">
      <w:pPr>
        <w:spacing w:line="240" w:lineRule="auto"/>
        <w:rPr>
          <w:rFonts w:ascii="Cambria" w:hAnsi="Cambria"/>
        </w:rPr>
      </w:pPr>
      <w:r w:rsidRPr="005B18A9">
        <w:rPr>
          <w:rFonts w:ascii="Cambria" w:hAnsi="Cambria"/>
        </w:rPr>
        <w:t xml:space="preserve">Peace and Development Collaborative Organization – </w:t>
      </w:r>
      <w:r w:rsidRPr="005B18A9">
        <w:rPr>
          <w:rFonts w:ascii="Cambria" w:hAnsi="Cambria"/>
          <w:b/>
        </w:rPr>
        <w:t>PDCO</w:t>
      </w:r>
    </w:p>
    <w:p w:rsidR="005B18A9" w:rsidRPr="005B18A9" w:rsidRDefault="005B18A9" w:rsidP="005B18A9">
      <w:pPr>
        <w:spacing w:line="240" w:lineRule="auto"/>
        <w:rPr>
          <w:rFonts w:ascii="Cambria" w:hAnsi="Cambria"/>
        </w:rPr>
      </w:pPr>
      <w:r w:rsidRPr="005B18A9">
        <w:rPr>
          <w:rFonts w:ascii="Cambria" w:hAnsi="Cambria"/>
        </w:rPr>
        <w:t xml:space="preserve">Youth Vision South Sudan – </w:t>
      </w:r>
      <w:r w:rsidRPr="005B18A9">
        <w:rPr>
          <w:rFonts w:ascii="Cambria" w:hAnsi="Cambria"/>
          <w:b/>
        </w:rPr>
        <w:t>YVSS</w:t>
      </w:r>
    </w:p>
    <w:p w:rsidR="005B18A9" w:rsidRPr="005B18A9" w:rsidRDefault="005B18A9" w:rsidP="005B18A9">
      <w:pPr>
        <w:spacing w:line="240" w:lineRule="auto"/>
        <w:rPr>
          <w:rFonts w:ascii="Cambria" w:hAnsi="Cambria"/>
          <w:b/>
        </w:rPr>
      </w:pPr>
      <w:r w:rsidRPr="005B18A9">
        <w:rPr>
          <w:rFonts w:ascii="Cambria" w:hAnsi="Cambria"/>
        </w:rPr>
        <w:t xml:space="preserve">Centre for Human Rights, Governance and Peace – </w:t>
      </w:r>
      <w:r w:rsidRPr="005B18A9">
        <w:rPr>
          <w:rFonts w:ascii="Cambria" w:hAnsi="Cambria"/>
          <w:b/>
        </w:rPr>
        <w:t>CHRGP</w:t>
      </w:r>
    </w:p>
    <w:p w:rsidR="005B18A9" w:rsidRPr="005B18A9" w:rsidRDefault="005B18A9" w:rsidP="005B18A9">
      <w:pPr>
        <w:spacing w:line="240" w:lineRule="auto"/>
        <w:rPr>
          <w:rFonts w:ascii="Cambria" w:hAnsi="Cambria"/>
          <w:b/>
        </w:rPr>
      </w:pPr>
      <w:r w:rsidRPr="005B18A9">
        <w:rPr>
          <w:rFonts w:ascii="Cambria" w:hAnsi="Cambria"/>
        </w:rPr>
        <w:t>Junior Chamber International South Sudan</w:t>
      </w:r>
      <w:r w:rsidRPr="005B18A9">
        <w:rPr>
          <w:rFonts w:ascii="Cambria" w:hAnsi="Cambria"/>
          <w:b/>
        </w:rPr>
        <w:t xml:space="preserve"> – JCI</w:t>
      </w:r>
    </w:p>
    <w:p w:rsidR="005B18A9" w:rsidRPr="005B18A9" w:rsidRDefault="005B18A9" w:rsidP="005B18A9">
      <w:pPr>
        <w:spacing w:line="240" w:lineRule="auto"/>
        <w:rPr>
          <w:rFonts w:ascii="Cambria" w:hAnsi="Cambria"/>
          <w:b/>
        </w:rPr>
      </w:pPr>
      <w:r w:rsidRPr="005B18A9">
        <w:rPr>
          <w:rFonts w:ascii="Cambria" w:hAnsi="Cambria"/>
        </w:rPr>
        <w:t>Mother and Child Development Aid</w:t>
      </w:r>
      <w:r w:rsidRPr="005B18A9">
        <w:rPr>
          <w:rFonts w:ascii="Cambria" w:hAnsi="Cambria"/>
          <w:b/>
        </w:rPr>
        <w:t xml:space="preserve"> – </w:t>
      </w:r>
      <w:proofErr w:type="spellStart"/>
      <w:r w:rsidRPr="005B18A9">
        <w:rPr>
          <w:rFonts w:ascii="Cambria" w:hAnsi="Cambria"/>
          <w:b/>
        </w:rPr>
        <w:t>MaCDA</w:t>
      </w:r>
      <w:proofErr w:type="spellEnd"/>
    </w:p>
    <w:p w:rsidR="005B18A9" w:rsidRPr="005B18A9" w:rsidRDefault="005B18A9" w:rsidP="005B18A9">
      <w:pPr>
        <w:spacing w:line="240" w:lineRule="auto"/>
        <w:rPr>
          <w:rFonts w:ascii="Cambria" w:hAnsi="Cambria"/>
          <w:b/>
        </w:rPr>
      </w:pPr>
      <w:r w:rsidRPr="005B18A9">
        <w:rPr>
          <w:rFonts w:ascii="Cambria" w:hAnsi="Cambria"/>
        </w:rPr>
        <w:t>South Sudanese Network for Democracy &amp; Elections</w:t>
      </w:r>
      <w:r w:rsidRPr="005B18A9">
        <w:rPr>
          <w:rFonts w:ascii="Cambria" w:hAnsi="Cambria"/>
          <w:b/>
        </w:rPr>
        <w:t xml:space="preserve"> – SSUNDE</w:t>
      </w:r>
    </w:p>
    <w:p w:rsidR="005B18A9" w:rsidRPr="005B18A9" w:rsidRDefault="005B18A9" w:rsidP="005B18A9">
      <w:pPr>
        <w:spacing w:line="240" w:lineRule="auto"/>
        <w:rPr>
          <w:rFonts w:ascii="Cambria" w:hAnsi="Cambria"/>
          <w:b/>
        </w:rPr>
      </w:pPr>
      <w:r w:rsidRPr="005B18A9">
        <w:rPr>
          <w:rFonts w:ascii="Cambria" w:hAnsi="Cambria"/>
        </w:rPr>
        <w:t>United Nations Association</w:t>
      </w:r>
      <w:r w:rsidR="00FF422D">
        <w:rPr>
          <w:rFonts w:ascii="Cambria" w:hAnsi="Cambria"/>
        </w:rPr>
        <w:t xml:space="preserve"> in South Sudan</w:t>
      </w:r>
      <w:r w:rsidRPr="005B18A9">
        <w:rPr>
          <w:rFonts w:ascii="Cambria" w:hAnsi="Cambria"/>
          <w:b/>
        </w:rPr>
        <w:t xml:space="preserve"> – UNASS</w:t>
      </w:r>
    </w:p>
    <w:p w:rsidR="005B18A9" w:rsidRPr="005B18A9" w:rsidRDefault="005B18A9" w:rsidP="005B18A9">
      <w:pPr>
        <w:spacing w:line="240" w:lineRule="auto"/>
        <w:rPr>
          <w:rFonts w:ascii="Cambria" w:hAnsi="Cambria"/>
          <w:b/>
        </w:rPr>
      </w:pPr>
      <w:r w:rsidRPr="005B18A9">
        <w:rPr>
          <w:rFonts w:ascii="Cambria" w:hAnsi="Cambria"/>
        </w:rPr>
        <w:t xml:space="preserve">Resilience Organization – </w:t>
      </w:r>
      <w:r w:rsidRPr="005B18A9">
        <w:rPr>
          <w:rFonts w:ascii="Cambria" w:hAnsi="Cambria"/>
          <w:b/>
        </w:rPr>
        <w:t>RO</w:t>
      </w:r>
    </w:p>
    <w:p w:rsidR="005B18A9" w:rsidRPr="005B18A9" w:rsidRDefault="005B18A9" w:rsidP="005B18A9">
      <w:pPr>
        <w:spacing w:line="240" w:lineRule="auto"/>
        <w:rPr>
          <w:rFonts w:ascii="Cambria" w:hAnsi="Cambria"/>
          <w:b/>
        </w:rPr>
      </w:pPr>
      <w:r w:rsidRPr="005B18A9">
        <w:rPr>
          <w:rFonts w:ascii="Cambria" w:hAnsi="Cambria"/>
        </w:rPr>
        <w:t xml:space="preserve">South Sudan Civil Society Alliance – </w:t>
      </w:r>
      <w:r w:rsidRPr="005B18A9">
        <w:rPr>
          <w:rFonts w:ascii="Cambria" w:hAnsi="Cambria"/>
          <w:b/>
        </w:rPr>
        <w:t>SSCSA</w:t>
      </w:r>
    </w:p>
    <w:p w:rsidR="005B18A9" w:rsidRPr="005B18A9" w:rsidRDefault="005B18A9" w:rsidP="005B18A9">
      <w:pPr>
        <w:spacing w:line="240" w:lineRule="auto"/>
        <w:rPr>
          <w:rFonts w:ascii="Cambria" w:hAnsi="Cambria"/>
          <w:b/>
        </w:rPr>
      </w:pPr>
      <w:r w:rsidRPr="005B18A9">
        <w:rPr>
          <w:rFonts w:ascii="Cambria" w:hAnsi="Cambria"/>
        </w:rPr>
        <w:t>South Sudan Association for the Visually Impaired</w:t>
      </w:r>
      <w:r w:rsidRPr="005B18A9">
        <w:rPr>
          <w:rFonts w:ascii="Cambria" w:hAnsi="Cambria"/>
          <w:b/>
        </w:rPr>
        <w:t xml:space="preserve"> – SSAVI</w:t>
      </w:r>
    </w:p>
    <w:p w:rsidR="005B18A9" w:rsidRPr="005B18A9" w:rsidRDefault="005B18A9" w:rsidP="005B18A9">
      <w:pPr>
        <w:spacing w:line="240" w:lineRule="auto"/>
        <w:rPr>
          <w:rFonts w:ascii="Cambria" w:hAnsi="Cambria"/>
          <w:b/>
        </w:rPr>
      </w:pPr>
      <w:r w:rsidRPr="005B18A9">
        <w:rPr>
          <w:rFonts w:ascii="Cambria" w:hAnsi="Cambria"/>
        </w:rPr>
        <w:t>Equatoria State Union of Visually Impaired</w:t>
      </w:r>
      <w:r w:rsidRPr="005B18A9">
        <w:rPr>
          <w:rFonts w:ascii="Cambria" w:hAnsi="Cambria"/>
          <w:b/>
        </w:rPr>
        <w:t xml:space="preserve"> -ESUVI</w:t>
      </w:r>
    </w:p>
    <w:p w:rsidR="005B18A9" w:rsidRPr="005B18A9" w:rsidRDefault="005B18A9" w:rsidP="005B18A9">
      <w:pPr>
        <w:rPr>
          <w:rFonts w:ascii="Cambria" w:hAnsi="Cambria"/>
          <w:b/>
          <w:bCs/>
        </w:rPr>
      </w:pPr>
    </w:p>
    <w:p w:rsidR="005B18A9" w:rsidRPr="005B18A9" w:rsidRDefault="005B18A9" w:rsidP="005B18A9">
      <w:pPr>
        <w:rPr>
          <w:rFonts w:ascii="Cambria" w:hAnsi="Cambria"/>
          <w:b/>
          <w:bCs/>
        </w:rPr>
      </w:pPr>
    </w:p>
    <w:p w:rsidR="005B18A9" w:rsidRPr="005B18A9" w:rsidRDefault="005B18A9" w:rsidP="005B18A9">
      <w:pPr>
        <w:pStyle w:val="ListParagraph"/>
        <w:rPr>
          <w:rFonts w:ascii="Cambria" w:hAnsi="Cambria"/>
          <w:b/>
          <w:bCs/>
        </w:rPr>
      </w:pPr>
    </w:p>
    <w:p w:rsidR="007854E4" w:rsidRDefault="007854E4" w:rsidP="007854E4">
      <w:pPr>
        <w:pStyle w:val="ListParagraph"/>
        <w:rPr>
          <w:rFonts w:ascii="Cambria" w:hAnsi="Cambria"/>
          <w:b/>
          <w:bCs/>
        </w:rPr>
      </w:pPr>
    </w:p>
    <w:p w:rsidR="005B18A9" w:rsidRPr="007854E4" w:rsidRDefault="005B18A9" w:rsidP="007854E4">
      <w:pPr>
        <w:pStyle w:val="ListParagraph"/>
        <w:numPr>
          <w:ilvl w:val="0"/>
          <w:numId w:val="48"/>
        </w:numPr>
        <w:rPr>
          <w:rFonts w:ascii="Cambria" w:hAnsi="Cambria"/>
          <w:b/>
          <w:bCs/>
        </w:rPr>
      </w:pPr>
      <w:r w:rsidRPr="007854E4">
        <w:rPr>
          <w:rFonts w:ascii="Cambria" w:hAnsi="Cambria"/>
          <w:b/>
          <w:bCs/>
        </w:rPr>
        <w:t xml:space="preserve"> MID-TERM ASSESSMENT FRAMEWORK</w:t>
      </w:r>
    </w:p>
    <w:p w:rsidR="005B18A9" w:rsidRPr="005B18A9" w:rsidRDefault="005B18A9" w:rsidP="005B18A9">
      <w:pPr>
        <w:rPr>
          <w:rFonts w:ascii="Cambria" w:hAnsi="Cambria"/>
        </w:rPr>
      </w:pPr>
      <w:r w:rsidRPr="005B18A9">
        <w:rPr>
          <w:rFonts w:ascii="Cambria" w:hAnsi="Cambria"/>
          <w:b/>
          <w:bCs/>
        </w:rPr>
        <w:t>2.1 Theme 1: PEACE AND RECONCILIATTION</w:t>
      </w:r>
    </w:p>
    <w:tbl>
      <w:tblPr>
        <w:tblStyle w:val="TableGrid"/>
        <w:tblW w:w="14467" w:type="dxa"/>
        <w:tblInd w:w="-702" w:type="dxa"/>
        <w:tblLook w:val="04A0" w:firstRow="1" w:lastRow="0" w:firstColumn="1" w:lastColumn="0" w:noHBand="0" w:noVBand="1"/>
      </w:tblPr>
      <w:tblGrid>
        <w:gridCol w:w="4783"/>
        <w:gridCol w:w="9414"/>
        <w:gridCol w:w="270"/>
      </w:tblGrid>
      <w:tr w:rsidR="005B18A9" w:rsidRPr="005B18A9" w:rsidTr="00544C2D">
        <w:tc>
          <w:tcPr>
            <w:tcW w:w="14467" w:type="dxa"/>
            <w:gridSpan w:val="3"/>
            <w:shd w:val="clear" w:color="auto" w:fill="A5A5A5" w:themeFill="accent3"/>
          </w:tcPr>
          <w:p w:rsidR="005B18A9" w:rsidRPr="005B18A9" w:rsidRDefault="005B18A9" w:rsidP="00E87927">
            <w:pPr>
              <w:rPr>
                <w:rFonts w:ascii="Cambria" w:hAnsi="Cambria" w:cs="Times New Roman"/>
                <w:b/>
                <w:color w:val="222A35" w:themeColor="text2" w:themeShade="80"/>
              </w:rPr>
            </w:pPr>
            <w:r w:rsidRPr="005B18A9">
              <w:rPr>
                <w:rFonts w:ascii="Cambria" w:hAnsi="Cambria" w:cs="Times New Roman"/>
                <w:b/>
                <w:color w:val="222A35" w:themeColor="text2" w:themeShade="80"/>
              </w:rPr>
              <w:t>Recommendation 126.8: Take action to implement the 2015 peace agreement envisaging a range of transitional justice, accountability and reconciliation institutions which are essential for long-term peace in South Sudan</w:t>
            </w:r>
          </w:p>
          <w:p w:rsidR="005B18A9" w:rsidRPr="005B18A9" w:rsidRDefault="005B18A9" w:rsidP="00E87927">
            <w:pPr>
              <w:rPr>
                <w:rFonts w:ascii="Cambria" w:hAnsi="Cambria"/>
                <w:b/>
                <w:i/>
              </w:rPr>
            </w:pPr>
          </w:p>
        </w:tc>
      </w:tr>
      <w:tr w:rsidR="005B18A9" w:rsidRPr="005B18A9" w:rsidTr="00544C2D">
        <w:tc>
          <w:tcPr>
            <w:tcW w:w="4783" w:type="dxa"/>
          </w:tcPr>
          <w:p w:rsidR="005B18A9" w:rsidRPr="005B18A9" w:rsidRDefault="005B18A9" w:rsidP="00E87927">
            <w:pPr>
              <w:rPr>
                <w:rFonts w:ascii="Cambria" w:hAnsi="Cambria"/>
                <w:b/>
                <w:i/>
              </w:rPr>
            </w:pPr>
            <w:r w:rsidRPr="005B18A9">
              <w:rPr>
                <w:rFonts w:ascii="Cambria" w:hAnsi="Cambria"/>
                <w:b/>
                <w:i/>
              </w:rPr>
              <w:t>Tracking indicators</w:t>
            </w:r>
          </w:p>
        </w:tc>
        <w:tc>
          <w:tcPr>
            <w:tcW w:w="9414" w:type="dxa"/>
          </w:tcPr>
          <w:p w:rsidR="005B18A9" w:rsidRPr="005B18A9" w:rsidRDefault="005B18A9" w:rsidP="00E87927">
            <w:pPr>
              <w:rPr>
                <w:rFonts w:ascii="Cambria" w:hAnsi="Cambria"/>
                <w:b/>
                <w:i/>
              </w:rPr>
            </w:pPr>
            <w:r w:rsidRPr="005B18A9">
              <w:rPr>
                <w:rFonts w:ascii="Cambria" w:hAnsi="Cambria"/>
                <w:b/>
                <w:i/>
              </w:rPr>
              <w:t>Status of implementation by Government and other stakeholders</w:t>
            </w:r>
          </w:p>
        </w:tc>
        <w:tc>
          <w:tcPr>
            <w:tcW w:w="270" w:type="dxa"/>
          </w:tcPr>
          <w:p w:rsidR="005B18A9" w:rsidRPr="005B18A9" w:rsidRDefault="005B18A9" w:rsidP="00E87927">
            <w:pPr>
              <w:rPr>
                <w:rFonts w:ascii="Cambria" w:hAnsi="Cambria"/>
              </w:rPr>
            </w:pPr>
          </w:p>
        </w:tc>
      </w:tr>
      <w:tr w:rsidR="005B18A9" w:rsidRPr="005B18A9" w:rsidTr="00544C2D">
        <w:trPr>
          <w:trHeight w:val="945"/>
        </w:trPr>
        <w:tc>
          <w:tcPr>
            <w:tcW w:w="4783" w:type="dxa"/>
            <w:vMerge w:val="restart"/>
          </w:tcPr>
          <w:p w:rsidR="005B18A9" w:rsidRPr="005B18A9" w:rsidRDefault="005B18A9" w:rsidP="00E87927">
            <w:pPr>
              <w:rPr>
                <w:rFonts w:ascii="Cambria" w:hAnsi="Cambria"/>
                <w:bCs/>
                <w:iCs/>
              </w:rPr>
            </w:pPr>
            <w:r w:rsidRPr="005B18A9">
              <w:rPr>
                <w:rFonts w:ascii="Cambria" w:hAnsi="Cambria"/>
                <w:bCs/>
                <w:iCs/>
              </w:rPr>
              <w:t>Commission for Truth, Reconciliation and Healing (CTRH) established.</w:t>
            </w:r>
          </w:p>
        </w:tc>
        <w:tc>
          <w:tcPr>
            <w:tcW w:w="9414" w:type="dxa"/>
            <w:vMerge w:val="restart"/>
          </w:tcPr>
          <w:p w:rsidR="005B18A9" w:rsidRPr="005B18A9" w:rsidRDefault="005B18A9" w:rsidP="005B18A9">
            <w:pPr>
              <w:pStyle w:val="ListParagraph"/>
              <w:numPr>
                <w:ilvl w:val="0"/>
                <w:numId w:val="3"/>
              </w:numPr>
              <w:spacing w:after="0" w:line="240" w:lineRule="auto"/>
              <w:rPr>
                <w:rFonts w:ascii="Cambria" w:hAnsi="Cambria"/>
                <w:b/>
                <w:i/>
              </w:rPr>
            </w:pPr>
            <w:r w:rsidRPr="005B18A9">
              <w:rPr>
                <w:rFonts w:ascii="Cambria" w:hAnsi="Cambria"/>
                <w:bCs/>
                <w:iCs/>
              </w:rPr>
              <w:t>The government through the Ministry of Justice &amp; Constitutional Affairs (MOJCA) established a technical committee for the establishment of the CTRH.</w:t>
            </w:r>
          </w:p>
          <w:p w:rsidR="005B18A9" w:rsidRPr="005B18A9" w:rsidRDefault="005B18A9" w:rsidP="005B18A9">
            <w:pPr>
              <w:pStyle w:val="ListParagraph"/>
              <w:numPr>
                <w:ilvl w:val="0"/>
                <w:numId w:val="3"/>
              </w:numPr>
              <w:spacing w:after="0" w:line="240" w:lineRule="auto"/>
              <w:rPr>
                <w:rFonts w:ascii="Cambria" w:hAnsi="Cambria"/>
                <w:b/>
                <w:i/>
              </w:rPr>
            </w:pPr>
            <w:r w:rsidRPr="005B18A9">
              <w:rPr>
                <w:rFonts w:ascii="Cambria" w:hAnsi="Cambria"/>
                <w:bCs/>
                <w:iCs/>
              </w:rPr>
              <w:t>Consultation on the nature of legislation for the formation of the CTRH conducted in 17 government controlled areas with a total of 4,610 respondents consulted. These consultations however exclude areas previously under Opposition control.</w:t>
            </w:r>
          </w:p>
          <w:p w:rsidR="005B18A9" w:rsidRPr="005B18A9" w:rsidRDefault="00301E7E" w:rsidP="005B18A9">
            <w:pPr>
              <w:pStyle w:val="ListParagraph"/>
              <w:numPr>
                <w:ilvl w:val="0"/>
                <w:numId w:val="3"/>
              </w:numPr>
              <w:spacing w:after="0" w:line="240" w:lineRule="auto"/>
              <w:rPr>
                <w:rFonts w:ascii="Cambria" w:hAnsi="Cambria"/>
                <w:b/>
                <w:i/>
              </w:rPr>
            </w:pPr>
            <w:r>
              <w:rPr>
                <w:rFonts w:ascii="Cambria" w:hAnsi="Cambria"/>
                <w:bCs/>
                <w:iCs/>
              </w:rPr>
              <w:t>The r</w:t>
            </w:r>
            <w:r w:rsidR="005B18A9" w:rsidRPr="005B18A9">
              <w:rPr>
                <w:rFonts w:ascii="Cambria" w:hAnsi="Cambria"/>
                <w:bCs/>
                <w:iCs/>
              </w:rPr>
              <w:t>eport on the consultations related to the</w:t>
            </w:r>
            <w:r>
              <w:rPr>
                <w:rFonts w:ascii="Cambria" w:hAnsi="Cambria"/>
                <w:bCs/>
                <w:iCs/>
              </w:rPr>
              <w:t xml:space="preserve"> CTRH legislation is yet to be made public</w:t>
            </w:r>
            <w:r w:rsidR="00065B19">
              <w:rPr>
                <w:rFonts w:ascii="Cambria" w:hAnsi="Cambria"/>
                <w:bCs/>
                <w:iCs/>
              </w:rPr>
              <w:t>.</w:t>
            </w:r>
          </w:p>
        </w:tc>
        <w:tc>
          <w:tcPr>
            <w:tcW w:w="270" w:type="dxa"/>
            <w:shd w:val="clear" w:color="auto" w:fill="00B050"/>
          </w:tcPr>
          <w:p w:rsidR="005B18A9" w:rsidRPr="005B18A9" w:rsidRDefault="005B18A9" w:rsidP="00E87927">
            <w:pPr>
              <w:rPr>
                <w:rFonts w:ascii="Cambria" w:hAnsi="Cambria"/>
              </w:rPr>
            </w:pPr>
          </w:p>
        </w:tc>
      </w:tr>
      <w:tr w:rsidR="005B18A9" w:rsidRPr="005B18A9" w:rsidTr="00544C2D">
        <w:trPr>
          <w:trHeight w:val="285"/>
        </w:trPr>
        <w:tc>
          <w:tcPr>
            <w:tcW w:w="4783" w:type="dxa"/>
            <w:vMerge/>
          </w:tcPr>
          <w:p w:rsidR="005B18A9" w:rsidRPr="005B18A9" w:rsidRDefault="005B18A9" w:rsidP="00E87927">
            <w:pPr>
              <w:rPr>
                <w:rFonts w:ascii="Cambria" w:hAnsi="Cambria"/>
                <w:bCs/>
                <w:iCs/>
              </w:rPr>
            </w:pPr>
          </w:p>
        </w:tc>
        <w:tc>
          <w:tcPr>
            <w:tcW w:w="9414" w:type="dxa"/>
            <w:vMerge/>
          </w:tcPr>
          <w:p w:rsidR="005B18A9" w:rsidRPr="005B18A9" w:rsidRDefault="005B18A9" w:rsidP="005B18A9">
            <w:pPr>
              <w:pStyle w:val="ListParagraph"/>
              <w:numPr>
                <w:ilvl w:val="0"/>
                <w:numId w:val="3"/>
              </w:numPr>
              <w:spacing w:after="0" w:line="240" w:lineRule="auto"/>
              <w:rPr>
                <w:rFonts w:ascii="Cambria" w:hAnsi="Cambria"/>
                <w:bCs/>
                <w:iCs/>
              </w:rPr>
            </w:pPr>
          </w:p>
        </w:tc>
        <w:tc>
          <w:tcPr>
            <w:tcW w:w="270" w:type="dxa"/>
            <w:shd w:val="clear" w:color="auto" w:fill="FFFF00"/>
          </w:tcPr>
          <w:p w:rsidR="005B18A9" w:rsidRPr="005B18A9" w:rsidRDefault="005B18A9" w:rsidP="00E87927">
            <w:pPr>
              <w:rPr>
                <w:rFonts w:ascii="Cambria" w:hAnsi="Cambria"/>
              </w:rPr>
            </w:pPr>
          </w:p>
        </w:tc>
      </w:tr>
      <w:tr w:rsidR="005B18A9" w:rsidRPr="005B18A9" w:rsidTr="00544C2D">
        <w:trPr>
          <w:trHeight w:val="569"/>
        </w:trPr>
        <w:tc>
          <w:tcPr>
            <w:tcW w:w="4783" w:type="dxa"/>
          </w:tcPr>
          <w:p w:rsidR="005B18A9" w:rsidRPr="005B18A9" w:rsidRDefault="005B18A9" w:rsidP="00E87927">
            <w:pPr>
              <w:rPr>
                <w:rFonts w:ascii="Cambria" w:hAnsi="Cambria" w:cstheme="minorHAnsi"/>
              </w:rPr>
            </w:pPr>
            <w:r w:rsidRPr="005B18A9">
              <w:rPr>
                <w:rFonts w:ascii="Cambria" w:hAnsi="Cambria" w:cstheme="minorHAnsi"/>
              </w:rPr>
              <w:t xml:space="preserve"> Members of the Commission for Truth Reconciliation and Healing (CTRH) appointed</w:t>
            </w:r>
            <w:r w:rsidR="00065B19">
              <w:rPr>
                <w:rFonts w:ascii="Cambria" w:hAnsi="Cambria" w:cstheme="minorHAnsi"/>
              </w:rPr>
              <w:t>.</w:t>
            </w:r>
          </w:p>
        </w:tc>
        <w:tc>
          <w:tcPr>
            <w:tcW w:w="9414" w:type="dxa"/>
          </w:tcPr>
          <w:p w:rsidR="005B18A9" w:rsidRPr="005B18A9" w:rsidRDefault="00301E7E" w:rsidP="005B18A9">
            <w:pPr>
              <w:pStyle w:val="ListParagraph"/>
              <w:numPr>
                <w:ilvl w:val="0"/>
                <w:numId w:val="2"/>
              </w:numPr>
              <w:spacing w:after="0" w:line="240" w:lineRule="auto"/>
              <w:rPr>
                <w:rFonts w:ascii="Cambria" w:hAnsi="Cambria"/>
              </w:rPr>
            </w:pPr>
            <w:r>
              <w:rPr>
                <w:rFonts w:ascii="Cambria" w:hAnsi="Cambria"/>
              </w:rPr>
              <w:t>The appointment of the commissioners has not been done as the commission has not been established.</w:t>
            </w:r>
          </w:p>
          <w:p w:rsidR="005B18A9" w:rsidRPr="005B18A9" w:rsidRDefault="005B18A9" w:rsidP="005B18A9">
            <w:pPr>
              <w:pStyle w:val="ListParagraph"/>
              <w:numPr>
                <w:ilvl w:val="0"/>
                <w:numId w:val="2"/>
              </w:numPr>
              <w:spacing w:after="0" w:line="240" w:lineRule="auto"/>
              <w:rPr>
                <w:rFonts w:ascii="Cambria" w:hAnsi="Cambria"/>
              </w:rPr>
            </w:pPr>
            <w:r w:rsidRPr="005B18A9">
              <w:rPr>
                <w:rFonts w:ascii="Cambria" w:hAnsi="Cambria"/>
              </w:rPr>
              <w:t>Despite approval of funding by the cabinet, the technical committee is yet to receive funds to support the CTRH process.</w:t>
            </w:r>
          </w:p>
          <w:p w:rsidR="005B18A9" w:rsidRPr="005B18A9" w:rsidRDefault="005B18A9" w:rsidP="005B18A9">
            <w:pPr>
              <w:pStyle w:val="ListParagraph"/>
              <w:numPr>
                <w:ilvl w:val="0"/>
                <w:numId w:val="2"/>
              </w:numPr>
              <w:spacing w:after="0" w:line="240" w:lineRule="auto"/>
              <w:rPr>
                <w:rFonts w:ascii="Cambria" w:hAnsi="Cambria"/>
              </w:rPr>
            </w:pPr>
            <w:r w:rsidRPr="005B18A9">
              <w:rPr>
                <w:rFonts w:ascii="Cambria" w:hAnsi="Cambria"/>
              </w:rPr>
              <w:t>The appointment of the CTRH commissioners would have happened within six months from the formation of the then Transitional Government of National Unity(</w:t>
            </w:r>
            <w:proofErr w:type="spellStart"/>
            <w:r w:rsidRPr="005B18A9">
              <w:rPr>
                <w:rFonts w:ascii="Cambria" w:hAnsi="Cambria"/>
              </w:rPr>
              <w:t>TGoNU</w:t>
            </w:r>
            <w:proofErr w:type="spellEnd"/>
            <w:r w:rsidRPr="005B18A9">
              <w:rPr>
                <w:rFonts w:ascii="Cambria" w:hAnsi="Cambria"/>
              </w:rPr>
              <w:t>) however this has not happened.</w:t>
            </w:r>
          </w:p>
          <w:p w:rsidR="005B18A9" w:rsidRPr="005B18A9" w:rsidRDefault="005B18A9" w:rsidP="00E87927">
            <w:pPr>
              <w:rPr>
                <w:rFonts w:ascii="Cambria" w:hAnsi="Cambria"/>
              </w:rPr>
            </w:pPr>
          </w:p>
        </w:tc>
        <w:tc>
          <w:tcPr>
            <w:tcW w:w="270" w:type="dxa"/>
            <w:shd w:val="clear" w:color="auto" w:fill="FF0000"/>
          </w:tcPr>
          <w:p w:rsidR="005B18A9" w:rsidRPr="005B18A9" w:rsidRDefault="005B18A9" w:rsidP="00E87927">
            <w:pPr>
              <w:rPr>
                <w:rFonts w:ascii="Cambria" w:hAnsi="Cambria"/>
              </w:rPr>
            </w:pPr>
          </w:p>
        </w:tc>
      </w:tr>
      <w:tr w:rsidR="005B18A9" w:rsidRPr="005B18A9" w:rsidTr="00544C2D">
        <w:trPr>
          <w:trHeight w:val="800"/>
        </w:trPr>
        <w:tc>
          <w:tcPr>
            <w:tcW w:w="4783" w:type="dxa"/>
            <w:vMerge w:val="restart"/>
          </w:tcPr>
          <w:p w:rsidR="005B18A9" w:rsidRPr="005B18A9" w:rsidRDefault="005B18A9" w:rsidP="00E87927">
            <w:pPr>
              <w:rPr>
                <w:rFonts w:ascii="Cambria" w:hAnsi="Cambria" w:cstheme="minorHAnsi"/>
              </w:rPr>
            </w:pPr>
          </w:p>
          <w:p w:rsidR="005B18A9" w:rsidRPr="005B18A9" w:rsidRDefault="005B18A9" w:rsidP="00E87927">
            <w:pPr>
              <w:rPr>
                <w:rFonts w:ascii="Cambria" w:hAnsi="Cambria" w:cstheme="minorHAnsi"/>
              </w:rPr>
            </w:pPr>
            <w:r w:rsidRPr="005B18A9">
              <w:rPr>
                <w:rFonts w:ascii="Cambria" w:hAnsi="Cambria" w:cstheme="minorHAnsi"/>
              </w:rPr>
              <w:t>Evidence on human rights violations collected.</w:t>
            </w:r>
          </w:p>
          <w:p w:rsidR="005B18A9" w:rsidRPr="005B18A9" w:rsidRDefault="005B18A9" w:rsidP="00E87927">
            <w:pPr>
              <w:rPr>
                <w:rFonts w:ascii="Cambria" w:hAnsi="Cambria" w:cstheme="minorHAnsi"/>
              </w:rPr>
            </w:pPr>
          </w:p>
        </w:tc>
        <w:tc>
          <w:tcPr>
            <w:tcW w:w="9414" w:type="dxa"/>
            <w:vMerge w:val="restart"/>
          </w:tcPr>
          <w:p w:rsidR="005B18A9" w:rsidRPr="005B18A9" w:rsidRDefault="005B18A9" w:rsidP="005B18A9">
            <w:pPr>
              <w:pStyle w:val="ListParagraph"/>
              <w:numPr>
                <w:ilvl w:val="0"/>
                <w:numId w:val="5"/>
              </w:numPr>
              <w:spacing w:after="0" w:line="240" w:lineRule="auto"/>
              <w:rPr>
                <w:rFonts w:ascii="Cambria" w:hAnsi="Cambria"/>
              </w:rPr>
            </w:pPr>
            <w:r w:rsidRPr="005B18A9">
              <w:rPr>
                <w:rFonts w:ascii="Cambria" w:hAnsi="Cambria"/>
              </w:rPr>
              <w:t>There has been little evidence to suggest collection of evidence on human rights violations from the side of the government. Example: Given allegation of sexual violence in former unity state, a Government lead investigation team was constituted. However, results of the investigation is yet to be made public.</w:t>
            </w:r>
          </w:p>
          <w:p w:rsidR="005B18A9" w:rsidRPr="005B18A9" w:rsidRDefault="005B18A9" w:rsidP="005B18A9">
            <w:pPr>
              <w:pStyle w:val="ListParagraph"/>
              <w:numPr>
                <w:ilvl w:val="0"/>
                <w:numId w:val="5"/>
              </w:numPr>
              <w:spacing w:after="0" w:line="240" w:lineRule="auto"/>
              <w:rPr>
                <w:rFonts w:ascii="Cambria" w:hAnsi="Cambria"/>
              </w:rPr>
            </w:pPr>
            <w:r w:rsidRPr="005B18A9">
              <w:rPr>
                <w:rFonts w:ascii="Cambria" w:hAnsi="Cambria"/>
              </w:rPr>
              <w:t>The environment for collection and documentation of human rights issues has shrunk during the five years of violence with victims unable to speak freely and seek justice for fear of reprisals.</w:t>
            </w:r>
          </w:p>
          <w:p w:rsidR="005B18A9" w:rsidRPr="005B18A9" w:rsidRDefault="005B18A9" w:rsidP="005B18A9">
            <w:pPr>
              <w:pStyle w:val="ListParagraph"/>
              <w:numPr>
                <w:ilvl w:val="0"/>
                <w:numId w:val="5"/>
              </w:numPr>
              <w:spacing w:after="0" w:line="240" w:lineRule="auto"/>
              <w:rPr>
                <w:rFonts w:ascii="Cambria" w:hAnsi="Cambria"/>
              </w:rPr>
            </w:pPr>
            <w:r w:rsidRPr="005B18A9">
              <w:rPr>
                <w:rFonts w:ascii="Cambria" w:hAnsi="Cambria"/>
              </w:rPr>
              <w:lastRenderedPageBreak/>
              <w:t>The annual report 2017 of the South Sudan Human Right Commission was tabled since 2018 before the Transitional National Legislative Assembly (TNLA) to date has not been debated upon and its recommendations adopted.</w:t>
            </w:r>
          </w:p>
          <w:p w:rsidR="005B18A9" w:rsidRPr="005B18A9" w:rsidRDefault="005B18A9" w:rsidP="005B18A9">
            <w:pPr>
              <w:pStyle w:val="ListParagraph"/>
              <w:numPr>
                <w:ilvl w:val="0"/>
                <w:numId w:val="5"/>
              </w:numPr>
              <w:spacing w:after="0" w:line="240" w:lineRule="auto"/>
              <w:rPr>
                <w:rFonts w:ascii="Cambria" w:hAnsi="Cambria"/>
              </w:rPr>
            </w:pPr>
            <w:r w:rsidRPr="005B18A9">
              <w:rPr>
                <w:rFonts w:ascii="Cambria" w:hAnsi="Cambria"/>
              </w:rPr>
              <w:t>Human rights documentation initiatives have been going on supported by a number of International and Human Rights Organizations.</w:t>
            </w:r>
          </w:p>
          <w:p w:rsidR="005B18A9" w:rsidRPr="005B18A9" w:rsidRDefault="005B18A9" w:rsidP="005B18A9">
            <w:pPr>
              <w:pStyle w:val="ListParagraph"/>
              <w:numPr>
                <w:ilvl w:val="0"/>
                <w:numId w:val="5"/>
              </w:numPr>
              <w:spacing w:after="0" w:line="240" w:lineRule="auto"/>
              <w:rPr>
                <w:rFonts w:ascii="Cambria" w:hAnsi="Cambria"/>
              </w:rPr>
            </w:pPr>
            <w:r w:rsidRPr="005B18A9">
              <w:rPr>
                <w:rFonts w:ascii="Cambria" w:hAnsi="Cambria"/>
              </w:rPr>
              <w:t>The UN Commission on Human Rights in South Sudan and other human rights organizations have continuously collected and released reports on the state of human rights in South Sudan. Despite these reports, evidence of Human Rights violat</w:t>
            </w:r>
            <w:r w:rsidR="0096225C">
              <w:rPr>
                <w:rFonts w:ascii="Cambria" w:hAnsi="Cambria"/>
              </w:rPr>
              <w:t>ions continued</w:t>
            </w:r>
            <w:r w:rsidRPr="005B18A9">
              <w:rPr>
                <w:rFonts w:ascii="Cambria" w:hAnsi="Cambria"/>
              </w:rPr>
              <w:t>.</w:t>
            </w:r>
          </w:p>
          <w:p w:rsidR="005B18A9" w:rsidRPr="005B18A9" w:rsidRDefault="005B18A9" w:rsidP="005B18A9">
            <w:pPr>
              <w:pStyle w:val="ListParagraph"/>
              <w:numPr>
                <w:ilvl w:val="0"/>
                <w:numId w:val="5"/>
              </w:numPr>
              <w:spacing w:after="0" w:line="240" w:lineRule="auto"/>
              <w:rPr>
                <w:rFonts w:ascii="Cambria" w:hAnsi="Cambria"/>
              </w:rPr>
            </w:pPr>
            <w:r w:rsidRPr="005B18A9">
              <w:rPr>
                <w:rFonts w:ascii="Cambria" w:hAnsi="Cambria"/>
              </w:rPr>
              <w:t>Civil Society has not been able to continuously publish their own independent human rights reports and the number of those engaged in documentation is relatively low</w:t>
            </w:r>
            <w:r w:rsidR="0096225C">
              <w:rPr>
                <w:rFonts w:ascii="Cambria" w:hAnsi="Cambria"/>
              </w:rPr>
              <w:t xml:space="preserve"> due to the sensitivities surrounding human rights issues in South Sudan </w:t>
            </w:r>
            <w:r w:rsidRPr="005B18A9">
              <w:rPr>
                <w:rFonts w:ascii="Cambria" w:hAnsi="Cambria"/>
              </w:rPr>
              <w:t>.</w:t>
            </w:r>
          </w:p>
        </w:tc>
        <w:tc>
          <w:tcPr>
            <w:tcW w:w="270" w:type="dxa"/>
            <w:shd w:val="clear" w:color="auto" w:fill="FF0000"/>
          </w:tcPr>
          <w:p w:rsidR="005B18A9" w:rsidRPr="005B18A9" w:rsidRDefault="005B18A9" w:rsidP="00E87927">
            <w:pPr>
              <w:rPr>
                <w:rFonts w:ascii="Cambria" w:hAnsi="Cambria"/>
                <w:color w:val="FF0000"/>
              </w:rPr>
            </w:pPr>
          </w:p>
        </w:tc>
      </w:tr>
      <w:tr w:rsidR="005B18A9" w:rsidRPr="005B18A9" w:rsidTr="00544C2D">
        <w:trPr>
          <w:trHeight w:val="1170"/>
        </w:trPr>
        <w:tc>
          <w:tcPr>
            <w:tcW w:w="4783" w:type="dxa"/>
            <w:vMerge/>
          </w:tcPr>
          <w:p w:rsidR="005B18A9" w:rsidRPr="005B18A9" w:rsidRDefault="005B18A9" w:rsidP="00E87927">
            <w:pPr>
              <w:rPr>
                <w:rFonts w:ascii="Cambria" w:hAnsi="Cambria" w:cstheme="minorHAnsi"/>
              </w:rPr>
            </w:pPr>
          </w:p>
        </w:tc>
        <w:tc>
          <w:tcPr>
            <w:tcW w:w="9414" w:type="dxa"/>
            <w:vMerge/>
          </w:tcPr>
          <w:p w:rsidR="005B18A9" w:rsidRPr="005B18A9" w:rsidRDefault="005B18A9" w:rsidP="005B18A9">
            <w:pPr>
              <w:pStyle w:val="ListParagraph"/>
              <w:numPr>
                <w:ilvl w:val="0"/>
                <w:numId w:val="5"/>
              </w:numPr>
              <w:spacing w:after="0" w:line="240" w:lineRule="auto"/>
              <w:rPr>
                <w:rFonts w:ascii="Cambria" w:hAnsi="Cambria"/>
              </w:rPr>
            </w:pPr>
          </w:p>
        </w:tc>
        <w:tc>
          <w:tcPr>
            <w:tcW w:w="270" w:type="dxa"/>
            <w:shd w:val="clear" w:color="auto" w:fill="FFFF00"/>
          </w:tcPr>
          <w:p w:rsidR="005B18A9" w:rsidRPr="005B18A9" w:rsidRDefault="005B18A9" w:rsidP="00E87927">
            <w:pPr>
              <w:rPr>
                <w:rFonts w:ascii="Cambria" w:hAnsi="Cambria"/>
              </w:rPr>
            </w:pPr>
          </w:p>
        </w:tc>
      </w:tr>
      <w:tr w:rsidR="005B18A9" w:rsidRPr="005B18A9" w:rsidTr="00075324">
        <w:trPr>
          <w:trHeight w:val="780"/>
        </w:trPr>
        <w:tc>
          <w:tcPr>
            <w:tcW w:w="4783" w:type="dxa"/>
          </w:tcPr>
          <w:p w:rsidR="005B18A9" w:rsidRPr="005B18A9" w:rsidRDefault="005B18A9" w:rsidP="00E87927">
            <w:pPr>
              <w:rPr>
                <w:rFonts w:ascii="Cambria" w:hAnsi="Cambria" w:cstheme="minorHAnsi"/>
              </w:rPr>
            </w:pPr>
            <w:r w:rsidRPr="005B18A9">
              <w:rPr>
                <w:rFonts w:ascii="Cambria" w:hAnsi="Cambria" w:cstheme="minorHAnsi"/>
              </w:rPr>
              <w:lastRenderedPageBreak/>
              <w:t>Number of copies of the peace agreement disseminated to the civil population.</w:t>
            </w:r>
          </w:p>
          <w:p w:rsidR="005B18A9" w:rsidRPr="005B18A9" w:rsidRDefault="005B18A9" w:rsidP="00E87927">
            <w:pPr>
              <w:rPr>
                <w:rFonts w:ascii="Cambria" w:hAnsi="Cambria" w:cstheme="minorHAnsi"/>
              </w:rPr>
            </w:pPr>
          </w:p>
        </w:tc>
        <w:tc>
          <w:tcPr>
            <w:tcW w:w="9414" w:type="dxa"/>
          </w:tcPr>
          <w:p w:rsidR="005B18A9" w:rsidRPr="0096225C" w:rsidRDefault="005B18A9" w:rsidP="0096225C">
            <w:pPr>
              <w:pStyle w:val="ListParagraph"/>
              <w:numPr>
                <w:ilvl w:val="0"/>
                <w:numId w:val="4"/>
              </w:numPr>
              <w:spacing w:after="0" w:line="240" w:lineRule="auto"/>
              <w:rPr>
                <w:rFonts w:ascii="Cambria" w:hAnsi="Cambria"/>
              </w:rPr>
            </w:pPr>
            <w:r w:rsidRPr="005B18A9">
              <w:rPr>
                <w:rFonts w:ascii="Cambria" w:hAnsi="Cambria"/>
              </w:rPr>
              <w:t>With the signing of the Revitalized peace agreement, the government undertook high-level dissemination of the provision of the agreement through a count</w:t>
            </w:r>
            <w:r w:rsidR="00301E7E">
              <w:rPr>
                <w:rFonts w:ascii="Cambria" w:hAnsi="Cambria"/>
              </w:rPr>
              <w:t>r</w:t>
            </w:r>
            <w:r w:rsidRPr="005B18A9">
              <w:rPr>
                <w:rFonts w:ascii="Cambria" w:hAnsi="Cambria"/>
              </w:rPr>
              <w:t>y tour. However, despite the dissemination, Human Rights vio</w:t>
            </w:r>
            <w:r w:rsidR="0096225C">
              <w:rPr>
                <w:rFonts w:ascii="Cambria" w:hAnsi="Cambria"/>
              </w:rPr>
              <w:t>lations continue to be reported as the country continue to experience intermittent violations of the cessation of the hostilities agreement</w:t>
            </w:r>
            <w:r w:rsidR="00065B19">
              <w:rPr>
                <w:rFonts w:ascii="Cambria" w:hAnsi="Cambria"/>
              </w:rPr>
              <w:t>.</w:t>
            </w:r>
            <w:r w:rsidR="0096225C">
              <w:rPr>
                <w:rFonts w:ascii="Cambria" w:hAnsi="Cambria"/>
              </w:rPr>
              <w:t xml:space="preserve"> </w:t>
            </w:r>
          </w:p>
          <w:p w:rsidR="005B18A9" w:rsidRPr="005B18A9" w:rsidRDefault="005B18A9" w:rsidP="005B18A9">
            <w:pPr>
              <w:pStyle w:val="ListParagraph"/>
              <w:numPr>
                <w:ilvl w:val="0"/>
                <w:numId w:val="4"/>
              </w:numPr>
              <w:spacing w:after="0" w:line="240" w:lineRule="auto"/>
              <w:rPr>
                <w:rFonts w:ascii="Cambria" w:hAnsi="Cambria"/>
              </w:rPr>
            </w:pPr>
            <w:r w:rsidRPr="005B18A9">
              <w:rPr>
                <w:rFonts w:ascii="Cambria" w:hAnsi="Cambria"/>
              </w:rPr>
              <w:t>UN agencies and JMEC supported the printing of thousands of copies of the peace agreement for dissemination.</w:t>
            </w:r>
          </w:p>
          <w:p w:rsidR="005B18A9" w:rsidRPr="005B18A9" w:rsidRDefault="005B18A9" w:rsidP="005B18A9">
            <w:pPr>
              <w:pStyle w:val="ListParagraph"/>
              <w:numPr>
                <w:ilvl w:val="0"/>
                <w:numId w:val="4"/>
              </w:numPr>
              <w:spacing w:after="0" w:line="240" w:lineRule="auto"/>
              <w:rPr>
                <w:rFonts w:ascii="Cambria" w:hAnsi="Cambria"/>
              </w:rPr>
            </w:pPr>
            <w:r w:rsidRPr="005B18A9">
              <w:rPr>
                <w:rFonts w:ascii="Cambria" w:hAnsi="Cambria"/>
              </w:rPr>
              <w:t>Civil Society both at government as well as Opposition-controlled areas were able to support dissemination of the Revitalized Peace Agreement to areas accessible to them.</w:t>
            </w:r>
          </w:p>
          <w:p w:rsidR="005B18A9" w:rsidRPr="005B18A9" w:rsidRDefault="005B18A9" w:rsidP="005B18A9">
            <w:pPr>
              <w:pStyle w:val="ListParagraph"/>
              <w:numPr>
                <w:ilvl w:val="0"/>
                <w:numId w:val="4"/>
              </w:numPr>
              <w:spacing w:after="0" w:line="240" w:lineRule="auto"/>
              <w:rPr>
                <w:rFonts w:ascii="Cambria" w:hAnsi="Cambria"/>
              </w:rPr>
            </w:pPr>
            <w:r w:rsidRPr="005B18A9">
              <w:rPr>
                <w:rFonts w:ascii="Cambria" w:hAnsi="Cambria"/>
              </w:rPr>
              <w:t>Efforts have been made to simplify the Revitalized Peace Agreement and basic translations to local lang</w:t>
            </w:r>
            <w:r w:rsidR="001E7072">
              <w:rPr>
                <w:rFonts w:ascii="Cambria" w:hAnsi="Cambria"/>
              </w:rPr>
              <w:t>uages including Arabic</w:t>
            </w:r>
            <w:r w:rsidRPr="005B18A9">
              <w:rPr>
                <w:rFonts w:ascii="Cambria" w:hAnsi="Cambria"/>
              </w:rPr>
              <w:t>.</w:t>
            </w:r>
          </w:p>
          <w:p w:rsidR="005B18A9" w:rsidRPr="005B18A9" w:rsidRDefault="005B18A9" w:rsidP="005B18A9">
            <w:pPr>
              <w:pStyle w:val="ListParagraph"/>
              <w:numPr>
                <w:ilvl w:val="0"/>
                <w:numId w:val="4"/>
              </w:numPr>
              <w:spacing w:after="0" w:line="240" w:lineRule="auto"/>
              <w:rPr>
                <w:rFonts w:ascii="Cambria" w:hAnsi="Cambria"/>
              </w:rPr>
            </w:pPr>
            <w:r w:rsidRPr="005B18A9">
              <w:rPr>
                <w:rFonts w:ascii="Cambria" w:hAnsi="Cambria"/>
              </w:rPr>
              <w:t>Media houses across the country provided space and air time for civil society to speak and disseminate the Revitalized Peace Agreement</w:t>
            </w:r>
            <w:r w:rsidR="00065B19">
              <w:rPr>
                <w:rFonts w:ascii="Cambria" w:hAnsi="Cambria"/>
              </w:rPr>
              <w:t>.</w:t>
            </w:r>
          </w:p>
        </w:tc>
        <w:tc>
          <w:tcPr>
            <w:tcW w:w="270" w:type="dxa"/>
            <w:shd w:val="clear" w:color="auto" w:fill="FFFF00"/>
          </w:tcPr>
          <w:p w:rsidR="005B18A9" w:rsidRPr="005B18A9" w:rsidRDefault="005B18A9" w:rsidP="00E87927">
            <w:pPr>
              <w:rPr>
                <w:rFonts w:ascii="Cambria" w:hAnsi="Cambria"/>
                <w:highlight w:val="yellow"/>
              </w:rPr>
            </w:pPr>
          </w:p>
        </w:tc>
      </w:tr>
      <w:tr w:rsidR="005B18A9" w:rsidRPr="005B18A9" w:rsidTr="00075324">
        <w:trPr>
          <w:trHeight w:val="555"/>
        </w:trPr>
        <w:tc>
          <w:tcPr>
            <w:tcW w:w="4783" w:type="dxa"/>
          </w:tcPr>
          <w:p w:rsidR="005B18A9" w:rsidRPr="005B18A9" w:rsidRDefault="00746738" w:rsidP="00E87927">
            <w:pPr>
              <w:rPr>
                <w:rFonts w:ascii="Cambria" w:hAnsi="Cambria" w:cstheme="minorHAnsi"/>
              </w:rPr>
            </w:pPr>
            <w:r>
              <w:rPr>
                <w:rFonts w:ascii="Cambria" w:hAnsi="Cambria" w:cstheme="minorHAnsi"/>
              </w:rPr>
              <w:t>Citizens at the grassroots provide feedback on the knowledge and understanding of the peace agreement</w:t>
            </w:r>
            <w:r w:rsidR="001E7072">
              <w:rPr>
                <w:rFonts w:ascii="Cambria" w:hAnsi="Cambria" w:cstheme="minorHAnsi"/>
              </w:rPr>
              <w:t>.</w:t>
            </w:r>
          </w:p>
        </w:tc>
        <w:tc>
          <w:tcPr>
            <w:tcW w:w="9414" w:type="dxa"/>
          </w:tcPr>
          <w:p w:rsidR="00746738" w:rsidRPr="00746738" w:rsidRDefault="00746738" w:rsidP="005B18A9">
            <w:pPr>
              <w:pStyle w:val="ListParagraph"/>
              <w:numPr>
                <w:ilvl w:val="0"/>
                <w:numId w:val="6"/>
              </w:numPr>
              <w:spacing w:after="0" w:line="240" w:lineRule="auto"/>
              <w:rPr>
                <w:rFonts w:ascii="Cambria" w:hAnsi="Cambria"/>
                <w:b/>
                <w:bCs/>
                <w:i/>
                <w:iCs/>
              </w:rPr>
            </w:pPr>
            <w:r>
              <w:rPr>
                <w:rFonts w:ascii="Cambria" w:hAnsi="Cambria"/>
              </w:rPr>
              <w:t xml:space="preserve">The National Dialogue </w:t>
            </w:r>
            <w:r w:rsidR="005A4B9A">
              <w:rPr>
                <w:rFonts w:ascii="Cambria" w:hAnsi="Cambria"/>
              </w:rPr>
              <w:t>process remains the</w:t>
            </w:r>
            <w:r w:rsidR="006324E0">
              <w:rPr>
                <w:rFonts w:ascii="Cambria" w:hAnsi="Cambria"/>
              </w:rPr>
              <w:t xml:space="preserve"> only available avenue through which citizens could interact and give feedback to the various committees on their perception and recommendation on the peace process.</w:t>
            </w:r>
          </w:p>
          <w:p w:rsidR="005B18A9" w:rsidRPr="005B18A9" w:rsidRDefault="006324E0" w:rsidP="005B18A9">
            <w:pPr>
              <w:pStyle w:val="ListParagraph"/>
              <w:numPr>
                <w:ilvl w:val="0"/>
                <w:numId w:val="6"/>
              </w:numPr>
              <w:spacing w:after="0" w:line="240" w:lineRule="auto"/>
              <w:rPr>
                <w:rFonts w:ascii="Cambria" w:hAnsi="Cambria"/>
                <w:b/>
                <w:bCs/>
                <w:i/>
                <w:iCs/>
              </w:rPr>
            </w:pPr>
            <w:r>
              <w:rPr>
                <w:rFonts w:ascii="Cambria" w:hAnsi="Cambria"/>
              </w:rPr>
              <w:t xml:space="preserve">Peace Monitoring reports by civil society groups indicate citizen’s feedback on the slow pace of the peace implementation, limited access to the copies </w:t>
            </w:r>
            <w:r w:rsidR="005A4B9A">
              <w:rPr>
                <w:rFonts w:ascii="Cambria" w:hAnsi="Cambria"/>
              </w:rPr>
              <w:t>of the</w:t>
            </w:r>
            <w:r>
              <w:rPr>
                <w:rFonts w:ascii="Cambria" w:hAnsi="Cambria"/>
              </w:rPr>
              <w:t xml:space="preserve"> peace agreement and language barriers to understanding the content of the peace agreement.</w:t>
            </w:r>
          </w:p>
          <w:p w:rsidR="005B18A9" w:rsidRPr="005B18A9" w:rsidRDefault="005B18A9" w:rsidP="00E87927">
            <w:pPr>
              <w:pStyle w:val="ListParagraph"/>
              <w:rPr>
                <w:rFonts w:ascii="Cambria" w:hAnsi="Cambria"/>
                <w:b/>
                <w:bCs/>
                <w:i/>
                <w:iCs/>
              </w:rPr>
            </w:pPr>
          </w:p>
          <w:p w:rsidR="005B18A9" w:rsidRPr="005B18A9" w:rsidRDefault="005B18A9" w:rsidP="00E87927">
            <w:pPr>
              <w:pStyle w:val="ListParagraph"/>
              <w:rPr>
                <w:rFonts w:ascii="Cambria" w:hAnsi="Cambria"/>
              </w:rPr>
            </w:pPr>
          </w:p>
        </w:tc>
        <w:tc>
          <w:tcPr>
            <w:tcW w:w="270" w:type="dxa"/>
            <w:shd w:val="clear" w:color="auto" w:fill="FFFF00"/>
          </w:tcPr>
          <w:p w:rsidR="005B18A9" w:rsidRPr="005B18A9" w:rsidRDefault="005B18A9" w:rsidP="00E87927">
            <w:pPr>
              <w:rPr>
                <w:rFonts w:ascii="Cambria" w:hAnsi="Cambria"/>
              </w:rPr>
            </w:pPr>
          </w:p>
        </w:tc>
      </w:tr>
      <w:tr w:rsidR="005B18A9" w:rsidRPr="005B18A9" w:rsidTr="00544C2D">
        <w:trPr>
          <w:trHeight w:val="555"/>
        </w:trPr>
        <w:tc>
          <w:tcPr>
            <w:tcW w:w="14467" w:type="dxa"/>
            <w:gridSpan w:val="3"/>
            <w:shd w:val="clear" w:color="auto" w:fill="A5A5A5" w:themeFill="accent3"/>
          </w:tcPr>
          <w:p w:rsidR="005B18A9" w:rsidRPr="005B18A9" w:rsidRDefault="005B18A9" w:rsidP="00E87927">
            <w:pPr>
              <w:rPr>
                <w:rFonts w:ascii="Cambria" w:hAnsi="Cambria"/>
              </w:rPr>
            </w:pPr>
            <w:r w:rsidRPr="005B18A9">
              <w:rPr>
                <w:rFonts w:ascii="Cambria" w:hAnsi="Cambria"/>
                <w:b/>
                <w:bCs/>
              </w:rPr>
              <w:lastRenderedPageBreak/>
              <w:t>Recommendation 126.11: Develop a comprehensive strategy to strengthen social cohesion and respect for racial, religious, tribal and ethnic diversity, to strengthen the national peace plan.</w:t>
            </w:r>
          </w:p>
        </w:tc>
      </w:tr>
      <w:tr w:rsidR="005B18A9" w:rsidRPr="005B18A9" w:rsidTr="00544C2D">
        <w:trPr>
          <w:trHeight w:val="313"/>
        </w:trPr>
        <w:tc>
          <w:tcPr>
            <w:tcW w:w="4783" w:type="dxa"/>
            <w:shd w:val="clear" w:color="auto" w:fill="auto"/>
          </w:tcPr>
          <w:p w:rsidR="005B18A9" w:rsidRPr="005B18A9" w:rsidRDefault="005B18A9" w:rsidP="00E87927">
            <w:pPr>
              <w:rPr>
                <w:rFonts w:ascii="Cambria" w:hAnsi="Cambria"/>
                <w:b/>
                <w:bCs/>
                <w:i/>
                <w:iCs/>
              </w:rPr>
            </w:pPr>
            <w:r w:rsidRPr="005B18A9">
              <w:rPr>
                <w:rFonts w:ascii="Cambria" w:hAnsi="Cambria"/>
                <w:b/>
                <w:bCs/>
                <w:i/>
                <w:iCs/>
              </w:rPr>
              <w:t>Tracking indicators</w:t>
            </w:r>
          </w:p>
        </w:tc>
        <w:tc>
          <w:tcPr>
            <w:tcW w:w="9414" w:type="dxa"/>
            <w:shd w:val="clear" w:color="auto" w:fill="auto"/>
          </w:tcPr>
          <w:p w:rsidR="005B18A9" w:rsidRPr="005B18A9" w:rsidRDefault="005B18A9" w:rsidP="00E87927">
            <w:pPr>
              <w:rPr>
                <w:rFonts w:ascii="Cambria" w:hAnsi="Cambria"/>
                <w:b/>
                <w:bCs/>
                <w:i/>
                <w:iCs/>
              </w:rPr>
            </w:pPr>
            <w:r w:rsidRPr="005B18A9">
              <w:rPr>
                <w:rFonts w:ascii="Cambria" w:hAnsi="Cambria"/>
                <w:b/>
                <w:bCs/>
                <w:i/>
                <w:iCs/>
              </w:rPr>
              <w:t>Status of implementation by government and other stakeholders</w:t>
            </w:r>
          </w:p>
        </w:tc>
        <w:tc>
          <w:tcPr>
            <w:tcW w:w="270" w:type="dxa"/>
            <w:shd w:val="clear" w:color="auto" w:fill="auto"/>
          </w:tcPr>
          <w:p w:rsidR="005B18A9" w:rsidRPr="005B18A9" w:rsidRDefault="005B18A9" w:rsidP="00E87927">
            <w:pPr>
              <w:rPr>
                <w:rFonts w:ascii="Cambria" w:hAnsi="Cambria"/>
                <w:b/>
                <w:bCs/>
                <w:i/>
                <w:iCs/>
              </w:rPr>
            </w:pPr>
          </w:p>
        </w:tc>
      </w:tr>
      <w:tr w:rsidR="005B18A9" w:rsidRPr="005B18A9" w:rsidTr="00544C2D">
        <w:trPr>
          <w:trHeight w:val="570"/>
        </w:trPr>
        <w:tc>
          <w:tcPr>
            <w:tcW w:w="4783" w:type="dxa"/>
          </w:tcPr>
          <w:p w:rsidR="005B18A9" w:rsidRPr="005B18A9" w:rsidRDefault="005B18A9" w:rsidP="00E87927">
            <w:pPr>
              <w:rPr>
                <w:rFonts w:ascii="Cambria" w:hAnsi="Cambria" w:cstheme="minorHAnsi"/>
              </w:rPr>
            </w:pPr>
            <w:r w:rsidRPr="005B18A9">
              <w:rPr>
                <w:rFonts w:ascii="Cambria" w:hAnsi="Cambria"/>
              </w:rPr>
              <w:t xml:space="preserve">Reconciliation and peace – building committees formed and empowered. </w:t>
            </w:r>
          </w:p>
        </w:tc>
        <w:tc>
          <w:tcPr>
            <w:tcW w:w="9414" w:type="dxa"/>
          </w:tcPr>
          <w:p w:rsidR="008658B8" w:rsidRDefault="005B18A9" w:rsidP="005B18A9">
            <w:pPr>
              <w:pStyle w:val="ListParagraph"/>
              <w:numPr>
                <w:ilvl w:val="0"/>
                <w:numId w:val="7"/>
              </w:numPr>
              <w:spacing w:after="0" w:line="240" w:lineRule="auto"/>
              <w:rPr>
                <w:rFonts w:ascii="Cambria" w:hAnsi="Cambria"/>
              </w:rPr>
            </w:pPr>
            <w:r w:rsidRPr="005B18A9">
              <w:rPr>
                <w:rFonts w:ascii="Cambria" w:hAnsi="Cambria"/>
              </w:rPr>
              <w:t xml:space="preserve">The Transitional National Legislative Assembly (TNLA) established a Committee on Peace and Reconciliation within the TNLA to spearhead peace efforts. </w:t>
            </w:r>
          </w:p>
          <w:p w:rsidR="008658B8" w:rsidRDefault="008658B8" w:rsidP="005B18A9">
            <w:pPr>
              <w:pStyle w:val="ListParagraph"/>
              <w:numPr>
                <w:ilvl w:val="0"/>
                <w:numId w:val="7"/>
              </w:numPr>
              <w:spacing w:after="0" w:line="240" w:lineRule="auto"/>
              <w:rPr>
                <w:rFonts w:ascii="Cambria" w:hAnsi="Cambria"/>
              </w:rPr>
            </w:pPr>
            <w:r>
              <w:rPr>
                <w:rFonts w:ascii="Cambria" w:hAnsi="Cambria"/>
              </w:rPr>
              <w:t>The South Sudan Peace Commission remains formally recognized as the entity responsible for coordinating national peace effort despite challenges with capacity, funding and representations at the sub-national level.</w:t>
            </w:r>
          </w:p>
          <w:p w:rsidR="005B18A9" w:rsidRPr="005B18A9" w:rsidRDefault="008658B8" w:rsidP="005B18A9">
            <w:pPr>
              <w:pStyle w:val="ListParagraph"/>
              <w:numPr>
                <w:ilvl w:val="0"/>
                <w:numId w:val="7"/>
              </w:numPr>
              <w:spacing w:after="0" w:line="240" w:lineRule="auto"/>
              <w:rPr>
                <w:rFonts w:ascii="Cambria" w:hAnsi="Cambria"/>
              </w:rPr>
            </w:pPr>
            <w:r>
              <w:rPr>
                <w:rFonts w:ascii="Cambria" w:hAnsi="Cambria"/>
              </w:rPr>
              <w:t>Delay</w:t>
            </w:r>
            <w:r w:rsidR="005B18A9" w:rsidRPr="005B18A9">
              <w:rPr>
                <w:rFonts w:ascii="Cambria" w:hAnsi="Cambria"/>
              </w:rPr>
              <w:t xml:space="preserve"> in the establishment of the Commiss</w:t>
            </w:r>
            <w:r>
              <w:rPr>
                <w:rFonts w:ascii="Cambria" w:hAnsi="Cambria"/>
              </w:rPr>
              <w:t>ion for Truth, Reconciliation and H</w:t>
            </w:r>
            <w:r w:rsidR="005B18A9" w:rsidRPr="005B18A9">
              <w:rPr>
                <w:rFonts w:ascii="Cambria" w:hAnsi="Cambria"/>
              </w:rPr>
              <w:t xml:space="preserve">ealing (CTRH) as per provisions of Chapter 5 of the R-ARCISS </w:t>
            </w:r>
            <w:r w:rsidR="001E7072">
              <w:rPr>
                <w:rFonts w:ascii="Cambria" w:hAnsi="Cambria"/>
              </w:rPr>
              <w:t>has had an impact</w:t>
            </w:r>
            <w:r w:rsidR="006324E0">
              <w:rPr>
                <w:rFonts w:ascii="Cambria" w:hAnsi="Cambria"/>
              </w:rPr>
              <w:t xml:space="preserve"> on the process of truth, reconciliation and healing.</w:t>
            </w:r>
          </w:p>
          <w:p w:rsidR="005B18A9" w:rsidRPr="005B18A9" w:rsidRDefault="005B18A9" w:rsidP="00E87927">
            <w:pPr>
              <w:pStyle w:val="ListParagraph"/>
              <w:rPr>
                <w:rFonts w:ascii="Cambria" w:hAnsi="Cambria"/>
              </w:rPr>
            </w:pPr>
            <w:r w:rsidRPr="005B18A9">
              <w:rPr>
                <w:rFonts w:ascii="Cambria" w:hAnsi="Cambria"/>
              </w:rPr>
              <w:t xml:space="preserve"> </w:t>
            </w:r>
          </w:p>
        </w:tc>
        <w:tc>
          <w:tcPr>
            <w:tcW w:w="270" w:type="dxa"/>
            <w:shd w:val="clear" w:color="auto" w:fill="FFFF00"/>
          </w:tcPr>
          <w:p w:rsidR="005B18A9" w:rsidRPr="005B18A9" w:rsidRDefault="005B18A9" w:rsidP="00E87927">
            <w:pPr>
              <w:rPr>
                <w:rFonts w:ascii="Cambria" w:hAnsi="Cambria"/>
              </w:rPr>
            </w:pPr>
          </w:p>
        </w:tc>
      </w:tr>
      <w:tr w:rsidR="005B18A9" w:rsidRPr="005B18A9" w:rsidTr="00544C2D">
        <w:trPr>
          <w:trHeight w:val="398"/>
        </w:trPr>
        <w:tc>
          <w:tcPr>
            <w:tcW w:w="14467" w:type="dxa"/>
            <w:gridSpan w:val="3"/>
            <w:shd w:val="clear" w:color="auto" w:fill="A5A5A5" w:themeFill="accent3"/>
          </w:tcPr>
          <w:p w:rsidR="005B18A9" w:rsidRPr="005B18A9" w:rsidRDefault="005B18A9" w:rsidP="00E87927">
            <w:pPr>
              <w:rPr>
                <w:rFonts w:ascii="Cambria" w:hAnsi="Cambria"/>
              </w:rPr>
            </w:pPr>
            <w:r w:rsidRPr="005B18A9">
              <w:rPr>
                <w:rFonts w:ascii="Cambria" w:hAnsi="Cambria" w:cs="Helvetica"/>
                <w:b/>
                <w:bCs/>
                <w:color w:val="000000"/>
              </w:rPr>
              <w:t>Recommendation 126.13: Continue its efforts towards peace and national reconciliation</w:t>
            </w:r>
          </w:p>
        </w:tc>
      </w:tr>
      <w:tr w:rsidR="005B18A9" w:rsidRPr="005B18A9" w:rsidTr="00544C2D">
        <w:trPr>
          <w:trHeight w:val="855"/>
        </w:trPr>
        <w:tc>
          <w:tcPr>
            <w:tcW w:w="4783" w:type="dxa"/>
          </w:tcPr>
          <w:p w:rsidR="005B18A9" w:rsidRPr="005B18A9" w:rsidRDefault="005B18A9" w:rsidP="00E87927">
            <w:pPr>
              <w:rPr>
                <w:rFonts w:ascii="Cambria" w:hAnsi="Cambria"/>
              </w:rPr>
            </w:pPr>
            <w:r w:rsidRPr="005B18A9">
              <w:rPr>
                <w:rFonts w:ascii="Cambria" w:hAnsi="Cambria"/>
              </w:rPr>
              <w:t>Number of trainings and consultati</w:t>
            </w:r>
            <w:r w:rsidR="006324E0">
              <w:rPr>
                <w:rFonts w:ascii="Cambria" w:hAnsi="Cambria"/>
              </w:rPr>
              <w:t>ons on peace and reconciliation conducted.</w:t>
            </w:r>
          </w:p>
          <w:p w:rsidR="005B18A9" w:rsidRPr="005B18A9" w:rsidRDefault="005B18A9" w:rsidP="00E87927">
            <w:pPr>
              <w:rPr>
                <w:rFonts w:ascii="Cambria" w:hAnsi="Cambria"/>
              </w:rPr>
            </w:pPr>
          </w:p>
        </w:tc>
        <w:tc>
          <w:tcPr>
            <w:tcW w:w="9414" w:type="dxa"/>
          </w:tcPr>
          <w:p w:rsidR="005B18A9" w:rsidRPr="005B18A9" w:rsidRDefault="005B18A9" w:rsidP="005B18A9">
            <w:pPr>
              <w:pStyle w:val="ListParagraph"/>
              <w:numPr>
                <w:ilvl w:val="0"/>
                <w:numId w:val="8"/>
              </w:numPr>
              <w:spacing w:after="0" w:line="240" w:lineRule="auto"/>
              <w:rPr>
                <w:rFonts w:ascii="Cambria" w:hAnsi="Cambria"/>
              </w:rPr>
            </w:pPr>
            <w:r w:rsidRPr="005B18A9">
              <w:rPr>
                <w:rFonts w:ascii="Cambria" w:hAnsi="Cambria"/>
              </w:rPr>
              <w:t>State based Peace Commissions have been created in the former 10 states of South Sudan.</w:t>
            </w:r>
          </w:p>
          <w:p w:rsidR="005B18A9" w:rsidRPr="005B18A9" w:rsidRDefault="005B18A9" w:rsidP="005B18A9">
            <w:pPr>
              <w:pStyle w:val="ListParagraph"/>
              <w:numPr>
                <w:ilvl w:val="0"/>
                <w:numId w:val="8"/>
              </w:numPr>
              <w:spacing w:after="0" w:line="240" w:lineRule="auto"/>
              <w:rPr>
                <w:rFonts w:ascii="Cambria" w:hAnsi="Cambria"/>
              </w:rPr>
            </w:pPr>
            <w:r w:rsidRPr="005B18A9">
              <w:rPr>
                <w:rFonts w:ascii="Cambria" w:hAnsi="Cambria"/>
              </w:rPr>
              <w:t xml:space="preserve">Funding to peace and reconciliation </w:t>
            </w:r>
            <w:r w:rsidR="006324E0">
              <w:rPr>
                <w:rFonts w:ascii="Cambria" w:hAnsi="Cambria"/>
              </w:rPr>
              <w:t xml:space="preserve">initiatives </w:t>
            </w:r>
            <w:r w:rsidRPr="005B18A9">
              <w:rPr>
                <w:rFonts w:ascii="Cambria" w:hAnsi="Cambria"/>
              </w:rPr>
              <w:t>have been very low compared to other government</w:t>
            </w:r>
            <w:r w:rsidR="006324E0">
              <w:rPr>
                <w:rFonts w:ascii="Cambria" w:hAnsi="Cambria"/>
              </w:rPr>
              <w:t>’s</w:t>
            </w:r>
            <w:r w:rsidRPr="005B18A9">
              <w:rPr>
                <w:rFonts w:ascii="Cambria" w:hAnsi="Cambria"/>
              </w:rPr>
              <w:t xml:space="preserve"> sectors.</w:t>
            </w:r>
          </w:p>
          <w:p w:rsidR="005B18A9" w:rsidRPr="005B18A9" w:rsidRDefault="005B18A9" w:rsidP="005B18A9">
            <w:pPr>
              <w:pStyle w:val="ListParagraph"/>
              <w:numPr>
                <w:ilvl w:val="0"/>
                <w:numId w:val="8"/>
              </w:numPr>
              <w:spacing w:after="0" w:line="240" w:lineRule="auto"/>
              <w:rPr>
                <w:rFonts w:ascii="Cambria" w:hAnsi="Cambria"/>
              </w:rPr>
            </w:pPr>
            <w:r w:rsidRPr="005B18A9">
              <w:rPr>
                <w:rFonts w:ascii="Cambria" w:hAnsi="Cambria"/>
              </w:rPr>
              <w:t xml:space="preserve">Training on peace and reconciliation has mostly been done by international and local Civil Society Organizations but the government led process has faced challenges on inclusivity. </w:t>
            </w:r>
          </w:p>
          <w:p w:rsidR="005B18A9" w:rsidRPr="005B18A9" w:rsidRDefault="005B18A9" w:rsidP="005B18A9">
            <w:pPr>
              <w:pStyle w:val="ListParagraph"/>
              <w:numPr>
                <w:ilvl w:val="0"/>
                <w:numId w:val="8"/>
              </w:numPr>
              <w:spacing w:after="0" w:line="240" w:lineRule="auto"/>
              <w:rPr>
                <w:rFonts w:ascii="Cambria" w:hAnsi="Cambria"/>
              </w:rPr>
            </w:pPr>
            <w:r w:rsidRPr="005B18A9">
              <w:rPr>
                <w:rFonts w:ascii="Cambria" w:hAnsi="Cambria"/>
              </w:rPr>
              <w:t>The TGONU efforts to enhance peace and reconciliation prior to the 2018 peace agreement has been limited to areas under government control.</w:t>
            </w:r>
          </w:p>
          <w:p w:rsidR="005B18A9" w:rsidRPr="005B18A9" w:rsidRDefault="005B18A9" w:rsidP="00E87927">
            <w:pPr>
              <w:ind w:left="360"/>
              <w:rPr>
                <w:rFonts w:ascii="Cambria" w:hAnsi="Cambria"/>
              </w:rPr>
            </w:pPr>
          </w:p>
        </w:tc>
        <w:tc>
          <w:tcPr>
            <w:tcW w:w="270" w:type="dxa"/>
            <w:shd w:val="clear" w:color="auto" w:fill="FFFF00"/>
          </w:tcPr>
          <w:p w:rsidR="005B18A9" w:rsidRPr="005B18A9" w:rsidRDefault="005B18A9" w:rsidP="00E87927">
            <w:pPr>
              <w:rPr>
                <w:rFonts w:ascii="Cambria" w:hAnsi="Cambria"/>
              </w:rPr>
            </w:pPr>
          </w:p>
        </w:tc>
      </w:tr>
      <w:tr w:rsidR="008658B8" w:rsidRPr="005B18A9" w:rsidTr="008658B8">
        <w:trPr>
          <w:trHeight w:val="1830"/>
        </w:trPr>
        <w:tc>
          <w:tcPr>
            <w:tcW w:w="4783" w:type="dxa"/>
            <w:vMerge w:val="restart"/>
          </w:tcPr>
          <w:p w:rsidR="008658B8" w:rsidRPr="005B18A9" w:rsidRDefault="008658B8" w:rsidP="00E87927">
            <w:pPr>
              <w:rPr>
                <w:rFonts w:ascii="Cambria" w:hAnsi="Cambria"/>
              </w:rPr>
            </w:pPr>
            <w:r w:rsidRPr="005B18A9">
              <w:rPr>
                <w:rFonts w:ascii="Cambria" w:hAnsi="Cambria"/>
              </w:rPr>
              <w:t xml:space="preserve">Peace and reconciliation activities taking place across the country. </w:t>
            </w:r>
          </w:p>
          <w:p w:rsidR="008658B8" w:rsidRPr="005B18A9" w:rsidRDefault="008658B8" w:rsidP="00E87927">
            <w:pPr>
              <w:rPr>
                <w:rFonts w:ascii="Cambria" w:hAnsi="Cambria"/>
              </w:rPr>
            </w:pPr>
          </w:p>
        </w:tc>
        <w:tc>
          <w:tcPr>
            <w:tcW w:w="9414" w:type="dxa"/>
            <w:vMerge w:val="restart"/>
          </w:tcPr>
          <w:p w:rsidR="008658B8" w:rsidRPr="005B18A9" w:rsidRDefault="008658B8" w:rsidP="005B18A9">
            <w:pPr>
              <w:pStyle w:val="ListParagraph"/>
              <w:numPr>
                <w:ilvl w:val="0"/>
                <w:numId w:val="9"/>
              </w:numPr>
              <w:spacing w:after="0" w:line="240" w:lineRule="auto"/>
              <w:rPr>
                <w:rFonts w:ascii="Cambria" w:hAnsi="Cambria"/>
              </w:rPr>
            </w:pPr>
            <w:r w:rsidRPr="005B18A9">
              <w:rPr>
                <w:rFonts w:ascii="Cambria" w:hAnsi="Cambria"/>
              </w:rPr>
              <w:t>Number of community led peace and reconciliation initiatives increased countrywide</w:t>
            </w:r>
          </w:p>
          <w:p w:rsidR="008658B8" w:rsidRPr="005B18A9" w:rsidRDefault="008658B8" w:rsidP="005B18A9">
            <w:pPr>
              <w:pStyle w:val="ListParagraph"/>
              <w:numPr>
                <w:ilvl w:val="0"/>
                <w:numId w:val="9"/>
              </w:numPr>
              <w:spacing w:after="0" w:line="240" w:lineRule="auto"/>
              <w:rPr>
                <w:rFonts w:ascii="Cambria" w:hAnsi="Cambria"/>
              </w:rPr>
            </w:pPr>
            <w:r w:rsidRPr="005B18A9">
              <w:rPr>
                <w:rFonts w:ascii="Cambria" w:hAnsi="Cambria"/>
              </w:rPr>
              <w:t>Space to discuss issues of peace and reconciliation activities have relatively been provided for by the national and state government.</w:t>
            </w:r>
          </w:p>
          <w:p w:rsidR="008658B8" w:rsidRPr="005B18A9" w:rsidRDefault="008658B8" w:rsidP="005B18A9">
            <w:pPr>
              <w:pStyle w:val="ListParagraph"/>
              <w:numPr>
                <w:ilvl w:val="0"/>
                <w:numId w:val="9"/>
              </w:numPr>
              <w:spacing w:after="0" w:line="240" w:lineRule="auto"/>
              <w:rPr>
                <w:rFonts w:ascii="Cambria" w:hAnsi="Cambria"/>
              </w:rPr>
            </w:pPr>
            <w:r w:rsidRPr="005B18A9">
              <w:rPr>
                <w:rFonts w:ascii="Cambria" w:hAnsi="Cambria"/>
              </w:rPr>
              <w:t>Government has mostly encouraged citizens to forget the past and reconcile among themselves.</w:t>
            </w:r>
          </w:p>
          <w:p w:rsidR="008658B8" w:rsidRPr="005B18A9" w:rsidRDefault="008658B8" w:rsidP="005B18A9">
            <w:pPr>
              <w:pStyle w:val="ListParagraph"/>
              <w:numPr>
                <w:ilvl w:val="0"/>
                <w:numId w:val="9"/>
              </w:numPr>
              <w:spacing w:after="0" w:line="240" w:lineRule="auto"/>
              <w:rPr>
                <w:rFonts w:ascii="Cambria" w:hAnsi="Cambria"/>
              </w:rPr>
            </w:pPr>
            <w:r w:rsidRPr="005B18A9">
              <w:rPr>
                <w:rFonts w:ascii="Cambria" w:hAnsi="Cambria"/>
              </w:rPr>
              <w:t>There has been close collaboration between government, traditional and religious entities to encourage peace and reconciliation in South Sudan.</w:t>
            </w:r>
          </w:p>
          <w:p w:rsidR="008658B8" w:rsidRPr="005B18A9" w:rsidRDefault="008658B8" w:rsidP="005B18A9">
            <w:pPr>
              <w:pStyle w:val="ListParagraph"/>
              <w:numPr>
                <w:ilvl w:val="0"/>
                <w:numId w:val="9"/>
              </w:numPr>
              <w:spacing w:after="0" w:line="240" w:lineRule="auto"/>
              <w:rPr>
                <w:rFonts w:ascii="Cambria" w:hAnsi="Cambria"/>
              </w:rPr>
            </w:pPr>
            <w:r w:rsidRPr="005B18A9">
              <w:rPr>
                <w:rFonts w:ascii="Cambria" w:hAnsi="Cambria"/>
              </w:rPr>
              <w:t>Despite the above efforts, reports on abduction of women and children, raiding of cattle, looting and killings, in the context of inter-communal conflict and intolerance continues in some parts of the country.</w:t>
            </w:r>
          </w:p>
          <w:p w:rsidR="008658B8" w:rsidRPr="005B18A9" w:rsidRDefault="008658B8" w:rsidP="00E87927">
            <w:pPr>
              <w:ind w:left="360"/>
              <w:rPr>
                <w:rFonts w:ascii="Cambria" w:hAnsi="Cambria"/>
              </w:rPr>
            </w:pPr>
          </w:p>
        </w:tc>
        <w:tc>
          <w:tcPr>
            <w:tcW w:w="270" w:type="dxa"/>
            <w:shd w:val="clear" w:color="auto" w:fill="70AD47" w:themeFill="accent6"/>
          </w:tcPr>
          <w:p w:rsidR="008658B8" w:rsidRPr="005B18A9" w:rsidRDefault="008658B8" w:rsidP="00E87927">
            <w:pPr>
              <w:rPr>
                <w:rFonts w:ascii="Cambria" w:hAnsi="Cambria"/>
              </w:rPr>
            </w:pPr>
          </w:p>
        </w:tc>
      </w:tr>
      <w:tr w:rsidR="008658B8" w:rsidRPr="005B18A9" w:rsidTr="00544C2D">
        <w:trPr>
          <w:trHeight w:val="1053"/>
        </w:trPr>
        <w:tc>
          <w:tcPr>
            <w:tcW w:w="4783" w:type="dxa"/>
            <w:vMerge/>
          </w:tcPr>
          <w:p w:rsidR="008658B8" w:rsidRPr="005B18A9" w:rsidRDefault="008658B8" w:rsidP="00E87927">
            <w:pPr>
              <w:rPr>
                <w:rFonts w:ascii="Cambria" w:hAnsi="Cambria"/>
              </w:rPr>
            </w:pPr>
          </w:p>
        </w:tc>
        <w:tc>
          <w:tcPr>
            <w:tcW w:w="9414" w:type="dxa"/>
            <w:vMerge/>
          </w:tcPr>
          <w:p w:rsidR="008658B8" w:rsidRPr="005B18A9" w:rsidRDefault="008658B8" w:rsidP="00E87927">
            <w:pPr>
              <w:ind w:left="360"/>
              <w:rPr>
                <w:rFonts w:ascii="Cambria" w:hAnsi="Cambria"/>
              </w:rPr>
            </w:pPr>
          </w:p>
        </w:tc>
        <w:tc>
          <w:tcPr>
            <w:tcW w:w="270" w:type="dxa"/>
            <w:shd w:val="clear" w:color="auto" w:fill="FFFF00"/>
          </w:tcPr>
          <w:p w:rsidR="008658B8" w:rsidRPr="005B18A9" w:rsidRDefault="008658B8" w:rsidP="00E87927">
            <w:pPr>
              <w:rPr>
                <w:rFonts w:ascii="Cambria" w:hAnsi="Cambria"/>
              </w:rPr>
            </w:pPr>
          </w:p>
        </w:tc>
      </w:tr>
      <w:tr w:rsidR="005B18A9" w:rsidRPr="005B18A9" w:rsidTr="00544C2D">
        <w:trPr>
          <w:trHeight w:val="561"/>
        </w:trPr>
        <w:tc>
          <w:tcPr>
            <w:tcW w:w="14467" w:type="dxa"/>
            <w:gridSpan w:val="3"/>
            <w:shd w:val="clear" w:color="auto" w:fill="A5A5A5" w:themeFill="accent3"/>
          </w:tcPr>
          <w:p w:rsidR="005B18A9" w:rsidRPr="005B18A9" w:rsidRDefault="005B18A9" w:rsidP="00E87927">
            <w:pPr>
              <w:rPr>
                <w:rFonts w:ascii="Cambria" w:hAnsi="Cambria" w:cs="Times New Roman"/>
                <w:b/>
                <w:color w:val="222A35" w:themeColor="text2" w:themeShade="80"/>
              </w:rPr>
            </w:pPr>
            <w:r w:rsidRPr="005B18A9">
              <w:rPr>
                <w:rFonts w:ascii="Cambria" w:hAnsi="Cambria" w:cs="Times New Roman"/>
                <w:b/>
                <w:color w:val="222A35" w:themeColor="text2" w:themeShade="80"/>
              </w:rPr>
              <w:lastRenderedPageBreak/>
              <w:t>Recommendation 126.14:  Continue efforts to strengthen national reconciliation and fight against insecurity</w:t>
            </w:r>
          </w:p>
          <w:p w:rsidR="005B18A9" w:rsidRPr="005B18A9" w:rsidRDefault="005B18A9" w:rsidP="00E87927">
            <w:pPr>
              <w:rPr>
                <w:rFonts w:ascii="Cambria" w:hAnsi="Cambria"/>
              </w:rPr>
            </w:pPr>
          </w:p>
        </w:tc>
      </w:tr>
      <w:tr w:rsidR="005B18A9" w:rsidRPr="005B18A9" w:rsidTr="00075324">
        <w:trPr>
          <w:trHeight w:val="448"/>
        </w:trPr>
        <w:tc>
          <w:tcPr>
            <w:tcW w:w="4783" w:type="dxa"/>
          </w:tcPr>
          <w:p w:rsidR="005B18A9" w:rsidRPr="005B18A9" w:rsidRDefault="005B18A9" w:rsidP="00E87927">
            <w:pPr>
              <w:contextualSpacing/>
              <w:rPr>
                <w:rFonts w:ascii="Cambria" w:eastAsia="Times New Roman" w:hAnsi="Cambria" w:cs="Arial"/>
                <w:lang w:val="en-GB"/>
              </w:rPr>
            </w:pPr>
            <w:r w:rsidRPr="005B18A9">
              <w:rPr>
                <w:rFonts w:ascii="Cambria" w:eastAsia="Times New Roman" w:hAnsi="Cambria" w:cs="Arial"/>
                <w:lang w:val="en-GB"/>
              </w:rPr>
              <w:t xml:space="preserve">Hate speech is minimized and deterred. </w:t>
            </w:r>
          </w:p>
          <w:p w:rsidR="005B18A9" w:rsidRPr="005B18A9" w:rsidRDefault="005B18A9" w:rsidP="00E87927">
            <w:pPr>
              <w:rPr>
                <w:rFonts w:ascii="Cambria" w:hAnsi="Cambria" w:cs="Times New Roman"/>
                <w:bCs/>
                <w:color w:val="222A35" w:themeColor="text2" w:themeShade="80"/>
              </w:rPr>
            </w:pPr>
          </w:p>
        </w:tc>
        <w:tc>
          <w:tcPr>
            <w:tcW w:w="9414" w:type="dxa"/>
          </w:tcPr>
          <w:p w:rsidR="005B18A9" w:rsidRPr="00075324" w:rsidRDefault="005B18A9" w:rsidP="001F0F5F">
            <w:pPr>
              <w:pStyle w:val="ListParagraph"/>
              <w:numPr>
                <w:ilvl w:val="0"/>
                <w:numId w:val="50"/>
              </w:numPr>
              <w:spacing w:after="0" w:line="240" w:lineRule="auto"/>
              <w:rPr>
                <w:rFonts w:ascii="Cambria" w:hAnsi="Cambria"/>
              </w:rPr>
            </w:pPr>
            <w:r w:rsidRPr="00075324">
              <w:rPr>
                <w:rFonts w:ascii="Cambria" w:hAnsi="Cambria"/>
              </w:rPr>
              <w:t xml:space="preserve">H.E the President of </w:t>
            </w:r>
            <w:r w:rsidR="00075324">
              <w:rPr>
                <w:rFonts w:ascii="Cambria" w:hAnsi="Cambria"/>
              </w:rPr>
              <w:t>the Republic of South Sudan and other senior government o</w:t>
            </w:r>
            <w:r w:rsidR="007754C1">
              <w:rPr>
                <w:rFonts w:ascii="Cambria" w:hAnsi="Cambria"/>
              </w:rPr>
              <w:t>fficials have called on the</w:t>
            </w:r>
            <w:r w:rsidRPr="00075324">
              <w:rPr>
                <w:rFonts w:ascii="Cambria" w:hAnsi="Cambria"/>
              </w:rPr>
              <w:t xml:space="preserve"> public not to abuse the right to freedom of expression and desist from online hate speech and incitement to violence through online media platform</w:t>
            </w:r>
            <w:r w:rsidR="001E7072">
              <w:rPr>
                <w:rFonts w:ascii="Cambria" w:hAnsi="Cambria"/>
              </w:rPr>
              <w:t>s</w:t>
            </w:r>
            <w:r w:rsidRPr="00075324">
              <w:rPr>
                <w:rFonts w:ascii="Cambria" w:hAnsi="Cambria"/>
              </w:rPr>
              <w:t>.</w:t>
            </w:r>
          </w:p>
          <w:p w:rsidR="005B18A9" w:rsidRPr="005B18A9" w:rsidRDefault="005B18A9" w:rsidP="005B18A9">
            <w:pPr>
              <w:pStyle w:val="ListParagraph"/>
              <w:numPr>
                <w:ilvl w:val="0"/>
                <w:numId w:val="11"/>
              </w:numPr>
              <w:spacing w:after="0" w:line="240" w:lineRule="auto"/>
              <w:rPr>
                <w:rFonts w:ascii="Cambria" w:hAnsi="Cambria"/>
              </w:rPr>
            </w:pPr>
            <w:r w:rsidRPr="005B18A9">
              <w:rPr>
                <w:rFonts w:ascii="Cambria" w:hAnsi="Cambria"/>
              </w:rPr>
              <w:t>Despite t</w:t>
            </w:r>
            <w:r w:rsidR="008658B8">
              <w:rPr>
                <w:rFonts w:ascii="Cambria" w:hAnsi="Cambria"/>
              </w:rPr>
              <w:t>hese pronouncement</w:t>
            </w:r>
            <w:r w:rsidR="003A1D34">
              <w:rPr>
                <w:rFonts w:ascii="Cambria" w:hAnsi="Cambria"/>
              </w:rPr>
              <w:t>s i</w:t>
            </w:r>
            <w:r w:rsidR="007754C1">
              <w:rPr>
                <w:rFonts w:ascii="Cambria" w:hAnsi="Cambria"/>
              </w:rPr>
              <w:t>ncidences of hate speech remain</w:t>
            </w:r>
            <w:r w:rsidR="003A1D34">
              <w:rPr>
                <w:rFonts w:ascii="Cambria" w:hAnsi="Cambria"/>
              </w:rPr>
              <w:t xml:space="preserve"> visible with key government officials, opposition and members of the public</w:t>
            </w:r>
            <w:r w:rsidR="001E7072">
              <w:rPr>
                <w:rFonts w:ascii="Cambria" w:hAnsi="Cambria"/>
              </w:rPr>
              <w:t xml:space="preserve"> continuing to engage in hate speech</w:t>
            </w:r>
            <w:r w:rsidR="003A1D34">
              <w:rPr>
                <w:rFonts w:ascii="Cambria" w:hAnsi="Cambria"/>
              </w:rPr>
              <w:t>.</w:t>
            </w:r>
          </w:p>
          <w:p w:rsidR="005B18A9" w:rsidRPr="005B18A9" w:rsidRDefault="003A1D34" w:rsidP="001F0F5F">
            <w:pPr>
              <w:pStyle w:val="ListParagraph"/>
              <w:numPr>
                <w:ilvl w:val="0"/>
                <w:numId w:val="29"/>
              </w:numPr>
              <w:spacing w:after="0" w:line="240" w:lineRule="auto"/>
              <w:rPr>
                <w:rFonts w:ascii="Cambria" w:hAnsi="Cambria"/>
                <w:b/>
              </w:rPr>
            </w:pPr>
            <w:r>
              <w:rPr>
                <w:rFonts w:ascii="Cambria" w:hAnsi="Cambria"/>
              </w:rPr>
              <w:t>There are ongoing t</w:t>
            </w:r>
            <w:r w:rsidR="005B18A9" w:rsidRPr="005B18A9">
              <w:rPr>
                <w:rFonts w:ascii="Cambria" w:hAnsi="Cambria"/>
              </w:rPr>
              <w:t>raining</w:t>
            </w:r>
            <w:r>
              <w:rPr>
                <w:rFonts w:ascii="Cambria" w:hAnsi="Cambria"/>
              </w:rPr>
              <w:t>s</w:t>
            </w:r>
            <w:r w:rsidR="005B18A9" w:rsidRPr="005B18A9">
              <w:rPr>
                <w:rFonts w:ascii="Cambria" w:hAnsi="Cambria"/>
              </w:rPr>
              <w:t xml:space="preserve"> on combatting hate speech</w:t>
            </w:r>
            <w:r>
              <w:rPr>
                <w:rFonts w:ascii="Cambria" w:hAnsi="Cambria"/>
              </w:rPr>
              <w:t xml:space="preserve"> being</w:t>
            </w:r>
            <w:r w:rsidR="005B18A9" w:rsidRPr="005B18A9">
              <w:rPr>
                <w:rFonts w:ascii="Cambria" w:hAnsi="Cambria"/>
              </w:rPr>
              <w:t xml:space="preserve"> conducted by partners and National CSO’s</w:t>
            </w:r>
            <w:r w:rsidR="00065B19">
              <w:rPr>
                <w:rFonts w:ascii="Cambria" w:hAnsi="Cambria"/>
              </w:rPr>
              <w:t>.</w:t>
            </w:r>
          </w:p>
        </w:tc>
        <w:tc>
          <w:tcPr>
            <w:tcW w:w="270" w:type="dxa"/>
            <w:shd w:val="clear" w:color="auto" w:fill="FFFF00"/>
          </w:tcPr>
          <w:p w:rsidR="005B18A9" w:rsidRPr="005B18A9" w:rsidRDefault="005B18A9" w:rsidP="00E87927">
            <w:pPr>
              <w:rPr>
                <w:rFonts w:ascii="Cambria" w:hAnsi="Cambria"/>
              </w:rPr>
            </w:pPr>
          </w:p>
        </w:tc>
      </w:tr>
      <w:tr w:rsidR="005B18A9" w:rsidRPr="005B18A9" w:rsidTr="00544C2D">
        <w:trPr>
          <w:trHeight w:val="510"/>
        </w:trPr>
        <w:tc>
          <w:tcPr>
            <w:tcW w:w="4783" w:type="dxa"/>
          </w:tcPr>
          <w:p w:rsidR="005B18A9" w:rsidRPr="005B18A9" w:rsidRDefault="005B18A9" w:rsidP="00E87927">
            <w:pPr>
              <w:contextualSpacing/>
              <w:rPr>
                <w:rFonts w:ascii="Cambria" w:eastAsia="Times New Roman" w:hAnsi="Cambria" w:cs="Arial"/>
                <w:lang w:val="en-GB"/>
              </w:rPr>
            </w:pPr>
            <w:r w:rsidRPr="005B18A9">
              <w:rPr>
                <w:rFonts w:ascii="Cambria" w:eastAsia="Times New Roman" w:hAnsi="Cambria" w:cs="Arial"/>
                <w:lang w:val="en-GB"/>
              </w:rPr>
              <w:t xml:space="preserve">Calm returns and guns silenced. </w:t>
            </w:r>
          </w:p>
          <w:p w:rsidR="005B18A9" w:rsidRPr="005B18A9" w:rsidRDefault="005B18A9" w:rsidP="00E87927">
            <w:pPr>
              <w:rPr>
                <w:rFonts w:ascii="Cambria" w:eastAsia="Times New Roman" w:hAnsi="Cambria" w:cs="Arial"/>
                <w:lang w:val="en-GB"/>
              </w:rPr>
            </w:pPr>
          </w:p>
        </w:tc>
        <w:tc>
          <w:tcPr>
            <w:tcW w:w="9414" w:type="dxa"/>
          </w:tcPr>
          <w:p w:rsidR="005B18A9" w:rsidRPr="005B18A9" w:rsidRDefault="005B18A9" w:rsidP="005B18A9">
            <w:pPr>
              <w:pStyle w:val="ListParagraph"/>
              <w:numPr>
                <w:ilvl w:val="0"/>
                <w:numId w:val="10"/>
              </w:numPr>
              <w:spacing w:after="0" w:line="240" w:lineRule="auto"/>
              <w:rPr>
                <w:rFonts w:ascii="Cambria" w:hAnsi="Cambria"/>
              </w:rPr>
            </w:pPr>
            <w:r w:rsidRPr="005B18A9">
              <w:rPr>
                <w:rFonts w:ascii="Cambria" w:hAnsi="Cambria"/>
              </w:rPr>
              <w:t>Number of violence incidences have relatively reduced especially after signing of the 2018 Revitalized Peace Agreement.</w:t>
            </w:r>
          </w:p>
          <w:p w:rsidR="005B18A9" w:rsidRPr="00075324" w:rsidRDefault="005B18A9" w:rsidP="00075324">
            <w:pPr>
              <w:pStyle w:val="ListParagraph"/>
              <w:numPr>
                <w:ilvl w:val="0"/>
                <w:numId w:val="10"/>
              </w:numPr>
              <w:spacing w:after="0" w:line="240" w:lineRule="auto"/>
              <w:rPr>
                <w:rFonts w:ascii="Cambria" w:hAnsi="Cambria"/>
              </w:rPr>
            </w:pPr>
            <w:r w:rsidRPr="005B18A9">
              <w:rPr>
                <w:rFonts w:ascii="Cambria" w:hAnsi="Cambria"/>
              </w:rPr>
              <w:t xml:space="preserve">Despite efforts towards peace, there are some reports </w:t>
            </w:r>
            <w:r w:rsidR="00B35621" w:rsidRPr="005B18A9">
              <w:rPr>
                <w:rFonts w:ascii="Cambria" w:hAnsi="Cambria"/>
              </w:rPr>
              <w:t>on</w:t>
            </w:r>
            <w:r w:rsidR="00B35621">
              <w:rPr>
                <w:rFonts w:ascii="Cambria" w:hAnsi="Cambria"/>
              </w:rPr>
              <w:t xml:space="preserve"> </w:t>
            </w:r>
            <w:r w:rsidR="00B35621" w:rsidRPr="005B18A9">
              <w:rPr>
                <w:rFonts w:ascii="Cambria" w:hAnsi="Cambria"/>
              </w:rPr>
              <w:t>Cessation</w:t>
            </w:r>
            <w:r w:rsidRPr="005B18A9">
              <w:rPr>
                <w:rFonts w:ascii="Cambria" w:hAnsi="Cambria"/>
              </w:rPr>
              <w:t xml:space="preserve"> of Hostilities violations including violence perpetrated by </w:t>
            </w:r>
            <w:r w:rsidR="003A1D34">
              <w:rPr>
                <w:rFonts w:ascii="Cambria" w:hAnsi="Cambria"/>
              </w:rPr>
              <w:t xml:space="preserve">both the SSPDF and the </w:t>
            </w:r>
            <w:r w:rsidRPr="005B18A9">
              <w:rPr>
                <w:rFonts w:ascii="Cambria" w:hAnsi="Cambria"/>
              </w:rPr>
              <w:t>non-signatory to peace agreement result</w:t>
            </w:r>
            <w:r w:rsidR="003A1D34">
              <w:rPr>
                <w:rFonts w:ascii="Cambria" w:hAnsi="Cambria"/>
              </w:rPr>
              <w:t>ing into displacement of civilians in Yei River State.</w:t>
            </w:r>
          </w:p>
        </w:tc>
        <w:tc>
          <w:tcPr>
            <w:tcW w:w="270" w:type="dxa"/>
            <w:shd w:val="clear" w:color="auto" w:fill="00B050"/>
          </w:tcPr>
          <w:p w:rsidR="005B18A9" w:rsidRPr="005B18A9" w:rsidRDefault="005B18A9" w:rsidP="00E87927">
            <w:pPr>
              <w:rPr>
                <w:rFonts w:ascii="Cambria" w:hAnsi="Cambria"/>
              </w:rPr>
            </w:pPr>
          </w:p>
        </w:tc>
      </w:tr>
      <w:tr w:rsidR="005B18A9" w:rsidRPr="005B18A9" w:rsidTr="00544C2D">
        <w:trPr>
          <w:trHeight w:val="540"/>
        </w:trPr>
        <w:tc>
          <w:tcPr>
            <w:tcW w:w="4783" w:type="dxa"/>
          </w:tcPr>
          <w:p w:rsidR="005B18A9" w:rsidRPr="005B18A9" w:rsidRDefault="005B18A9" w:rsidP="00E87927">
            <w:pPr>
              <w:contextualSpacing/>
              <w:rPr>
                <w:rFonts w:ascii="Cambria" w:eastAsia="Times New Roman" w:hAnsi="Cambria" w:cs="Arial"/>
                <w:lang w:val="en-GB"/>
              </w:rPr>
            </w:pPr>
            <w:r w:rsidRPr="005B18A9">
              <w:rPr>
                <w:rFonts w:ascii="Cambria" w:eastAsia="Times New Roman" w:hAnsi="Cambria" w:cs="Arial"/>
                <w:lang w:val="en-GB"/>
              </w:rPr>
              <w:t xml:space="preserve">Death and fear among civilians minimised. </w:t>
            </w:r>
          </w:p>
          <w:p w:rsidR="005B18A9" w:rsidRPr="005B18A9" w:rsidRDefault="005B18A9" w:rsidP="00E87927">
            <w:pPr>
              <w:rPr>
                <w:rFonts w:ascii="Cambria" w:eastAsia="Times New Roman" w:hAnsi="Cambria" w:cs="Arial"/>
                <w:lang w:val="en-GB"/>
              </w:rPr>
            </w:pPr>
          </w:p>
        </w:tc>
        <w:tc>
          <w:tcPr>
            <w:tcW w:w="9414" w:type="dxa"/>
          </w:tcPr>
          <w:p w:rsidR="00DE3034" w:rsidRDefault="00DE3034" w:rsidP="005B18A9">
            <w:pPr>
              <w:pStyle w:val="ListParagraph"/>
              <w:numPr>
                <w:ilvl w:val="0"/>
                <w:numId w:val="10"/>
              </w:numPr>
              <w:spacing w:after="0" w:line="240" w:lineRule="auto"/>
              <w:rPr>
                <w:rFonts w:ascii="Cambria" w:hAnsi="Cambria"/>
              </w:rPr>
            </w:pPr>
            <w:r>
              <w:rPr>
                <w:rFonts w:ascii="Cambria" w:hAnsi="Cambria"/>
              </w:rPr>
              <w:t xml:space="preserve">The ratification of the International Covenant on Civil and Political Right (ICCPR) and the first optional protocol could be seen as an opportunity for </w:t>
            </w:r>
            <w:r w:rsidR="00B35621">
              <w:rPr>
                <w:rFonts w:ascii="Cambria" w:hAnsi="Cambria"/>
              </w:rPr>
              <w:t>citizens’</w:t>
            </w:r>
            <w:r>
              <w:rPr>
                <w:rFonts w:ascii="Cambria" w:hAnsi="Cambria"/>
              </w:rPr>
              <w:t xml:space="preserve"> engagement in the peace process</w:t>
            </w:r>
            <w:r w:rsidR="001E7072">
              <w:rPr>
                <w:rFonts w:ascii="Cambria" w:hAnsi="Cambria"/>
              </w:rPr>
              <w:t>,</w:t>
            </w:r>
            <w:r>
              <w:rPr>
                <w:rFonts w:ascii="Cambria" w:hAnsi="Cambria"/>
              </w:rPr>
              <w:t xml:space="preserve"> however</w:t>
            </w:r>
            <w:r w:rsidR="001E7072">
              <w:rPr>
                <w:rFonts w:ascii="Cambria" w:hAnsi="Cambria"/>
              </w:rPr>
              <w:t>,</w:t>
            </w:r>
            <w:r>
              <w:rPr>
                <w:rFonts w:ascii="Cambria" w:hAnsi="Cambria"/>
              </w:rPr>
              <w:t xml:space="preserve"> this only comes into force three months after accession by the president.</w:t>
            </w:r>
          </w:p>
          <w:p w:rsidR="005B18A9" w:rsidRPr="005B18A9" w:rsidRDefault="005B18A9" w:rsidP="005B18A9">
            <w:pPr>
              <w:pStyle w:val="ListParagraph"/>
              <w:numPr>
                <w:ilvl w:val="0"/>
                <w:numId w:val="10"/>
              </w:numPr>
              <w:spacing w:after="0" w:line="240" w:lineRule="auto"/>
              <w:rPr>
                <w:rFonts w:ascii="Cambria" w:hAnsi="Cambria"/>
              </w:rPr>
            </w:pPr>
            <w:r w:rsidRPr="005B18A9">
              <w:rPr>
                <w:rFonts w:ascii="Cambria" w:hAnsi="Cambria"/>
              </w:rPr>
              <w:t>Incidences of attacks against civilians have reduced though cases of rape and displacement of civilians in some areas of South Sudan are still being reported.</w:t>
            </w:r>
          </w:p>
          <w:p w:rsidR="00075324" w:rsidRPr="00075324" w:rsidRDefault="005B18A9" w:rsidP="00075324">
            <w:pPr>
              <w:pStyle w:val="ListParagraph"/>
              <w:numPr>
                <w:ilvl w:val="0"/>
                <w:numId w:val="10"/>
              </w:numPr>
              <w:spacing w:after="0" w:line="240" w:lineRule="auto"/>
              <w:rPr>
                <w:rFonts w:ascii="Cambria" w:hAnsi="Cambria"/>
              </w:rPr>
            </w:pPr>
            <w:r w:rsidRPr="005B18A9">
              <w:rPr>
                <w:rFonts w:ascii="Cambria" w:hAnsi="Cambria"/>
              </w:rPr>
              <w:t xml:space="preserve">Some civilians have started returning either back to South Sudan from the refugee </w:t>
            </w:r>
            <w:r w:rsidR="007754C1">
              <w:rPr>
                <w:rFonts w:ascii="Cambria" w:hAnsi="Cambria"/>
              </w:rPr>
              <w:t xml:space="preserve">camps or from the IDP </w:t>
            </w:r>
            <w:r w:rsidR="00B35621">
              <w:rPr>
                <w:rFonts w:ascii="Cambria" w:hAnsi="Cambria"/>
              </w:rPr>
              <w:t xml:space="preserve">camps </w:t>
            </w:r>
            <w:r w:rsidR="00B35621" w:rsidRPr="005B18A9">
              <w:rPr>
                <w:rFonts w:ascii="Cambria" w:hAnsi="Cambria"/>
              </w:rPr>
              <w:t>to</w:t>
            </w:r>
            <w:r w:rsidRPr="005B18A9">
              <w:rPr>
                <w:rFonts w:ascii="Cambria" w:hAnsi="Cambria"/>
              </w:rPr>
              <w:t xml:space="preserve"> thei</w:t>
            </w:r>
            <w:r w:rsidR="00075324">
              <w:rPr>
                <w:rFonts w:ascii="Cambria" w:hAnsi="Cambria"/>
              </w:rPr>
              <w:t>r</w:t>
            </w:r>
            <w:r w:rsidR="003A1D34">
              <w:rPr>
                <w:rFonts w:ascii="Cambria" w:hAnsi="Cambria"/>
              </w:rPr>
              <w:t xml:space="preserve"> c</w:t>
            </w:r>
            <w:r w:rsidR="007754C1">
              <w:rPr>
                <w:rFonts w:ascii="Cambria" w:hAnsi="Cambria"/>
              </w:rPr>
              <w:t xml:space="preserve">ommunities although some of the returnees have expressed concern </w:t>
            </w:r>
            <w:r w:rsidR="00B35621">
              <w:rPr>
                <w:rFonts w:ascii="Cambria" w:hAnsi="Cambria"/>
              </w:rPr>
              <w:t>over grabbing</w:t>
            </w:r>
            <w:r w:rsidR="003A1D34">
              <w:rPr>
                <w:rFonts w:ascii="Cambria" w:hAnsi="Cambria"/>
              </w:rPr>
              <w:t xml:space="preserve"> of their land and property.</w:t>
            </w:r>
          </w:p>
          <w:p w:rsidR="005B18A9" w:rsidRPr="00075324" w:rsidRDefault="005B18A9" w:rsidP="00075324">
            <w:pPr>
              <w:rPr>
                <w:rFonts w:ascii="Cambria" w:hAnsi="Cambria"/>
              </w:rPr>
            </w:pPr>
          </w:p>
        </w:tc>
        <w:tc>
          <w:tcPr>
            <w:tcW w:w="270" w:type="dxa"/>
            <w:shd w:val="clear" w:color="auto" w:fill="FFFF00"/>
          </w:tcPr>
          <w:p w:rsidR="005B18A9" w:rsidRPr="005B18A9" w:rsidRDefault="005B18A9" w:rsidP="00E87927">
            <w:pPr>
              <w:rPr>
                <w:rFonts w:ascii="Cambria" w:hAnsi="Cambria"/>
              </w:rPr>
            </w:pPr>
          </w:p>
        </w:tc>
      </w:tr>
      <w:tr w:rsidR="005B18A9" w:rsidRPr="005B18A9" w:rsidTr="00544C2D">
        <w:trPr>
          <w:trHeight w:val="735"/>
        </w:trPr>
        <w:tc>
          <w:tcPr>
            <w:tcW w:w="4783" w:type="dxa"/>
          </w:tcPr>
          <w:p w:rsidR="005B18A9" w:rsidRPr="005B18A9" w:rsidRDefault="005B18A9" w:rsidP="00E87927">
            <w:pPr>
              <w:contextualSpacing/>
              <w:rPr>
                <w:rFonts w:ascii="Cambria" w:eastAsia="Times New Roman" w:hAnsi="Cambria" w:cs="Arial"/>
                <w:lang w:val="en-GB"/>
              </w:rPr>
            </w:pPr>
            <w:r w:rsidRPr="005B18A9">
              <w:rPr>
                <w:rFonts w:ascii="Cambria" w:eastAsia="Times New Roman" w:hAnsi="Cambria" w:cs="Arial"/>
                <w:lang w:val="en-GB"/>
              </w:rPr>
              <w:t xml:space="preserve">Humanitarian assistance reached by the most affected areas. </w:t>
            </w:r>
          </w:p>
          <w:p w:rsidR="005B18A9" w:rsidRPr="005B18A9" w:rsidRDefault="005B18A9" w:rsidP="00E87927">
            <w:pPr>
              <w:rPr>
                <w:rFonts w:ascii="Cambria" w:eastAsia="Times New Roman" w:hAnsi="Cambria" w:cs="Arial"/>
                <w:lang w:val="en-GB"/>
              </w:rPr>
            </w:pPr>
          </w:p>
        </w:tc>
        <w:tc>
          <w:tcPr>
            <w:tcW w:w="9414" w:type="dxa"/>
          </w:tcPr>
          <w:p w:rsidR="005B18A9" w:rsidRPr="005B18A9" w:rsidRDefault="005B18A9" w:rsidP="005B18A9">
            <w:pPr>
              <w:pStyle w:val="ListParagraph"/>
              <w:numPr>
                <w:ilvl w:val="0"/>
                <w:numId w:val="10"/>
              </w:numPr>
              <w:spacing w:after="0" w:line="240" w:lineRule="auto"/>
              <w:rPr>
                <w:rFonts w:ascii="Cambria" w:hAnsi="Cambria"/>
              </w:rPr>
            </w:pPr>
            <w:r w:rsidRPr="005B18A9">
              <w:rPr>
                <w:rFonts w:ascii="Cambria" w:hAnsi="Cambria"/>
              </w:rPr>
              <w:t>The government has reduced the number of illegal road blocks previously hampering free movement of humanitarian assistances to vulnerable communities.</w:t>
            </w:r>
          </w:p>
          <w:p w:rsidR="005B18A9" w:rsidRPr="005B18A9" w:rsidRDefault="005B18A9" w:rsidP="005B18A9">
            <w:pPr>
              <w:pStyle w:val="ListParagraph"/>
              <w:numPr>
                <w:ilvl w:val="0"/>
                <w:numId w:val="10"/>
              </w:numPr>
              <w:spacing w:after="0" w:line="240" w:lineRule="auto"/>
              <w:rPr>
                <w:rFonts w:ascii="Cambria" w:hAnsi="Cambria"/>
              </w:rPr>
            </w:pPr>
            <w:r w:rsidRPr="005B18A9">
              <w:rPr>
                <w:rFonts w:ascii="Cambria" w:hAnsi="Cambria"/>
              </w:rPr>
              <w:t>Incidences of obstruction of humanitarian assistances have reduced though cases of extortion and bribes are still being reported across the country.</w:t>
            </w:r>
          </w:p>
        </w:tc>
        <w:tc>
          <w:tcPr>
            <w:tcW w:w="270" w:type="dxa"/>
            <w:shd w:val="clear" w:color="auto" w:fill="FFFF00"/>
          </w:tcPr>
          <w:p w:rsidR="005B18A9" w:rsidRPr="005B18A9" w:rsidRDefault="005B18A9" w:rsidP="00E87927">
            <w:pPr>
              <w:rPr>
                <w:rFonts w:ascii="Cambria" w:hAnsi="Cambria"/>
              </w:rPr>
            </w:pPr>
          </w:p>
        </w:tc>
      </w:tr>
      <w:tr w:rsidR="005B18A9" w:rsidRPr="005B18A9" w:rsidTr="00544C2D">
        <w:trPr>
          <w:trHeight w:val="930"/>
        </w:trPr>
        <w:tc>
          <w:tcPr>
            <w:tcW w:w="4783" w:type="dxa"/>
          </w:tcPr>
          <w:p w:rsidR="005B18A9" w:rsidRPr="005B18A9" w:rsidRDefault="005B18A9" w:rsidP="00E87927">
            <w:pPr>
              <w:rPr>
                <w:rFonts w:ascii="Cambria" w:eastAsia="Times New Roman" w:hAnsi="Cambria" w:cs="Arial"/>
                <w:lang w:val="en-GB"/>
              </w:rPr>
            </w:pPr>
            <w:r w:rsidRPr="005B18A9">
              <w:rPr>
                <w:rFonts w:ascii="Cambria" w:eastAsia="Times New Roman" w:hAnsi="Cambria" w:cs="Arial"/>
                <w:lang w:val="en-GB"/>
              </w:rPr>
              <w:t xml:space="preserve">IDPs’ and refugees are reintegrated into their communities. </w:t>
            </w:r>
          </w:p>
        </w:tc>
        <w:tc>
          <w:tcPr>
            <w:tcW w:w="9414" w:type="dxa"/>
          </w:tcPr>
          <w:p w:rsidR="005B18A9" w:rsidRPr="005B18A9" w:rsidRDefault="005B18A9" w:rsidP="005B18A9">
            <w:pPr>
              <w:pStyle w:val="ListParagraph"/>
              <w:numPr>
                <w:ilvl w:val="0"/>
                <w:numId w:val="12"/>
              </w:numPr>
              <w:spacing w:after="0" w:line="240" w:lineRule="auto"/>
              <w:rPr>
                <w:rFonts w:ascii="Cambria" w:hAnsi="Cambria"/>
              </w:rPr>
            </w:pPr>
            <w:r w:rsidRPr="005B18A9">
              <w:rPr>
                <w:rFonts w:ascii="Cambria" w:hAnsi="Cambria"/>
              </w:rPr>
              <w:t>The number of refugees and IDPs returning to their communities has remained very minimal from the start of the 2018 Revitalized Peace Agreement.</w:t>
            </w:r>
          </w:p>
          <w:p w:rsidR="005B18A9" w:rsidRPr="005B18A9" w:rsidRDefault="005B18A9" w:rsidP="005B18A9">
            <w:pPr>
              <w:pStyle w:val="ListParagraph"/>
              <w:numPr>
                <w:ilvl w:val="0"/>
                <w:numId w:val="12"/>
              </w:numPr>
              <w:spacing w:after="0" w:line="240" w:lineRule="auto"/>
              <w:rPr>
                <w:rFonts w:ascii="Cambria" w:hAnsi="Cambria"/>
              </w:rPr>
            </w:pPr>
            <w:r w:rsidRPr="005B18A9">
              <w:rPr>
                <w:rFonts w:ascii="Cambria" w:hAnsi="Cambria"/>
              </w:rPr>
              <w:t>Majority of displaced civilians are still being hosted under the protection of UNMISS with little sign of leaving the protection sites back to their homes.</w:t>
            </w:r>
          </w:p>
          <w:p w:rsidR="005B18A9" w:rsidRPr="005B18A9" w:rsidRDefault="005B18A9" w:rsidP="005B18A9">
            <w:pPr>
              <w:pStyle w:val="ListParagraph"/>
              <w:numPr>
                <w:ilvl w:val="0"/>
                <w:numId w:val="12"/>
              </w:numPr>
              <w:spacing w:after="0" w:line="240" w:lineRule="auto"/>
              <w:rPr>
                <w:rFonts w:ascii="Cambria" w:hAnsi="Cambria"/>
              </w:rPr>
            </w:pPr>
            <w:r w:rsidRPr="005B18A9">
              <w:rPr>
                <w:rFonts w:ascii="Cambria" w:hAnsi="Cambria"/>
              </w:rPr>
              <w:lastRenderedPageBreak/>
              <w:t>Returnees complained of their property being occupied by soldiers and or being sold by local authorities and chiefs countrywide.</w:t>
            </w:r>
          </w:p>
        </w:tc>
        <w:tc>
          <w:tcPr>
            <w:tcW w:w="270" w:type="dxa"/>
            <w:shd w:val="clear" w:color="auto" w:fill="FFFF00"/>
          </w:tcPr>
          <w:p w:rsidR="005B18A9" w:rsidRPr="005B18A9" w:rsidRDefault="005B18A9" w:rsidP="00E87927">
            <w:pPr>
              <w:rPr>
                <w:rFonts w:ascii="Cambria" w:hAnsi="Cambria"/>
              </w:rPr>
            </w:pPr>
          </w:p>
        </w:tc>
      </w:tr>
      <w:tr w:rsidR="005B18A9" w:rsidRPr="005B18A9" w:rsidTr="00544C2D">
        <w:trPr>
          <w:trHeight w:val="630"/>
        </w:trPr>
        <w:tc>
          <w:tcPr>
            <w:tcW w:w="14467" w:type="dxa"/>
            <w:gridSpan w:val="3"/>
            <w:shd w:val="clear" w:color="auto" w:fill="A5A5A5" w:themeFill="accent3"/>
          </w:tcPr>
          <w:p w:rsidR="005B18A9" w:rsidRPr="005B18A9" w:rsidRDefault="005B18A9" w:rsidP="00E87927">
            <w:pPr>
              <w:rPr>
                <w:rFonts w:ascii="Cambria" w:hAnsi="Cambria"/>
              </w:rPr>
            </w:pPr>
            <w:r w:rsidRPr="005B18A9">
              <w:rPr>
                <w:rFonts w:ascii="Cambria" w:eastAsia="Times New Roman" w:hAnsi="Cambria" w:cs="Helvetica"/>
                <w:b/>
                <w:bCs/>
                <w:color w:val="000000"/>
              </w:rPr>
              <w:lastRenderedPageBreak/>
              <w:t>Recommendation 126.15 Take the necessary steps to ensure the consolidation of peace, justice and reconciliation in the country.</w:t>
            </w:r>
          </w:p>
        </w:tc>
      </w:tr>
      <w:tr w:rsidR="005B18A9" w:rsidRPr="005B18A9" w:rsidTr="00544C2D">
        <w:trPr>
          <w:trHeight w:val="885"/>
        </w:trPr>
        <w:tc>
          <w:tcPr>
            <w:tcW w:w="4783" w:type="dxa"/>
          </w:tcPr>
          <w:p w:rsidR="005B18A9" w:rsidRPr="005B18A9" w:rsidRDefault="005B18A9" w:rsidP="00E87927">
            <w:pPr>
              <w:rPr>
                <w:rFonts w:ascii="Cambria" w:eastAsia="Times New Roman" w:hAnsi="Cambria" w:cs="Arial"/>
                <w:lang w:val="en-GB"/>
              </w:rPr>
            </w:pPr>
            <w:r w:rsidRPr="005B18A9">
              <w:rPr>
                <w:rFonts w:ascii="Cambria" w:eastAsia="Times New Roman" w:hAnsi="Cambria" w:cs="Arial"/>
                <w:lang w:val="en-GB"/>
              </w:rPr>
              <w:t xml:space="preserve"> Hybrid court for South Sudan established and operational.</w:t>
            </w:r>
          </w:p>
        </w:tc>
        <w:tc>
          <w:tcPr>
            <w:tcW w:w="9414" w:type="dxa"/>
          </w:tcPr>
          <w:p w:rsidR="005B18A9" w:rsidRPr="005B18A9" w:rsidRDefault="005B18A9" w:rsidP="005B18A9">
            <w:pPr>
              <w:pStyle w:val="ListParagraph"/>
              <w:numPr>
                <w:ilvl w:val="0"/>
                <w:numId w:val="13"/>
              </w:numPr>
              <w:spacing w:after="0" w:line="240" w:lineRule="auto"/>
              <w:rPr>
                <w:rFonts w:ascii="Cambria" w:hAnsi="Cambria"/>
              </w:rPr>
            </w:pPr>
            <w:r w:rsidRPr="005B18A9">
              <w:rPr>
                <w:rFonts w:ascii="Cambria" w:hAnsi="Cambria"/>
                <w:lang w:val="en-GB"/>
              </w:rPr>
              <w:t>The Revitalized Peace Agreement mandates the AUC to establish the Hybrid Cour</w:t>
            </w:r>
            <w:r w:rsidR="00543E9C">
              <w:rPr>
                <w:rFonts w:ascii="Cambria" w:hAnsi="Cambria"/>
                <w:lang w:val="en-GB"/>
              </w:rPr>
              <w:t>t</w:t>
            </w:r>
            <w:r w:rsidR="001E7072">
              <w:rPr>
                <w:rFonts w:ascii="Cambria" w:hAnsi="Cambria"/>
                <w:lang w:val="en-GB"/>
              </w:rPr>
              <w:t>,</w:t>
            </w:r>
            <w:r w:rsidR="00543E9C">
              <w:rPr>
                <w:rFonts w:ascii="Cambria" w:hAnsi="Cambria"/>
                <w:lang w:val="en-GB"/>
              </w:rPr>
              <w:t xml:space="preserve"> however</w:t>
            </w:r>
            <w:r w:rsidR="001E7072">
              <w:rPr>
                <w:rFonts w:ascii="Cambria" w:hAnsi="Cambria"/>
                <w:lang w:val="en-GB"/>
              </w:rPr>
              <w:t>,</w:t>
            </w:r>
            <w:r w:rsidR="00543E9C">
              <w:rPr>
                <w:rFonts w:ascii="Cambria" w:hAnsi="Cambria"/>
                <w:lang w:val="en-GB"/>
              </w:rPr>
              <w:t xml:space="preserve"> little progress </w:t>
            </w:r>
            <w:r w:rsidR="00B35621">
              <w:rPr>
                <w:rFonts w:ascii="Cambria" w:hAnsi="Cambria"/>
                <w:lang w:val="en-GB"/>
              </w:rPr>
              <w:t xml:space="preserve">has </w:t>
            </w:r>
            <w:r w:rsidR="00B35621" w:rsidRPr="005B18A9">
              <w:rPr>
                <w:rFonts w:ascii="Cambria" w:hAnsi="Cambria"/>
                <w:lang w:val="en-GB"/>
              </w:rPr>
              <w:t>been</w:t>
            </w:r>
            <w:r w:rsidRPr="005B18A9">
              <w:rPr>
                <w:rFonts w:ascii="Cambria" w:hAnsi="Cambria"/>
                <w:lang w:val="en-GB"/>
              </w:rPr>
              <w:t xml:space="preserve"> done.</w:t>
            </w:r>
          </w:p>
          <w:p w:rsidR="005B18A9" w:rsidRPr="005B18A9" w:rsidRDefault="005B18A9" w:rsidP="005B18A9">
            <w:pPr>
              <w:pStyle w:val="ListParagraph"/>
              <w:numPr>
                <w:ilvl w:val="0"/>
                <w:numId w:val="13"/>
              </w:numPr>
              <w:spacing w:after="0" w:line="240" w:lineRule="auto"/>
              <w:rPr>
                <w:rFonts w:ascii="Cambria" w:hAnsi="Cambria"/>
              </w:rPr>
            </w:pPr>
            <w:r w:rsidRPr="005B18A9">
              <w:rPr>
                <w:rFonts w:ascii="Cambria" w:hAnsi="Cambria"/>
              </w:rPr>
              <w:t>Debates around issues of accountability and particularly the court has been remote due to fear of reprisal</w:t>
            </w:r>
            <w:r w:rsidR="00065B19">
              <w:rPr>
                <w:rFonts w:ascii="Cambria" w:hAnsi="Cambria"/>
              </w:rPr>
              <w:t>.</w:t>
            </w:r>
          </w:p>
          <w:p w:rsidR="005B18A9" w:rsidRPr="005B18A9" w:rsidRDefault="005B18A9" w:rsidP="005B18A9">
            <w:pPr>
              <w:pStyle w:val="ListParagraph"/>
              <w:numPr>
                <w:ilvl w:val="0"/>
                <w:numId w:val="13"/>
              </w:numPr>
              <w:spacing w:after="0" w:line="240" w:lineRule="auto"/>
              <w:rPr>
                <w:rFonts w:ascii="Cambria" w:hAnsi="Cambria"/>
              </w:rPr>
            </w:pPr>
            <w:r w:rsidRPr="005B18A9">
              <w:rPr>
                <w:rFonts w:ascii="Cambria" w:hAnsi="Cambria"/>
              </w:rPr>
              <w:t xml:space="preserve">The recent alleged contract involving the government of the Republic of South Sudan and Gainful Solutions to prevent the court from being established signifies an attempt to obstruct justice. </w:t>
            </w:r>
          </w:p>
          <w:p w:rsidR="005B18A9" w:rsidRPr="005B18A9" w:rsidRDefault="005B18A9" w:rsidP="005B18A9">
            <w:pPr>
              <w:pStyle w:val="ListParagraph"/>
              <w:numPr>
                <w:ilvl w:val="0"/>
                <w:numId w:val="13"/>
              </w:numPr>
              <w:spacing w:after="0" w:line="240" w:lineRule="auto"/>
              <w:rPr>
                <w:rFonts w:ascii="Cambria" w:hAnsi="Cambria"/>
              </w:rPr>
            </w:pPr>
            <w:r w:rsidRPr="005B18A9">
              <w:rPr>
                <w:rFonts w:ascii="Cambria" w:hAnsi="Cambria"/>
              </w:rPr>
              <w:t>Reports of a Memorandum of Understanding (</w:t>
            </w:r>
            <w:proofErr w:type="spellStart"/>
            <w:r w:rsidRPr="005B18A9">
              <w:rPr>
                <w:rFonts w:ascii="Cambria" w:hAnsi="Cambria"/>
              </w:rPr>
              <w:t>MoU</w:t>
            </w:r>
            <w:proofErr w:type="spellEnd"/>
            <w:r w:rsidRPr="005B18A9">
              <w:rPr>
                <w:rFonts w:ascii="Cambria" w:hAnsi="Cambria"/>
              </w:rPr>
              <w:t>) between the government and the AUC and a draft statute on the hybrid court has not been shared with the public.</w:t>
            </w:r>
          </w:p>
          <w:p w:rsidR="005B18A9" w:rsidRPr="005B18A9" w:rsidRDefault="005B18A9" w:rsidP="005B18A9">
            <w:pPr>
              <w:pStyle w:val="ListParagraph"/>
              <w:numPr>
                <w:ilvl w:val="0"/>
                <w:numId w:val="13"/>
              </w:numPr>
              <w:spacing w:after="0" w:line="240" w:lineRule="auto"/>
              <w:rPr>
                <w:rFonts w:ascii="Cambria" w:hAnsi="Cambria"/>
              </w:rPr>
            </w:pPr>
            <w:r w:rsidRPr="005B18A9">
              <w:rPr>
                <w:rFonts w:ascii="Cambria" w:hAnsi="Cambria"/>
              </w:rPr>
              <w:t>The recruitment of staff to support the process of the Hybrid Court at the AU level has stalled.</w:t>
            </w:r>
          </w:p>
          <w:p w:rsidR="005B18A9" w:rsidRPr="005B18A9" w:rsidRDefault="005B18A9" w:rsidP="005B18A9">
            <w:pPr>
              <w:pStyle w:val="ListParagraph"/>
              <w:numPr>
                <w:ilvl w:val="0"/>
                <w:numId w:val="13"/>
              </w:numPr>
              <w:spacing w:after="0" w:line="240" w:lineRule="auto"/>
              <w:rPr>
                <w:rFonts w:ascii="Cambria" w:hAnsi="Cambria"/>
              </w:rPr>
            </w:pPr>
            <w:r w:rsidRPr="005B18A9">
              <w:rPr>
                <w:rFonts w:ascii="Cambria" w:hAnsi="Cambria"/>
              </w:rPr>
              <w:t>The Government is prioritizing peace and reconciliation to pave way for accountability.</w:t>
            </w:r>
          </w:p>
        </w:tc>
        <w:tc>
          <w:tcPr>
            <w:tcW w:w="270" w:type="dxa"/>
            <w:shd w:val="clear" w:color="auto" w:fill="FF0000"/>
          </w:tcPr>
          <w:p w:rsidR="005B18A9" w:rsidRPr="005B18A9" w:rsidRDefault="005B18A9" w:rsidP="00E87927">
            <w:pPr>
              <w:rPr>
                <w:rFonts w:ascii="Cambria" w:hAnsi="Cambria"/>
              </w:rPr>
            </w:pPr>
          </w:p>
        </w:tc>
      </w:tr>
      <w:tr w:rsidR="005B18A9" w:rsidRPr="005B18A9" w:rsidTr="00544C2D">
        <w:trPr>
          <w:trHeight w:val="435"/>
        </w:trPr>
        <w:tc>
          <w:tcPr>
            <w:tcW w:w="14467" w:type="dxa"/>
            <w:gridSpan w:val="3"/>
            <w:shd w:val="clear" w:color="auto" w:fill="A5A5A5" w:themeFill="accent3"/>
          </w:tcPr>
          <w:p w:rsidR="005B18A9" w:rsidRPr="005B18A9" w:rsidRDefault="005B18A9" w:rsidP="00E87927">
            <w:pPr>
              <w:rPr>
                <w:rFonts w:ascii="Cambria" w:hAnsi="Cambria"/>
              </w:rPr>
            </w:pPr>
            <w:r w:rsidRPr="005B18A9">
              <w:rPr>
                <w:rFonts w:ascii="Cambria" w:hAnsi="Cambria" w:cs="Helvetica"/>
                <w:b/>
                <w:bCs/>
                <w:color w:val="000000"/>
              </w:rPr>
              <w:t xml:space="preserve">Recommendation 126.16:  Implement the 2012 Peace and Reconciliation Commission Act in order to appease the climate of national instability and ensure effectively the promotion and protection of human rights. </w:t>
            </w:r>
          </w:p>
        </w:tc>
      </w:tr>
      <w:tr w:rsidR="005B18A9" w:rsidRPr="005B18A9" w:rsidTr="00544C2D">
        <w:trPr>
          <w:trHeight w:val="446"/>
        </w:trPr>
        <w:tc>
          <w:tcPr>
            <w:tcW w:w="4783" w:type="dxa"/>
          </w:tcPr>
          <w:p w:rsidR="005B18A9" w:rsidRPr="005B18A9" w:rsidRDefault="005B18A9" w:rsidP="00E87927">
            <w:pPr>
              <w:contextualSpacing/>
              <w:rPr>
                <w:rFonts w:ascii="Cambria" w:eastAsia="Times New Roman" w:hAnsi="Cambria" w:cs="Arial"/>
                <w:lang w:val="en-GB"/>
              </w:rPr>
            </w:pPr>
            <w:r w:rsidRPr="005B18A9">
              <w:rPr>
                <w:rFonts w:ascii="Cambria" w:eastAsia="Times New Roman" w:hAnsi="Cambria" w:cs="Arial"/>
                <w:lang w:val="en-GB"/>
              </w:rPr>
              <w:t>The</w:t>
            </w:r>
            <w:r w:rsidR="00543E9C">
              <w:rPr>
                <w:rFonts w:ascii="Cambria" w:eastAsia="Times New Roman" w:hAnsi="Cambria" w:cs="Arial"/>
                <w:lang w:val="en-GB"/>
              </w:rPr>
              <w:t xml:space="preserve"> 2012 peace and reconciliation</w:t>
            </w:r>
            <w:r w:rsidRPr="005B18A9">
              <w:rPr>
                <w:rFonts w:ascii="Cambria" w:eastAsia="Times New Roman" w:hAnsi="Cambria" w:cs="Arial"/>
                <w:lang w:val="en-GB"/>
              </w:rPr>
              <w:t xml:space="preserve"> Act is implemented. </w:t>
            </w:r>
          </w:p>
          <w:p w:rsidR="005B18A9" w:rsidRPr="005B18A9" w:rsidRDefault="005B18A9" w:rsidP="00E87927">
            <w:pPr>
              <w:rPr>
                <w:rFonts w:ascii="Cambria" w:hAnsi="Cambria" w:cs="Times New Roman"/>
                <w:bCs/>
                <w:color w:val="222A35" w:themeColor="text2" w:themeShade="80"/>
              </w:rPr>
            </w:pPr>
          </w:p>
        </w:tc>
        <w:tc>
          <w:tcPr>
            <w:tcW w:w="9414" w:type="dxa"/>
          </w:tcPr>
          <w:p w:rsidR="005B18A9" w:rsidRPr="005B18A9" w:rsidRDefault="005B18A9" w:rsidP="005B18A9">
            <w:pPr>
              <w:pStyle w:val="ListParagraph"/>
              <w:numPr>
                <w:ilvl w:val="0"/>
                <w:numId w:val="15"/>
              </w:numPr>
              <w:spacing w:after="0" w:line="240" w:lineRule="auto"/>
              <w:rPr>
                <w:rFonts w:ascii="Cambria" w:hAnsi="Cambria"/>
              </w:rPr>
            </w:pPr>
            <w:r w:rsidRPr="005B18A9">
              <w:rPr>
                <w:rFonts w:ascii="Cambria" w:hAnsi="Cambria"/>
              </w:rPr>
              <w:t>The 2012 peace and reconciliation act, has become dysfunctional due to changes as per the Revitalized Peace Agreement.</w:t>
            </w:r>
          </w:p>
        </w:tc>
        <w:tc>
          <w:tcPr>
            <w:tcW w:w="270" w:type="dxa"/>
            <w:shd w:val="clear" w:color="auto" w:fill="FFFF00"/>
          </w:tcPr>
          <w:p w:rsidR="005B18A9" w:rsidRPr="005B18A9" w:rsidRDefault="005B18A9" w:rsidP="00E87927">
            <w:pPr>
              <w:rPr>
                <w:rFonts w:ascii="Cambria" w:hAnsi="Cambria"/>
              </w:rPr>
            </w:pPr>
          </w:p>
        </w:tc>
      </w:tr>
      <w:tr w:rsidR="005B18A9" w:rsidRPr="005B18A9" w:rsidTr="00544C2D">
        <w:trPr>
          <w:trHeight w:val="416"/>
        </w:trPr>
        <w:tc>
          <w:tcPr>
            <w:tcW w:w="4783" w:type="dxa"/>
            <w:vMerge w:val="restart"/>
          </w:tcPr>
          <w:p w:rsidR="005B18A9" w:rsidRPr="005B18A9" w:rsidRDefault="005B18A9" w:rsidP="00E87927">
            <w:pPr>
              <w:contextualSpacing/>
              <w:rPr>
                <w:rFonts w:ascii="Cambria" w:eastAsia="Times New Roman" w:hAnsi="Cambria" w:cs="Arial"/>
                <w:lang w:val="en-GB"/>
              </w:rPr>
            </w:pPr>
            <w:r w:rsidRPr="005B18A9">
              <w:rPr>
                <w:rFonts w:ascii="Cambria" w:eastAsia="Times New Roman" w:hAnsi="Cambria" w:cs="Arial"/>
                <w:lang w:val="en-GB"/>
              </w:rPr>
              <w:t>Number of reports on human rights violations published by SSHRC.</w:t>
            </w:r>
          </w:p>
          <w:p w:rsidR="005B18A9" w:rsidRPr="005B18A9" w:rsidRDefault="005B18A9" w:rsidP="00E87927">
            <w:pPr>
              <w:rPr>
                <w:rFonts w:ascii="Cambria" w:eastAsia="Times New Roman" w:hAnsi="Cambria" w:cs="Arial"/>
                <w:lang w:val="en-GB"/>
              </w:rPr>
            </w:pPr>
          </w:p>
        </w:tc>
        <w:tc>
          <w:tcPr>
            <w:tcW w:w="9414" w:type="dxa"/>
            <w:vMerge w:val="restart"/>
          </w:tcPr>
          <w:p w:rsidR="005B18A9" w:rsidRPr="005B18A9" w:rsidRDefault="005B18A9" w:rsidP="005B18A9">
            <w:pPr>
              <w:pStyle w:val="ListParagraph"/>
              <w:numPr>
                <w:ilvl w:val="0"/>
                <w:numId w:val="14"/>
              </w:numPr>
              <w:spacing w:after="0" w:line="240" w:lineRule="auto"/>
              <w:rPr>
                <w:rFonts w:ascii="Cambria" w:hAnsi="Cambria"/>
              </w:rPr>
            </w:pPr>
            <w:r w:rsidRPr="005B18A9">
              <w:rPr>
                <w:rFonts w:ascii="Cambria" w:hAnsi="Cambria"/>
              </w:rPr>
              <w:t>The South Sudan Human Rights Commission (SSHRC) continues to produce Annual Human Rights reports.</w:t>
            </w:r>
          </w:p>
          <w:p w:rsidR="005B18A9" w:rsidRPr="005B18A9" w:rsidRDefault="005B18A9" w:rsidP="005B18A9">
            <w:pPr>
              <w:pStyle w:val="ListParagraph"/>
              <w:numPr>
                <w:ilvl w:val="0"/>
                <w:numId w:val="14"/>
              </w:numPr>
              <w:spacing w:after="0" w:line="240" w:lineRule="auto"/>
              <w:rPr>
                <w:rFonts w:ascii="Cambria" w:hAnsi="Cambria"/>
              </w:rPr>
            </w:pPr>
            <w:r w:rsidRPr="005B18A9">
              <w:rPr>
                <w:rFonts w:ascii="Cambria" w:hAnsi="Cambria"/>
              </w:rPr>
              <w:t>The SSHRC struggles to run its activities due to limited funding.</w:t>
            </w:r>
          </w:p>
          <w:p w:rsidR="005B18A9" w:rsidRPr="005B18A9" w:rsidRDefault="005B18A9" w:rsidP="005B18A9">
            <w:pPr>
              <w:pStyle w:val="ListParagraph"/>
              <w:numPr>
                <w:ilvl w:val="0"/>
                <w:numId w:val="14"/>
              </w:numPr>
              <w:spacing w:after="0" w:line="240" w:lineRule="auto"/>
              <w:rPr>
                <w:rFonts w:ascii="Cambria" w:hAnsi="Cambria"/>
              </w:rPr>
            </w:pPr>
            <w:r w:rsidRPr="005B18A9">
              <w:rPr>
                <w:rFonts w:ascii="Cambria" w:hAnsi="Cambria"/>
              </w:rPr>
              <w:t>Issues of capacity involving some SSHRC staff have compromised the ability of the SSHRC to discharge on its duties</w:t>
            </w:r>
            <w:r w:rsidR="00065B19">
              <w:rPr>
                <w:rFonts w:ascii="Cambria" w:hAnsi="Cambria"/>
              </w:rPr>
              <w:t>.</w:t>
            </w:r>
          </w:p>
          <w:p w:rsidR="005B18A9" w:rsidRPr="005B18A9" w:rsidRDefault="005B18A9" w:rsidP="005B18A9">
            <w:pPr>
              <w:pStyle w:val="ListParagraph"/>
              <w:numPr>
                <w:ilvl w:val="0"/>
                <w:numId w:val="14"/>
              </w:numPr>
              <w:spacing w:after="0" w:line="240" w:lineRule="auto"/>
              <w:rPr>
                <w:rFonts w:ascii="Cambria" w:hAnsi="Cambria"/>
              </w:rPr>
            </w:pPr>
            <w:r w:rsidRPr="005B18A9">
              <w:rPr>
                <w:rFonts w:ascii="Cambria" w:hAnsi="Cambria"/>
              </w:rPr>
              <w:t>The chair of the South Sudan Human Rights Commission has occupied the position on ac</w:t>
            </w:r>
            <w:r w:rsidR="00092473">
              <w:rPr>
                <w:rFonts w:ascii="Cambria" w:hAnsi="Cambria"/>
              </w:rPr>
              <w:t>ting capacity for more than four</w:t>
            </w:r>
            <w:r w:rsidRPr="005B18A9">
              <w:rPr>
                <w:rFonts w:ascii="Cambria" w:hAnsi="Cambria"/>
              </w:rPr>
              <w:t xml:space="preserve"> years.</w:t>
            </w:r>
          </w:p>
        </w:tc>
        <w:tc>
          <w:tcPr>
            <w:tcW w:w="270" w:type="dxa"/>
            <w:shd w:val="clear" w:color="auto" w:fill="00B050"/>
          </w:tcPr>
          <w:p w:rsidR="005B18A9" w:rsidRPr="005B18A9" w:rsidRDefault="005B18A9" w:rsidP="00E87927">
            <w:pPr>
              <w:rPr>
                <w:rFonts w:ascii="Cambria" w:hAnsi="Cambria"/>
              </w:rPr>
            </w:pPr>
          </w:p>
        </w:tc>
      </w:tr>
      <w:tr w:rsidR="005B18A9" w:rsidRPr="005B18A9" w:rsidTr="00544C2D">
        <w:trPr>
          <w:trHeight w:val="1335"/>
        </w:trPr>
        <w:tc>
          <w:tcPr>
            <w:tcW w:w="4783" w:type="dxa"/>
            <w:vMerge/>
          </w:tcPr>
          <w:p w:rsidR="005B18A9" w:rsidRPr="005B18A9" w:rsidRDefault="005B18A9" w:rsidP="00E87927">
            <w:pPr>
              <w:contextualSpacing/>
              <w:rPr>
                <w:rFonts w:ascii="Cambria" w:eastAsia="Times New Roman" w:hAnsi="Cambria" w:cs="Arial"/>
                <w:lang w:val="en-GB"/>
              </w:rPr>
            </w:pPr>
          </w:p>
        </w:tc>
        <w:tc>
          <w:tcPr>
            <w:tcW w:w="9414" w:type="dxa"/>
            <w:vMerge/>
          </w:tcPr>
          <w:p w:rsidR="005B18A9" w:rsidRPr="005B18A9" w:rsidRDefault="005B18A9" w:rsidP="005B18A9">
            <w:pPr>
              <w:pStyle w:val="ListParagraph"/>
              <w:numPr>
                <w:ilvl w:val="0"/>
                <w:numId w:val="14"/>
              </w:numPr>
              <w:spacing w:after="0" w:line="240" w:lineRule="auto"/>
              <w:rPr>
                <w:rFonts w:ascii="Cambria" w:hAnsi="Cambria"/>
              </w:rPr>
            </w:pPr>
          </w:p>
        </w:tc>
        <w:tc>
          <w:tcPr>
            <w:tcW w:w="270" w:type="dxa"/>
            <w:shd w:val="clear" w:color="auto" w:fill="FFFF00"/>
          </w:tcPr>
          <w:p w:rsidR="005B18A9" w:rsidRPr="005B18A9" w:rsidRDefault="005B18A9" w:rsidP="00E87927">
            <w:pPr>
              <w:rPr>
                <w:rFonts w:ascii="Cambria" w:hAnsi="Cambria"/>
              </w:rPr>
            </w:pPr>
          </w:p>
        </w:tc>
      </w:tr>
      <w:tr w:rsidR="005B18A9" w:rsidRPr="005B18A9" w:rsidTr="00544C2D">
        <w:trPr>
          <w:trHeight w:val="810"/>
        </w:trPr>
        <w:tc>
          <w:tcPr>
            <w:tcW w:w="4783" w:type="dxa"/>
          </w:tcPr>
          <w:p w:rsidR="005B18A9" w:rsidRPr="005B18A9" w:rsidRDefault="005B18A9" w:rsidP="00E87927">
            <w:pPr>
              <w:rPr>
                <w:rFonts w:ascii="Cambria" w:eastAsia="Times New Roman" w:hAnsi="Cambria" w:cs="Arial"/>
                <w:lang w:val="en-GB"/>
              </w:rPr>
            </w:pPr>
            <w:r w:rsidRPr="005B18A9">
              <w:rPr>
                <w:rFonts w:ascii="Cambria" w:eastAsia="Times New Roman" w:hAnsi="Cambria" w:cs="Arial"/>
                <w:lang w:val="en-GB"/>
              </w:rPr>
              <w:t xml:space="preserve"> Number of states reached with the simplified version of the </w:t>
            </w:r>
            <w:r w:rsidR="00543E9C">
              <w:rPr>
                <w:rFonts w:ascii="Cambria" w:eastAsia="Times New Roman" w:hAnsi="Cambria" w:cs="Arial"/>
                <w:lang w:val="en-GB"/>
              </w:rPr>
              <w:t xml:space="preserve">2012 peace and reconciliation </w:t>
            </w:r>
            <w:r w:rsidRPr="005B18A9">
              <w:rPr>
                <w:rFonts w:ascii="Cambria" w:eastAsia="Times New Roman" w:hAnsi="Cambria" w:cs="Arial"/>
                <w:lang w:val="en-GB"/>
              </w:rPr>
              <w:t>act</w:t>
            </w:r>
            <w:r w:rsidR="00B17EA7">
              <w:rPr>
                <w:rFonts w:ascii="Cambria" w:eastAsia="Times New Roman" w:hAnsi="Cambria" w:cs="Arial"/>
                <w:lang w:val="en-GB"/>
              </w:rPr>
              <w:t xml:space="preserve"> and understood its provision. </w:t>
            </w:r>
          </w:p>
        </w:tc>
        <w:tc>
          <w:tcPr>
            <w:tcW w:w="9414" w:type="dxa"/>
          </w:tcPr>
          <w:p w:rsidR="005B18A9" w:rsidRPr="005B18A9" w:rsidRDefault="005B18A9" w:rsidP="005B18A9">
            <w:pPr>
              <w:pStyle w:val="ListParagraph"/>
              <w:numPr>
                <w:ilvl w:val="0"/>
                <w:numId w:val="16"/>
              </w:numPr>
              <w:spacing w:after="0" w:line="240" w:lineRule="auto"/>
              <w:rPr>
                <w:rFonts w:ascii="Cambria" w:hAnsi="Cambria"/>
              </w:rPr>
            </w:pPr>
            <w:r w:rsidRPr="005B18A9">
              <w:rPr>
                <w:rFonts w:ascii="Cambria" w:hAnsi="Cambria"/>
              </w:rPr>
              <w:t>Most of the state based peace commissions have shut down due to funding and/or the creation of the 32 states in South Sudan.</w:t>
            </w:r>
          </w:p>
          <w:p w:rsidR="005B18A9" w:rsidRPr="005B18A9" w:rsidRDefault="005B18A9" w:rsidP="005B18A9">
            <w:pPr>
              <w:pStyle w:val="ListParagraph"/>
              <w:numPr>
                <w:ilvl w:val="0"/>
                <w:numId w:val="16"/>
              </w:numPr>
              <w:spacing w:after="0" w:line="240" w:lineRule="auto"/>
              <w:rPr>
                <w:rFonts w:ascii="Cambria" w:hAnsi="Cambria"/>
              </w:rPr>
            </w:pPr>
            <w:r w:rsidRPr="005B18A9">
              <w:rPr>
                <w:rFonts w:ascii="Cambria" w:hAnsi="Cambria"/>
              </w:rPr>
              <w:lastRenderedPageBreak/>
              <w:t xml:space="preserve">The </w:t>
            </w:r>
            <w:r w:rsidR="00543E9C">
              <w:rPr>
                <w:rFonts w:ascii="Cambria" w:hAnsi="Cambria"/>
              </w:rPr>
              <w:t xml:space="preserve">2012 </w:t>
            </w:r>
            <w:r w:rsidRPr="005B18A9">
              <w:rPr>
                <w:rFonts w:ascii="Cambria" w:hAnsi="Cambria"/>
              </w:rPr>
              <w:t>act has neither been simplified nor has it been widely shared with the state peace commissions.</w:t>
            </w:r>
          </w:p>
        </w:tc>
        <w:tc>
          <w:tcPr>
            <w:tcW w:w="270" w:type="dxa"/>
            <w:shd w:val="clear" w:color="auto" w:fill="FF0000"/>
          </w:tcPr>
          <w:p w:rsidR="005B18A9" w:rsidRPr="005B18A9" w:rsidRDefault="005B18A9" w:rsidP="00E87927">
            <w:pPr>
              <w:rPr>
                <w:rFonts w:ascii="Cambria" w:hAnsi="Cambria"/>
              </w:rPr>
            </w:pPr>
          </w:p>
        </w:tc>
      </w:tr>
      <w:tr w:rsidR="005B18A9" w:rsidRPr="005B18A9" w:rsidTr="00544C2D">
        <w:trPr>
          <w:trHeight w:val="435"/>
        </w:trPr>
        <w:tc>
          <w:tcPr>
            <w:tcW w:w="14467" w:type="dxa"/>
            <w:gridSpan w:val="3"/>
            <w:shd w:val="clear" w:color="auto" w:fill="A5A5A5" w:themeFill="accent3"/>
          </w:tcPr>
          <w:p w:rsidR="005B18A9" w:rsidRPr="005B18A9" w:rsidRDefault="005B18A9" w:rsidP="00E87927">
            <w:pPr>
              <w:rPr>
                <w:rFonts w:ascii="Cambria" w:hAnsi="Cambria"/>
              </w:rPr>
            </w:pPr>
            <w:r w:rsidRPr="005B18A9">
              <w:rPr>
                <w:rFonts w:ascii="Cambria" w:eastAsia="Times New Roman" w:hAnsi="Cambria" w:cs="Helvetica"/>
                <w:b/>
                <w:bCs/>
                <w:color w:val="000000"/>
              </w:rPr>
              <w:lastRenderedPageBreak/>
              <w:t>Recommendation 126.17: Continue to support the Peace and Reconciliation Commission to implement the comprehensive national reconciliation and healing program</w:t>
            </w:r>
          </w:p>
        </w:tc>
      </w:tr>
      <w:tr w:rsidR="005B18A9" w:rsidRPr="005B18A9" w:rsidTr="00544C2D">
        <w:trPr>
          <w:trHeight w:val="1039"/>
        </w:trPr>
        <w:tc>
          <w:tcPr>
            <w:tcW w:w="4783" w:type="dxa"/>
          </w:tcPr>
          <w:p w:rsidR="005B18A9" w:rsidRPr="005B18A9" w:rsidRDefault="005B18A9" w:rsidP="00E87927">
            <w:pPr>
              <w:contextualSpacing/>
              <w:rPr>
                <w:rFonts w:ascii="Cambria" w:eastAsia="Times New Roman" w:hAnsi="Cambria" w:cs="Arial"/>
                <w:lang w:val="en-GB"/>
              </w:rPr>
            </w:pPr>
            <w:r w:rsidRPr="005B18A9">
              <w:rPr>
                <w:rFonts w:ascii="Cambria" w:eastAsia="Times New Roman" w:hAnsi="Cambria" w:cs="Arial"/>
                <w:lang w:val="en-GB"/>
              </w:rPr>
              <w:t xml:space="preserve">Number of trainings and consultations on peace and reconciliation </w:t>
            </w:r>
            <w:r w:rsidR="00543E9C">
              <w:rPr>
                <w:rFonts w:ascii="Cambria" w:eastAsia="Times New Roman" w:hAnsi="Cambria" w:cs="Arial"/>
                <w:lang w:val="en-GB"/>
              </w:rPr>
              <w:t xml:space="preserve">conducted </w:t>
            </w:r>
            <w:r w:rsidRPr="005B18A9">
              <w:rPr>
                <w:rFonts w:ascii="Cambria" w:eastAsia="Times New Roman" w:hAnsi="Cambria" w:cs="Arial"/>
                <w:lang w:val="en-GB"/>
              </w:rPr>
              <w:t xml:space="preserve">in all states in the country. </w:t>
            </w:r>
          </w:p>
          <w:p w:rsidR="005B18A9" w:rsidRPr="00543E9C" w:rsidRDefault="005B18A9" w:rsidP="00E87927">
            <w:pPr>
              <w:contextualSpacing/>
              <w:rPr>
                <w:rFonts w:ascii="Cambria" w:hAnsi="Cambria" w:cs="Times New Roman"/>
                <w:bCs/>
                <w:color w:val="222A35" w:themeColor="text2" w:themeShade="80"/>
                <w:lang w:val="en-GB"/>
              </w:rPr>
            </w:pPr>
          </w:p>
        </w:tc>
        <w:tc>
          <w:tcPr>
            <w:tcW w:w="9414" w:type="dxa"/>
          </w:tcPr>
          <w:p w:rsidR="005B18A9" w:rsidRPr="005B18A9" w:rsidRDefault="005B18A9" w:rsidP="005B18A9">
            <w:pPr>
              <w:pStyle w:val="ListParagraph"/>
              <w:numPr>
                <w:ilvl w:val="0"/>
                <w:numId w:val="17"/>
              </w:numPr>
              <w:spacing w:after="0" w:line="240" w:lineRule="auto"/>
              <w:rPr>
                <w:rFonts w:ascii="Cambria" w:hAnsi="Cambria"/>
              </w:rPr>
            </w:pPr>
            <w:r w:rsidRPr="005B18A9">
              <w:rPr>
                <w:rFonts w:ascii="Cambria" w:hAnsi="Cambria"/>
              </w:rPr>
              <w:t>The fail</w:t>
            </w:r>
            <w:r w:rsidR="00543E9C">
              <w:rPr>
                <w:rFonts w:ascii="Cambria" w:hAnsi="Cambria"/>
              </w:rPr>
              <w:t>ure to implement the 2015</w:t>
            </w:r>
            <w:r w:rsidRPr="005B18A9">
              <w:rPr>
                <w:rFonts w:ascii="Cambria" w:hAnsi="Cambria"/>
              </w:rPr>
              <w:t xml:space="preserve"> Peace Agreement including the resurgence of violence in July 2016 created an environment of violence and insecurity hampering training and consultation on peace and reconciliation in the country.</w:t>
            </w:r>
          </w:p>
        </w:tc>
        <w:tc>
          <w:tcPr>
            <w:tcW w:w="270" w:type="dxa"/>
            <w:shd w:val="clear" w:color="auto" w:fill="FFFF00"/>
          </w:tcPr>
          <w:p w:rsidR="005B18A9" w:rsidRPr="005B18A9" w:rsidRDefault="005B18A9" w:rsidP="00E87927">
            <w:pPr>
              <w:rPr>
                <w:rFonts w:ascii="Cambria" w:hAnsi="Cambria"/>
              </w:rPr>
            </w:pPr>
          </w:p>
        </w:tc>
      </w:tr>
      <w:tr w:rsidR="005B18A9" w:rsidRPr="005B18A9" w:rsidTr="00544C2D">
        <w:trPr>
          <w:trHeight w:val="825"/>
        </w:trPr>
        <w:tc>
          <w:tcPr>
            <w:tcW w:w="4783" w:type="dxa"/>
          </w:tcPr>
          <w:p w:rsidR="005B18A9" w:rsidRPr="005B18A9" w:rsidRDefault="005B18A9" w:rsidP="00E87927">
            <w:pPr>
              <w:contextualSpacing/>
              <w:rPr>
                <w:rFonts w:ascii="Cambria" w:eastAsia="Times New Roman" w:hAnsi="Cambria" w:cs="Arial"/>
                <w:lang w:val="en-GB"/>
              </w:rPr>
            </w:pPr>
            <w:r w:rsidRPr="005B18A9">
              <w:rPr>
                <w:rFonts w:ascii="Cambria" w:eastAsia="Times New Roman" w:hAnsi="Cambria" w:cs="Arial"/>
                <w:lang w:val="en-GB"/>
              </w:rPr>
              <w:t>Increased support for peace and reconciliation activities across the country.</w:t>
            </w:r>
          </w:p>
          <w:p w:rsidR="005B18A9" w:rsidRPr="005B18A9" w:rsidRDefault="005B18A9" w:rsidP="00E87927">
            <w:pPr>
              <w:contextualSpacing/>
              <w:rPr>
                <w:rFonts w:ascii="Cambria" w:eastAsia="Times New Roman" w:hAnsi="Cambria" w:cs="Arial"/>
                <w:lang w:val="en-GB"/>
              </w:rPr>
            </w:pPr>
          </w:p>
        </w:tc>
        <w:tc>
          <w:tcPr>
            <w:tcW w:w="9414" w:type="dxa"/>
          </w:tcPr>
          <w:p w:rsidR="005B18A9" w:rsidRPr="005B18A9" w:rsidRDefault="005B18A9" w:rsidP="005B18A9">
            <w:pPr>
              <w:pStyle w:val="ListParagraph"/>
              <w:numPr>
                <w:ilvl w:val="0"/>
                <w:numId w:val="17"/>
              </w:numPr>
              <w:spacing w:after="0" w:line="240" w:lineRule="auto"/>
              <w:rPr>
                <w:rFonts w:ascii="Cambria" w:hAnsi="Cambria"/>
              </w:rPr>
            </w:pPr>
            <w:r w:rsidRPr="005B18A9">
              <w:rPr>
                <w:rFonts w:ascii="Cambria" w:hAnsi="Cambria"/>
              </w:rPr>
              <w:t xml:space="preserve">State governments in </w:t>
            </w:r>
            <w:r w:rsidR="00543E9C">
              <w:rPr>
                <w:rFonts w:ascii="Cambria" w:hAnsi="Cambria"/>
              </w:rPr>
              <w:t xml:space="preserve">three regions of Upper </w:t>
            </w:r>
            <w:r w:rsidR="00B35621">
              <w:rPr>
                <w:rFonts w:ascii="Cambria" w:hAnsi="Cambria"/>
              </w:rPr>
              <w:t xml:space="preserve">Nile, </w:t>
            </w:r>
            <w:r w:rsidR="00B35621" w:rsidRPr="005B18A9">
              <w:rPr>
                <w:rFonts w:ascii="Cambria" w:hAnsi="Cambria"/>
              </w:rPr>
              <w:t>Bahr</w:t>
            </w:r>
            <w:r w:rsidRPr="005B18A9">
              <w:rPr>
                <w:rFonts w:ascii="Cambria" w:hAnsi="Cambria"/>
              </w:rPr>
              <w:t xml:space="preserve"> el Ghazel</w:t>
            </w:r>
            <w:r w:rsidR="00543E9C">
              <w:rPr>
                <w:rFonts w:ascii="Cambria" w:hAnsi="Cambria"/>
              </w:rPr>
              <w:t xml:space="preserve"> and Equatoria</w:t>
            </w:r>
            <w:r w:rsidRPr="005B18A9">
              <w:rPr>
                <w:rFonts w:ascii="Cambria" w:hAnsi="Cambria"/>
              </w:rPr>
              <w:t xml:space="preserve"> have supported peace conferences to enhance inter-communal relations and peaceful co-existence.</w:t>
            </w:r>
          </w:p>
          <w:p w:rsidR="005B18A9" w:rsidRPr="005B18A9" w:rsidRDefault="005B18A9" w:rsidP="005B18A9">
            <w:pPr>
              <w:pStyle w:val="ListParagraph"/>
              <w:numPr>
                <w:ilvl w:val="0"/>
                <w:numId w:val="17"/>
              </w:numPr>
              <w:spacing w:after="0" w:line="240" w:lineRule="auto"/>
              <w:rPr>
                <w:rFonts w:ascii="Cambria" w:hAnsi="Cambria"/>
              </w:rPr>
            </w:pPr>
            <w:r w:rsidRPr="005B18A9">
              <w:rPr>
                <w:rFonts w:ascii="Cambria" w:hAnsi="Cambria"/>
              </w:rPr>
              <w:t>The church, traditional leaders and civil society have increasingly engaged communities and various armed groups on issues of reconciliation and healing.</w:t>
            </w:r>
          </w:p>
          <w:p w:rsidR="005B18A9" w:rsidRPr="003C2E86" w:rsidRDefault="003C2E86" w:rsidP="003C2E86">
            <w:pPr>
              <w:pStyle w:val="ListParagraph"/>
              <w:numPr>
                <w:ilvl w:val="0"/>
                <w:numId w:val="17"/>
              </w:numPr>
              <w:spacing w:after="0" w:line="240" w:lineRule="auto"/>
              <w:rPr>
                <w:rFonts w:ascii="Cambria" w:hAnsi="Cambria"/>
              </w:rPr>
            </w:pPr>
            <w:r>
              <w:rPr>
                <w:rFonts w:ascii="Cambria" w:hAnsi="Cambria"/>
              </w:rPr>
              <w:t>While local communities and faith based groups have shown commitment to promoting peace,</w:t>
            </w:r>
            <w:r w:rsidR="00C954EA">
              <w:rPr>
                <w:rFonts w:ascii="Cambria" w:hAnsi="Cambria"/>
              </w:rPr>
              <w:t xml:space="preserve"> the </w:t>
            </w:r>
            <w:r w:rsidR="00543E9C">
              <w:rPr>
                <w:rFonts w:ascii="Cambria" w:hAnsi="Cambria"/>
              </w:rPr>
              <w:t xml:space="preserve">overall reduction in funding </w:t>
            </w:r>
            <w:r>
              <w:rPr>
                <w:rFonts w:ascii="Cambria" w:hAnsi="Cambria"/>
              </w:rPr>
              <w:t>for peace and reconciliation h</w:t>
            </w:r>
            <w:r w:rsidR="00C954EA">
              <w:rPr>
                <w:rFonts w:ascii="Cambria" w:hAnsi="Cambria"/>
              </w:rPr>
              <w:t>as kept these initiatives within limited areas.</w:t>
            </w:r>
          </w:p>
        </w:tc>
        <w:tc>
          <w:tcPr>
            <w:tcW w:w="270" w:type="dxa"/>
            <w:shd w:val="clear" w:color="auto" w:fill="00B050"/>
          </w:tcPr>
          <w:p w:rsidR="005B18A9" w:rsidRPr="005B18A9" w:rsidRDefault="005B18A9" w:rsidP="00E87927">
            <w:pPr>
              <w:rPr>
                <w:rFonts w:ascii="Cambria" w:hAnsi="Cambria"/>
              </w:rPr>
            </w:pPr>
          </w:p>
        </w:tc>
      </w:tr>
      <w:tr w:rsidR="005B18A9" w:rsidRPr="005B18A9" w:rsidTr="00544C2D">
        <w:trPr>
          <w:trHeight w:val="450"/>
        </w:trPr>
        <w:tc>
          <w:tcPr>
            <w:tcW w:w="4783" w:type="dxa"/>
          </w:tcPr>
          <w:p w:rsidR="005B18A9" w:rsidRPr="005B18A9" w:rsidRDefault="005B18A9" w:rsidP="00E87927">
            <w:pPr>
              <w:contextualSpacing/>
              <w:rPr>
                <w:rFonts w:ascii="Cambria" w:eastAsia="Times New Roman" w:hAnsi="Cambria" w:cs="Arial"/>
                <w:lang w:val="en-GB"/>
              </w:rPr>
            </w:pPr>
            <w:r w:rsidRPr="005B18A9">
              <w:rPr>
                <w:rFonts w:ascii="Cambria" w:eastAsia="Times New Roman" w:hAnsi="Cambria" w:cs="Arial"/>
                <w:lang w:val="en-GB"/>
              </w:rPr>
              <w:t>Reduced psychological distress.</w:t>
            </w:r>
          </w:p>
        </w:tc>
        <w:tc>
          <w:tcPr>
            <w:tcW w:w="9414" w:type="dxa"/>
          </w:tcPr>
          <w:p w:rsidR="005B18A9" w:rsidRPr="00544C2D" w:rsidRDefault="005B18A9" w:rsidP="001F0F5F">
            <w:pPr>
              <w:pStyle w:val="ListParagraph"/>
              <w:numPr>
                <w:ilvl w:val="0"/>
                <w:numId w:val="49"/>
              </w:numPr>
              <w:spacing w:after="0" w:line="240" w:lineRule="auto"/>
              <w:rPr>
                <w:rFonts w:ascii="Cambria" w:hAnsi="Cambria"/>
              </w:rPr>
            </w:pPr>
            <w:r w:rsidRPr="00544C2D">
              <w:rPr>
                <w:rFonts w:ascii="Cambria" w:hAnsi="Cambria"/>
              </w:rPr>
              <w:t xml:space="preserve">Funding to support trauma management including </w:t>
            </w:r>
            <w:proofErr w:type="spellStart"/>
            <w:r w:rsidRPr="00544C2D">
              <w:rPr>
                <w:rFonts w:ascii="Cambria" w:hAnsi="Cambria"/>
              </w:rPr>
              <w:t>pycho</w:t>
            </w:r>
            <w:proofErr w:type="spellEnd"/>
            <w:r w:rsidRPr="00544C2D">
              <w:rPr>
                <w:rFonts w:ascii="Cambria" w:hAnsi="Cambria"/>
              </w:rPr>
              <w:t xml:space="preserve">-social support has remained relatively very low </w:t>
            </w:r>
            <w:r w:rsidR="00AE7F4F">
              <w:rPr>
                <w:rFonts w:ascii="Cambria" w:hAnsi="Cambria"/>
              </w:rPr>
              <w:t xml:space="preserve">as a priority </w:t>
            </w:r>
            <w:r w:rsidRPr="00544C2D">
              <w:rPr>
                <w:rFonts w:ascii="Cambria" w:hAnsi="Cambria"/>
              </w:rPr>
              <w:t>with many donors in South Sudan.</w:t>
            </w:r>
          </w:p>
          <w:p w:rsidR="005B18A9" w:rsidRPr="005B18A9" w:rsidRDefault="005B18A9" w:rsidP="005B18A9">
            <w:pPr>
              <w:pStyle w:val="ListParagraph"/>
              <w:numPr>
                <w:ilvl w:val="0"/>
                <w:numId w:val="18"/>
              </w:numPr>
              <w:spacing w:after="0" w:line="240" w:lineRule="auto"/>
              <w:rPr>
                <w:rFonts w:ascii="Cambria" w:hAnsi="Cambria"/>
              </w:rPr>
            </w:pPr>
            <w:r w:rsidRPr="005B18A9">
              <w:rPr>
                <w:rFonts w:ascii="Cambria" w:hAnsi="Cambria"/>
              </w:rPr>
              <w:t xml:space="preserve">Expert organizations such as the Centre for Study of Violence and Reconciliations </w:t>
            </w:r>
            <w:r w:rsidR="00C954EA">
              <w:rPr>
                <w:rFonts w:ascii="Cambria" w:hAnsi="Cambria"/>
              </w:rPr>
              <w:t xml:space="preserve">(CSVR) </w:t>
            </w:r>
            <w:r w:rsidRPr="005B18A9">
              <w:rPr>
                <w:rFonts w:ascii="Cambria" w:hAnsi="Cambria"/>
              </w:rPr>
              <w:t>have supported intermittent training</w:t>
            </w:r>
            <w:r w:rsidR="00C954EA">
              <w:rPr>
                <w:rFonts w:ascii="Cambria" w:hAnsi="Cambria"/>
              </w:rPr>
              <w:t>s</w:t>
            </w:r>
            <w:r w:rsidRPr="005B18A9">
              <w:rPr>
                <w:rFonts w:ascii="Cambria" w:hAnsi="Cambria"/>
              </w:rPr>
              <w:t xml:space="preserve"> to improve trauma management skills.</w:t>
            </w:r>
          </w:p>
          <w:p w:rsidR="005B18A9" w:rsidRPr="005B18A9" w:rsidRDefault="005B18A9" w:rsidP="005B18A9">
            <w:pPr>
              <w:pStyle w:val="ListParagraph"/>
              <w:numPr>
                <w:ilvl w:val="0"/>
                <w:numId w:val="18"/>
              </w:numPr>
              <w:spacing w:after="0" w:line="240" w:lineRule="auto"/>
              <w:rPr>
                <w:rFonts w:ascii="Cambria" w:hAnsi="Cambria"/>
              </w:rPr>
            </w:pPr>
            <w:r w:rsidRPr="005B18A9">
              <w:rPr>
                <w:rFonts w:ascii="Cambria" w:hAnsi="Cambria"/>
              </w:rPr>
              <w:t>Civil Society Organizations have continued to support trauma healing through counseling and training across the country.</w:t>
            </w:r>
          </w:p>
          <w:p w:rsidR="005B18A9" w:rsidRPr="005B18A9" w:rsidRDefault="005B18A9" w:rsidP="005B18A9">
            <w:pPr>
              <w:pStyle w:val="ListParagraph"/>
              <w:numPr>
                <w:ilvl w:val="0"/>
                <w:numId w:val="18"/>
              </w:numPr>
              <w:spacing w:after="0" w:line="240" w:lineRule="auto"/>
              <w:rPr>
                <w:rFonts w:ascii="Cambria" w:hAnsi="Cambria"/>
              </w:rPr>
            </w:pPr>
            <w:r w:rsidRPr="005B18A9">
              <w:rPr>
                <w:rFonts w:ascii="Cambria" w:hAnsi="Cambria"/>
              </w:rPr>
              <w:t>The faith-based groups have provided counseling through preaching and hosting people to share experiences through religious preaching and/or radio stations in the country.</w:t>
            </w:r>
          </w:p>
        </w:tc>
        <w:tc>
          <w:tcPr>
            <w:tcW w:w="270" w:type="dxa"/>
            <w:shd w:val="clear" w:color="auto" w:fill="FFFF00"/>
          </w:tcPr>
          <w:p w:rsidR="005B18A9" w:rsidRPr="005B18A9" w:rsidRDefault="005B18A9" w:rsidP="00E87927">
            <w:pPr>
              <w:rPr>
                <w:rFonts w:ascii="Cambria" w:hAnsi="Cambria"/>
              </w:rPr>
            </w:pPr>
          </w:p>
          <w:p w:rsidR="005B18A9" w:rsidRPr="005B18A9" w:rsidRDefault="005B18A9" w:rsidP="00E87927">
            <w:pPr>
              <w:rPr>
                <w:rFonts w:ascii="Cambria" w:hAnsi="Cambria"/>
              </w:rPr>
            </w:pPr>
          </w:p>
          <w:p w:rsidR="005B18A9" w:rsidRPr="005B18A9" w:rsidRDefault="005B18A9" w:rsidP="00E87927">
            <w:pPr>
              <w:rPr>
                <w:rFonts w:ascii="Cambria" w:hAnsi="Cambria"/>
              </w:rPr>
            </w:pPr>
          </w:p>
          <w:p w:rsidR="005B18A9" w:rsidRPr="005B18A9" w:rsidRDefault="005B18A9" w:rsidP="00E87927">
            <w:pPr>
              <w:rPr>
                <w:rFonts w:ascii="Cambria" w:hAnsi="Cambria"/>
              </w:rPr>
            </w:pPr>
          </w:p>
          <w:p w:rsidR="005B18A9" w:rsidRPr="005B18A9" w:rsidRDefault="005B18A9" w:rsidP="00E87927">
            <w:pPr>
              <w:rPr>
                <w:rFonts w:ascii="Cambria" w:hAnsi="Cambria"/>
              </w:rPr>
            </w:pPr>
          </w:p>
          <w:p w:rsidR="005B18A9" w:rsidRPr="005B18A9" w:rsidRDefault="005B18A9" w:rsidP="00E87927">
            <w:pPr>
              <w:rPr>
                <w:rFonts w:ascii="Cambria" w:hAnsi="Cambria"/>
              </w:rPr>
            </w:pPr>
          </w:p>
        </w:tc>
      </w:tr>
      <w:tr w:rsidR="005B18A9" w:rsidRPr="005B18A9" w:rsidTr="0015421F">
        <w:trPr>
          <w:trHeight w:val="435"/>
        </w:trPr>
        <w:tc>
          <w:tcPr>
            <w:tcW w:w="14467" w:type="dxa"/>
            <w:gridSpan w:val="3"/>
            <w:tcBorders>
              <w:bottom w:val="nil"/>
            </w:tcBorders>
            <w:shd w:val="clear" w:color="auto" w:fill="A5A5A5" w:themeFill="accent3"/>
          </w:tcPr>
          <w:p w:rsidR="005B18A9" w:rsidRPr="005B18A9" w:rsidRDefault="005B18A9" w:rsidP="00E87927">
            <w:pPr>
              <w:rPr>
                <w:rFonts w:ascii="Cambria" w:hAnsi="Cambria"/>
              </w:rPr>
            </w:pPr>
            <w:r w:rsidRPr="005B18A9">
              <w:rPr>
                <w:rFonts w:ascii="Cambria" w:eastAsia="Times New Roman" w:hAnsi="Cambria" w:cs="Helvetica"/>
                <w:b/>
                <w:bCs/>
                <w:color w:val="000000"/>
              </w:rPr>
              <w:t>Recommendation 126.18: Continue its efforts to promote domestic peace and reconciliation processes in order to foster an enabling environment for human rights development.</w:t>
            </w:r>
          </w:p>
        </w:tc>
      </w:tr>
      <w:tr w:rsidR="005B18A9" w:rsidRPr="005B18A9" w:rsidTr="0015421F">
        <w:trPr>
          <w:trHeight w:val="1305"/>
        </w:trPr>
        <w:tc>
          <w:tcPr>
            <w:tcW w:w="4783" w:type="dxa"/>
            <w:tcBorders>
              <w:top w:val="nil"/>
            </w:tcBorders>
          </w:tcPr>
          <w:p w:rsidR="005B18A9" w:rsidRPr="005B18A9" w:rsidRDefault="005B18A9" w:rsidP="00E87927">
            <w:pPr>
              <w:contextualSpacing/>
              <w:rPr>
                <w:rFonts w:ascii="Cambria" w:eastAsia="Times New Roman" w:hAnsi="Cambria" w:cs="Arial"/>
                <w:lang w:val="en-GB"/>
              </w:rPr>
            </w:pPr>
            <w:r w:rsidRPr="005B18A9">
              <w:rPr>
                <w:rFonts w:ascii="Cambria" w:eastAsia="Times New Roman" w:hAnsi="Cambria" w:cs="Arial"/>
                <w:lang w:val="en-GB"/>
              </w:rPr>
              <w:t xml:space="preserve">Local communities enlightened on peace and reconciliation. </w:t>
            </w:r>
          </w:p>
          <w:p w:rsidR="005B18A9" w:rsidRPr="005B18A9" w:rsidRDefault="005B18A9" w:rsidP="00E87927">
            <w:pPr>
              <w:rPr>
                <w:rFonts w:ascii="Cambria" w:hAnsi="Cambria" w:cs="Times New Roman"/>
                <w:bCs/>
                <w:color w:val="222A35" w:themeColor="text2" w:themeShade="80"/>
              </w:rPr>
            </w:pPr>
          </w:p>
        </w:tc>
        <w:tc>
          <w:tcPr>
            <w:tcW w:w="9414" w:type="dxa"/>
            <w:tcBorders>
              <w:top w:val="nil"/>
            </w:tcBorders>
          </w:tcPr>
          <w:p w:rsidR="00521E32" w:rsidRDefault="00521E32" w:rsidP="001F0F5F">
            <w:pPr>
              <w:pStyle w:val="ListParagraph"/>
              <w:numPr>
                <w:ilvl w:val="0"/>
                <w:numId w:val="27"/>
              </w:numPr>
              <w:spacing w:after="0" w:line="240" w:lineRule="auto"/>
              <w:rPr>
                <w:rFonts w:ascii="Cambria" w:hAnsi="Cambria"/>
              </w:rPr>
            </w:pPr>
            <w:r>
              <w:rPr>
                <w:rFonts w:ascii="Cambria" w:hAnsi="Cambria"/>
              </w:rPr>
              <w:t xml:space="preserve">In 2015, several peace dissemination activities were conducted by both the civil society organizations, faith based groups and the media. </w:t>
            </w:r>
          </w:p>
          <w:p w:rsidR="005B18A9" w:rsidRPr="005B18A9" w:rsidRDefault="00521E32" w:rsidP="001F0F5F">
            <w:pPr>
              <w:pStyle w:val="ListParagraph"/>
              <w:numPr>
                <w:ilvl w:val="0"/>
                <w:numId w:val="27"/>
              </w:numPr>
              <w:spacing w:after="0" w:line="240" w:lineRule="auto"/>
              <w:rPr>
                <w:rFonts w:ascii="Cambria" w:hAnsi="Cambria"/>
              </w:rPr>
            </w:pPr>
            <w:r>
              <w:rPr>
                <w:rFonts w:ascii="Cambria" w:hAnsi="Cambria"/>
              </w:rPr>
              <w:t xml:space="preserve"> Some progress in the implementation of the 2018 revitalized peace agreement include </w:t>
            </w:r>
            <w:r w:rsidR="0015421F">
              <w:rPr>
                <w:rFonts w:ascii="Cambria" w:hAnsi="Cambria"/>
              </w:rPr>
              <w:t>the involvement of government officials in educating their communities on the peace agreement.</w:t>
            </w:r>
            <w:r>
              <w:rPr>
                <w:rFonts w:ascii="Cambria" w:hAnsi="Cambria"/>
              </w:rPr>
              <w:t xml:space="preserve"> </w:t>
            </w:r>
          </w:p>
        </w:tc>
        <w:tc>
          <w:tcPr>
            <w:tcW w:w="270" w:type="dxa"/>
            <w:shd w:val="clear" w:color="auto" w:fill="00B050"/>
          </w:tcPr>
          <w:p w:rsidR="005B18A9" w:rsidRPr="005B18A9" w:rsidRDefault="005B18A9" w:rsidP="00E87927">
            <w:pPr>
              <w:rPr>
                <w:rFonts w:ascii="Cambria" w:hAnsi="Cambria"/>
              </w:rPr>
            </w:pPr>
          </w:p>
        </w:tc>
      </w:tr>
      <w:tr w:rsidR="0015421F" w:rsidRPr="005B18A9" w:rsidTr="00C954EA">
        <w:trPr>
          <w:trHeight w:val="1816"/>
        </w:trPr>
        <w:tc>
          <w:tcPr>
            <w:tcW w:w="4783" w:type="dxa"/>
          </w:tcPr>
          <w:p w:rsidR="0015421F" w:rsidRPr="005B18A9" w:rsidRDefault="0015421F" w:rsidP="00E87927">
            <w:pPr>
              <w:rPr>
                <w:rFonts w:ascii="Cambria" w:eastAsia="Times New Roman" w:hAnsi="Cambria" w:cs="Arial"/>
                <w:lang w:val="en-GB"/>
              </w:rPr>
            </w:pPr>
          </w:p>
        </w:tc>
        <w:tc>
          <w:tcPr>
            <w:tcW w:w="9414" w:type="dxa"/>
          </w:tcPr>
          <w:p w:rsidR="0015421F" w:rsidRDefault="0015421F" w:rsidP="001F0F5F">
            <w:pPr>
              <w:pStyle w:val="ListParagraph"/>
              <w:numPr>
                <w:ilvl w:val="0"/>
                <w:numId w:val="27"/>
              </w:numPr>
              <w:spacing w:after="0" w:line="240" w:lineRule="auto"/>
              <w:rPr>
                <w:rFonts w:ascii="Cambria" w:hAnsi="Cambria"/>
              </w:rPr>
            </w:pPr>
            <w:r>
              <w:rPr>
                <w:rFonts w:ascii="Cambria" w:hAnsi="Cambria"/>
              </w:rPr>
              <w:t>Government requirements for civil society to seek approval from the National Security prior to conducting peace related activities impacts on efforts to disseminate the peace agreement.</w:t>
            </w:r>
          </w:p>
          <w:p w:rsidR="0015421F" w:rsidRDefault="0015421F" w:rsidP="001F0F5F">
            <w:pPr>
              <w:pStyle w:val="ListParagraph"/>
              <w:numPr>
                <w:ilvl w:val="0"/>
                <w:numId w:val="27"/>
              </w:numPr>
              <w:spacing w:after="0" w:line="240" w:lineRule="auto"/>
              <w:rPr>
                <w:rFonts w:ascii="Cambria" w:hAnsi="Cambria"/>
              </w:rPr>
            </w:pPr>
            <w:r w:rsidRPr="00544C2D">
              <w:rPr>
                <w:rFonts w:ascii="Cambria" w:hAnsi="Cambria"/>
              </w:rPr>
              <w:t>CSO’s and</w:t>
            </w:r>
            <w:r>
              <w:rPr>
                <w:rFonts w:ascii="Cambria" w:hAnsi="Cambria"/>
              </w:rPr>
              <w:t xml:space="preserve"> International Organizations have</w:t>
            </w:r>
            <w:r w:rsidRPr="00544C2D">
              <w:rPr>
                <w:rFonts w:ascii="Cambria" w:hAnsi="Cambria"/>
              </w:rPr>
              <w:t xml:space="preserve"> done training</w:t>
            </w:r>
            <w:r>
              <w:rPr>
                <w:rFonts w:ascii="Cambria" w:hAnsi="Cambria"/>
              </w:rPr>
              <w:t>s on peace and national reconciliation though limitation of funding has been visibly a problem to the work of civil society.</w:t>
            </w:r>
            <w:r w:rsidRPr="00544C2D">
              <w:rPr>
                <w:rFonts w:ascii="Cambria" w:hAnsi="Cambria"/>
              </w:rPr>
              <w:t xml:space="preserve"> </w:t>
            </w:r>
          </w:p>
          <w:p w:rsidR="0015421F" w:rsidRDefault="0015421F" w:rsidP="0015421F">
            <w:pPr>
              <w:pStyle w:val="ListParagraph"/>
              <w:spacing w:after="0" w:line="240" w:lineRule="auto"/>
              <w:rPr>
                <w:rFonts w:ascii="Cambria" w:hAnsi="Cambria"/>
              </w:rPr>
            </w:pPr>
          </w:p>
        </w:tc>
        <w:tc>
          <w:tcPr>
            <w:tcW w:w="270" w:type="dxa"/>
            <w:shd w:val="clear" w:color="auto" w:fill="FFFF00"/>
          </w:tcPr>
          <w:p w:rsidR="0015421F" w:rsidRPr="005B18A9" w:rsidRDefault="0015421F" w:rsidP="00E87927">
            <w:pPr>
              <w:rPr>
                <w:rFonts w:ascii="Cambria" w:hAnsi="Cambria"/>
              </w:rPr>
            </w:pPr>
          </w:p>
        </w:tc>
      </w:tr>
      <w:tr w:rsidR="005B18A9" w:rsidRPr="005B18A9" w:rsidTr="00544C2D">
        <w:trPr>
          <w:trHeight w:val="435"/>
        </w:trPr>
        <w:tc>
          <w:tcPr>
            <w:tcW w:w="14467" w:type="dxa"/>
            <w:gridSpan w:val="3"/>
            <w:shd w:val="clear" w:color="auto" w:fill="A5A5A5" w:themeFill="accent3"/>
          </w:tcPr>
          <w:p w:rsidR="005B18A9" w:rsidRPr="005B18A9" w:rsidRDefault="005B18A9" w:rsidP="00E87927">
            <w:pPr>
              <w:rPr>
                <w:rFonts w:ascii="Cambria" w:hAnsi="Cambria"/>
              </w:rPr>
            </w:pPr>
            <w:r w:rsidRPr="005B18A9">
              <w:rPr>
                <w:rFonts w:ascii="Cambria" w:eastAsia="Times New Roman" w:hAnsi="Cambria" w:cs="Helvetica"/>
                <w:b/>
                <w:bCs/>
                <w:color w:val="000000"/>
              </w:rPr>
              <w:t>Recommendation 126.19: Further strengthen the commitment to the peace and reconciliation process, also in order to guarantee a more effective protection of human rights and respect for the rule of law.</w:t>
            </w:r>
          </w:p>
        </w:tc>
      </w:tr>
      <w:tr w:rsidR="005B18A9" w:rsidRPr="005B18A9" w:rsidTr="00640C80">
        <w:trPr>
          <w:trHeight w:val="522"/>
        </w:trPr>
        <w:tc>
          <w:tcPr>
            <w:tcW w:w="4783" w:type="dxa"/>
          </w:tcPr>
          <w:p w:rsidR="005B18A9" w:rsidRPr="005B18A9" w:rsidRDefault="005B18A9" w:rsidP="00E87927">
            <w:pPr>
              <w:contextualSpacing/>
              <w:rPr>
                <w:rFonts w:ascii="Cambria" w:eastAsia="Times New Roman" w:hAnsi="Cambria" w:cs="Arial"/>
                <w:lang w:val="en-GB"/>
              </w:rPr>
            </w:pPr>
            <w:r w:rsidRPr="005B18A9">
              <w:rPr>
                <w:rFonts w:ascii="Cambria" w:eastAsia="Times New Roman" w:hAnsi="Cambria" w:cs="Arial"/>
                <w:lang w:val="en-GB"/>
              </w:rPr>
              <w:t xml:space="preserve">Peace and stability realized. </w:t>
            </w:r>
          </w:p>
          <w:p w:rsidR="005B18A9" w:rsidRPr="005B18A9" w:rsidRDefault="005B18A9" w:rsidP="00E87927">
            <w:pPr>
              <w:rPr>
                <w:rFonts w:ascii="Cambria" w:hAnsi="Cambria" w:cs="Times New Roman"/>
                <w:bCs/>
                <w:color w:val="222A35" w:themeColor="text2" w:themeShade="80"/>
              </w:rPr>
            </w:pPr>
          </w:p>
        </w:tc>
        <w:tc>
          <w:tcPr>
            <w:tcW w:w="9414" w:type="dxa"/>
          </w:tcPr>
          <w:p w:rsidR="005B18A9" w:rsidRPr="005B18A9" w:rsidRDefault="005B18A9" w:rsidP="005B18A9">
            <w:pPr>
              <w:pStyle w:val="ListParagraph"/>
              <w:numPr>
                <w:ilvl w:val="0"/>
                <w:numId w:val="19"/>
              </w:numPr>
              <w:spacing w:after="0" w:line="240" w:lineRule="auto"/>
              <w:rPr>
                <w:rFonts w:ascii="Cambria" w:hAnsi="Cambria"/>
              </w:rPr>
            </w:pPr>
            <w:r w:rsidRPr="005B18A9">
              <w:rPr>
                <w:rFonts w:ascii="Cambria" w:hAnsi="Cambria"/>
              </w:rPr>
              <w:t xml:space="preserve">Although the 2015 Peace Agreement failed to deliver peace and stability to South Sudan, </w:t>
            </w:r>
            <w:r w:rsidR="00640C80">
              <w:rPr>
                <w:rFonts w:ascii="Cambria" w:hAnsi="Cambria"/>
              </w:rPr>
              <w:t>citizens are cautiously optimistic that the 2018 peace would deliver final peace to the country.</w:t>
            </w:r>
          </w:p>
        </w:tc>
        <w:tc>
          <w:tcPr>
            <w:tcW w:w="270" w:type="dxa"/>
            <w:shd w:val="clear" w:color="auto" w:fill="FFFF00"/>
          </w:tcPr>
          <w:p w:rsidR="005B18A9" w:rsidRPr="005B18A9" w:rsidRDefault="005B18A9" w:rsidP="00E87927">
            <w:pPr>
              <w:rPr>
                <w:rFonts w:ascii="Cambria" w:hAnsi="Cambria"/>
              </w:rPr>
            </w:pPr>
          </w:p>
        </w:tc>
      </w:tr>
      <w:tr w:rsidR="005B18A9" w:rsidRPr="005B18A9" w:rsidTr="00544C2D">
        <w:trPr>
          <w:trHeight w:val="750"/>
        </w:trPr>
        <w:tc>
          <w:tcPr>
            <w:tcW w:w="4783" w:type="dxa"/>
          </w:tcPr>
          <w:p w:rsidR="005B18A9" w:rsidRPr="005B18A9" w:rsidRDefault="00640C80" w:rsidP="00E87927">
            <w:pPr>
              <w:contextualSpacing/>
              <w:rPr>
                <w:rFonts w:ascii="Cambria" w:eastAsia="Times New Roman" w:hAnsi="Cambria" w:cs="Arial"/>
                <w:lang w:val="en-GB"/>
              </w:rPr>
            </w:pPr>
            <w:r>
              <w:rPr>
                <w:rFonts w:ascii="Cambria" w:eastAsia="Times New Roman" w:hAnsi="Cambria" w:cs="Arial"/>
                <w:lang w:val="en-GB"/>
              </w:rPr>
              <w:t>CTRH c</w:t>
            </w:r>
            <w:r w:rsidR="005B18A9" w:rsidRPr="005B18A9">
              <w:rPr>
                <w:rFonts w:ascii="Cambria" w:eastAsia="Times New Roman" w:hAnsi="Cambria" w:cs="Arial"/>
                <w:lang w:val="en-GB"/>
              </w:rPr>
              <w:t xml:space="preserve">ommissioners independently vetted and appointed without any manipulation. </w:t>
            </w:r>
          </w:p>
          <w:p w:rsidR="005B18A9" w:rsidRPr="005B18A9" w:rsidRDefault="005B18A9" w:rsidP="00E87927">
            <w:pPr>
              <w:rPr>
                <w:rFonts w:ascii="Cambria" w:eastAsia="Times New Roman" w:hAnsi="Cambria" w:cs="Arial"/>
                <w:lang w:val="en-GB"/>
              </w:rPr>
            </w:pPr>
          </w:p>
        </w:tc>
        <w:tc>
          <w:tcPr>
            <w:tcW w:w="9414" w:type="dxa"/>
          </w:tcPr>
          <w:p w:rsidR="005B18A9" w:rsidRPr="005B18A9" w:rsidRDefault="005B18A9" w:rsidP="005B18A9">
            <w:pPr>
              <w:pStyle w:val="ListParagraph"/>
              <w:numPr>
                <w:ilvl w:val="0"/>
                <w:numId w:val="19"/>
              </w:numPr>
              <w:spacing w:after="0" w:line="240" w:lineRule="auto"/>
              <w:rPr>
                <w:rFonts w:ascii="Cambria" w:hAnsi="Cambria"/>
              </w:rPr>
            </w:pPr>
            <w:r w:rsidRPr="005B18A9">
              <w:rPr>
                <w:rFonts w:ascii="Cambria" w:hAnsi="Cambria"/>
              </w:rPr>
              <w:t>The provision guiding the appointment of commissioners in the 2015 and 2018 peace agreements do not support independent vetting process.</w:t>
            </w:r>
          </w:p>
          <w:p w:rsidR="005B18A9" w:rsidRPr="005B18A9" w:rsidRDefault="005B18A9" w:rsidP="005B18A9">
            <w:pPr>
              <w:pStyle w:val="ListParagraph"/>
              <w:numPr>
                <w:ilvl w:val="0"/>
                <w:numId w:val="19"/>
              </w:numPr>
              <w:spacing w:after="0" w:line="240" w:lineRule="auto"/>
              <w:rPr>
                <w:rFonts w:ascii="Cambria" w:hAnsi="Cambria"/>
              </w:rPr>
            </w:pPr>
            <w:r w:rsidRPr="005B18A9">
              <w:rPr>
                <w:rFonts w:ascii="Cambria" w:hAnsi="Cambria"/>
              </w:rPr>
              <w:t xml:space="preserve">Both the </w:t>
            </w:r>
            <w:r w:rsidRPr="005B18A9">
              <w:rPr>
                <w:rFonts w:ascii="Cambria" w:hAnsi="Cambria"/>
                <w:i/>
              </w:rPr>
              <w:t>agreements</w:t>
            </w:r>
            <w:r w:rsidRPr="005B18A9">
              <w:rPr>
                <w:rFonts w:ascii="Cambria" w:hAnsi="Cambria"/>
              </w:rPr>
              <w:t xml:space="preserve"> empower H.E President to appoint Commissi</w:t>
            </w:r>
            <w:r w:rsidR="00640C80">
              <w:rPr>
                <w:rFonts w:ascii="Cambria" w:hAnsi="Cambria"/>
              </w:rPr>
              <w:t>oners before they are vetted by the National Legislative Assembly; a process that may be subject to political manipulation.</w:t>
            </w:r>
          </w:p>
        </w:tc>
        <w:tc>
          <w:tcPr>
            <w:tcW w:w="270" w:type="dxa"/>
            <w:shd w:val="clear" w:color="auto" w:fill="FF0000"/>
          </w:tcPr>
          <w:p w:rsidR="005B18A9" w:rsidRPr="005B18A9" w:rsidRDefault="005B18A9" w:rsidP="00E87927">
            <w:pPr>
              <w:rPr>
                <w:rFonts w:ascii="Cambria" w:hAnsi="Cambria"/>
              </w:rPr>
            </w:pPr>
          </w:p>
        </w:tc>
      </w:tr>
      <w:tr w:rsidR="00F06694" w:rsidRPr="005B18A9" w:rsidTr="00F06694">
        <w:trPr>
          <w:trHeight w:val="1860"/>
        </w:trPr>
        <w:tc>
          <w:tcPr>
            <w:tcW w:w="4783" w:type="dxa"/>
            <w:vMerge w:val="restart"/>
          </w:tcPr>
          <w:p w:rsidR="00F06694" w:rsidRPr="005B18A9" w:rsidRDefault="00F06694" w:rsidP="00E87927">
            <w:pPr>
              <w:contextualSpacing/>
              <w:rPr>
                <w:rFonts w:ascii="Cambria" w:eastAsia="Times New Roman" w:hAnsi="Cambria" w:cs="Arial"/>
                <w:lang w:val="en-GB"/>
              </w:rPr>
            </w:pPr>
            <w:r w:rsidRPr="005B18A9">
              <w:rPr>
                <w:rFonts w:ascii="Cambria" w:eastAsia="Times New Roman" w:hAnsi="Cambria" w:cs="Arial"/>
                <w:lang w:val="en-GB"/>
              </w:rPr>
              <w:t>Judicial reforms and improved access to justice</w:t>
            </w:r>
            <w:r w:rsidR="00065B19">
              <w:rPr>
                <w:rFonts w:ascii="Cambria" w:eastAsia="Times New Roman" w:hAnsi="Cambria" w:cs="Arial"/>
                <w:lang w:val="en-GB"/>
              </w:rPr>
              <w:t>.</w:t>
            </w:r>
          </w:p>
        </w:tc>
        <w:tc>
          <w:tcPr>
            <w:tcW w:w="9414" w:type="dxa"/>
          </w:tcPr>
          <w:p w:rsidR="00F06694" w:rsidRDefault="00F06694" w:rsidP="005B18A9">
            <w:pPr>
              <w:pStyle w:val="ListParagraph"/>
              <w:numPr>
                <w:ilvl w:val="0"/>
                <w:numId w:val="19"/>
              </w:numPr>
              <w:spacing w:after="0" w:line="240" w:lineRule="auto"/>
              <w:rPr>
                <w:rFonts w:ascii="Cambria" w:hAnsi="Cambria"/>
              </w:rPr>
            </w:pPr>
            <w:r>
              <w:rPr>
                <w:rFonts w:ascii="Cambria" w:hAnsi="Cambria"/>
              </w:rPr>
              <w:t xml:space="preserve">Vocation schools for inmates have been constructed in Juba and </w:t>
            </w:r>
            <w:proofErr w:type="spellStart"/>
            <w:r>
              <w:rPr>
                <w:rFonts w:ascii="Cambria" w:hAnsi="Cambria"/>
              </w:rPr>
              <w:t>Wau</w:t>
            </w:r>
            <w:proofErr w:type="spellEnd"/>
            <w:r>
              <w:rPr>
                <w:rFonts w:ascii="Cambria" w:hAnsi="Cambria"/>
              </w:rPr>
              <w:t>. More than 30 inmates graduated in Juba vocational school with skills in carpentry, masonry and mechanic among others.</w:t>
            </w:r>
          </w:p>
          <w:p w:rsidR="00F06694" w:rsidRDefault="00F06694" w:rsidP="005B18A9">
            <w:pPr>
              <w:pStyle w:val="ListParagraph"/>
              <w:numPr>
                <w:ilvl w:val="0"/>
                <w:numId w:val="19"/>
              </w:numPr>
              <w:spacing w:after="0" w:line="240" w:lineRule="auto"/>
              <w:rPr>
                <w:rFonts w:ascii="Cambria" w:hAnsi="Cambria"/>
              </w:rPr>
            </w:pPr>
            <w:r>
              <w:rPr>
                <w:rFonts w:ascii="Cambria" w:hAnsi="Cambria"/>
              </w:rPr>
              <w:t xml:space="preserve">Renovation of prison facilities including in Juba, </w:t>
            </w:r>
            <w:proofErr w:type="spellStart"/>
            <w:r>
              <w:rPr>
                <w:rFonts w:ascii="Cambria" w:hAnsi="Cambria"/>
              </w:rPr>
              <w:t>Wau</w:t>
            </w:r>
            <w:proofErr w:type="spellEnd"/>
            <w:r>
              <w:rPr>
                <w:rFonts w:ascii="Cambria" w:hAnsi="Cambria"/>
              </w:rPr>
              <w:t xml:space="preserve"> and Torit have been recorded since 2016 review.</w:t>
            </w:r>
          </w:p>
          <w:p w:rsidR="00F06694" w:rsidRDefault="00F06694" w:rsidP="005B18A9">
            <w:pPr>
              <w:pStyle w:val="ListParagraph"/>
              <w:numPr>
                <w:ilvl w:val="0"/>
                <w:numId w:val="19"/>
              </w:numPr>
              <w:spacing w:after="0" w:line="240" w:lineRule="auto"/>
              <w:rPr>
                <w:rFonts w:ascii="Cambria" w:hAnsi="Cambria"/>
              </w:rPr>
            </w:pPr>
            <w:r>
              <w:rPr>
                <w:rFonts w:ascii="Cambria" w:hAnsi="Cambria"/>
              </w:rPr>
              <w:t xml:space="preserve">In effort to separate Juveniles from adult prisoners, a reformatory </w:t>
            </w:r>
            <w:r w:rsidR="00B35621">
              <w:rPr>
                <w:rFonts w:ascii="Cambria" w:hAnsi="Cambria"/>
              </w:rPr>
              <w:t>school</w:t>
            </w:r>
            <w:r>
              <w:rPr>
                <w:rFonts w:ascii="Cambria" w:hAnsi="Cambria"/>
              </w:rPr>
              <w:t xml:space="preserve"> has been annexed to the main prison in Juba.</w:t>
            </w:r>
          </w:p>
          <w:p w:rsidR="00F06694" w:rsidRPr="005B18A9" w:rsidRDefault="00ED6878" w:rsidP="005B18A9">
            <w:pPr>
              <w:pStyle w:val="ListParagraph"/>
              <w:numPr>
                <w:ilvl w:val="0"/>
                <w:numId w:val="19"/>
              </w:numPr>
              <w:spacing w:after="0" w:line="240" w:lineRule="auto"/>
              <w:rPr>
                <w:rFonts w:ascii="Cambria" w:hAnsi="Cambria"/>
              </w:rPr>
            </w:pPr>
            <w:r>
              <w:rPr>
                <w:rFonts w:ascii="Cambria" w:hAnsi="Cambria"/>
              </w:rPr>
              <w:t xml:space="preserve">The SSHRC, </w:t>
            </w:r>
            <w:r w:rsidR="00F06694">
              <w:rPr>
                <w:rFonts w:ascii="Cambria" w:hAnsi="Cambria"/>
              </w:rPr>
              <w:t>ICRC</w:t>
            </w:r>
            <w:r>
              <w:rPr>
                <w:rFonts w:ascii="Cambria" w:hAnsi="Cambria"/>
              </w:rPr>
              <w:t xml:space="preserve"> and prosecutors have been allowed to visit prisons in South Sudan</w:t>
            </w:r>
            <w:r w:rsidR="00065B19">
              <w:rPr>
                <w:rFonts w:ascii="Cambria" w:hAnsi="Cambria"/>
              </w:rPr>
              <w:t>.</w:t>
            </w:r>
          </w:p>
        </w:tc>
        <w:tc>
          <w:tcPr>
            <w:tcW w:w="270" w:type="dxa"/>
            <w:shd w:val="clear" w:color="auto" w:fill="00B050"/>
          </w:tcPr>
          <w:p w:rsidR="00F06694" w:rsidRPr="005B18A9" w:rsidRDefault="00F06694" w:rsidP="00E87927">
            <w:pPr>
              <w:rPr>
                <w:rFonts w:ascii="Cambria" w:hAnsi="Cambria"/>
              </w:rPr>
            </w:pPr>
          </w:p>
        </w:tc>
      </w:tr>
      <w:tr w:rsidR="00F06694" w:rsidRPr="005B18A9" w:rsidTr="00544C2D">
        <w:trPr>
          <w:trHeight w:val="1551"/>
        </w:trPr>
        <w:tc>
          <w:tcPr>
            <w:tcW w:w="4783" w:type="dxa"/>
            <w:vMerge/>
          </w:tcPr>
          <w:p w:rsidR="00F06694" w:rsidRPr="005B18A9" w:rsidRDefault="00F06694" w:rsidP="00E87927">
            <w:pPr>
              <w:contextualSpacing/>
              <w:rPr>
                <w:rFonts w:ascii="Cambria" w:eastAsia="Times New Roman" w:hAnsi="Cambria" w:cs="Arial"/>
                <w:lang w:val="en-GB"/>
              </w:rPr>
            </w:pPr>
          </w:p>
        </w:tc>
        <w:tc>
          <w:tcPr>
            <w:tcW w:w="9414" w:type="dxa"/>
          </w:tcPr>
          <w:p w:rsidR="00F06694" w:rsidRDefault="00F06694" w:rsidP="005B18A9">
            <w:pPr>
              <w:pStyle w:val="ListParagraph"/>
              <w:numPr>
                <w:ilvl w:val="0"/>
                <w:numId w:val="19"/>
              </w:numPr>
              <w:spacing w:after="0" w:line="240" w:lineRule="auto"/>
              <w:rPr>
                <w:rFonts w:ascii="Cambria" w:hAnsi="Cambria"/>
              </w:rPr>
            </w:pPr>
            <w:r>
              <w:rPr>
                <w:rFonts w:ascii="Cambria" w:hAnsi="Cambria"/>
              </w:rPr>
              <w:t>The 2018 dismissal of judges has increased a backload of cases leading to continued detention of inmates</w:t>
            </w:r>
            <w:r w:rsidR="00AE7F4F">
              <w:rPr>
                <w:rFonts w:ascii="Cambria" w:hAnsi="Cambria"/>
              </w:rPr>
              <w:t xml:space="preserve"> without trials and due process</w:t>
            </w:r>
            <w:r>
              <w:rPr>
                <w:rFonts w:ascii="Cambria" w:hAnsi="Cambria"/>
              </w:rPr>
              <w:t>.</w:t>
            </w:r>
          </w:p>
          <w:p w:rsidR="00F06694" w:rsidRDefault="00F06694" w:rsidP="005B18A9">
            <w:pPr>
              <w:pStyle w:val="ListParagraph"/>
              <w:numPr>
                <w:ilvl w:val="0"/>
                <w:numId w:val="19"/>
              </w:numPr>
              <w:spacing w:after="0" w:line="240" w:lineRule="auto"/>
              <w:rPr>
                <w:rFonts w:ascii="Cambria" w:hAnsi="Cambria"/>
              </w:rPr>
            </w:pPr>
            <w:r>
              <w:rPr>
                <w:rFonts w:ascii="Cambria" w:hAnsi="Cambria"/>
              </w:rPr>
              <w:t>Cases of children being incarcerated alongside their convicted mothers continue to occur despite the health consequences of this confinement to the children.</w:t>
            </w:r>
          </w:p>
          <w:p w:rsidR="00F06694" w:rsidRDefault="00AE7F4F" w:rsidP="005B18A9">
            <w:pPr>
              <w:pStyle w:val="ListParagraph"/>
              <w:numPr>
                <w:ilvl w:val="0"/>
                <w:numId w:val="19"/>
              </w:numPr>
              <w:spacing w:after="0" w:line="240" w:lineRule="auto"/>
              <w:rPr>
                <w:rFonts w:ascii="Cambria" w:hAnsi="Cambria"/>
              </w:rPr>
            </w:pPr>
            <w:r>
              <w:rPr>
                <w:rFonts w:ascii="Cambria" w:hAnsi="Cambria"/>
              </w:rPr>
              <w:t>Failure to expedite trials</w:t>
            </w:r>
            <w:r w:rsidR="00F06694">
              <w:rPr>
                <w:rFonts w:ascii="Cambria" w:hAnsi="Cambria"/>
              </w:rPr>
              <w:t xml:space="preserve"> have worsened prison conditions as the number of prisoners exceed the capacity of t</w:t>
            </w:r>
            <w:r>
              <w:rPr>
                <w:rFonts w:ascii="Cambria" w:hAnsi="Cambria"/>
              </w:rPr>
              <w:t xml:space="preserve">he prison to accommodate </w:t>
            </w:r>
            <w:r w:rsidR="00F06694">
              <w:rPr>
                <w:rFonts w:ascii="Cambria" w:hAnsi="Cambria"/>
              </w:rPr>
              <w:t>prisoners.</w:t>
            </w:r>
          </w:p>
        </w:tc>
        <w:tc>
          <w:tcPr>
            <w:tcW w:w="270" w:type="dxa"/>
            <w:shd w:val="clear" w:color="auto" w:fill="FF0000"/>
          </w:tcPr>
          <w:p w:rsidR="00F06694" w:rsidRPr="005B18A9" w:rsidRDefault="00F06694" w:rsidP="00E87927">
            <w:pPr>
              <w:rPr>
                <w:rFonts w:ascii="Cambria" w:hAnsi="Cambria"/>
              </w:rPr>
            </w:pPr>
          </w:p>
        </w:tc>
      </w:tr>
      <w:tr w:rsidR="005B18A9" w:rsidRPr="005B18A9" w:rsidTr="00544C2D">
        <w:trPr>
          <w:trHeight w:val="750"/>
        </w:trPr>
        <w:tc>
          <w:tcPr>
            <w:tcW w:w="4783" w:type="dxa"/>
          </w:tcPr>
          <w:p w:rsidR="005B18A9" w:rsidRPr="005B18A9" w:rsidRDefault="009F7304" w:rsidP="00E87927">
            <w:pPr>
              <w:contextualSpacing/>
              <w:rPr>
                <w:rFonts w:ascii="Cambria" w:eastAsia="Times New Roman" w:hAnsi="Cambria" w:cs="Arial"/>
                <w:lang w:val="en-GB"/>
              </w:rPr>
            </w:pPr>
            <w:r w:rsidRPr="005B18A9">
              <w:rPr>
                <w:rFonts w:ascii="Cambria" w:eastAsia="Times New Roman" w:hAnsi="Cambria" w:cs="Arial"/>
                <w:lang w:val="en-GB"/>
              </w:rPr>
              <w:t>I</w:t>
            </w:r>
            <w:r w:rsidR="005B18A9" w:rsidRPr="005B18A9">
              <w:rPr>
                <w:rFonts w:ascii="Cambria" w:eastAsia="Times New Roman" w:hAnsi="Cambria" w:cs="Arial"/>
                <w:lang w:val="en-GB"/>
              </w:rPr>
              <w:t>ndependence of the judiciary and other justice sectors</w:t>
            </w:r>
            <w:r w:rsidR="00065B19">
              <w:rPr>
                <w:rFonts w:ascii="Cambria" w:eastAsia="Times New Roman" w:hAnsi="Cambria" w:cs="Arial"/>
                <w:lang w:val="en-GB"/>
              </w:rPr>
              <w:t>.</w:t>
            </w:r>
            <w:r w:rsidR="005B18A9" w:rsidRPr="005B18A9">
              <w:rPr>
                <w:rFonts w:ascii="Cambria" w:eastAsia="Times New Roman" w:hAnsi="Cambria" w:cs="Arial"/>
                <w:lang w:val="en-GB"/>
              </w:rPr>
              <w:t xml:space="preserve"> </w:t>
            </w:r>
          </w:p>
        </w:tc>
        <w:tc>
          <w:tcPr>
            <w:tcW w:w="9414" w:type="dxa"/>
          </w:tcPr>
          <w:p w:rsidR="00C55FB8" w:rsidRDefault="00C55FB8" w:rsidP="005B18A9">
            <w:pPr>
              <w:pStyle w:val="ListParagraph"/>
              <w:numPr>
                <w:ilvl w:val="0"/>
                <w:numId w:val="19"/>
              </w:numPr>
              <w:spacing w:after="0" w:line="240" w:lineRule="auto"/>
              <w:rPr>
                <w:rFonts w:ascii="Cambria" w:hAnsi="Cambria"/>
              </w:rPr>
            </w:pPr>
            <w:r>
              <w:rPr>
                <w:rFonts w:ascii="Cambria" w:hAnsi="Cambria"/>
              </w:rPr>
              <w:t>The chief justice who is the appointee of the president is also the president of Judicial Service Commission</w:t>
            </w:r>
            <w:r w:rsidR="00065B19">
              <w:rPr>
                <w:rFonts w:ascii="Cambria" w:hAnsi="Cambria"/>
              </w:rPr>
              <w:t>.</w:t>
            </w:r>
          </w:p>
          <w:p w:rsidR="005B18A9" w:rsidRPr="005B18A9" w:rsidRDefault="00C55FB8" w:rsidP="005B18A9">
            <w:pPr>
              <w:pStyle w:val="ListParagraph"/>
              <w:numPr>
                <w:ilvl w:val="0"/>
                <w:numId w:val="19"/>
              </w:numPr>
              <w:spacing w:after="0" w:line="240" w:lineRule="auto"/>
              <w:rPr>
                <w:rFonts w:ascii="Cambria" w:hAnsi="Cambria"/>
              </w:rPr>
            </w:pPr>
            <w:r>
              <w:rPr>
                <w:rFonts w:ascii="Cambria" w:hAnsi="Cambria"/>
              </w:rPr>
              <w:lastRenderedPageBreak/>
              <w:t>Military deployment</w:t>
            </w:r>
            <w:r w:rsidR="005B18A9" w:rsidRPr="005B18A9">
              <w:rPr>
                <w:rFonts w:ascii="Cambria" w:hAnsi="Cambria"/>
              </w:rPr>
              <w:t xml:space="preserve"> duri</w:t>
            </w:r>
            <w:r>
              <w:rPr>
                <w:rFonts w:ascii="Cambria" w:hAnsi="Cambria"/>
              </w:rPr>
              <w:t xml:space="preserve">ng the trial of Mr. </w:t>
            </w:r>
            <w:proofErr w:type="spellStart"/>
            <w:r>
              <w:rPr>
                <w:rFonts w:ascii="Cambria" w:hAnsi="Cambria"/>
              </w:rPr>
              <w:t>Kerbino</w:t>
            </w:r>
            <w:proofErr w:type="spellEnd"/>
            <w:r>
              <w:rPr>
                <w:rFonts w:ascii="Cambria" w:hAnsi="Cambria"/>
              </w:rPr>
              <w:t xml:space="preserve"> </w:t>
            </w:r>
            <w:proofErr w:type="spellStart"/>
            <w:r w:rsidR="00B35621">
              <w:rPr>
                <w:rFonts w:ascii="Cambria" w:hAnsi="Cambria"/>
              </w:rPr>
              <w:t>Wol</w:t>
            </w:r>
            <w:proofErr w:type="spellEnd"/>
            <w:r w:rsidR="00B35621">
              <w:rPr>
                <w:rFonts w:ascii="Cambria" w:hAnsi="Cambria"/>
              </w:rPr>
              <w:t>, activist</w:t>
            </w:r>
            <w:r w:rsidR="007B7232">
              <w:rPr>
                <w:rFonts w:ascii="Cambria" w:hAnsi="Cambria"/>
              </w:rPr>
              <w:t xml:space="preserve"> </w:t>
            </w:r>
            <w:r>
              <w:rPr>
                <w:rFonts w:ascii="Cambria" w:hAnsi="Cambria"/>
              </w:rPr>
              <w:t xml:space="preserve">Peter </w:t>
            </w:r>
            <w:proofErr w:type="spellStart"/>
            <w:r>
              <w:rPr>
                <w:rFonts w:ascii="Cambria" w:hAnsi="Cambria"/>
              </w:rPr>
              <w:t>Biar</w:t>
            </w:r>
            <w:proofErr w:type="spellEnd"/>
            <w:r>
              <w:rPr>
                <w:rFonts w:ascii="Cambria" w:hAnsi="Cambria"/>
              </w:rPr>
              <w:t xml:space="preserve"> and others may be seen as an act </w:t>
            </w:r>
            <w:r w:rsidR="00B35621">
              <w:rPr>
                <w:rFonts w:ascii="Cambria" w:hAnsi="Cambria"/>
              </w:rPr>
              <w:t xml:space="preserve">of </w:t>
            </w:r>
            <w:r w:rsidR="00B35621" w:rsidRPr="005B18A9">
              <w:rPr>
                <w:rFonts w:ascii="Cambria" w:hAnsi="Cambria"/>
              </w:rPr>
              <w:t>interference</w:t>
            </w:r>
            <w:r w:rsidR="005B18A9" w:rsidRPr="005B18A9">
              <w:rPr>
                <w:rFonts w:ascii="Cambria" w:hAnsi="Cambria"/>
              </w:rPr>
              <w:t xml:space="preserve"> with the independence of the national judicia</w:t>
            </w:r>
            <w:r>
              <w:rPr>
                <w:rFonts w:ascii="Cambria" w:hAnsi="Cambria"/>
              </w:rPr>
              <w:t>ry.</w:t>
            </w:r>
          </w:p>
          <w:p w:rsidR="005B18A9" w:rsidRPr="005B18A9" w:rsidRDefault="00AE7F4F" w:rsidP="005B18A9">
            <w:pPr>
              <w:pStyle w:val="ListParagraph"/>
              <w:numPr>
                <w:ilvl w:val="0"/>
                <w:numId w:val="19"/>
              </w:numPr>
              <w:spacing w:after="0" w:line="240" w:lineRule="auto"/>
              <w:rPr>
                <w:rFonts w:ascii="Cambria" w:hAnsi="Cambria"/>
              </w:rPr>
            </w:pPr>
            <w:r>
              <w:rPr>
                <w:rFonts w:ascii="Cambria" w:hAnsi="Cambria"/>
              </w:rPr>
              <w:t>Trials</w:t>
            </w:r>
            <w:r w:rsidR="00C55FB8">
              <w:rPr>
                <w:rFonts w:ascii="Cambria" w:hAnsi="Cambria"/>
              </w:rPr>
              <w:t xml:space="preserve"> and hearing of several cases </w:t>
            </w:r>
            <w:r w:rsidR="005B18A9" w:rsidRPr="005B18A9">
              <w:rPr>
                <w:rFonts w:ascii="Cambria" w:hAnsi="Cambria"/>
              </w:rPr>
              <w:t>have been stalled due t</w:t>
            </w:r>
            <w:r w:rsidR="00F06694">
              <w:rPr>
                <w:rFonts w:ascii="Cambria" w:hAnsi="Cambria"/>
              </w:rPr>
              <w:t xml:space="preserve">o lack of judges. </w:t>
            </w:r>
          </w:p>
        </w:tc>
        <w:tc>
          <w:tcPr>
            <w:tcW w:w="270" w:type="dxa"/>
            <w:shd w:val="clear" w:color="auto" w:fill="FF0000"/>
          </w:tcPr>
          <w:p w:rsidR="005B18A9" w:rsidRPr="005B18A9" w:rsidRDefault="005B18A9" w:rsidP="00E87927">
            <w:pPr>
              <w:rPr>
                <w:rFonts w:ascii="Cambria" w:hAnsi="Cambria"/>
              </w:rPr>
            </w:pPr>
          </w:p>
        </w:tc>
      </w:tr>
      <w:tr w:rsidR="005B18A9" w:rsidRPr="005B18A9" w:rsidTr="00544C2D">
        <w:trPr>
          <w:trHeight w:val="435"/>
        </w:trPr>
        <w:tc>
          <w:tcPr>
            <w:tcW w:w="14467" w:type="dxa"/>
            <w:gridSpan w:val="3"/>
            <w:shd w:val="clear" w:color="auto" w:fill="A5A5A5" w:themeFill="accent3"/>
          </w:tcPr>
          <w:p w:rsidR="005B18A9" w:rsidRPr="005B18A9" w:rsidRDefault="005B18A9" w:rsidP="00E87927">
            <w:pPr>
              <w:rPr>
                <w:rFonts w:ascii="Cambria" w:hAnsi="Cambria"/>
              </w:rPr>
            </w:pPr>
            <w:r w:rsidRPr="005B18A9">
              <w:rPr>
                <w:rFonts w:ascii="Cambria" w:eastAsia="Times New Roman" w:hAnsi="Cambria" w:cs="Helvetica"/>
                <w:b/>
                <w:bCs/>
                <w:color w:val="000000"/>
              </w:rPr>
              <w:lastRenderedPageBreak/>
              <w:t>Recommendation 126.20: Continue efforts to build the national human rights institutions and provide the necessary resources to execute their mandate.</w:t>
            </w:r>
          </w:p>
        </w:tc>
      </w:tr>
      <w:tr w:rsidR="005B18A9" w:rsidRPr="005B18A9" w:rsidTr="00544C2D">
        <w:trPr>
          <w:trHeight w:val="694"/>
        </w:trPr>
        <w:tc>
          <w:tcPr>
            <w:tcW w:w="4783" w:type="dxa"/>
          </w:tcPr>
          <w:p w:rsidR="005B18A9" w:rsidRPr="005B18A9" w:rsidRDefault="005B18A9" w:rsidP="00E87927">
            <w:pPr>
              <w:contextualSpacing/>
              <w:rPr>
                <w:rFonts w:ascii="Cambria" w:eastAsia="Times New Roman" w:hAnsi="Cambria" w:cs="Arial"/>
                <w:lang w:val="en-GB"/>
              </w:rPr>
            </w:pPr>
            <w:r w:rsidRPr="005B18A9">
              <w:rPr>
                <w:rFonts w:ascii="Cambria" w:eastAsia="Times New Roman" w:hAnsi="Cambria" w:cs="Arial"/>
                <w:lang w:val="en-GB"/>
              </w:rPr>
              <w:t xml:space="preserve"> Independence of human rights institutions.</w:t>
            </w:r>
          </w:p>
          <w:p w:rsidR="005B18A9" w:rsidRPr="005B18A9" w:rsidRDefault="005B18A9" w:rsidP="00E87927">
            <w:pPr>
              <w:rPr>
                <w:rFonts w:ascii="Cambria" w:eastAsia="Times New Roman" w:hAnsi="Cambria" w:cs="Helvetica"/>
                <w:b/>
                <w:bCs/>
                <w:color w:val="000000"/>
              </w:rPr>
            </w:pPr>
          </w:p>
        </w:tc>
        <w:tc>
          <w:tcPr>
            <w:tcW w:w="9414" w:type="dxa"/>
          </w:tcPr>
          <w:p w:rsidR="005B18A9" w:rsidRPr="005B18A9" w:rsidRDefault="005B18A9" w:rsidP="005B18A9">
            <w:pPr>
              <w:pStyle w:val="ListParagraph"/>
              <w:numPr>
                <w:ilvl w:val="0"/>
                <w:numId w:val="20"/>
              </w:numPr>
              <w:spacing w:after="0" w:line="240" w:lineRule="auto"/>
              <w:rPr>
                <w:rFonts w:ascii="Cambria" w:hAnsi="Cambria"/>
              </w:rPr>
            </w:pPr>
            <w:r w:rsidRPr="005B18A9">
              <w:rPr>
                <w:rFonts w:ascii="Cambria" w:hAnsi="Cambria"/>
              </w:rPr>
              <w:t xml:space="preserve">The 5 members of the South Sudan Human Rights Commission are appointed by Presidential decree which may compromise their independence. </w:t>
            </w:r>
          </w:p>
          <w:p w:rsidR="005B18A9" w:rsidRPr="005B18A9" w:rsidRDefault="005B18A9" w:rsidP="005B18A9">
            <w:pPr>
              <w:pStyle w:val="ListParagraph"/>
              <w:numPr>
                <w:ilvl w:val="0"/>
                <w:numId w:val="20"/>
              </w:numPr>
              <w:spacing w:after="0" w:line="240" w:lineRule="auto"/>
              <w:rPr>
                <w:rFonts w:ascii="Cambria" w:hAnsi="Cambria"/>
              </w:rPr>
            </w:pPr>
            <w:r w:rsidRPr="005B18A9">
              <w:rPr>
                <w:rFonts w:ascii="Cambria" w:hAnsi="Cambria"/>
              </w:rPr>
              <w:t>Most funding to the South Sudan Human Rights Commission comes from limited government sources</w:t>
            </w:r>
            <w:r w:rsidR="00065B19">
              <w:rPr>
                <w:rFonts w:ascii="Cambria" w:hAnsi="Cambria"/>
              </w:rPr>
              <w:t>.</w:t>
            </w:r>
            <w:r w:rsidRPr="005B18A9">
              <w:rPr>
                <w:rFonts w:ascii="Cambria" w:hAnsi="Cambria"/>
              </w:rPr>
              <w:t xml:space="preserve"> </w:t>
            </w:r>
          </w:p>
        </w:tc>
        <w:tc>
          <w:tcPr>
            <w:tcW w:w="270" w:type="dxa"/>
            <w:shd w:val="clear" w:color="auto" w:fill="FF0000"/>
          </w:tcPr>
          <w:p w:rsidR="005B18A9" w:rsidRPr="005B18A9" w:rsidRDefault="005B18A9" w:rsidP="00E87927">
            <w:pPr>
              <w:rPr>
                <w:rFonts w:ascii="Cambria" w:hAnsi="Cambria"/>
                <w:color w:val="FF0000"/>
              </w:rPr>
            </w:pPr>
          </w:p>
        </w:tc>
      </w:tr>
      <w:tr w:rsidR="005B18A9" w:rsidRPr="005B18A9" w:rsidTr="00544C2D">
        <w:trPr>
          <w:trHeight w:val="765"/>
        </w:trPr>
        <w:tc>
          <w:tcPr>
            <w:tcW w:w="4783" w:type="dxa"/>
          </w:tcPr>
          <w:p w:rsidR="005B18A9" w:rsidRPr="005B18A9" w:rsidRDefault="005B18A9" w:rsidP="00E87927">
            <w:pPr>
              <w:contextualSpacing/>
              <w:rPr>
                <w:rFonts w:ascii="Cambria" w:eastAsia="Times New Roman" w:hAnsi="Cambria" w:cs="Arial"/>
                <w:lang w:val="en-GB"/>
              </w:rPr>
            </w:pPr>
            <w:r w:rsidRPr="005B18A9">
              <w:rPr>
                <w:rFonts w:ascii="Cambria" w:eastAsia="Times New Roman" w:hAnsi="Cambria" w:cs="Arial"/>
                <w:lang w:val="en-GB"/>
              </w:rPr>
              <w:t>Increased capacity and speedy reporting of human rights violations across the country.</w:t>
            </w:r>
          </w:p>
          <w:p w:rsidR="005B18A9" w:rsidRPr="005B18A9" w:rsidRDefault="005B18A9" w:rsidP="00E87927">
            <w:pPr>
              <w:rPr>
                <w:rFonts w:ascii="Cambria" w:eastAsia="Times New Roman" w:hAnsi="Cambria" w:cs="Arial"/>
                <w:lang w:val="en-GB"/>
              </w:rPr>
            </w:pPr>
          </w:p>
        </w:tc>
        <w:tc>
          <w:tcPr>
            <w:tcW w:w="9414" w:type="dxa"/>
          </w:tcPr>
          <w:p w:rsidR="005B18A9" w:rsidRPr="005B18A9" w:rsidRDefault="005B18A9" w:rsidP="005B18A9">
            <w:pPr>
              <w:pStyle w:val="ListParagraph"/>
              <w:numPr>
                <w:ilvl w:val="0"/>
                <w:numId w:val="21"/>
              </w:numPr>
              <w:spacing w:after="0" w:line="240" w:lineRule="auto"/>
              <w:rPr>
                <w:rFonts w:ascii="Cambria" w:hAnsi="Cambria"/>
              </w:rPr>
            </w:pPr>
            <w:r w:rsidRPr="005B18A9">
              <w:rPr>
                <w:rFonts w:ascii="Cambria" w:hAnsi="Cambria"/>
              </w:rPr>
              <w:t>The security situation in South Sudan remains an obstacle to independent human rights documentation and reporting.</w:t>
            </w:r>
          </w:p>
          <w:p w:rsidR="005B18A9" w:rsidRPr="005B18A9" w:rsidRDefault="005B18A9" w:rsidP="005B18A9">
            <w:pPr>
              <w:pStyle w:val="ListParagraph"/>
              <w:numPr>
                <w:ilvl w:val="0"/>
                <w:numId w:val="21"/>
              </w:numPr>
              <w:spacing w:after="0" w:line="240" w:lineRule="auto"/>
              <w:rPr>
                <w:rFonts w:ascii="Cambria" w:hAnsi="Cambria"/>
              </w:rPr>
            </w:pPr>
            <w:r w:rsidRPr="005B18A9">
              <w:rPr>
                <w:rFonts w:ascii="Cambria" w:hAnsi="Cambria"/>
              </w:rPr>
              <w:t>Limited funding and capacity issues continue to hamper human rights bodies and civil society to document and report on human rights issues.</w:t>
            </w:r>
          </w:p>
          <w:p w:rsidR="005B18A9" w:rsidRPr="005B18A9" w:rsidRDefault="005B18A9" w:rsidP="005B18A9">
            <w:pPr>
              <w:pStyle w:val="ListParagraph"/>
              <w:numPr>
                <w:ilvl w:val="0"/>
                <w:numId w:val="21"/>
              </w:numPr>
              <w:spacing w:after="0" w:line="240" w:lineRule="auto"/>
              <w:rPr>
                <w:rFonts w:ascii="Cambria" w:hAnsi="Cambria"/>
              </w:rPr>
            </w:pPr>
            <w:r w:rsidRPr="005B18A9">
              <w:rPr>
                <w:rFonts w:ascii="Cambria" w:hAnsi="Cambria"/>
              </w:rPr>
              <w:t>Victims of human rights have remained silent due to fear of reprisal.</w:t>
            </w:r>
          </w:p>
          <w:p w:rsidR="005B18A9" w:rsidRPr="005B18A9" w:rsidRDefault="005B18A9" w:rsidP="005B18A9">
            <w:pPr>
              <w:pStyle w:val="ListParagraph"/>
              <w:numPr>
                <w:ilvl w:val="0"/>
                <w:numId w:val="21"/>
              </w:numPr>
              <w:spacing w:after="0" w:line="240" w:lineRule="auto"/>
              <w:rPr>
                <w:rFonts w:ascii="Cambria" w:hAnsi="Cambria"/>
              </w:rPr>
            </w:pPr>
            <w:r w:rsidRPr="005B18A9">
              <w:rPr>
                <w:rFonts w:ascii="Cambria" w:hAnsi="Cambria"/>
              </w:rPr>
              <w:t>The 2017 South Sudan Human Rights report is pending debate at the National Transitional Legislative Assembly.</w:t>
            </w:r>
          </w:p>
          <w:p w:rsidR="005B18A9" w:rsidRPr="005B18A9" w:rsidRDefault="005B18A9" w:rsidP="005B18A9">
            <w:pPr>
              <w:pStyle w:val="ListParagraph"/>
              <w:numPr>
                <w:ilvl w:val="0"/>
                <w:numId w:val="22"/>
              </w:numPr>
              <w:spacing w:after="0" w:line="240" w:lineRule="auto"/>
              <w:rPr>
                <w:rFonts w:ascii="Cambria" w:hAnsi="Cambria"/>
              </w:rPr>
            </w:pPr>
            <w:r w:rsidRPr="005B18A9">
              <w:rPr>
                <w:rFonts w:ascii="Cambria" w:hAnsi="Cambria"/>
              </w:rPr>
              <w:t xml:space="preserve">International human rights organizations such as Amnesty International, The Enough Project and the UN Commission for Human Rights in South Sudan have produced reports highlighting </w:t>
            </w:r>
            <w:r w:rsidR="00AE7F4F">
              <w:rPr>
                <w:rFonts w:ascii="Cambria" w:hAnsi="Cambria"/>
              </w:rPr>
              <w:t xml:space="preserve">the </w:t>
            </w:r>
            <w:r w:rsidRPr="005B18A9">
              <w:rPr>
                <w:rFonts w:ascii="Cambria" w:hAnsi="Cambria"/>
              </w:rPr>
              <w:t>human rights situation in the country.</w:t>
            </w:r>
          </w:p>
        </w:tc>
        <w:tc>
          <w:tcPr>
            <w:tcW w:w="270" w:type="dxa"/>
            <w:shd w:val="clear" w:color="auto" w:fill="FF0000"/>
          </w:tcPr>
          <w:p w:rsidR="005B18A9" w:rsidRPr="005B18A9" w:rsidRDefault="005B18A9" w:rsidP="00E87927">
            <w:pPr>
              <w:rPr>
                <w:rFonts w:ascii="Cambria" w:hAnsi="Cambria"/>
                <w:color w:val="FF0000"/>
              </w:rPr>
            </w:pPr>
          </w:p>
        </w:tc>
      </w:tr>
    </w:tbl>
    <w:p w:rsidR="00544C2D" w:rsidRDefault="00544C2D" w:rsidP="005B18A9">
      <w:pPr>
        <w:rPr>
          <w:rFonts w:ascii="Cambria" w:hAnsi="Cambria"/>
          <w:b/>
          <w:bCs/>
        </w:rPr>
      </w:pPr>
    </w:p>
    <w:p w:rsidR="005B18A9" w:rsidRPr="009F7304" w:rsidRDefault="005B18A9" w:rsidP="009F7304">
      <w:pPr>
        <w:pStyle w:val="ListParagraph"/>
        <w:numPr>
          <w:ilvl w:val="1"/>
          <w:numId w:val="48"/>
        </w:numPr>
        <w:rPr>
          <w:rFonts w:ascii="Cambria" w:hAnsi="Cambria"/>
          <w:b/>
          <w:bCs/>
        </w:rPr>
      </w:pPr>
      <w:r w:rsidRPr="009F7304">
        <w:rPr>
          <w:rFonts w:ascii="Cambria" w:hAnsi="Cambria"/>
          <w:b/>
          <w:bCs/>
        </w:rPr>
        <w:t>Theme 2: WOMEN AND GIRLS</w:t>
      </w:r>
    </w:p>
    <w:tbl>
      <w:tblPr>
        <w:tblStyle w:val="TableGrid"/>
        <w:tblW w:w="14557" w:type="dxa"/>
        <w:tblInd w:w="-702" w:type="dxa"/>
        <w:tblLook w:val="04A0" w:firstRow="1" w:lastRow="0" w:firstColumn="1" w:lastColumn="0" w:noHBand="0" w:noVBand="1"/>
      </w:tblPr>
      <w:tblGrid>
        <w:gridCol w:w="4921"/>
        <w:gridCol w:w="9366"/>
        <w:gridCol w:w="270"/>
      </w:tblGrid>
      <w:tr w:rsidR="005B18A9" w:rsidRPr="005B18A9" w:rsidTr="00544C2D">
        <w:tc>
          <w:tcPr>
            <w:tcW w:w="14557" w:type="dxa"/>
            <w:gridSpan w:val="3"/>
            <w:shd w:val="clear" w:color="auto" w:fill="A5A5A5" w:themeFill="accent3"/>
          </w:tcPr>
          <w:p w:rsidR="005B18A9" w:rsidRPr="005B18A9" w:rsidRDefault="005B18A9" w:rsidP="00E87927">
            <w:pPr>
              <w:rPr>
                <w:rFonts w:ascii="Cambria" w:hAnsi="Cambria" w:cs="Times New Roman"/>
                <w:b/>
                <w:color w:val="222A35" w:themeColor="text2" w:themeShade="80"/>
              </w:rPr>
            </w:pPr>
            <w:r w:rsidRPr="005B18A9">
              <w:rPr>
                <w:rFonts w:ascii="Cambria" w:hAnsi="Cambria" w:cs="Times New Roman"/>
                <w:b/>
                <w:color w:val="222A35" w:themeColor="text2" w:themeShade="80"/>
              </w:rPr>
              <w:t>Recommendation 126.2: Remove from its law and practice all civil and criminal provisions constituting discrimination against women and girls.</w:t>
            </w:r>
          </w:p>
          <w:p w:rsidR="005B18A9" w:rsidRPr="005B18A9" w:rsidRDefault="005B18A9" w:rsidP="00E87927">
            <w:pPr>
              <w:tabs>
                <w:tab w:val="left" w:pos="1785"/>
              </w:tabs>
              <w:rPr>
                <w:rFonts w:ascii="Cambria" w:hAnsi="Cambria"/>
                <w:b/>
                <w:i/>
              </w:rPr>
            </w:pPr>
          </w:p>
        </w:tc>
      </w:tr>
      <w:tr w:rsidR="005B18A9" w:rsidRPr="005B18A9" w:rsidTr="00544C2D">
        <w:tc>
          <w:tcPr>
            <w:tcW w:w="4921" w:type="dxa"/>
          </w:tcPr>
          <w:p w:rsidR="005B18A9" w:rsidRPr="005B18A9" w:rsidRDefault="005B18A9" w:rsidP="00E87927">
            <w:pPr>
              <w:rPr>
                <w:rFonts w:ascii="Cambria" w:hAnsi="Cambria"/>
                <w:b/>
                <w:i/>
              </w:rPr>
            </w:pPr>
            <w:r w:rsidRPr="005B18A9">
              <w:rPr>
                <w:rFonts w:ascii="Cambria" w:hAnsi="Cambria"/>
                <w:b/>
                <w:i/>
              </w:rPr>
              <w:t>Tracking indicators</w:t>
            </w:r>
          </w:p>
        </w:tc>
        <w:tc>
          <w:tcPr>
            <w:tcW w:w="9366" w:type="dxa"/>
          </w:tcPr>
          <w:p w:rsidR="005B18A9" w:rsidRPr="005B18A9" w:rsidRDefault="005B18A9" w:rsidP="00E87927">
            <w:pPr>
              <w:rPr>
                <w:rFonts w:ascii="Cambria" w:hAnsi="Cambria"/>
                <w:b/>
                <w:i/>
              </w:rPr>
            </w:pPr>
            <w:r w:rsidRPr="005B18A9">
              <w:rPr>
                <w:rFonts w:ascii="Cambria" w:hAnsi="Cambria"/>
                <w:b/>
                <w:i/>
              </w:rPr>
              <w:t>Status of implementation by government and other stakeholders</w:t>
            </w:r>
          </w:p>
        </w:tc>
        <w:tc>
          <w:tcPr>
            <w:tcW w:w="270" w:type="dxa"/>
          </w:tcPr>
          <w:p w:rsidR="005B18A9" w:rsidRPr="005B18A9" w:rsidRDefault="005B18A9" w:rsidP="00E87927">
            <w:pPr>
              <w:rPr>
                <w:rFonts w:ascii="Cambria" w:hAnsi="Cambria"/>
              </w:rPr>
            </w:pPr>
          </w:p>
        </w:tc>
      </w:tr>
      <w:tr w:rsidR="005B18A9" w:rsidRPr="005B18A9" w:rsidTr="00544C2D">
        <w:trPr>
          <w:trHeight w:val="621"/>
        </w:trPr>
        <w:tc>
          <w:tcPr>
            <w:tcW w:w="4921" w:type="dxa"/>
          </w:tcPr>
          <w:p w:rsidR="005B18A9" w:rsidRPr="005B18A9" w:rsidRDefault="005B18A9" w:rsidP="00E87927">
            <w:pPr>
              <w:rPr>
                <w:rFonts w:ascii="Cambria" w:hAnsi="Cambria"/>
              </w:rPr>
            </w:pPr>
            <w:r w:rsidRPr="005B18A9">
              <w:rPr>
                <w:rFonts w:ascii="Cambria" w:hAnsi="Cambria"/>
              </w:rPr>
              <w:t xml:space="preserve">Reform customary laws to exclude harmful practices like handing over a raped girl to the perpetrator. </w:t>
            </w:r>
          </w:p>
          <w:p w:rsidR="005B18A9" w:rsidRPr="005B18A9" w:rsidRDefault="005B18A9" w:rsidP="00E87927">
            <w:pPr>
              <w:rPr>
                <w:rFonts w:ascii="Cambria" w:hAnsi="Cambria"/>
                <w:b/>
                <w:i/>
              </w:rPr>
            </w:pPr>
          </w:p>
        </w:tc>
        <w:tc>
          <w:tcPr>
            <w:tcW w:w="9366" w:type="dxa"/>
          </w:tcPr>
          <w:p w:rsidR="005B18A9" w:rsidRPr="005B18A9" w:rsidRDefault="005B18A9" w:rsidP="001F0F5F">
            <w:pPr>
              <w:pStyle w:val="ListParagraph"/>
              <w:numPr>
                <w:ilvl w:val="0"/>
                <w:numId w:val="47"/>
              </w:numPr>
              <w:spacing w:after="0" w:line="240" w:lineRule="auto"/>
              <w:rPr>
                <w:rFonts w:ascii="Cambria" w:hAnsi="Cambria"/>
              </w:rPr>
            </w:pPr>
            <w:r w:rsidRPr="005B18A9">
              <w:rPr>
                <w:rFonts w:ascii="Cambria" w:hAnsi="Cambria"/>
              </w:rPr>
              <w:t xml:space="preserve">The provision for respect of human rights as stipulated in part II bills of rights in the Transitional constitution 2011, the local government 2009 and child act 2008 remains in paper and have not been harmonized with customary laws as there are still several cases of </w:t>
            </w:r>
            <w:r w:rsidR="009A663F">
              <w:rPr>
                <w:rFonts w:ascii="Cambria" w:hAnsi="Cambria"/>
              </w:rPr>
              <w:t xml:space="preserve">child and </w:t>
            </w:r>
            <w:r w:rsidRPr="005B18A9">
              <w:rPr>
                <w:rFonts w:ascii="Cambria" w:hAnsi="Cambria"/>
              </w:rPr>
              <w:t>forced marriages. However, it is worth mentioning the fact that traditional leaders have undergone training with the aim of harmonizing customary laws and formal law to increase legislative compliance.</w:t>
            </w:r>
          </w:p>
          <w:p w:rsidR="005B18A9" w:rsidRPr="005B18A9" w:rsidRDefault="005B18A9" w:rsidP="005B18A9">
            <w:pPr>
              <w:numPr>
                <w:ilvl w:val="0"/>
                <w:numId w:val="22"/>
              </w:numPr>
              <w:spacing w:after="200" w:line="276" w:lineRule="auto"/>
              <w:contextualSpacing/>
              <w:rPr>
                <w:rFonts w:ascii="Cambria" w:hAnsi="Cambria"/>
              </w:rPr>
            </w:pPr>
            <w:r w:rsidRPr="005B18A9">
              <w:rPr>
                <w:rFonts w:ascii="Cambria" w:hAnsi="Cambria"/>
              </w:rPr>
              <w:lastRenderedPageBreak/>
              <w:t xml:space="preserve"> Despite efforts encouraging women to report SGBV cases, women continue to live in fear of reporting due to stigma and cultural norms. </w:t>
            </w:r>
          </w:p>
          <w:p w:rsidR="005B18A9" w:rsidRPr="005B18A9" w:rsidRDefault="005B18A9" w:rsidP="00E87927">
            <w:pPr>
              <w:spacing w:after="200" w:line="276" w:lineRule="auto"/>
              <w:ind w:left="720"/>
              <w:contextualSpacing/>
              <w:rPr>
                <w:rFonts w:ascii="Cambria" w:hAnsi="Cambria"/>
              </w:rPr>
            </w:pPr>
          </w:p>
          <w:p w:rsidR="005B18A9" w:rsidRPr="005B18A9" w:rsidRDefault="005B18A9" w:rsidP="00E87927">
            <w:pPr>
              <w:rPr>
                <w:rFonts w:ascii="Cambria" w:hAnsi="Cambria"/>
                <w:b/>
                <w:i/>
              </w:rPr>
            </w:pPr>
          </w:p>
        </w:tc>
        <w:tc>
          <w:tcPr>
            <w:tcW w:w="270" w:type="dxa"/>
            <w:shd w:val="clear" w:color="auto" w:fill="FFFF00"/>
          </w:tcPr>
          <w:p w:rsidR="005B18A9" w:rsidRPr="005B18A9" w:rsidRDefault="005B18A9" w:rsidP="00E87927">
            <w:pPr>
              <w:rPr>
                <w:rFonts w:ascii="Cambria" w:hAnsi="Cambria"/>
              </w:rPr>
            </w:pPr>
          </w:p>
        </w:tc>
      </w:tr>
      <w:tr w:rsidR="005B18A9" w:rsidRPr="005B18A9" w:rsidTr="00544C2D">
        <w:trPr>
          <w:trHeight w:val="844"/>
        </w:trPr>
        <w:tc>
          <w:tcPr>
            <w:tcW w:w="4921" w:type="dxa"/>
          </w:tcPr>
          <w:p w:rsidR="005B18A9" w:rsidRPr="005B18A9" w:rsidRDefault="005B18A9" w:rsidP="00E87927">
            <w:pPr>
              <w:rPr>
                <w:rFonts w:ascii="Cambria" w:hAnsi="Cambria"/>
              </w:rPr>
            </w:pPr>
            <w:r w:rsidRPr="005B18A9">
              <w:rPr>
                <w:rFonts w:ascii="Cambria" w:hAnsi="Cambria"/>
              </w:rPr>
              <w:lastRenderedPageBreak/>
              <w:t>Prison Act Reviewed (Section on female prisoners staying with children less than two years)</w:t>
            </w:r>
            <w:r w:rsidR="00065B19">
              <w:rPr>
                <w:rFonts w:ascii="Cambria" w:hAnsi="Cambria"/>
              </w:rPr>
              <w:t>.</w:t>
            </w:r>
            <w:r w:rsidRPr="005B18A9">
              <w:rPr>
                <w:rFonts w:ascii="Cambria" w:hAnsi="Cambria"/>
              </w:rPr>
              <w:t xml:space="preserve">  </w:t>
            </w:r>
          </w:p>
          <w:p w:rsidR="005B18A9" w:rsidRPr="005B18A9" w:rsidRDefault="005B18A9" w:rsidP="00E87927">
            <w:pPr>
              <w:rPr>
                <w:rFonts w:ascii="Cambria" w:hAnsi="Cambria"/>
              </w:rPr>
            </w:pPr>
          </w:p>
          <w:p w:rsidR="005B18A9" w:rsidRPr="005B18A9" w:rsidRDefault="005B18A9" w:rsidP="00E87927">
            <w:pPr>
              <w:rPr>
                <w:rFonts w:ascii="Cambria" w:hAnsi="Cambria"/>
              </w:rPr>
            </w:pPr>
          </w:p>
        </w:tc>
        <w:tc>
          <w:tcPr>
            <w:tcW w:w="9366" w:type="dxa"/>
            <w:tcBorders>
              <w:top w:val="single" w:sz="4" w:space="0" w:color="auto"/>
            </w:tcBorders>
          </w:tcPr>
          <w:p w:rsidR="005B18A9" w:rsidRPr="005B18A9" w:rsidRDefault="005B18A9" w:rsidP="001F0F5F">
            <w:pPr>
              <w:numPr>
                <w:ilvl w:val="0"/>
                <w:numId w:val="44"/>
              </w:numPr>
              <w:spacing w:after="200" w:line="276" w:lineRule="auto"/>
              <w:contextualSpacing/>
              <w:rPr>
                <w:rFonts w:ascii="Cambria" w:hAnsi="Cambria"/>
              </w:rPr>
            </w:pPr>
            <w:r w:rsidRPr="005B18A9">
              <w:rPr>
                <w:rFonts w:ascii="Cambria" w:hAnsi="Cambria"/>
              </w:rPr>
              <w:t xml:space="preserve">The prison act is under review by the national law makers as women with children in prisons remain present. </w:t>
            </w:r>
          </w:p>
          <w:p w:rsidR="005B18A9" w:rsidRPr="005B18A9" w:rsidRDefault="005B18A9" w:rsidP="00E87927">
            <w:pPr>
              <w:spacing w:after="200" w:line="276" w:lineRule="auto"/>
              <w:ind w:left="360"/>
              <w:contextualSpacing/>
              <w:rPr>
                <w:rFonts w:ascii="Cambria" w:hAnsi="Cambria"/>
                <w:b/>
                <w:i/>
              </w:rPr>
            </w:pPr>
          </w:p>
        </w:tc>
        <w:tc>
          <w:tcPr>
            <w:tcW w:w="270" w:type="dxa"/>
            <w:shd w:val="clear" w:color="auto" w:fill="FFFF00"/>
          </w:tcPr>
          <w:p w:rsidR="005B18A9" w:rsidRPr="005B18A9" w:rsidRDefault="005B18A9" w:rsidP="00E87927">
            <w:pPr>
              <w:rPr>
                <w:rFonts w:ascii="Cambria" w:hAnsi="Cambria"/>
              </w:rPr>
            </w:pPr>
          </w:p>
        </w:tc>
      </w:tr>
      <w:tr w:rsidR="005B18A9" w:rsidRPr="005B18A9" w:rsidTr="00544C2D">
        <w:tc>
          <w:tcPr>
            <w:tcW w:w="14287" w:type="dxa"/>
            <w:gridSpan w:val="2"/>
            <w:shd w:val="clear" w:color="auto" w:fill="A5A5A5" w:themeFill="accent3"/>
          </w:tcPr>
          <w:p w:rsidR="005B18A9" w:rsidRPr="005B18A9" w:rsidRDefault="005B18A9" w:rsidP="00E87927">
            <w:pPr>
              <w:rPr>
                <w:rFonts w:ascii="Cambria" w:eastAsia="Times New Roman" w:hAnsi="Cambria" w:cs="Helvetica"/>
                <w:b/>
                <w:bCs/>
                <w:color w:val="000000"/>
              </w:rPr>
            </w:pPr>
            <w:r w:rsidRPr="005B18A9">
              <w:rPr>
                <w:rFonts w:ascii="Cambria" w:eastAsia="Times New Roman" w:hAnsi="Cambria" w:cs="Helvetica"/>
                <w:b/>
                <w:bCs/>
                <w:color w:val="000000"/>
              </w:rPr>
              <w:t>Recommendation 126.36: Reinforce its efforts to eradicate harmful customs and practices that are discriminatory against women.</w:t>
            </w:r>
          </w:p>
          <w:p w:rsidR="005B18A9" w:rsidRPr="005B18A9" w:rsidRDefault="005B18A9" w:rsidP="00E87927">
            <w:pPr>
              <w:rPr>
                <w:rFonts w:ascii="Cambria" w:eastAsia="Times New Roman" w:hAnsi="Cambria" w:cs="Helvetica"/>
                <w:b/>
                <w:bCs/>
                <w:color w:val="000000"/>
              </w:rPr>
            </w:pPr>
          </w:p>
          <w:p w:rsidR="005B18A9" w:rsidRPr="005B18A9" w:rsidRDefault="005B18A9" w:rsidP="00E87927">
            <w:pPr>
              <w:rPr>
                <w:rFonts w:ascii="Cambria" w:eastAsia="Times New Roman" w:hAnsi="Cambria" w:cs="Helvetica"/>
                <w:b/>
                <w:bCs/>
                <w:color w:val="000000"/>
              </w:rPr>
            </w:pPr>
            <w:r w:rsidRPr="005B18A9">
              <w:rPr>
                <w:rFonts w:ascii="Cambria" w:eastAsia="Times New Roman" w:hAnsi="Cambria" w:cs="Helvetica"/>
                <w:b/>
                <w:bCs/>
                <w:color w:val="000000"/>
              </w:rPr>
              <w:t>Recommendation 126.47 Strengthen efforts to prevent discrimination and violence against women and girls, including by eradicating harmful practices such as child, early and forced marriage</w:t>
            </w:r>
          </w:p>
          <w:p w:rsidR="005B18A9" w:rsidRPr="005B18A9" w:rsidRDefault="005B18A9" w:rsidP="00E87927">
            <w:pPr>
              <w:rPr>
                <w:rFonts w:ascii="Cambria" w:eastAsia="Times New Roman" w:hAnsi="Cambria" w:cs="Helvetica"/>
                <w:b/>
                <w:bCs/>
                <w:color w:val="000000"/>
              </w:rPr>
            </w:pPr>
          </w:p>
          <w:p w:rsidR="005B18A9" w:rsidRPr="005B18A9" w:rsidRDefault="005B18A9" w:rsidP="00E87927">
            <w:pPr>
              <w:rPr>
                <w:rFonts w:ascii="Cambria" w:hAnsi="Cambria"/>
                <w:b/>
                <w:i/>
              </w:rPr>
            </w:pPr>
          </w:p>
        </w:tc>
        <w:tc>
          <w:tcPr>
            <w:tcW w:w="270" w:type="dxa"/>
            <w:shd w:val="clear" w:color="auto" w:fill="FFFF00"/>
          </w:tcPr>
          <w:p w:rsidR="005B18A9" w:rsidRPr="005B18A9" w:rsidRDefault="005B18A9" w:rsidP="00E87927">
            <w:pPr>
              <w:rPr>
                <w:rFonts w:ascii="Cambria" w:hAnsi="Cambria"/>
              </w:rPr>
            </w:pPr>
          </w:p>
        </w:tc>
      </w:tr>
      <w:tr w:rsidR="005B18A9" w:rsidRPr="005B18A9" w:rsidTr="00544C2D">
        <w:tc>
          <w:tcPr>
            <w:tcW w:w="4921" w:type="dxa"/>
            <w:shd w:val="clear" w:color="auto" w:fill="auto"/>
          </w:tcPr>
          <w:p w:rsidR="005B18A9" w:rsidRPr="005B18A9" w:rsidRDefault="005B18A9" w:rsidP="00E87927">
            <w:pPr>
              <w:rPr>
                <w:rFonts w:ascii="Cambria" w:eastAsia="Times New Roman" w:hAnsi="Cambria" w:cs="Helvetica"/>
                <w:b/>
                <w:bCs/>
                <w:color w:val="000000"/>
              </w:rPr>
            </w:pPr>
            <w:r w:rsidRPr="005B18A9">
              <w:rPr>
                <w:rFonts w:ascii="Cambria" w:eastAsia="Times New Roman" w:hAnsi="Cambria" w:cs="Helvetica"/>
                <w:b/>
                <w:bCs/>
                <w:color w:val="000000"/>
              </w:rPr>
              <w:t>Tracking indicator</w:t>
            </w:r>
          </w:p>
        </w:tc>
        <w:tc>
          <w:tcPr>
            <w:tcW w:w="9366" w:type="dxa"/>
            <w:shd w:val="clear" w:color="auto" w:fill="auto"/>
          </w:tcPr>
          <w:p w:rsidR="005B18A9" w:rsidRPr="005B18A9" w:rsidRDefault="005B18A9" w:rsidP="00E87927">
            <w:pPr>
              <w:rPr>
                <w:rFonts w:ascii="Cambria" w:eastAsia="Times New Roman" w:hAnsi="Cambria" w:cs="Helvetica"/>
                <w:b/>
                <w:bCs/>
                <w:color w:val="000000"/>
              </w:rPr>
            </w:pPr>
            <w:r w:rsidRPr="005B18A9">
              <w:rPr>
                <w:rFonts w:ascii="Cambria" w:eastAsia="Times New Roman" w:hAnsi="Cambria" w:cs="Helvetica"/>
                <w:b/>
                <w:bCs/>
                <w:color w:val="000000"/>
              </w:rPr>
              <w:t>Status of implementation by government and other stakeholders.</w:t>
            </w:r>
          </w:p>
        </w:tc>
        <w:tc>
          <w:tcPr>
            <w:tcW w:w="270" w:type="dxa"/>
            <w:shd w:val="clear" w:color="auto" w:fill="auto"/>
          </w:tcPr>
          <w:p w:rsidR="005B18A9" w:rsidRPr="005B18A9" w:rsidRDefault="005B18A9" w:rsidP="00E87927">
            <w:pPr>
              <w:rPr>
                <w:rFonts w:ascii="Cambria" w:hAnsi="Cambria"/>
              </w:rPr>
            </w:pPr>
          </w:p>
        </w:tc>
      </w:tr>
      <w:tr w:rsidR="005B18A9" w:rsidRPr="005B18A9" w:rsidTr="00F066EF">
        <w:trPr>
          <w:trHeight w:val="735"/>
        </w:trPr>
        <w:tc>
          <w:tcPr>
            <w:tcW w:w="4921" w:type="dxa"/>
          </w:tcPr>
          <w:p w:rsidR="005B18A9" w:rsidRPr="005B18A9" w:rsidRDefault="005B18A9" w:rsidP="00E87927">
            <w:pPr>
              <w:rPr>
                <w:rFonts w:ascii="Cambria" w:hAnsi="Cambria"/>
              </w:rPr>
            </w:pPr>
            <w:r w:rsidRPr="005B18A9">
              <w:rPr>
                <w:rFonts w:ascii="Cambria" w:hAnsi="Cambria"/>
              </w:rPr>
              <w:t>Train chiefs and judicial officials on gender equity and equality.</w:t>
            </w:r>
          </w:p>
          <w:p w:rsidR="005B18A9" w:rsidRPr="005B18A9" w:rsidRDefault="005B18A9" w:rsidP="00E87927">
            <w:pPr>
              <w:rPr>
                <w:rFonts w:ascii="Cambria" w:eastAsia="Times New Roman" w:hAnsi="Cambria" w:cs="Helvetica"/>
                <w:b/>
                <w:bCs/>
                <w:color w:val="000000"/>
              </w:rPr>
            </w:pPr>
          </w:p>
        </w:tc>
        <w:tc>
          <w:tcPr>
            <w:tcW w:w="9366" w:type="dxa"/>
          </w:tcPr>
          <w:p w:rsidR="005B18A9" w:rsidRPr="005B18A9" w:rsidRDefault="005B18A9" w:rsidP="001F0F5F">
            <w:pPr>
              <w:numPr>
                <w:ilvl w:val="0"/>
                <w:numId w:val="43"/>
              </w:numPr>
              <w:spacing w:after="200" w:line="276" w:lineRule="auto"/>
              <w:contextualSpacing/>
              <w:rPr>
                <w:rFonts w:ascii="Cambria" w:hAnsi="Cambria"/>
              </w:rPr>
            </w:pPr>
            <w:r w:rsidRPr="005B18A9">
              <w:rPr>
                <w:rFonts w:ascii="Cambria" w:hAnsi="Cambria"/>
              </w:rPr>
              <w:t>With support from UN related agencies, a training manual for training traditional leaders was developed and 300 traditional leaders in 5 states were trained in application of the rule of law, human rights &amp; gender and principles of customary law.</w:t>
            </w:r>
            <w:r w:rsidR="00B17EA7">
              <w:rPr>
                <w:rStyle w:val="FootnoteReference"/>
                <w:rFonts w:ascii="Cambria" w:hAnsi="Cambria"/>
              </w:rPr>
              <w:footnoteReference w:id="1"/>
            </w:r>
            <w:r w:rsidRPr="005B18A9">
              <w:rPr>
                <w:rFonts w:ascii="Cambria" w:hAnsi="Cambria"/>
              </w:rPr>
              <w:t xml:space="preserve"> </w:t>
            </w:r>
            <w:r w:rsidR="009F7304" w:rsidRPr="005B18A9">
              <w:rPr>
                <w:rFonts w:ascii="Cambria" w:hAnsi="Cambria"/>
              </w:rPr>
              <w:t>W</w:t>
            </w:r>
            <w:r w:rsidRPr="005B18A9">
              <w:rPr>
                <w:rFonts w:ascii="Cambria" w:hAnsi="Cambria"/>
              </w:rPr>
              <w:t>ith less effect witnessed.</w:t>
            </w:r>
          </w:p>
          <w:p w:rsidR="005B18A9" w:rsidRPr="005B18A9" w:rsidRDefault="005B18A9" w:rsidP="001F0F5F">
            <w:pPr>
              <w:numPr>
                <w:ilvl w:val="0"/>
                <w:numId w:val="43"/>
              </w:numPr>
              <w:spacing w:after="200" w:line="276" w:lineRule="auto"/>
              <w:contextualSpacing/>
              <w:rPr>
                <w:rFonts w:ascii="Cambria" w:hAnsi="Cambria"/>
              </w:rPr>
            </w:pPr>
            <w:r w:rsidRPr="005B18A9">
              <w:rPr>
                <w:rFonts w:ascii="Cambria" w:hAnsi="Cambria"/>
              </w:rPr>
              <w:t xml:space="preserve">Traditional leaders of </w:t>
            </w:r>
            <w:proofErr w:type="spellStart"/>
            <w:r w:rsidRPr="005B18A9">
              <w:rPr>
                <w:rFonts w:ascii="Cambria" w:hAnsi="Cambria"/>
              </w:rPr>
              <w:t>Jubek</w:t>
            </w:r>
            <w:proofErr w:type="spellEnd"/>
            <w:r w:rsidRPr="005B18A9">
              <w:rPr>
                <w:rFonts w:ascii="Cambria" w:hAnsi="Cambria"/>
              </w:rPr>
              <w:t xml:space="preserve"> state held a workshop that sought to harmonize customary and formal law, increase compliance of customary law and put into consideration human rights standards.</w:t>
            </w:r>
            <w:r w:rsidRPr="005B18A9">
              <w:rPr>
                <w:rStyle w:val="FootnoteReference"/>
                <w:rFonts w:ascii="Cambria" w:hAnsi="Cambria"/>
              </w:rPr>
              <w:footnoteReference w:id="2"/>
            </w:r>
          </w:p>
        </w:tc>
        <w:tc>
          <w:tcPr>
            <w:tcW w:w="270" w:type="dxa"/>
            <w:shd w:val="clear" w:color="auto" w:fill="FFFF00"/>
          </w:tcPr>
          <w:p w:rsidR="005B18A9" w:rsidRPr="005B18A9" w:rsidRDefault="005B18A9" w:rsidP="00E87927">
            <w:pPr>
              <w:rPr>
                <w:rFonts w:ascii="Cambria" w:hAnsi="Cambria"/>
              </w:rPr>
            </w:pPr>
          </w:p>
        </w:tc>
      </w:tr>
      <w:tr w:rsidR="005B18A9" w:rsidRPr="005B18A9" w:rsidTr="00F066EF">
        <w:trPr>
          <w:trHeight w:val="435"/>
        </w:trPr>
        <w:tc>
          <w:tcPr>
            <w:tcW w:w="4921" w:type="dxa"/>
          </w:tcPr>
          <w:p w:rsidR="005B18A9" w:rsidRPr="005B18A9" w:rsidRDefault="005B18A9" w:rsidP="00E87927">
            <w:pPr>
              <w:rPr>
                <w:rFonts w:ascii="Cambria" w:hAnsi="Cambria"/>
              </w:rPr>
            </w:pPr>
            <w:r w:rsidRPr="005B18A9">
              <w:rPr>
                <w:rFonts w:ascii="Cambria" w:hAnsi="Cambria"/>
              </w:rPr>
              <w:t xml:space="preserve">Women included in the customary law system. </w:t>
            </w:r>
          </w:p>
          <w:p w:rsidR="005B18A9" w:rsidRPr="005B18A9" w:rsidRDefault="005B18A9" w:rsidP="00E87927">
            <w:pPr>
              <w:rPr>
                <w:rFonts w:ascii="Cambria" w:hAnsi="Cambria"/>
              </w:rPr>
            </w:pPr>
          </w:p>
        </w:tc>
        <w:tc>
          <w:tcPr>
            <w:tcW w:w="9366" w:type="dxa"/>
          </w:tcPr>
          <w:p w:rsidR="005B18A9" w:rsidRPr="00F066EF" w:rsidRDefault="005B18A9" w:rsidP="00F066EF">
            <w:pPr>
              <w:pStyle w:val="ListParagraph"/>
              <w:numPr>
                <w:ilvl w:val="0"/>
                <w:numId w:val="22"/>
              </w:numPr>
              <w:spacing w:after="0" w:line="240" w:lineRule="auto"/>
              <w:rPr>
                <w:rFonts w:ascii="Cambria" w:hAnsi="Cambria"/>
                <w:bCs/>
                <w:iCs/>
              </w:rPr>
            </w:pPr>
            <w:r w:rsidRPr="005B18A9">
              <w:rPr>
                <w:rFonts w:ascii="Cambria" w:hAnsi="Cambria"/>
                <w:bCs/>
                <w:iCs/>
              </w:rPr>
              <w:t>Few women have been elected into the customary courts including holding senior position such as paramount chief- notable examples are in Eastern Equatoria</w:t>
            </w:r>
            <w:r w:rsidRPr="005B18A9">
              <w:rPr>
                <w:rStyle w:val="FootnoteReference"/>
                <w:rFonts w:ascii="Cambria" w:hAnsi="Cambria"/>
                <w:bCs/>
                <w:iCs/>
              </w:rPr>
              <w:footnoteReference w:id="3"/>
            </w:r>
            <w:r w:rsidRPr="005B18A9">
              <w:rPr>
                <w:rFonts w:ascii="Cambria" w:hAnsi="Cambria"/>
                <w:bCs/>
                <w:iCs/>
              </w:rPr>
              <w:t xml:space="preserve"> and Upper Nile</w:t>
            </w:r>
            <w:r w:rsidR="00F066EF">
              <w:rPr>
                <w:rFonts w:ascii="Cambria" w:hAnsi="Cambria"/>
                <w:bCs/>
                <w:iCs/>
              </w:rPr>
              <w:t>.</w:t>
            </w:r>
          </w:p>
        </w:tc>
        <w:tc>
          <w:tcPr>
            <w:tcW w:w="270" w:type="dxa"/>
            <w:shd w:val="clear" w:color="auto" w:fill="FFFF00"/>
          </w:tcPr>
          <w:p w:rsidR="005B18A9" w:rsidRPr="005B18A9" w:rsidRDefault="005B18A9" w:rsidP="00E87927">
            <w:pPr>
              <w:rPr>
                <w:rFonts w:ascii="Cambria" w:hAnsi="Cambria"/>
              </w:rPr>
            </w:pPr>
          </w:p>
        </w:tc>
      </w:tr>
      <w:tr w:rsidR="005B18A9" w:rsidRPr="005B18A9" w:rsidTr="00F066EF">
        <w:trPr>
          <w:trHeight w:val="1790"/>
        </w:trPr>
        <w:tc>
          <w:tcPr>
            <w:tcW w:w="4921" w:type="dxa"/>
            <w:vMerge w:val="restart"/>
          </w:tcPr>
          <w:p w:rsidR="005B18A9" w:rsidRPr="005B18A9" w:rsidRDefault="005B18A9" w:rsidP="00E87927">
            <w:pPr>
              <w:rPr>
                <w:rFonts w:ascii="Cambria" w:hAnsi="Cambria"/>
              </w:rPr>
            </w:pPr>
            <w:r w:rsidRPr="005B18A9">
              <w:rPr>
                <w:rFonts w:ascii="Cambria" w:hAnsi="Cambria"/>
              </w:rPr>
              <w:lastRenderedPageBreak/>
              <w:t xml:space="preserve"> Policies</w:t>
            </w:r>
            <w:r w:rsidR="009A663F">
              <w:rPr>
                <w:rFonts w:ascii="Cambria" w:hAnsi="Cambria"/>
              </w:rPr>
              <w:t xml:space="preserve">/By laws enacted to stop </w:t>
            </w:r>
            <w:r w:rsidRPr="005B18A9">
              <w:rPr>
                <w:rFonts w:ascii="Cambria" w:hAnsi="Cambria"/>
              </w:rPr>
              <w:t>arranged</w:t>
            </w:r>
            <w:r w:rsidR="009A663F">
              <w:rPr>
                <w:rFonts w:ascii="Cambria" w:hAnsi="Cambria"/>
              </w:rPr>
              <w:t>, child</w:t>
            </w:r>
            <w:r w:rsidRPr="005B18A9">
              <w:rPr>
                <w:rFonts w:ascii="Cambria" w:hAnsi="Cambria"/>
              </w:rPr>
              <w:t xml:space="preserve"> and forced marriage. </w:t>
            </w:r>
          </w:p>
          <w:p w:rsidR="005B18A9" w:rsidRPr="005B18A9" w:rsidRDefault="005B18A9" w:rsidP="00E87927">
            <w:pPr>
              <w:rPr>
                <w:rFonts w:ascii="Cambria" w:hAnsi="Cambria"/>
              </w:rPr>
            </w:pPr>
          </w:p>
        </w:tc>
        <w:tc>
          <w:tcPr>
            <w:tcW w:w="9366" w:type="dxa"/>
            <w:vMerge w:val="restart"/>
          </w:tcPr>
          <w:p w:rsidR="005B18A9" w:rsidRPr="005B18A9" w:rsidRDefault="005B18A9" w:rsidP="005B18A9">
            <w:pPr>
              <w:pStyle w:val="ListParagraph"/>
              <w:numPr>
                <w:ilvl w:val="0"/>
                <w:numId w:val="22"/>
              </w:numPr>
              <w:spacing w:after="0" w:line="240" w:lineRule="auto"/>
              <w:rPr>
                <w:rFonts w:ascii="Cambria" w:hAnsi="Cambria"/>
                <w:iCs/>
              </w:rPr>
            </w:pPr>
            <w:r w:rsidRPr="005B18A9">
              <w:rPr>
                <w:rFonts w:ascii="Cambria" w:hAnsi="Cambria"/>
                <w:iCs/>
              </w:rPr>
              <w:t>A strategic national action plan to end child marriage was launched by ministry of gender and social welfare and ministry of health with support from UNFPA.</w:t>
            </w:r>
            <w:r w:rsidRPr="005B18A9">
              <w:rPr>
                <w:rStyle w:val="FootnoteReference"/>
                <w:rFonts w:ascii="Cambria" w:hAnsi="Cambria"/>
                <w:iCs/>
              </w:rPr>
              <w:footnoteReference w:id="4"/>
            </w:r>
          </w:p>
          <w:p w:rsidR="005B18A9" w:rsidRPr="005B18A9" w:rsidRDefault="005B18A9" w:rsidP="005B18A9">
            <w:pPr>
              <w:pStyle w:val="ListParagraph"/>
              <w:numPr>
                <w:ilvl w:val="0"/>
                <w:numId w:val="22"/>
              </w:numPr>
              <w:spacing w:after="0" w:line="240" w:lineRule="auto"/>
              <w:rPr>
                <w:rFonts w:ascii="Cambria" w:hAnsi="Cambria"/>
                <w:iCs/>
              </w:rPr>
            </w:pPr>
            <w:r w:rsidRPr="005B18A9">
              <w:rPr>
                <w:rFonts w:ascii="Cambria" w:hAnsi="Cambria"/>
                <w:iCs/>
              </w:rPr>
              <w:t>National leaders such as the vice president and the governor of Western Equatoria state have started speaking out on the need to end child marriage including elimination of dowry</w:t>
            </w:r>
            <w:r w:rsidR="00B17EA7">
              <w:t>.</w:t>
            </w:r>
            <w:r w:rsidR="00B17EA7">
              <w:rPr>
                <w:rStyle w:val="FootnoteReference"/>
              </w:rPr>
              <w:footnoteReference w:id="5"/>
            </w:r>
            <w:r w:rsidRPr="005B18A9">
              <w:rPr>
                <w:rFonts w:ascii="Cambria" w:hAnsi="Cambria"/>
                <w:iCs/>
              </w:rPr>
              <w:t>However, South Sudan still has the 5</w:t>
            </w:r>
            <w:r w:rsidRPr="005B18A9">
              <w:rPr>
                <w:rFonts w:ascii="Cambria" w:hAnsi="Cambria"/>
                <w:iCs/>
                <w:vertAlign w:val="superscript"/>
              </w:rPr>
              <w:t>th</w:t>
            </w:r>
            <w:r w:rsidRPr="005B18A9">
              <w:rPr>
                <w:rFonts w:ascii="Cambria" w:hAnsi="Cambria"/>
                <w:iCs/>
              </w:rPr>
              <w:t xml:space="preserve"> highest rate of child marriage in the world. Its estimated that 52% of children get married before they are 18 years.</w:t>
            </w:r>
            <w:r w:rsidRPr="005B18A9">
              <w:rPr>
                <w:rStyle w:val="FootnoteReference"/>
                <w:rFonts w:ascii="Cambria" w:hAnsi="Cambria"/>
                <w:iCs/>
              </w:rPr>
              <w:footnoteReference w:id="6"/>
            </w:r>
          </w:p>
          <w:p w:rsidR="005B18A9" w:rsidRPr="005B18A9" w:rsidRDefault="005B18A9" w:rsidP="005B18A9">
            <w:pPr>
              <w:pStyle w:val="ListParagraph"/>
              <w:numPr>
                <w:ilvl w:val="0"/>
                <w:numId w:val="22"/>
              </w:numPr>
              <w:spacing w:after="0" w:line="240" w:lineRule="auto"/>
              <w:rPr>
                <w:rFonts w:ascii="Cambria" w:hAnsi="Cambria"/>
                <w:iCs/>
              </w:rPr>
            </w:pPr>
            <w:r w:rsidRPr="005B18A9">
              <w:rPr>
                <w:rFonts w:ascii="Cambria" w:hAnsi="Cambria"/>
                <w:iCs/>
              </w:rPr>
              <w:t>Cases of auctioning girls for cattle continue to happen across the country; of recent a 17-year-old girl was auctioned for marriage</w:t>
            </w:r>
            <w:r w:rsidRPr="005B18A9">
              <w:rPr>
                <w:rStyle w:val="FootnoteReference"/>
                <w:rFonts w:ascii="Cambria" w:hAnsi="Cambria"/>
                <w:iCs/>
              </w:rPr>
              <w:footnoteReference w:id="7"/>
            </w:r>
            <w:r w:rsidRPr="005B18A9">
              <w:rPr>
                <w:rFonts w:ascii="Cambria" w:hAnsi="Cambria"/>
                <w:iCs/>
              </w:rPr>
              <w:t xml:space="preserve"> and a 20-year-old girl was beaten to death by her brothers for refusing to marry a 40-year-old man.</w:t>
            </w:r>
            <w:r w:rsidRPr="005B18A9">
              <w:rPr>
                <w:rStyle w:val="FootnoteReference"/>
                <w:rFonts w:ascii="Cambria" w:hAnsi="Cambria"/>
                <w:iCs/>
              </w:rPr>
              <w:footnoteReference w:id="8"/>
            </w:r>
          </w:p>
          <w:p w:rsidR="005B18A9" w:rsidRPr="005B18A9" w:rsidRDefault="005B18A9" w:rsidP="00E87927">
            <w:pPr>
              <w:pStyle w:val="ListParagraph"/>
              <w:rPr>
                <w:rFonts w:ascii="Cambria" w:hAnsi="Cambria"/>
                <w:iCs/>
              </w:rPr>
            </w:pPr>
          </w:p>
        </w:tc>
        <w:tc>
          <w:tcPr>
            <w:tcW w:w="270" w:type="dxa"/>
            <w:shd w:val="clear" w:color="auto" w:fill="FFFF00"/>
          </w:tcPr>
          <w:p w:rsidR="005B18A9" w:rsidRPr="005B18A9" w:rsidRDefault="005B18A9" w:rsidP="00E87927">
            <w:pPr>
              <w:rPr>
                <w:rFonts w:ascii="Cambria" w:hAnsi="Cambria"/>
              </w:rPr>
            </w:pPr>
          </w:p>
        </w:tc>
      </w:tr>
      <w:tr w:rsidR="005B18A9" w:rsidRPr="005B18A9" w:rsidTr="00F066EF">
        <w:trPr>
          <w:trHeight w:val="1189"/>
        </w:trPr>
        <w:tc>
          <w:tcPr>
            <w:tcW w:w="4921" w:type="dxa"/>
            <w:vMerge/>
          </w:tcPr>
          <w:p w:rsidR="005B18A9" w:rsidRPr="005B18A9" w:rsidRDefault="005B18A9" w:rsidP="00E87927">
            <w:pPr>
              <w:rPr>
                <w:rFonts w:ascii="Cambria" w:hAnsi="Cambria"/>
              </w:rPr>
            </w:pPr>
          </w:p>
        </w:tc>
        <w:tc>
          <w:tcPr>
            <w:tcW w:w="9366" w:type="dxa"/>
            <w:vMerge/>
          </w:tcPr>
          <w:p w:rsidR="005B18A9" w:rsidRPr="005B18A9" w:rsidRDefault="005B18A9" w:rsidP="005B18A9">
            <w:pPr>
              <w:pStyle w:val="ListParagraph"/>
              <w:numPr>
                <w:ilvl w:val="0"/>
                <w:numId w:val="22"/>
              </w:numPr>
              <w:spacing w:after="0" w:line="240" w:lineRule="auto"/>
              <w:rPr>
                <w:rFonts w:ascii="Cambria" w:hAnsi="Cambria"/>
                <w:iCs/>
              </w:rPr>
            </w:pPr>
          </w:p>
        </w:tc>
        <w:tc>
          <w:tcPr>
            <w:tcW w:w="270" w:type="dxa"/>
            <w:shd w:val="clear" w:color="auto" w:fill="FFFF00"/>
          </w:tcPr>
          <w:p w:rsidR="005B18A9" w:rsidRPr="005B18A9" w:rsidRDefault="005B18A9" w:rsidP="00E87927">
            <w:pPr>
              <w:rPr>
                <w:rFonts w:ascii="Cambria" w:hAnsi="Cambria"/>
              </w:rPr>
            </w:pPr>
          </w:p>
        </w:tc>
      </w:tr>
      <w:tr w:rsidR="005B18A9" w:rsidRPr="005B18A9" w:rsidTr="00007BA9">
        <w:trPr>
          <w:trHeight w:val="1189"/>
        </w:trPr>
        <w:tc>
          <w:tcPr>
            <w:tcW w:w="4921" w:type="dxa"/>
          </w:tcPr>
          <w:p w:rsidR="005B18A9" w:rsidRPr="005B18A9" w:rsidRDefault="005B18A9" w:rsidP="00E87927">
            <w:pPr>
              <w:rPr>
                <w:rFonts w:ascii="Cambria" w:hAnsi="Cambria"/>
              </w:rPr>
            </w:pPr>
            <w:r w:rsidRPr="005B18A9">
              <w:rPr>
                <w:rFonts w:ascii="Cambria" w:hAnsi="Cambria"/>
              </w:rPr>
              <w:t xml:space="preserve">Number of women counselors trained on SGBV. </w:t>
            </w:r>
          </w:p>
        </w:tc>
        <w:tc>
          <w:tcPr>
            <w:tcW w:w="9366" w:type="dxa"/>
            <w:shd w:val="clear" w:color="auto" w:fill="auto"/>
          </w:tcPr>
          <w:p w:rsidR="005B18A9" w:rsidRPr="00F066EF" w:rsidRDefault="005B18A9" w:rsidP="001F0F5F">
            <w:pPr>
              <w:pStyle w:val="ListParagraph"/>
              <w:numPr>
                <w:ilvl w:val="0"/>
                <w:numId w:val="51"/>
              </w:numPr>
              <w:spacing w:after="0" w:line="240" w:lineRule="auto"/>
              <w:rPr>
                <w:rFonts w:ascii="Cambria" w:hAnsi="Cambria"/>
                <w:iCs/>
                <w:highlight w:val="yellow"/>
              </w:rPr>
            </w:pPr>
            <w:r w:rsidRPr="00F066EF">
              <w:rPr>
                <w:rFonts w:ascii="Cambria" w:hAnsi="Cambria"/>
                <w:iCs/>
              </w:rPr>
              <w:t xml:space="preserve">No women </w:t>
            </w:r>
            <w:r w:rsidR="00007BA9" w:rsidRPr="00F066EF">
              <w:rPr>
                <w:rFonts w:ascii="Cambria" w:hAnsi="Cambria"/>
                <w:iCs/>
              </w:rPr>
              <w:t>counselors</w:t>
            </w:r>
            <w:r w:rsidRPr="00F066EF">
              <w:rPr>
                <w:rFonts w:ascii="Cambria" w:hAnsi="Cambria"/>
                <w:iCs/>
              </w:rPr>
              <w:t xml:space="preserve"> in South Sudan</w:t>
            </w:r>
            <w:r w:rsidR="009A663F">
              <w:rPr>
                <w:rFonts w:ascii="Cambria" w:hAnsi="Cambria"/>
                <w:iCs/>
              </w:rPr>
              <w:t>,</w:t>
            </w:r>
            <w:r w:rsidRPr="00F066EF">
              <w:rPr>
                <w:rFonts w:ascii="Cambria" w:hAnsi="Cambria"/>
                <w:iCs/>
              </w:rPr>
              <w:t xml:space="preserve"> however</w:t>
            </w:r>
            <w:r w:rsidR="009A663F">
              <w:rPr>
                <w:rFonts w:ascii="Cambria" w:hAnsi="Cambria"/>
                <w:iCs/>
              </w:rPr>
              <w:t>,</w:t>
            </w:r>
            <w:r w:rsidRPr="00F066EF">
              <w:rPr>
                <w:rFonts w:ascii="Cambria" w:hAnsi="Cambria"/>
                <w:iCs/>
              </w:rPr>
              <w:t xml:space="preserve"> female police officers, have been trained on SGBV.</w:t>
            </w:r>
          </w:p>
        </w:tc>
        <w:tc>
          <w:tcPr>
            <w:tcW w:w="270" w:type="dxa"/>
            <w:shd w:val="clear" w:color="auto" w:fill="FFFF00"/>
          </w:tcPr>
          <w:p w:rsidR="005B18A9" w:rsidRPr="005B18A9" w:rsidRDefault="005B18A9" w:rsidP="00E87927">
            <w:pPr>
              <w:rPr>
                <w:rFonts w:ascii="Cambria" w:hAnsi="Cambria"/>
              </w:rPr>
            </w:pPr>
          </w:p>
        </w:tc>
      </w:tr>
      <w:tr w:rsidR="005B18A9" w:rsidRPr="005B18A9" w:rsidTr="00544C2D">
        <w:tc>
          <w:tcPr>
            <w:tcW w:w="14287" w:type="dxa"/>
            <w:gridSpan w:val="2"/>
            <w:shd w:val="clear" w:color="auto" w:fill="A5A5A5" w:themeFill="accent3"/>
          </w:tcPr>
          <w:p w:rsidR="005B18A9" w:rsidRPr="00F066EF" w:rsidRDefault="005B18A9" w:rsidP="00E87927">
            <w:pPr>
              <w:rPr>
                <w:rFonts w:ascii="Cambria" w:hAnsi="Cambria"/>
                <w:b/>
                <w:i/>
              </w:rPr>
            </w:pPr>
            <w:r w:rsidRPr="00F066EF">
              <w:rPr>
                <w:rFonts w:ascii="Cambria" w:hAnsi="Cambria" w:cs="Helvetica"/>
                <w:b/>
                <w:color w:val="000000"/>
              </w:rPr>
              <w:t>Recommendation 126.44: Strengthen efforts to combat sexual violence against women and children, including through the development and strengthening of relevant laws.</w:t>
            </w:r>
          </w:p>
        </w:tc>
        <w:tc>
          <w:tcPr>
            <w:tcW w:w="270" w:type="dxa"/>
          </w:tcPr>
          <w:p w:rsidR="005B18A9" w:rsidRPr="005B18A9" w:rsidRDefault="005B18A9" w:rsidP="00E87927">
            <w:pPr>
              <w:rPr>
                <w:rFonts w:ascii="Cambria" w:hAnsi="Cambria"/>
              </w:rPr>
            </w:pPr>
          </w:p>
        </w:tc>
      </w:tr>
      <w:tr w:rsidR="005B18A9" w:rsidRPr="005B18A9" w:rsidTr="00544C2D">
        <w:tc>
          <w:tcPr>
            <w:tcW w:w="4921" w:type="dxa"/>
            <w:shd w:val="clear" w:color="auto" w:fill="auto"/>
          </w:tcPr>
          <w:p w:rsidR="005B18A9" w:rsidRPr="005B18A9" w:rsidRDefault="005B18A9" w:rsidP="00E87927">
            <w:pPr>
              <w:rPr>
                <w:rFonts w:ascii="Cambria" w:hAnsi="Cambria" w:cs="Helvetica"/>
                <w:b/>
                <w:bCs/>
                <w:color w:val="000000"/>
              </w:rPr>
            </w:pPr>
            <w:r w:rsidRPr="005B18A9">
              <w:rPr>
                <w:rFonts w:ascii="Cambria" w:hAnsi="Cambria" w:cs="Helvetica"/>
                <w:b/>
                <w:bCs/>
                <w:color w:val="000000"/>
              </w:rPr>
              <w:t>Tracking indicator</w:t>
            </w:r>
          </w:p>
        </w:tc>
        <w:tc>
          <w:tcPr>
            <w:tcW w:w="9366" w:type="dxa"/>
            <w:shd w:val="clear" w:color="auto" w:fill="auto"/>
          </w:tcPr>
          <w:p w:rsidR="005B18A9" w:rsidRPr="005B18A9" w:rsidRDefault="005B18A9" w:rsidP="00E87927">
            <w:pPr>
              <w:rPr>
                <w:rFonts w:ascii="Cambria" w:hAnsi="Cambria" w:cs="Helvetica"/>
                <w:b/>
                <w:bCs/>
                <w:color w:val="000000"/>
              </w:rPr>
            </w:pPr>
            <w:r w:rsidRPr="005B18A9">
              <w:rPr>
                <w:rFonts w:ascii="Cambria" w:hAnsi="Cambria" w:cs="Helvetica"/>
                <w:b/>
                <w:bCs/>
                <w:color w:val="000000"/>
              </w:rPr>
              <w:t>Status of implementation by government and other stakeholders.</w:t>
            </w:r>
          </w:p>
        </w:tc>
        <w:tc>
          <w:tcPr>
            <w:tcW w:w="270" w:type="dxa"/>
            <w:shd w:val="clear" w:color="auto" w:fill="auto"/>
          </w:tcPr>
          <w:p w:rsidR="005B18A9" w:rsidRPr="005B18A9" w:rsidRDefault="005B18A9" w:rsidP="00E87927">
            <w:pPr>
              <w:rPr>
                <w:rFonts w:ascii="Cambria" w:hAnsi="Cambria"/>
              </w:rPr>
            </w:pPr>
          </w:p>
        </w:tc>
      </w:tr>
      <w:tr w:rsidR="009F7304" w:rsidRPr="005B18A9" w:rsidTr="009F7304">
        <w:tc>
          <w:tcPr>
            <w:tcW w:w="4921" w:type="dxa"/>
            <w:shd w:val="clear" w:color="auto" w:fill="auto"/>
          </w:tcPr>
          <w:p w:rsidR="009F7304" w:rsidRPr="009F7304" w:rsidRDefault="009F7304" w:rsidP="00E87927">
            <w:pPr>
              <w:rPr>
                <w:rFonts w:ascii="Cambria" w:hAnsi="Cambria" w:cs="Helvetica"/>
                <w:color w:val="000000"/>
              </w:rPr>
            </w:pPr>
            <w:r w:rsidRPr="009F7304">
              <w:rPr>
                <w:rFonts w:ascii="Cambria" w:hAnsi="Cambria" w:cs="Helvetica"/>
                <w:color w:val="000000"/>
              </w:rPr>
              <w:t>Ratification of relevant</w:t>
            </w:r>
            <w:r>
              <w:rPr>
                <w:rFonts w:ascii="Cambria" w:hAnsi="Cambria" w:cs="Helvetica"/>
                <w:color w:val="000000"/>
              </w:rPr>
              <w:t xml:space="preserve"> national and international</w:t>
            </w:r>
            <w:r w:rsidRPr="009F7304">
              <w:rPr>
                <w:rFonts w:ascii="Cambria" w:hAnsi="Cambria" w:cs="Helvetica"/>
                <w:color w:val="000000"/>
              </w:rPr>
              <w:t xml:space="preserve"> human rights treaties</w:t>
            </w:r>
            <w:r w:rsidR="00065B19">
              <w:rPr>
                <w:rFonts w:ascii="Cambria" w:hAnsi="Cambria" w:cs="Helvetica"/>
                <w:color w:val="000000"/>
              </w:rPr>
              <w:t>.</w:t>
            </w:r>
          </w:p>
        </w:tc>
        <w:tc>
          <w:tcPr>
            <w:tcW w:w="9366" w:type="dxa"/>
            <w:shd w:val="clear" w:color="auto" w:fill="auto"/>
          </w:tcPr>
          <w:p w:rsidR="009F7304" w:rsidRPr="009F7304" w:rsidRDefault="009F7304" w:rsidP="009F7304">
            <w:pPr>
              <w:pStyle w:val="ListParagraph"/>
              <w:numPr>
                <w:ilvl w:val="0"/>
                <w:numId w:val="53"/>
              </w:numPr>
              <w:spacing w:after="0" w:line="240" w:lineRule="auto"/>
              <w:rPr>
                <w:rFonts w:ascii="Cambria" w:hAnsi="Cambria" w:cs="Helvetica"/>
                <w:color w:val="000000"/>
              </w:rPr>
            </w:pPr>
            <w:r w:rsidRPr="009F7304">
              <w:rPr>
                <w:rFonts w:ascii="Cambria" w:hAnsi="Cambria" w:cs="Helvetica"/>
                <w:color w:val="000000"/>
              </w:rPr>
              <w:t xml:space="preserve">The government </w:t>
            </w:r>
            <w:r w:rsidR="009A663F">
              <w:rPr>
                <w:rFonts w:ascii="Cambria" w:hAnsi="Cambria" w:cs="Helvetica"/>
                <w:color w:val="000000"/>
              </w:rPr>
              <w:t xml:space="preserve">has </w:t>
            </w:r>
            <w:r w:rsidRPr="009F7304">
              <w:rPr>
                <w:rFonts w:ascii="Cambria" w:hAnsi="Cambria" w:cs="Helvetica"/>
                <w:color w:val="000000"/>
              </w:rPr>
              <w:t>ratified the Convention on the Elimination of all Forms of Discrimination against women</w:t>
            </w:r>
            <w:r>
              <w:rPr>
                <w:rFonts w:ascii="Cambria" w:hAnsi="Cambria" w:cs="Helvetica"/>
                <w:color w:val="000000"/>
              </w:rPr>
              <w:t xml:space="preserve"> (CEDAW)</w:t>
            </w:r>
            <w:r w:rsidRPr="009F7304">
              <w:rPr>
                <w:rFonts w:ascii="Cambria" w:hAnsi="Cambria" w:cs="Helvetica"/>
                <w:color w:val="000000"/>
              </w:rPr>
              <w:t xml:space="preserve"> in 2015</w:t>
            </w:r>
            <w:r w:rsidR="009A663F">
              <w:rPr>
                <w:rFonts w:ascii="Cambria" w:hAnsi="Cambria" w:cs="Helvetica"/>
                <w:color w:val="000000"/>
              </w:rPr>
              <w:t>,</w:t>
            </w:r>
            <w:r w:rsidRPr="009F7304">
              <w:rPr>
                <w:rFonts w:ascii="Cambria" w:hAnsi="Cambria" w:cs="Helvetica"/>
                <w:color w:val="000000"/>
              </w:rPr>
              <w:t xml:space="preserve"> however</w:t>
            </w:r>
            <w:r w:rsidR="009A663F">
              <w:rPr>
                <w:rFonts w:ascii="Cambria" w:hAnsi="Cambria" w:cs="Helvetica"/>
                <w:color w:val="000000"/>
              </w:rPr>
              <w:t>,</w:t>
            </w:r>
            <w:r w:rsidRPr="009F7304">
              <w:rPr>
                <w:rFonts w:ascii="Cambria" w:hAnsi="Cambria" w:cs="Helvetica"/>
                <w:color w:val="000000"/>
              </w:rPr>
              <w:t xml:space="preserve"> the government has not been able to submit its national report.</w:t>
            </w:r>
          </w:p>
        </w:tc>
        <w:tc>
          <w:tcPr>
            <w:tcW w:w="270" w:type="dxa"/>
            <w:shd w:val="clear" w:color="auto" w:fill="FFFF00"/>
          </w:tcPr>
          <w:p w:rsidR="009F7304" w:rsidRPr="009F7304" w:rsidRDefault="009F7304" w:rsidP="00E87927">
            <w:pPr>
              <w:rPr>
                <w:rFonts w:ascii="Cambria" w:hAnsi="Cambria"/>
                <w:highlight w:val="yellow"/>
              </w:rPr>
            </w:pPr>
          </w:p>
        </w:tc>
      </w:tr>
      <w:tr w:rsidR="005B18A9" w:rsidRPr="005B18A9" w:rsidTr="00544C2D">
        <w:trPr>
          <w:trHeight w:val="300"/>
        </w:trPr>
        <w:tc>
          <w:tcPr>
            <w:tcW w:w="4921" w:type="dxa"/>
          </w:tcPr>
          <w:p w:rsidR="005B18A9" w:rsidRPr="005B18A9" w:rsidRDefault="005B18A9" w:rsidP="00E87927">
            <w:pPr>
              <w:rPr>
                <w:rFonts w:ascii="Cambria" w:eastAsia="Times New Roman" w:hAnsi="Cambria" w:cs="Helvetica"/>
                <w:b/>
                <w:bCs/>
                <w:color w:val="000000"/>
              </w:rPr>
            </w:pPr>
            <w:r w:rsidRPr="005B18A9">
              <w:rPr>
                <w:rFonts w:ascii="Cambria" w:hAnsi="Cambria"/>
              </w:rPr>
              <w:lastRenderedPageBreak/>
              <w:t>Advocacy and civic education on sexual violence enhanced.</w:t>
            </w:r>
          </w:p>
        </w:tc>
        <w:tc>
          <w:tcPr>
            <w:tcW w:w="9366" w:type="dxa"/>
          </w:tcPr>
          <w:p w:rsidR="00211540" w:rsidRDefault="00211540" w:rsidP="001F0F5F">
            <w:pPr>
              <w:pStyle w:val="ListParagraph"/>
              <w:numPr>
                <w:ilvl w:val="0"/>
                <w:numId w:val="30"/>
              </w:numPr>
              <w:spacing w:after="0" w:line="240" w:lineRule="auto"/>
              <w:rPr>
                <w:rFonts w:ascii="Cambria" w:hAnsi="Cambria"/>
              </w:rPr>
            </w:pPr>
            <w:r>
              <w:rPr>
                <w:rFonts w:ascii="Cambria" w:hAnsi="Cambria"/>
              </w:rPr>
              <w:t>On 14</w:t>
            </w:r>
            <w:r w:rsidRPr="00211540">
              <w:rPr>
                <w:rFonts w:ascii="Cambria" w:hAnsi="Cambria"/>
                <w:vertAlign w:val="superscript"/>
              </w:rPr>
              <w:t>th</w:t>
            </w:r>
            <w:r>
              <w:rPr>
                <w:rFonts w:ascii="Cambria" w:hAnsi="Cambria"/>
              </w:rPr>
              <w:t xml:space="preserve"> of June 2019, the South Sudan People’s Defense Forces (SSPDF) launched the South Sudan Action Plan for Elimination of conflict related sexual violence against women and girls as an important step </w:t>
            </w:r>
            <w:r w:rsidR="009A663F">
              <w:rPr>
                <w:rFonts w:ascii="Cambria" w:hAnsi="Cambria"/>
              </w:rPr>
              <w:t xml:space="preserve">towards curbing impunity, including on SGBV </w:t>
            </w:r>
            <w:r>
              <w:rPr>
                <w:rFonts w:ascii="Cambria" w:hAnsi="Cambria"/>
              </w:rPr>
              <w:t xml:space="preserve">against women and girls. </w:t>
            </w:r>
          </w:p>
          <w:p w:rsidR="005B18A9" w:rsidRPr="005B18A9" w:rsidRDefault="005B18A9" w:rsidP="001F0F5F">
            <w:pPr>
              <w:pStyle w:val="ListParagraph"/>
              <w:numPr>
                <w:ilvl w:val="0"/>
                <w:numId w:val="30"/>
              </w:numPr>
              <w:spacing w:after="0" w:line="240" w:lineRule="auto"/>
              <w:rPr>
                <w:rFonts w:ascii="Cambria" w:hAnsi="Cambria"/>
              </w:rPr>
            </w:pPr>
            <w:r w:rsidRPr="005B18A9">
              <w:rPr>
                <w:rFonts w:ascii="Cambria" w:hAnsi="Cambria"/>
              </w:rPr>
              <w:t xml:space="preserve">The government and other non-state actors continue to raise awareness on SGBV through different platforms such as radio, print media. </w:t>
            </w:r>
          </w:p>
        </w:tc>
        <w:tc>
          <w:tcPr>
            <w:tcW w:w="270" w:type="dxa"/>
            <w:shd w:val="clear" w:color="auto" w:fill="FFFF00"/>
          </w:tcPr>
          <w:p w:rsidR="005B18A9" w:rsidRPr="005B18A9" w:rsidRDefault="005B18A9" w:rsidP="00E87927">
            <w:pPr>
              <w:rPr>
                <w:rFonts w:ascii="Cambria" w:hAnsi="Cambria"/>
              </w:rPr>
            </w:pPr>
          </w:p>
        </w:tc>
      </w:tr>
      <w:tr w:rsidR="005B18A9" w:rsidRPr="005B18A9" w:rsidTr="00544C2D">
        <w:trPr>
          <w:trHeight w:val="855"/>
        </w:trPr>
        <w:tc>
          <w:tcPr>
            <w:tcW w:w="4921" w:type="dxa"/>
          </w:tcPr>
          <w:p w:rsidR="005B18A9" w:rsidRPr="005B18A9" w:rsidRDefault="005B18A9" w:rsidP="00E87927">
            <w:pPr>
              <w:pStyle w:val="ListParagraph"/>
              <w:ind w:left="360"/>
              <w:rPr>
                <w:rFonts w:ascii="Cambria" w:hAnsi="Cambria"/>
              </w:rPr>
            </w:pPr>
          </w:p>
          <w:p w:rsidR="005B18A9" w:rsidRPr="005B18A9" w:rsidRDefault="005B18A9" w:rsidP="00E87927">
            <w:pPr>
              <w:rPr>
                <w:rFonts w:ascii="Cambria" w:hAnsi="Cambria"/>
              </w:rPr>
            </w:pPr>
            <w:r w:rsidRPr="005B18A9">
              <w:rPr>
                <w:rFonts w:ascii="Cambria" w:hAnsi="Cambria"/>
              </w:rPr>
              <w:t xml:space="preserve">Training on issues of sexual violence against women conducted to media houses. </w:t>
            </w:r>
          </w:p>
          <w:p w:rsidR="005B18A9" w:rsidRPr="005B18A9" w:rsidRDefault="005B18A9" w:rsidP="00E87927">
            <w:pPr>
              <w:rPr>
                <w:rFonts w:ascii="Cambria" w:hAnsi="Cambria"/>
              </w:rPr>
            </w:pPr>
          </w:p>
        </w:tc>
        <w:tc>
          <w:tcPr>
            <w:tcW w:w="9366" w:type="dxa"/>
          </w:tcPr>
          <w:p w:rsidR="005B18A9" w:rsidRPr="005B18A9" w:rsidRDefault="005B18A9" w:rsidP="001F0F5F">
            <w:pPr>
              <w:pStyle w:val="ListParagraph"/>
              <w:numPr>
                <w:ilvl w:val="0"/>
                <w:numId w:val="31"/>
              </w:numPr>
              <w:spacing w:after="0" w:line="240" w:lineRule="auto"/>
              <w:rPr>
                <w:rFonts w:ascii="Cambria" w:hAnsi="Cambria"/>
              </w:rPr>
            </w:pPr>
            <w:r w:rsidRPr="005B18A9">
              <w:rPr>
                <w:rFonts w:ascii="Cambria" w:hAnsi="Cambria"/>
              </w:rPr>
              <w:t xml:space="preserve">Media institutions have </w:t>
            </w:r>
            <w:r w:rsidR="009A663F">
              <w:rPr>
                <w:rFonts w:ascii="Cambria" w:hAnsi="Cambria"/>
              </w:rPr>
              <w:t>taken steps towards building the capacity of</w:t>
            </w:r>
            <w:r w:rsidRPr="005B18A9">
              <w:rPr>
                <w:rFonts w:ascii="Cambria" w:hAnsi="Cambria"/>
              </w:rPr>
              <w:t xml:space="preserve"> female journalists on how to report </w:t>
            </w:r>
            <w:r w:rsidR="009A663F">
              <w:rPr>
                <w:rFonts w:ascii="Cambria" w:hAnsi="Cambria"/>
              </w:rPr>
              <w:t>on SGBV cases. A</w:t>
            </w:r>
            <w:r w:rsidRPr="005B18A9">
              <w:rPr>
                <w:rFonts w:ascii="Cambria" w:hAnsi="Cambria"/>
              </w:rPr>
              <w:t xml:space="preserve"> case in point is eye radio network that has a female journalist responsible for reporting on SGBV. This has improved freedom of expression in reporting </w:t>
            </w:r>
            <w:r w:rsidR="009A663F">
              <w:rPr>
                <w:rFonts w:ascii="Cambria" w:hAnsi="Cambria"/>
              </w:rPr>
              <w:t xml:space="preserve">on </w:t>
            </w:r>
            <w:r w:rsidRPr="005B18A9">
              <w:rPr>
                <w:rFonts w:ascii="Cambria" w:hAnsi="Cambria"/>
              </w:rPr>
              <w:t>SGBV by media houses.</w:t>
            </w:r>
          </w:p>
          <w:p w:rsidR="005B18A9" w:rsidRPr="005B18A9" w:rsidRDefault="005B18A9" w:rsidP="00E87927">
            <w:pPr>
              <w:rPr>
                <w:rFonts w:ascii="Cambria" w:hAnsi="Cambria"/>
              </w:rPr>
            </w:pPr>
          </w:p>
        </w:tc>
        <w:tc>
          <w:tcPr>
            <w:tcW w:w="270" w:type="dxa"/>
            <w:shd w:val="clear" w:color="auto" w:fill="FFFF00"/>
          </w:tcPr>
          <w:p w:rsidR="005B18A9" w:rsidRPr="005B18A9" w:rsidRDefault="005B18A9" w:rsidP="00E87927">
            <w:pPr>
              <w:rPr>
                <w:rFonts w:ascii="Cambria" w:hAnsi="Cambria"/>
              </w:rPr>
            </w:pPr>
          </w:p>
        </w:tc>
      </w:tr>
      <w:tr w:rsidR="005B18A9" w:rsidRPr="005B18A9" w:rsidTr="00F066EF">
        <w:trPr>
          <w:trHeight w:val="503"/>
        </w:trPr>
        <w:tc>
          <w:tcPr>
            <w:tcW w:w="4921" w:type="dxa"/>
          </w:tcPr>
          <w:p w:rsidR="005B18A9" w:rsidRPr="005B18A9" w:rsidRDefault="005B18A9" w:rsidP="00E87927">
            <w:pPr>
              <w:rPr>
                <w:rFonts w:ascii="Cambria" w:hAnsi="Cambria"/>
              </w:rPr>
            </w:pPr>
            <w:r w:rsidRPr="005B18A9">
              <w:rPr>
                <w:rFonts w:ascii="Cambria" w:hAnsi="Cambria"/>
              </w:rPr>
              <w:t xml:space="preserve"> Gender representation in police to handle cases of reports on sexual violence realized.</w:t>
            </w:r>
          </w:p>
        </w:tc>
        <w:tc>
          <w:tcPr>
            <w:tcW w:w="9366" w:type="dxa"/>
          </w:tcPr>
          <w:p w:rsidR="005B18A9" w:rsidRPr="005B18A9" w:rsidRDefault="005B18A9" w:rsidP="001F0F5F">
            <w:pPr>
              <w:numPr>
                <w:ilvl w:val="0"/>
                <w:numId w:val="32"/>
              </w:numPr>
              <w:spacing w:after="200" w:line="276" w:lineRule="auto"/>
              <w:contextualSpacing/>
              <w:rPr>
                <w:rFonts w:ascii="Cambria" w:hAnsi="Cambria"/>
              </w:rPr>
            </w:pPr>
            <w:r w:rsidRPr="005B18A9">
              <w:rPr>
                <w:rFonts w:ascii="Cambria" w:hAnsi="Cambria"/>
              </w:rPr>
              <w:t xml:space="preserve">The government and other partners have established Special Protection Units (SPU) for women to file Sexual and Gender Based Violence </w:t>
            </w:r>
            <w:r w:rsidR="004E3852" w:rsidRPr="005B18A9">
              <w:rPr>
                <w:rFonts w:ascii="Cambria" w:hAnsi="Cambria"/>
              </w:rPr>
              <w:t>(SGBV)</w:t>
            </w:r>
            <w:r w:rsidR="004E3852">
              <w:rPr>
                <w:rFonts w:ascii="Cambria" w:hAnsi="Cambria"/>
              </w:rPr>
              <w:t xml:space="preserve"> </w:t>
            </w:r>
            <w:r w:rsidRPr="005B18A9">
              <w:rPr>
                <w:rFonts w:ascii="Cambria" w:hAnsi="Cambria"/>
              </w:rPr>
              <w:t xml:space="preserve">cases. </w:t>
            </w:r>
          </w:p>
          <w:p w:rsidR="005B18A9" w:rsidRPr="00F066EF" w:rsidRDefault="005B18A9" w:rsidP="001F0F5F">
            <w:pPr>
              <w:numPr>
                <w:ilvl w:val="0"/>
                <w:numId w:val="32"/>
              </w:numPr>
              <w:spacing w:after="200" w:line="276" w:lineRule="auto"/>
              <w:contextualSpacing/>
              <w:rPr>
                <w:rFonts w:ascii="Cambria" w:hAnsi="Cambria"/>
              </w:rPr>
            </w:pPr>
            <w:r w:rsidRPr="005B18A9">
              <w:rPr>
                <w:rFonts w:ascii="Cambria" w:hAnsi="Cambria"/>
              </w:rPr>
              <w:t xml:space="preserve"> Much is needed to enhance effective gender representation assignments specifically on </w:t>
            </w:r>
            <w:r w:rsidR="00F066EF">
              <w:rPr>
                <w:rFonts w:ascii="Cambria" w:hAnsi="Cambria"/>
              </w:rPr>
              <w:t>handling sexual violence issues.</w:t>
            </w:r>
          </w:p>
        </w:tc>
        <w:tc>
          <w:tcPr>
            <w:tcW w:w="270" w:type="dxa"/>
            <w:shd w:val="clear" w:color="auto" w:fill="FFFF00"/>
          </w:tcPr>
          <w:p w:rsidR="005B18A9" w:rsidRPr="005B18A9" w:rsidRDefault="005B18A9" w:rsidP="00E87927">
            <w:pPr>
              <w:rPr>
                <w:rFonts w:ascii="Cambria" w:hAnsi="Cambria"/>
              </w:rPr>
            </w:pPr>
          </w:p>
        </w:tc>
      </w:tr>
      <w:tr w:rsidR="005B18A9" w:rsidRPr="005B18A9" w:rsidTr="00544C2D">
        <w:tc>
          <w:tcPr>
            <w:tcW w:w="14287" w:type="dxa"/>
            <w:gridSpan w:val="2"/>
            <w:shd w:val="clear" w:color="auto" w:fill="A5A5A5" w:themeFill="accent3"/>
          </w:tcPr>
          <w:p w:rsidR="005B18A9" w:rsidRPr="005B18A9" w:rsidRDefault="005B18A9" w:rsidP="00E87927">
            <w:pPr>
              <w:rPr>
                <w:rFonts w:ascii="Cambria" w:hAnsi="Cambria"/>
                <w:b/>
                <w:i/>
              </w:rPr>
            </w:pPr>
            <w:r w:rsidRPr="005B18A9">
              <w:rPr>
                <w:rFonts w:ascii="Cambria" w:hAnsi="Cambria" w:cs="Helvetica"/>
                <w:b/>
                <w:bCs/>
                <w:color w:val="000000"/>
              </w:rPr>
              <w:t>Recommendation 127.20: Continue to make efforts to promote women’s empowerment.</w:t>
            </w:r>
          </w:p>
        </w:tc>
        <w:tc>
          <w:tcPr>
            <w:tcW w:w="270" w:type="dxa"/>
          </w:tcPr>
          <w:p w:rsidR="005B18A9" w:rsidRPr="005B18A9" w:rsidRDefault="005B18A9" w:rsidP="00E87927">
            <w:pPr>
              <w:rPr>
                <w:rFonts w:ascii="Cambria" w:hAnsi="Cambria"/>
              </w:rPr>
            </w:pPr>
          </w:p>
        </w:tc>
      </w:tr>
      <w:tr w:rsidR="005B18A9" w:rsidRPr="005B18A9" w:rsidTr="00544C2D">
        <w:tc>
          <w:tcPr>
            <w:tcW w:w="4921" w:type="dxa"/>
            <w:shd w:val="clear" w:color="auto" w:fill="BFBFBF" w:themeFill="background1" w:themeFillShade="BF"/>
          </w:tcPr>
          <w:p w:rsidR="005B18A9" w:rsidRPr="005B18A9" w:rsidRDefault="005B18A9" w:rsidP="00E87927">
            <w:pPr>
              <w:rPr>
                <w:rFonts w:ascii="Cambria" w:hAnsi="Cambria" w:cs="Helvetica"/>
                <w:b/>
                <w:bCs/>
                <w:color w:val="000000"/>
              </w:rPr>
            </w:pPr>
            <w:r w:rsidRPr="005B18A9">
              <w:rPr>
                <w:rFonts w:ascii="Cambria" w:hAnsi="Cambria" w:cs="Helvetica"/>
                <w:b/>
                <w:bCs/>
                <w:color w:val="000000"/>
              </w:rPr>
              <w:t>Tracking indicator</w:t>
            </w:r>
          </w:p>
        </w:tc>
        <w:tc>
          <w:tcPr>
            <w:tcW w:w="9366" w:type="dxa"/>
            <w:shd w:val="clear" w:color="auto" w:fill="BFBFBF" w:themeFill="background1" w:themeFillShade="BF"/>
          </w:tcPr>
          <w:p w:rsidR="005B18A9" w:rsidRPr="005B18A9" w:rsidRDefault="005B18A9" w:rsidP="00E87927">
            <w:pPr>
              <w:rPr>
                <w:rFonts w:ascii="Cambria" w:hAnsi="Cambria" w:cs="Helvetica"/>
                <w:b/>
                <w:bCs/>
                <w:color w:val="000000"/>
              </w:rPr>
            </w:pPr>
            <w:r w:rsidRPr="005B18A9">
              <w:rPr>
                <w:rFonts w:ascii="Cambria" w:hAnsi="Cambria" w:cs="Helvetica"/>
                <w:b/>
                <w:bCs/>
                <w:color w:val="000000"/>
              </w:rPr>
              <w:t>Status of implementation by government and other stakeholders</w:t>
            </w:r>
          </w:p>
        </w:tc>
        <w:tc>
          <w:tcPr>
            <w:tcW w:w="270" w:type="dxa"/>
            <w:shd w:val="clear" w:color="auto" w:fill="auto"/>
          </w:tcPr>
          <w:p w:rsidR="005B18A9" w:rsidRPr="005B18A9" w:rsidRDefault="005B18A9" w:rsidP="00E87927">
            <w:pPr>
              <w:rPr>
                <w:rFonts w:ascii="Cambria" w:hAnsi="Cambria"/>
              </w:rPr>
            </w:pPr>
          </w:p>
        </w:tc>
      </w:tr>
      <w:tr w:rsidR="005B18A9" w:rsidRPr="005B18A9" w:rsidTr="00F066EF">
        <w:trPr>
          <w:trHeight w:val="585"/>
        </w:trPr>
        <w:tc>
          <w:tcPr>
            <w:tcW w:w="4921" w:type="dxa"/>
          </w:tcPr>
          <w:p w:rsidR="005B18A9" w:rsidRPr="005B18A9" w:rsidRDefault="005B18A9" w:rsidP="00E87927">
            <w:pPr>
              <w:rPr>
                <w:rFonts w:ascii="Cambria" w:eastAsia="Times New Roman" w:hAnsi="Cambria" w:cs="Helvetica"/>
                <w:b/>
                <w:bCs/>
                <w:color w:val="000000"/>
              </w:rPr>
            </w:pPr>
            <w:r w:rsidRPr="005B18A9">
              <w:rPr>
                <w:rFonts w:ascii="Cambria" w:hAnsi="Cambria"/>
              </w:rPr>
              <w:t xml:space="preserve"> Scholarships to support disadvantaged children provided for.</w:t>
            </w:r>
          </w:p>
        </w:tc>
        <w:tc>
          <w:tcPr>
            <w:tcW w:w="9366" w:type="dxa"/>
          </w:tcPr>
          <w:p w:rsidR="005B18A9" w:rsidRPr="005B18A9" w:rsidRDefault="005B18A9" w:rsidP="001F0F5F">
            <w:pPr>
              <w:pStyle w:val="ListParagraph"/>
              <w:numPr>
                <w:ilvl w:val="0"/>
                <w:numId w:val="33"/>
              </w:numPr>
              <w:spacing w:after="0" w:line="240" w:lineRule="auto"/>
              <w:rPr>
                <w:rFonts w:ascii="Cambria" w:hAnsi="Cambria"/>
              </w:rPr>
            </w:pPr>
            <w:r w:rsidRPr="005B18A9">
              <w:rPr>
                <w:rFonts w:ascii="Cambria" w:hAnsi="Cambria"/>
              </w:rPr>
              <w:t>Scholarship schemes such as ASHINAGA Africa initiative supported by the government of Japan has benefited orphaned children on a yearly basis in South Sudan.</w:t>
            </w:r>
          </w:p>
        </w:tc>
        <w:tc>
          <w:tcPr>
            <w:tcW w:w="270" w:type="dxa"/>
            <w:shd w:val="clear" w:color="auto" w:fill="FFFF00"/>
          </w:tcPr>
          <w:p w:rsidR="005B18A9" w:rsidRPr="005B18A9" w:rsidRDefault="005B18A9" w:rsidP="00E87927">
            <w:pPr>
              <w:rPr>
                <w:rFonts w:ascii="Cambria" w:hAnsi="Cambria"/>
              </w:rPr>
            </w:pPr>
          </w:p>
        </w:tc>
      </w:tr>
      <w:tr w:rsidR="005B18A9" w:rsidRPr="005B18A9" w:rsidTr="00F066EF">
        <w:trPr>
          <w:trHeight w:val="840"/>
        </w:trPr>
        <w:tc>
          <w:tcPr>
            <w:tcW w:w="4921" w:type="dxa"/>
          </w:tcPr>
          <w:p w:rsidR="005B18A9" w:rsidRPr="005B18A9" w:rsidRDefault="005B18A9" w:rsidP="00E87927">
            <w:pPr>
              <w:pStyle w:val="ListParagraph"/>
              <w:ind w:left="360"/>
              <w:rPr>
                <w:rFonts w:ascii="Cambria" w:hAnsi="Cambria"/>
              </w:rPr>
            </w:pPr>
          </w:p>
          <w:p w:rsidR="005B18A9" w:rsidRPr="005B18A9" w:rsidRDefault="005B18A9" w:rsidP="00E87927">
            <w:pPr>
              <w:rPr>
                <w:rFonts w:ascii="Cambria" w:hAnsi="Cambria"/>
              </w:rPr>
            </w:pPr>
            <w:r w:rsidRPr="005B18A9">
              <w:rPr>
                <w:rFonts w:ascii="Cambria" w:hAnsi="Cambria"/>
              </w:rPr>
              <w:t>Affirmative action for girls joining the universities introduced.</w:t>
            </w:r>
          </w:p>
          <w:p w:rsidR="005B18A9" w:rsidRPr="005B18A9" w:rsidRDefault="005B18A9" w:rsidP="00E87927">
            <w:pPr>
              <w:rPr>
                <w:rFonts w:ascii="Cambria" w:hAnsi="Cambria"/>
              </w:rPr>
            </w:pPr>
          </w:p>
        </w:tc>
        <w:tc>
          <w:tcPr>
            <w:tcW w:w="9366" w:type="dxa"/>
          </w:tcPr>
          <w:p w:rsidR="005B18A9" w:rsidRPr="005B18A9" w:rsidRDefault="005B18A9" w:rsidP="001F0F5F">
            <w:pPr>
              <w:pStyle w:val="ListParagraph"/>
              <w:numPr>
                <w:ilvl w:val="0"/>
                <w:numId w:val="33"/>
              </w:numPr>
              <w:spacing w:after="0" w:line="240" w:lineRule="auto"/>
              <w:rPr>
                <w:rFonts w:ascii="Cambria" w:hAnsi="Cambria"/>
              </w:rPr>
            </w:pPr>
            <w:r w:rsidRPr="005B18A9">
              <w:rPr>
                <w:rFonts w:ascii="Cambria" w:hAnsi="Cambria"/>
              </w:rPr>
              <w:t>There is no affirmative action for girls joining the universities in place. There is need to initiate such to encourage and enhance women empowerment.</w:t>
            </w:r>
          </w:p>
        </w:tc>
        <w:tc>
          <w:tcPr>
            <w:tcW w:w="270" w:type="dxa"/>
            <w:shd w:val="clear" w:color="auto" w:fill="FF0000"/>
          </w:tcPr>
          <w:p w:rsidR="005B18A9" w:rsidRPr="005B18A9" w:rsidRDefault="005B18A9" w:rsidP="00E87927">
            <w:pPr>
              <w:rPr>
                <w:rFonts w:ascii="Cambria" w:hAnsi="Cambria"/>
              </w:rPr>
            </w:pPr>
          </w:p>
        </w:tc>
      </w:tr>
      <w:tr w:rsidR="005B18A9" w:rsidRPr="005B18A9" w:rsidTr="00030837">
        <w:trPr>
          <w:trHeight w:val="693"/>
        </w:trPr>
        <w:tc>
          <w:tcPr>
            <w:tcW w:w="4921" w:type="dxa"/>
          </w:tcPr>
          <w:p w:rsidR="005B18A9" w:rsidRPr="005B18A9" w:rsidRDefault="005B18A9" w:rsidP="00E87927">
            <w:pPr>
              <w:rPr>
                <w:rFonts w:ascii="Cambria" w:hAnsi="Cambria"/>
              </w:rPr>
            </w:pPr>
            <w:r w:rsidRPr="005B18A9">
              <w:rPr>
                <w:rFonts w:ascii="Cambria" w:hAnsi="Cambria"/>
              </w:rPr>
              <w:t>The 25% quota system for women in public service operational</w:t>
            </w:r>
            <w:r w:rsidR="004E3852">
              <w:rPr>
                <w:rFonts w:ascii="Cambria" w:hAnsi="Cambria"/>
              </w:rPr>
              <w:t>.</w:t>
            </w:r>
          </w:p>
        </w:tc>
        <w:tc>
          <w:tcPr>
            <w:tcW w:w="9366" w:type="dxa"/>
          </w:tcPr>
          <w:p w:rsidR="005B18A9" w:rsidRPr="005B18A9" w:rsidRDefault="005B18A9" w:rsidP="001F0F5F">
            <w:pPr>
              <w:pStyle w:val="ListParagraph"/>
              <w:numPr>
                <w:ilvl w:val="0"/>
                <w:numId w:val="33"/>
              </w:numPr>
              <w:spacing w:after="0" w:line="240" w:lineRule="auto"/>
              <w:rPr>
                <w:rFonts w:ascii="Cambria" w:hAnsi="Cambria"/>
              </w:rPr>
            </w:pPr>
            <w:r w:rsidRPr="005B18A9">
              <w:rPr>
                <w:rFonts w:ascii="Cambria" w:hAnsi="Cambria"/>
              </w:rPr>
              <w:t>The 25% quota system for women in public service operations is in ex</w:t>
            </w:r>
            <w:r w:rsidR="00030837">
              <w:rPr>
                <w:rFonts w:ascii="Cambria" w:hAnsi="Cambria"/>
              </w:rPr>
              <w:t>istence</w:t>
            </w:r>
            <w:r w:rsidR="009A663F">
              <w:rPr>
                <w:rFonts w:ascii="Cambria" w:hAnsi="Cambria"/>
              </w:rPr>
              <w:t>,</w:t>
            </w:r>
            <w:r w:rsidR="00030837">
              <w:rPr>
                <w:rFonts w:ascii="Cambria" w:hAnsi="Cambria"/>
              </w:rPr>
              <w:t xml:space="preserve"> however</w:t>
            </w:r>
            <w:r w:rsidR="009A663F">
              <w:rPr>
                <w:rFonts w:ascii="Cambria" w:hAnsi="Cambria"/>
              </w:rPr>
              <w:t>,</w:t>
            </w:r>
            <w:r w:rsidR="00030837">
              <w:rPr>
                <w:rFonts w:ascii="Cambria" w:hAnsi="Cambria"/>
              </w:rPr>
              <w:t xml:space="preserve"> the recruitment of competent women in senior position remains very low</w:t>
            </w:r>
            <w:r w:rsidR="004E3852">
              <w:rPr>
                <w:rFonts w:ascii="Cambria" w:hAnsi="Cambria"/>
              </w:rPr>
              <w:t>.</w:t>
            </w:r>
          </w:p>
          <w:p w:rsidR="005B18A9" w:rsidRPr="005B18A9" w:rsidRDefault="005B18A9" w:rsidP="00030837">
            <w:pPr>
              <w:pStyle w:val="ListParagraph"/>
              <w:spacing w:after="0" w:line="240" w:lineRule="auto"/>
              <w:rPr>
                <w:rFonts w:ascii="Cambria" w:hAnsi="Cambria"/>
                <w:b/>
                <w:i/>
              </w:rPr>
            </w:pPr>
          </w:p>
        </w:tc>
        <w:tc>
          <w:tcPr>
            <w:tcW w:w="270" w:type="dxa"/>
            <w:shd w:val="clear" w:color="auto" w:fill="FFFF00"/>
          </w:tcPr>
          <w:p w:rsidR="005B18A9" w:rsidRPr="005B18A9" w:rsidRDefault="005B18A9" w:rsidP="00E87927">
            <w:pPr>
              <w:rPr>
                <w:rFonts w:ascii="Cambria" w:hAnsi="Cambria"/>
              </w:rPr>
            </w:pPr>
          </w:p>
        </w:tc>
      </w:tr>
      <w:tr w:rsidR="005B18A9" w:rsidRPr="005B18A9" w:rsidTr="00544C2D">
        <w:tc>
          <w:tcPr>
            <w:tcW w:w="14287" w:type="dxa"/>
            <w:gridSpan w:val="2"/>
            <w:shd w:val="clear" w:color="auto" w:fill="A5A5A5" w:themeFill="accent3"/>
          </w:tcPr>
          <w:p w:rsidR="005B18A9" w:rsidRPr="005B18A9" w:rsidRDefault="005B18A9" w:rsidP="00E87927">
            <w:pPr>
              <w:rPr>
                <w:rFonts w:ascii="Cambria" w:hAnsi="Cambria"/>
                <w:b/>
                <w:i/>
              </w:rPr>
            </w:pPr>
            <w:r w:rsidRPr="005B18A9">
              <w:rPr>
                <w:rFonts w:ascii="Cambria" w:hAnsi="Cambria" w:cs="Helvetica"/>
                <w:b/>
                <w:bCs/>
                <w:color w:val="000000"/>
              </w:rPr>
              <w:t>Recommendation 127.21: Continue implementing affirmative measures aimed at eliminating every kind of discrimination against women and girls.</w:t>
            </w:r>
          </w:p>
        </w:tc>
        <w:tc>
          <w:tcPr>
            <w:tcW w:w="270" w:type="dxa"/>
          </w:tcPr>
          <w:p w:rsidR="005B18A9" w:rsidRPr="005B18A9" w:rsidRDefault="005B18A9" w:rsidP="00E87927">
            <w:pPr>
              <w:rPr>
                <w:rFonts w:ascii="Cambria" w:hAnsi="Cambria"/>
              </w:rPr>
            </w:pPr>
          </w:p>
        </w:tc>
      </w:tr>
      <w:tr w:rsidR="005B18A9" w:rsidRPr="005B18A9" w:rsidTr="00544C2D">
        <w:tc>
          <w:tcPr>
            <w:tcW w:w="4921" w:type="dxa"/>
            <w:shd w:val="clear" w:color="auto" w:fill="auto"/>
          </w:tcPr>
          <w:p w:rsidR="005B18A9" w:rsidRPr="005B18A9" w:rsidRDefault="005B18A9" w:rsidP="00E87927">
            <w:pPr>
              <w:rPr>
                <w:rFonts w:ascii="Cambria" w:hAnsi="Cambria" w:cs="Helvetica"/>
                <w:b/>
                <w:bCs/>
                <w:color w:val="000000"/>
              </w:rPr>
            </w:pPr>
            <w:r w:rsidRPr="005B18A9">
              <w:rPr>
                <w:rFonts w:ascii="Cambria" w:hAnsi="Cambria" w:cs="Helvetica"/>
                <w:b/>
                <w:bCs/>
                <w:color w:val="000000"/>
              </w:rPr>
              <w:t>Tracking indicators</w:t>
            </w:r>
          </w:p>
        </w:tc>
        <w:tc>
          <w:tcPr>
            <w:tcW w:w="9366" w:type="dxa"/>
            <w:shd w:val="clear" w:color="auto" w:fill="auto"/>
          </w:tcPr>
          <w:p w:rsidR="005B18A9" w:rsidRPr="005B18A9" w:rsidRDefault="005B18A9" w:rsidP="00E87927">
            <w:pPr>
              <w:rPr>
                <w:rFonts w:ascii="Cambria" w:hAnsi="Cambria" w:cs="Helvetica"/>
                <w:b/>
                <w:bCs/>
                <w:color w:val="000000"/>
              </w:rPr>
            </w:pPr>
            <w:r w:rsidRPr="005B18A9">
              <w:rPr>
                <w:rFonts w:ascii="Cambria" w:hAnsi="Cambria" w:cs="Helvetica"/>
                <w:b/>
                <w:bCs/>
                <w:color w:val="000000"/>
              </w:rPr>
              <w:t>Status of implementation by government and other stakeholders</w:t>
            </w:r>
          </w:p>
        </w:tc>
        <w:tc>
          <w:tcPr>
            <w:tcW w:w="270" w:type="dxa"/>
            <w:shd w:val="clear" w:color="auto" w:fill="auto"/>
          </w:tcPr>
          <w:p w:rsidR="005B18A9" w:rsidRPr="005B18A9" w:rsidRDefault="005B18A9" w:rsidP="00E87927">
            <w:pPr>
              <w:rPr>
                <w:rFonts w:ascii="Cambria" w:hAnsi="Cambria"/>
              </w:rPr>
            </w:pPr>
          </w:p>
        </w:tc>
      </w:tr>
      <w:tr w:rsidR="005B18A9" w:rsidRPr="005B18A9" w:rsidTr="00677BA3">
        <w:trPr>
          <w:trHeight w:val="630"/>
        </w:trPr>
        <w:tc>
          <w:tcPr>
            <w:tcW w:w="4921" w:type="dxa"/>
          </w:tcPr>
          <w:p w:rsidR="005B18A9" w:rsidRPr="005B18A9" w:rsidRDefault="005B18A9" w:rsidP="00E87927">
            <w:pPr>
              <w:rPr>
                <w:rFonts w:ascii="Cambria" w:hAnsi="Cambria"/>
              </w:rPr>
            </w:pPr>
            <w:r w:rsidRPr="005B18A9">
              <w:rPr>
                <w:rFonts w:ascii="Cambria" w:hAnsi="Cambria"/>
              </w:rPr>
              <w:t xml:space="preserve"> Zero unemployment rate for </w:t>
            </w:r>
            <w:r w:rsidR="004E3852">
              <w:rPr>
                <w:rFonts w:ascii="Cambria" w:hAnsi="Cambria"/>
              </w:rPr>
              <w:t>educated women in South Sudan realized.</w:t>
            </w:r>
          </w:p>
          <w:p w:rsidR="005B18A9" w:rsidRPr="005B18A9" w:rsidRDefault="005B18A9" w:rsidP="00E87927">
            <w:pPr>
              <w:rPr>
                <w:rFonts w:ascii="Cambria" w:eastAsia="Times New Roman" w:hAnsi="Cambria" w:cs="Helvetica"/>
                <w:b/>
                <w:bCs/>
                <w:color w:val="000000"/>
              </w:rPr>
            </w:pPr>
            <w:r w:rsidRPr="005B18A9">
              <w:rPr>
                <w:rFonts w:ascii="Cambria" w:eastAsia="Times New Roman" w:hAnsi="Cambria" w:cs="Helvetica"/>
                <w:b/>
                <w:bCs/>
                <w:color w:val="000000"/>
              </w:rPr>
              <w:t xml:space="preserve"> </w:t>
            </w:r>
          </w:p>
        </w:tc>
        <w:tc>
          <w:tcPr>
            <w:tcW w:w="9366" w:type="dxa"/>
          </w:tcPr>
          <w:p w:rsidR="005B18A9" w:rsidRPr="005B18A9" w:rsidRDefault="005B18A9" w:rsidP="001F0F5F">
            <w:pPr>
              <w:pStyle w:val="ListParagraph"/>
              <w:numPr>
                <w:ilvl w:val="0"/>
                <w:numId w:val="34"/>
              </w:numPr>
              <w:spacing w:after="0" w:line="240" w:lineRule="auto"/>
              <w:rPr>
                <w:rFonts w:ascii="Cambria" w:hAnsi="Cambria"/>
              </w:rPr>
            </w:pPr>
            <w:r w:rsidRPr="005B18A9">
              <w:rPr>
                <w:rFonts w:ascii="Cambria" w:hAnsi="Cambria"/>
              </w:rPr>
              <w:t xml:space="preserve">The labor act South Sudan chapter ii (1) (3) (e) stipulates that </w:t>
            </w:r>
            <w:r w:rsidRPr="005B18A9">
              <w:rPr>
                <w:rFonts w:ascii="Cambria" w:hAnsi="Cambria"/>
                <w:i/>
              </w:rPr>
              <w:t>no person shall be discriminated directly or indirectly against an employee or job applicant in any work policy or practice</w:t>
            </w:r>
            <w:r w:rsidRPr="005B18A9">
              <w:rPr>
                <w:rFonts w:ascii="Cambria" w:hAnsi="Cambria"/>
              </w:rPr>
              <w:t xml:space="preserve"> including on the basis of sex. This has not been translated in reality as women </w:t>
            </w:r>
            <w:r w:rsidRPr="005B18A9">
              <w:rPr>
                <w:rFonts w:ascii="Cambria" w:hAnsi="Cambria"/>
              </w:rPr>
              <w:lastRenderedPageBreak/>
              <w:t xml:space="preserve">are deprived of education as a result of </w:t>
            </w:r>
            <w:r w:rsidR="009A663F">
              <w:rPr>
                <w:rFonts w:ascii="Cambria" w:hAnsi="Cambria"/>
              </w:rPr>
              <w:t xml:space="preserve">child, </w:t>
            </w:r>
            <w:r w:rsidRPr="005B18A9">
              <w:rPr>
                <w:rFonts w:ascii="Cambria" w:hAnsi="Cambria"/>
              </w:rPr>
              <w:t>early/ forced marriages and effect of recurring conflicts. It is believed 90% of women in South Sudan are illiterate.</w:t>
            </w:r>
          </w:p>
          <w:p w:rsidR="005B18A9" w:rsidRPr="005B18A9" w:rsidRDefault="005B18A9" w:rsidP="001F0F5F">
            <w:pPr>
              <w:pStyle w:val="ListParagraph"/>
              <w:numPr>
                <w:ilvl w:val="0"/>
                <w:numId w:val="34"/>
              </w:numPr>
              <w:spacing w:after="0" w:line="240" w:lineRule="auto"/>
              <w:rPr>
                <w:rFonts w:ascii="Cambria" w:hAnsi="Cambria"/>
              </w:rPr>
            </w:pPr>
            <w:r w:rsidRPr="005B18A9">
              <w:rPr>
                <w:rFonts w:ascii="Cambria" w:hAnsi="Cambria"/>
              </w:rPr>
              <w:t xml:space="preserve">However, women are always encouraged to apply for jobs as it is reflected in many job advertisements that go through the ministry of labor and public service.  </w:t>
            </w:r>
          </w:p>
        </w:tc>
        <w:tc>
          <w:tcPr>
            <w:tcW w:w="270" w:type="dxa"/>
            <w:shd w:val="clear" w:color="auto" w:fill="FFFF00"/>
          </w:tcPr>
          <w:p w:rsidR="005B18A9" w:rsidRPr="005B18A9" w:rsidRDefault="005B18A9" w:rsidP="00E87927">
            <w:pPr>
              <w:rPr>
                <w:rFonts w:ascii="Cambria" w:hAnsi="Cambria"/>
              </w:rPr>
            </w:pPr>
          </w:p>
        </w:tc>
      </w:tr>
      <w:tr w:rsidR="005B18A9" w:rsidRPr="005B18A9" w:rsidTr="00677BA3">
        <w:trPr>
          <w:trHeight w:val="915"/>
        </w:trPr>
        <w:tc>
          <w:tcPr>
            <w:tcW w:w="4921" w:type="dxa"/>
          </w:tcPr>
          <w:p w:rsidR="005B18A9" w:rsidRPr="005B18A9" w:rsidRDefault="005B18A9" w:rsidP="00E87927">
            <w:pPr>
              <w:rPr>
                <w:rFonts w:ascii="Cambria" w:hAnsi="Cambria"/>
              </w:rPr>
            </w:pPr>
            <w:r w:rsidRPr="005B18A9">
              <w:rPr>
                <w:rFonts w:ascii="Cambria" w:hAnsi="Cambria"/>
              </w:rPr>
              <w:lastRenderedPageBreak/>
              <w:t>Number of women in high level decision making positions enhanced including the peace negotiations</w:t>
            </w:r>
            <w:r w:rsidR="004E3852">
              <w:rPr>
                <w:rFonts w:ascii="Cambria" w:hAnsi="Cambria"/>
              </w:rPr>
              <w:t>.</w:t>
            </w:r>
          </w:p>
        </w:tc>
        <w:tc>
          <w:tcPr>
            <w:tcW w:w="9366" w:type="dxa"/>
          </w:tcPr>
          <w:p w:rsidR="005B18A9" w:rsidRPr="005B18A9" w:rsidRDefault="005B18A9" w:rsidP="001F0F5F">
            <w:pPr>
              <w:pStyle w:val="ListParagraph"/>
              <w:numPr>
                <w:ilvl w:val="0"/>
                <w:numId w:val="34"/>
              </w:numPr>
              <w:spacing w:after="0" w:line="240" w:lineRule="auto"/>
              <w:rPr>
                <w:rFonts w:ascii="Cambria" w:hAnsi="Cambria"/>
              </w:rPr>
            </w:pPr>
            <w:r w:rsidRPr="005B18A9">
              <w:rPr>
                <w:rFonts w:ascii="Cambria" w:hAnsi="Cambria"/>
              </w:rPr>
              <w:t xml:space="preserve">From 2015 to 2019 women inclusion in higher levels of decision making including peace negotiation has </w:t>
            </w:r>
            <w:r w:rsidR="00A75652">
              <w:rPr>
                <w:rFonts w:ascii="Cambria" w:hAnsi="Cambria"/>
              </w:rPr>
              <w:t>significantly been enhanced, but much remains to be desired</w:t>
            </w:r>
            <w:r w:rsidRPr="005B18A9">
              <w:rPr>
                <w:rFonts w:ascii="Cambria" w:hAnsi="Cambria"/>
              </w:rPr>
              <w:t>.</w:t>
            </w:r>
          </w:p>
        </w:tc>
        <w:tc>
          <w:tcPr>
            <w:tcW w:w="270" w:type="dxa"/>
            <w:shd w:val="clear" w:color="auto" w:fill="FFFF00"/>
          </w:tcPr>
          <w:p w:rsidR="005B18A9" w:rsidRPr="005B18A9" w:rsidRDefault="005B18A9" w:rsidP="00E87927">
            <w:pPr>
              <w:rPr>
                <w:rFonts w:ascii="Cambria" w:hAnsi="Cambria"/>
              </w:rPr>
            </w:pPr>
          </w:p>
        </w:tc>
      </w:tr>
      <w:tr w:rsidR="005B18A9" w:rsidRPr="005B18A9" w:rsidTr="00544C2D">
        <w:tc>
          <w:tcPr>
            <w:tcW w:w="14287" w:type="dxa"/>
            <w:gridSpan w:val="2"/>
            <w:shd w:val="clear" w:color="auto" w:fill="A5A5A5" w:themeFill="accent3"/>
          </w:tcPr>
          <w:p w:rsidR="005B18A9" w:rsidRPr="005B18A9" w:rsidRDefault="005B18A9" w:rsidP="00E87927">
            <w:pPr>
              <w:rPr>
                <w:rFonts w:ascii="Cambria" w:hAnsi="Cambria"/>
                <w:b/>
                <w:i/>
              </w:rPr>
            </w:pPr>
            <w:r w:rsidRPr="005B18A9">
              <w:rPr>
                <w:rFonts w:ascii="Cambria" w:hAnsi="Cambria" w:cs="Helvetica"/>
                <w:b/>
                <w:bCs/>
                <w:color w:val="000000"/>
              </w:rPr>
              <w:t>Recommendation 127.32: Take measures to end impunity for acts of sexual violence against women and girls.</w:t>
            </w:r>
          </w:p>
        </w:tc>
        <w:tc>
          <w:tcPr>
            <w:tcW w:w="270" w:type="dxa"/>
          </w:tcPr>
          <w:p w:rsidR="005B18A9" w:rsidRPr="005B18A9" w:rsidRDefault="005B18A9" w:rsidP="00E87927">
            <w:pPr>
              <w:rPr>
                <w:rFonts w:ascii="Cambria" w:hAnsi="Cambria"/>
              </w:rPr>
            </w:pPr>
          </w:p>
        </w:tc>
      </w:tr>
      <w:tr w:rsidR="005B18A9" w:rsidRPr="005B18A9" w:rsidTr="00544C2D">
        <w:tc>
          <w:tcPr>
            <w:tcW w:w="4921" w:type="dxa"/>
            <w:shd w:val="clear" w:color="auto" w:fill="auto"/>
          </w:tcPr>
          <w:p w:rsidR="005B18A9" w:rsidRPr="005B18A9" w:rsidRDefault="005B18A9" w:rsidP="00E87927">
            <w:pPr>
              <w:rPr>
                <w:rFonts w:ascii="Cambria" w:hAnsi="Cambria" w:cs="Helvetica"/>
                <w:b/>
                <w:bCs/>
                <w:color w:val="000000"/>
              </w:rPr>
            </w:pPr>
            <w:r w:rsidRPr="005B18A9">
              <w:rPr>
                <w:rFonts w:ascii="Cambria" w:hAnsi="Cambria" w:cs="Helvetica"/>
                <w:b/>
                <w:bCs/>
                <w:color w:val="000000"/>
              </w:rPr>
              <w:t>Tracking indicators</w:t>
            </w:r>
          </w:p>
        </w:tc>
        <w:tc>
          <w:tcPr>
            <w:tcW w:w="9366" w:type="dxa"/>
            <w:shd w:val="clear" w:color="auto" w:fill="auto"/>
          </w:tcPr>
          <w:p w:rsidR="005B18A9" w:rsidRPr="005B18A9" w:rsidRDefault="005B18A9" w:rsidP="00E87927">
            <w:pPr>
              <w:rPr>
                <w:rFonts w:ascii="Cambria" w:hAnsi="Cambria" w:cs="Helvetica"/>
                <w:b/>
                <w:bCs/>
                <w:color w:val="000000"/>
              </w:rPr>
            </w:pPr>
            <w:r w:rsidRPr="005B18A9">
              <w:rPr>
                <w:rFonts w:ascii="Cambria" w:hAnsi="Cambria" w:cs="Helvetica"/>
                <w:b/>
                <w:bCs/>
                <w:color w:val="000000"/>
              </w:rPr>
              <w:t>Status of implementation by government and other stakeholders</w:t>
            </w:r>
          </w:p>
        </w:tc>
        <w:tc>
          <w:tcPr>
            <w:tcW w:w="270" w:type="dxa"/>
            <w:shd w:val="clear" w:color="auto" w:fill="auto"/>
          </w:tcPr>
          <w:p w:rsidR="005B18A9" w:rsidRPr="005B18A9" w:rsidRDefault="005B18A9" w:rsidP="00E87927">
            <w:pPr>
              <w:rPr>
                <w:rFonts w:ascii="Cambria" w:hAnsi="Cambria"/>
              </w:rPr>
            </w:pPr>
          </w:p>
        </w:tc>
      </w:tr>
      <w:tr w:rsidR="005B18A9" w:rsidRPr="005B18A9" w:rsidTr="00677BA3">
        <w:trPr>
          <w:trHeight w:val="645"/>
        </w:trPr>
        <w:tc>
          <w:tcPr>
            <w:tcW w:w="4921" w:type="dxa"/>
          </w:tcPr>
          <w:p w:rsidR="005B18A9" w:rsidRPr="005B18A9" w:rsidRDefault="005B18A9" w:rsidP="00E87927">
            <w:pPr>
              <w:rPr>
                <w:rFonts w:ascii="Cambria" w:hAnsi="Cambria"/>
              </w:rPr>
            </w:pPr>
            <w:r w:rsidRPr="005B18A9">
              <w:rPr>
                <w:rFonts w:ascii="Cambria" w:hAnsi="Cambria"/>
              </w:rPr>
              <w:t>Number of rape cases tried by the military courts.</w:t>
            </w:r>
          </w:p>
          <w:p w:rsidR="005B18A9" w:rsidRPr="005B18A9" w:rsidRDefault="005B18A9" w:rsidP="00E87927">
            <w:pPr>
              <w:rPr>
                <w:rFonts w:ascii="Cambria" w:eastAsia="Times New Roman" w:hAnsi="Cambria" w:cs="Helvetica"/>
                <w:b/>
                <w:bCs/>
                <w:color w:val="000000"/>
              </w:rPr>
            </w:pPr>
          </w:p>
        </w:tc>
        <w:tc>
          <w:tcPr>
            <w:tcW w:w="9366" w:type="dxa"/>
          </w:tcPr>
          <w:p w:rsidR="005B18A9" w:rsidRPr="005B18A9" w:rsidRDefault="005B18A9" w:rsidP="005B18A9">
            <w:pPr>
              <w:pStyle w:val="ListParagraph"/>
              <w:numPr>
                <w:ilvl w:val="0"/>
                <w:numId w:val="24"/>
              </w:numPr>
              <w:spacing w:after="0" w:line="240" w:lineRule="auto"/>
              <w:rPr>
                <w:rFonts w:ascii="Cambria" w:hAnsi="Cambria"/>
                <w:bCs/>
                <w:iCs/>
              </w:rPr>
            </w:pPr>
            <w:r w:rsidRPr="005B18A9">
              <w:rPr>
                <w:rFonts w:ascii="Cambria" w:hAnsi="Cambria"/>
                <w:bCs/>
                <w:iCs/>
              </w:rPr>
              <w:t xml:space="preserve">South Sudan Peoples Defense Forces established a military court aimed at fighting </w:t>
            </w:r>
            <w:r w:rsidR="00A75652">
              <w:rPr>
                <w:rFonts w:ascii="Cambria" w:hAnsi="Cambria"/>
                <w:bCs/>
                <w:iCs/>
              </w:rPr>
              <w:t xml:space="preserve">rape and SGBV </w:t>
            </w:r>
            <w:r w:rsidRPr="005B18A9">
              <w:rPr>
                <w:rFonts w:ascii="Cambria" w:hAnsi="Cambria"/>
                <w:bCs/>
                <w:iCs/>
              </w:rPr>
              <w:t>impunity within the army.</w:t>
            </w:r>
          </w:p>
          <w:p w:rsidR="005B18A9" w:rsidRPr="005B18A9" w:rsidRDefault="005B18A9" w:rsidP="005B18A9">
            <w:pPr>
              <w:pStyle w:val="ListParagraph"/>
              <w:numPr>
                <w:ilvl w:val="0"/>
                <w:numId w:val="24"/>
              </w:numPr>
              <w:spacing w:after="0" w:line="240" w:lineRule="auto"/>
              <w:rPr>
                <w:rFonts w:ascii="Cambria" w:hAnsi="Cambria"/>
                <w:bCs/>
                <w:iCs/>
              </w:rPr>
            </w:pPr>
            <w:r w:rsidRPr="005B18A9">
              <w:rPr>
                <w:rFonts w:ascii="Cambria" w:hAnsi="Cambria"/>
                <w:bCs/>
                <w:iCs/>
              </w:rPr>
              <w:t>The military court tried several rape cases including the terrain case which involved rape of foreign nationals and killing of a South Sudanese national</w:t>
            </w:r>
            <w:r w:rsidR="004E3852">
              <w:rPr>
                <w:rFonts w:ascii="Cambria" w:hAnsi="Cambria"/>
                <w:bCs/>
                <w:iCs/>
              </w:rPr>
              <w:t>.</w:t>
            </w:r>
          </w:p>
        </w:tc>
        <w:tc>
          <w:tcPr>
            <w:tcW w:w="270" w:type="dxa"/>
            <w:shd w:val="clear" w:color="auto" w:fill="00B050"/>
          </w:tcPr>
          <w:p w:rsidR="005B18A9" w:rsidRPr="005B18A9" w:rsidRDefault="005B18A9" w:rsidP="00E87927">
            <w:pPr>
              <w:rPr>
                <w:rFonts w:ascii="Cambria" w:hAnsi="Cambria"/>
              </w:rPr>
            </w:pPr>
          </w:p>
        </w:tc>
      </w:tr>
      <w:tr w:rsidR="005B18A9" w:rsidRPr="005B18A9" w:rsidTr="00030837">
        <w:trPr>
          <w:trHeight w:val="930"/>
        </w:trPr>
        <w:tc>
          <w:tcPr>
            <w:tcW w:w="4921" w:type="dxa"/>
          </w:tcPr>
          <w:p w:rsidR="005B18A9" w:rsidRPr="005B18A9" w:rsidRDefault="005B18A9" w:rsidP="00E87927">
            <w:pPr>
              <w:rPr>
                <w:rFonts w:ascii="Cambria" w:hAnsi="Cambria"/>
              </w:rPr>
            </w:pPr>
            <w:r w:rsidRPr="005B18A9">
              <w:rPr>
                <w:rFonts w:ascii="Cambria" w:hAnsi="Cambria"/>
              </w:rPr>
              <w:t xml:space="preserve">Established inter-ministerial committee involving police, doctors and lawyers to handle SGBV.  </w:t>
            </w:r>
          </w:p>
        </w:tc>
        <w:tc>
          <w:tcPr>
            <w:tcW w:w="9366" w:type="dxa"/>
          </w:tcPr>
          <w:p w:rsidR="005B18A9" w:rsidRPr="005B18A9" w:rsidRDefault="005B18A9" w:rsidP="001F0F5F">
            <w:pPr>
              <w:pStyle w:val="ListParagraph"/>
              <w:numPr>
                <w:ilvl w:val="0"/>
                <w:numId w:val="35"/>
              </w:numPr>
              <w:spacing w:after="0" w:line="240" w:lineRule="auto"/>
              <w:rPr>
                <w:rFonts w:ascii="Cambria" w:hAnsi="Cambria"/>
              </w:rPr>
            </w:pPr>
            <w:r w:rsidRPr="005B18A9">
              <w:rPr>
                <w:rFonts w:ascii="Cambria" w:hAnsi="Cambria"/>
              </w:rPr>
              <w:t>Despite establishment of this committee there is need for sufficient and efficient justice modalities to handle sexual violence issues including protection of the abused from additional abuses.</w:t>
            </w:r>
          </w:p>
        </w:tc>
        <w:tc>
          <w:tcPr>
            <w:tcW w:w="270" w:type="dxa"/>
            <w:shd w:val="clear" w:color="auto" w:fill="FFFF00"/>
          </w:tcPr>
          <w:p w:rsidR="005B18A9" w:rsidRPr="005B18A9" w:rsidRDefault="005B18A9" w:rsidP="00E87927">
            <w:pPr>
              <w:rPr>
                <w:rFonts w:ascii="Cambria" w:hAnsi="Cambria"/>
              </w:rPr>
            </w:pPr>
          </w:p>
        </w:tc>
      </w:tr>
      <w:tr w:rsidR="005B18A9" w:rsidRPr="005B18A9" w:rsidTr="00677BA3">
        <w:trPr>
          <w:trHeight w:val="1009"/>
        </w:trPr>
        <w:tc>
          <w:tcPr>
            <w:tcW w:w="4921" w:type="dxa"/>
          </w:tcPr>
          <w:p w:rsidR="005B18A9" w:rsidRPr="005B18A9" w:rsidRDefault="005B18A9" w:rsidP="00E87927">
            <w:pPr>
              <w:rPr>
                <w:rFonts w:ascii="Cambria" w:hAnsi="Cambria"/>
              </w:rPr>
            </w:pPr>
          </w:p>
          <w:p w:rsidR="005B18A9" w:rsidRPr="005B18A9" w:rsidRDefault="005B18A9" w:rsidP="00E87927">
            <w:pPr>
              <w:rPr>
                <w:rFonts w:ascii="Cambria" w:hAnsi="Cambria"/>
              </w:rPr>
            </w:pPr>
            <w:r w:rsidRPr="005B18A9">
              <w:rPr>
                <w:rFonts w:ascii="Cambria" w:hAnsi="Cambria"/>
              </w:rPr>
              <w:t>Institutional reforms of the judiciary realized.</w:t>
            </w:r>
          </w:p>
          <w:p w:rsidR="005B18A9" w:rsidRPr="005B18A9" w:rsidRDefault="005B18A9" w:rsidP="00E87927">
            <w:pPr>
              <w:rPr>
                <w:rFonts w:ascii="Cambria" w:hAnsi="Cambria"/>
              </w:rPr>
            </w:pPr>
          </w:p>
        </w:tc>
        <w:tc>
          <w:tcPr>
            <w:tcW w:w="9366" w:type="dxa"/>
          </w:tcPr>
          <w:p w:rsidR="005B18A9" w:rsidRPr="005B18A9" w:rsidRDefault="005B18A9" w:rsidP="005B18A9">
            <w:pPr>
              <w:pStyle w:val="ListParagraph"/>
              <w:numPr>
                <w:ilvl w:val="0"/>
                <w:numId w:val="25"/>
              </w:numPr>
              <w:spacing w:after="0" w:line="240" w:lineRule="auto"/>
              <w:rPr>
                <w:rFonts w:ascii="Cambria" w:hAnsi="Cambria"/>
                <w:bCs/>
                <w:iCs/>
              </w:rPr>
            </w:pPr>
            <w:r w:rsidRPr="005B18A9">
              <w:rPr>
                <w:rFonts w:ascii="Cambria" w:hAnsi="Cambria"/>
                <w:bCs/>
                <w:iCs/>
              </w:rPr>
              <w:t>South Sudan Judiciary remains one of the most underfunded institution in South Sudan.</w:t>
            </w:r>
          </w:p>
          <w:p w:rsidR="005B18A9" w:rsidRPr="005B18A9" w:rsidRDefault="005B18A9" w:rsidP="005B18A9">
            <w:pPr>
              <w:pStyle w:val="ListParagraph"/>
              <w:numPr>
                <w:ilvl w:val="0"/>
                <w:numId w:val="25"/>
              </w:numPr>
              <w:spacing w:after="0" w:line="240" w:lineRule="auto"/>
              <w:rPr>
                <w:rFonts w:ascii="Cambria" w:hAnsi="Cambria"/>
                <w:bCs/>
                <w:iCs/>
              </w:rPr>
            </w:pPr>
            <w:r w:rsidRPr="005B18A9">
              <w:rPr>
                <w:rFonts w:ascii="Cambria" w:hAnsi="Cambria"/>
                <w:bCs/>
                <w:iCs/>
              </w:rPr>
              <w:t>In 2018, 9 judges were dismissed due to complain</w:t>
            </w:r>
            <w:r w:rsidR="00A75652">
              <w:rPr>
                <w:rFonts w:ascii="Cambria" w:hAnsi="Cambria"/>
                <w:bCs/>
                <w:iCs/>
              </w:rPr>
              <w:t>s</w:t>
            </w:r>
            <w:r w:rsidRPr="005B18A9">
              <w:rPr>
                <w:rFonts w:ascii="Cambria" w:hAnsi="Cambria"/>
                <w:bCs/>
                <w:iCs/>
              </w:rPr>
              <w:t xml:space="preserve"> regarding facilities for work and poor pay.</w:t>
            </w:r>
          </w:p>
          <w:p w:rsidR="005B18A9" w:rsidRPr="005B18A9" w:rsidRDefault="00030837" w:rsidP="005B18A9">
            <w:pPr>
              <w:pStyle w:val="ListParagraph"/>
              <w:numPr>
                <w:ilvl w:val="0"/>
                <w:numId w:val="25"/>
              </w:numPr>
              <w:spacing w:after="0" w:line="240" w:lineRule="auto"/>
              <w:rPr>
                <w:rFonts w:ascii="Cambria" w:hAnsi="Cambria"/>
                <w:bCs/>
                <w:iCs/>
              </w:rPr>
            </w:pPr>
            <w:r>
              <w:rPr>
                <w:rFonts w:ascii="Cambria" w:hAnsi="Cambria"/>
                <w:bCs/>
                <w:iCs/>
              </w:rPr>
              <w:t>The chief justice of South Sudan- an appointee of the president chairs the judicial service commission which could undermine independence of the commission.</w:t>
            </w:r>
          </w:p>
        </w:tc>
        <w:tc>
          <w:tcPr>
            <w:tcW w:w="270" w:type="dxa"/>
            <w:shd w:val="clear" w:color="auto" w:fill="FF0000"/>
          </w:tcPr>
          <w:p w:rsidR="005B18A9" w:rsidRPr="005B18A9" w:rsidRDefault="005B18A9" w:rsidP="00E87927">
            <w:pPr>
              <w:rPr>
                <w:rFonts w:ascii="Cambria" w:hAnsi="Cambria"/>
              </w:rPr>
            </w:pPr>
          </w:p>
        </w:tc>
      </w:tr>
      <w:tr w:rsidR="005B18A9" w:rsidRPr="005B18A9" w:rsidTr="00677BA3">
        <w:trPr>
          <w:trHeight w:val="840"/>
        </w:trPr>
        <w:tc>
          <w:tcPr>
            <w:tcW w:w="4921" w:type="dxa"/>
          </w:tcPr>
          <w:p w:rsidR="005B18A9" w:rsidRPr="005B18A9" w:rsidRDefault="005B18A9" w:rsidP="00E87927">
            <w:pPr>
              <w:rPr>
                <w:rFonts w:ascii="Cambria" w:hAnsi="Cambria"/>
              </w:rPr>
            </w:pPr>
            <w:r w:rsidRPr="005B18A9">
              <w:rPr>
                <w:rFonts w:ascii="Cambria" w:hAnsi="Cambria"/>
              </w:rPr>
              <w:t xml:space="preserve">Number of rape cases handled beyond customary level. </w:t>
            </w:r>
          </w:p>
        </w:tc>
        <w:tc>
          <w:tcPr>
            <w:tcW w:w="9366" w:type="dxa"/>
          </w:tcPr>
          <w:p w:rsidR="005B18A9" w:rsidRPr="005B18A9" w:rsidRDefault="005B18A9" w:rsidP="005B18A9">
            <w:pPr>
              <w:pStyle w:val="ListParagraph"/>
              <w:numPr>
                <w:ilvl w:val="0"/>
                <w:numId w:val="26"/>
              </w:numPr>
              <w:spacing w:after="0" w:line="240" w:lineRule="auto"/>
              <w:rPr>
                <w:rFonts w:ascii="Cambria" w:hAnsi="Cambria"/>
                <w:bCs/>
                <w:iCs/>
              </w:rPr>
            </w:pPr>
            <w:r w:rsidRPr="005B18A9">
              <w:rPr>
                <w:rFonts w:ascii="Cambria" w:hAnsi="Cambria"/>
                <w:bCs/>
                <w:iCs/>
              </w:rPr>
              <w:t>Tr</w:t>
            </w:r>
            <w:r w:rsidR="00A75652">
              <w:rPr>
                <w:rFonts w:ascii="Cambria" w:hAnsi="Cambria"/>
                <w:bCs/>
                <w:iCs/>
              </w:rPr>
              <w:t>aditional courts continue to preside over</w:t>
            </w:r>
            <w:r w:rsidRPr="005B18A9">
              <w:rPr>
                <w:rFonts w:ascii="Cambria" w:hAnsi="Cambria"/>
                <w:bCs/>
                <w:iCs/>
              </w:rPr>
              <w:t xml:space="preserve"> rape </w:t>
            </w:r>
            <w:r w:rsidR="00030837">
              <w:rPr>
                <w:rFonts w:ascii="Cambria" w:hAnsi="Cambria"/>
                <w:bCs/>
                <w:iCs/>
              </w:rPr>
              <w:t>cases in South Sudan and yet judgm</w:t>
            </w:r>
            <w:r w:rsidR="00A75652">
              <w:rPr>
                <w:rFonts w:ascii="Cambria" w:hAnsi="Cambria"/>
                <w:bCs/>
                <w:iCs/>
              </w:rPr>
              <w:t>ents emanating from such institutions</w:t>
            </w:r>
            <w:r w:rsidR="00030837">
              <w:rPr>
                <w:rFonts w:ascii="Cambria" w:hAnsi="Cambria"/>
                <w:bCs/>
                <w:iCs/>
              </w:rPr>
              <w:t xml:space="preserve"> are mostly geared</w:t>
            </w:r>
            <w:r w:rsidR="00A75652">
              <w:rPr>
                <w:rFonts w:ascii="Cambria" w:hAnsi="Cambria"/>
                <w:bCs/>
                <w:iCs/>
              </w:rPr>
              <w:t xml:space="preserve"> towards compensation than</w:t>
            </w:r>
            <w:r w:rsidR="00030837">
              <w:rPr>
                <w:rFonts w:ascii="Cambria" w:hAnsi="Cambria"/>
                <w:bCs/>
                <w:iCs/>
              </w:rPr>
              <w:t xml:space="preserve"> prosecution of such crimes in a formal court. </w:t>
            </w:r>
          </w:p>
        </w:tc>
        <w:tc>
          <w:tcPr>
            <w:tcW w:w="270" w:type="dxa"/>
            <w:shd w:val="clear" w:color="auto" w:fill="FF0000"/>
          </w:tcPr>
          <w:p w:rsidR="005B18A9" w:rsidRPr="005B18A9" w:rsidRDefault="005B18A9" w:rsidP="00E87927">
            <w:pPr>
              <w:rPr>
                <w:rFonts w:ascii="Cambria" w:hAnsi="Cambria"/>
              </w:rPr>
            </w:pPr>
          </w:p>
        </w:tc>
      </w:tr>
      <w:tr w:rsidR="005B18A9" w:rsidRPr="005B18A9" w:rsidTr="00544C2D">
        <w:tc>
          <w:tcPr>
            <w:tcW w:w="14287" w:type="dxa"/>
            <w:gridSpan w:val="2"/>
            <w:shd w:val="clear" w:color="auto" w:fill="A5A5A5" w:themeFill="accent3"/>
          </w:tcPr>
          <w:p w:rsidR="005B18A9" w:rsidRPr="005B18A9" w:rsidRDefault="005B18A9" w:rsidP="00E87927">
            <w:pPr>
              <w:rPr>
                <w:rFonts w:ascii="Cambria" w:hAnsi="Cambria"/>
                <w:b/>
                <w:i/>
              </w:rPr>
            </w:pPr>
            <w:r w:rsidRPr="005B18A9">
              <w:rPr>
                <w:rFonts w:ascii="Cambria" w:hAnsi="Cambria" w:cs="Helvetica"/>
                <w:b/>
                <w:bCs/>
                <w:color w:val="000000"/>
              </w:rPr>
              <w:t>Recommendation 127.37: Establish a strategy to improve the existing mechanisms for reporting cases of sexual and gender-based violence against women and girls and to ensure access to justice for victims.</w:t>
            </w:r>
          </w:p>
        </w:tc>
        <w:tc>
          <w:tcPr>
            <w:tcW w:w="270" w:type="dxa"/>
          </w:tcPr>
          <w:p w:rsidR="005B18A9" w:rsidRPr="005B18A9" w:rsidRDefault="005B18A9" w:rsidP="00E87927">
            <w:pPr>
              <w:rPr>
                <w:rFonts w:ascii="Cambria" w:hAnsi="Cambria"/>
              </w:rPr>
            </w:pPr>
          </w:p>
        </w:tc>
      </w:tr>
      <w:tr w:rsidR="005B18A9" w:rsidRPr="005B18A9" w:rsidTr="00544C2D">
        <w:tc>
          <w:tcPr>
            <w:tcW w:w="4921" w:type="dxa"/>
            <w:shd w:val="clear" w:color="auto" w:fill="auto"/>
          </w:tcPr>
          <w:p w:rsidR="005B18A9" w:rsidRPr="005B18A9" w:rsidRDefault="005B18A9" w:rsidP="00E87927">
            <w:pPr>
              <w:rPr>
                <w:rFonts w:ascii="Cambria" w:hAnsi="Cambria" w:cs="Helvetica"/>
                <w:b/>
                <w:bCs/>
                <w:color w:val="000000"/>
              </w:rPr>
            </w:pPr>
            <w:r w:rsidRPr="005B18A9">
              <w:rPr>
                <w:rFonts w:ascii="Cambria" w:hAnsi="Cambria" w:cs="Helvetica"/>
                <w:b/>
                <w:bCs/>
                <w:color w:val="000000"/>
              </w:rPr>
              <w:t>Tracking indicators</w:t>
            </w:r>
          </w:p>
        </w:tc>
        <w:tc>
          <w:tcPr>
            <w:tcW w:w="9366" w:type="dxa"/>
            <w:shd w:val="clear" w:color="auto" w:fill="auto"/>
          </w:tcPr>
          <w:p w:rsidR="005B18A9" w:rsidRPr="005B18A9" w:rsidRDefault="005B18A9" w:rsidP="00E87927">
            <w:pPr>
              <w:rPr>
                <w:rFonts w:ascii="Cambria" w:hAnsi="Cambria" w:cs="Helvetica"/>
                <w:b/>
                <w:bCs/>
                <w:color w:val="000000"/>
              </w:rPr>
            </w:pPr>
            <w:r w:rsidRPr="005B18A9">
              <w:rPr>
                <w:rFonts w:ascii="Cambria" w:hAnsi="Cambria" w:cs="Helvetica"/>
                <w:b/>
                <w:bCs/>
                <w:color w:val="000000"/>
              </w:rPr>
              <w:t>Status of implementation by government and other stakeholders.</w:t>
            </w:r>
          </w:p>
        </w:tc>
        <w:tc>
          <w:tcPr>
            <w:tcW w:w="270" w:type="dxa"/>
          </w:tcPr>
          <w:p w:rsidR="005B18A9" w:rsidRPr="005B18A9" w:rsidRDefault="005B18A9" w:rsidP="00E87927">
            <w:pPr>
              <w:rPr>
                <w:rFonts w:ascii="Cambria" w:hAnsi="Cambria"/>
              </w:rPr>
            </w:pPr>
          </w:p>
        </w:tc>
      </w:tr>
      <w:tr w:rsidR="005B18A9" w:rsidRPr="005B18A9" w:rsidTr="00677BA3">
        <w:trPr>
          <w:trHeight w:val="900"/>
        </w:trPr>
        <w:tc>
          <w:tcPr>
            <w:tcW w:w="4921" w:type="dxa"/>
          </w:tcPr>
          <w:p w:rsidR="005B18A9" w:rsidRPr="005B18A9" w:rsidRDefault="005B18A9" w:rsidP="00E87927">
            <w:pPr>
              <w:rPr>
                <w:rFonts w:ascii="Cambria" w:hAnsi="Cambria"/>
              </w:rPr>
            </w:pPr>
            <w:r w:rsidRPr="005B18A9">
              <w:rPr>
                <w:rFonts w:ascii="Cambria" w:hAnsi="Cambria"/>
              </w:rPr>
              <w:t xml:space="preserve"> Number of SGBV cases handled by specialized units within the police and judicial institutions. </w:t>
            </w:r>
          </w:p>
          <w:p w:rsidR="005B18A9" w:rsidRPr="005B18A9" w:rsidRDefault="005B18A9" w:rsidP="00E87927">
            <w:pPr>
              <w:rPr>
                <w:rFonts w:ascii="Cambria" w:eastAsia="Times New Roman" w:hAnsi="Cambria" w:cs="Helvetica"/>
                <w:b/>
                <w:bCs/>
                <w:color w:val="000000"/>
              </w:rPr>
            </w:pPr>
          </w:p>
        </w:tc>
        <w:tc>
          <w:tcPr>
            <w:tcW w:w="9366" w:type="dxa"/>
          </w:tcPr>
          <w:p w:rsidR="005B18A9" w:rsidRPr="00643E33" w:rsidRDefault="00643E33" w:rsidP="00643E33">
            <w:pPr>
              <w:pStyle w:val="ListParagraph"/>
              <w:numPr>
                <w:ilvl w:val="0"/>
                <w:numId w:val="26"/>
              </w:numPr>
              <w:spacing w:after="0" w:line="240" w:lineRule="auto"/>
              <w:jc w:val="both"/>
              <w:rPr>
                <w:rFonts w:ascii="Cambria" w:hAnsi="Cambria"/>
              </w:rPr>
            </w:pPr>
            <w:r w:rsidRPr="00643E33">
              <w:rPr>
                <w:rFonts w:ascii="Cambria" w:hAnsi="Cambria"/>
              </w:rPr>
              <w:t xml:space="preserve">Despite the establishment of </w:t>
            </w:r>
            <w:r w:rsidR="00B35621" w:rsidRPr="00643E33">
              <w:rPr>
                <w:rFonts w:ascii="Cambria" w:hAnsi="Cambria"/>
              </w:rPr>
              <w:t>a specialized</w:t>
            </w:r>
            <w:r w:rsidRPr="00643E33">
              <w:rPr>
                <w:rFonts w:ascii="Cambria" w:hAnsi="Cambria"/>
              </w:rPr>
              <w:t xml:space="preserve"> </w:t>
            </w:r>
            <w:r>
              <w:rPr>
                <w:rFonts w:ascii="Cambria" w:hAnsi="Cambria"/>
              </w:rPr>
              <w:t xml:space="preserve">protection </w:t>
            </w:r>
            <w:r w:rsidRPr="00643E33">
              <w:rPr>
                <w:rFonts w:ascii="Cambria" w:hAnsi="Cambria"/>
              </w:rPr>
              <w:t xml:space="preserve">units </w:t>
            </w:r>
            <w:r>
              <w:rPr>
                <w:rFonts w:ascii="Cambria" w:hAnsi="Cambria"/>
              </w:rPr>
              <w:t xml:space="preserve">by the SSPS </w:t>
            </w:r>
            <w:r w:rsidRPr="00643E33">
              <w:rPr>
                <w:rFonts w:ascii="Cambria" w:hAnsi="Cambria"/>
              </w:rPr>
              <w:t>to handle</w:t>
            </w:r>
            <w:r w:rsidR="005B18A9" w:rsidRPr="00643E33">
              <w:rPr>
                <w:rFonts w:ascii="Cambria" w:hAnsi="Cambria"/>
              </w:rPr>
              <w:t xml:space="preserve"> sexual violence within police and judicial insti</w:t>
            </w:r>
            <w:r w:rsidRPr="00643E33">
              <w:rPr>
                <w:rFonts w:ascii="Cambria" w:hAnsi="Cambria"/>
              </w:rPr>
              <w:t>t</w:t>
            </w:r>
            <w:r w:rsidR="00A75652">
              <w:rPr>
                <w:rFonts w:ascii="Cambria" w:hAnsi="Cambria"/>
              </w:rPr>
              <w:t>utions there are reports of continued mis</w:t>
            </w:r>
            <w:r w:rsidR="005B18A9" w:rsidRPr="00643E33">
              <w:rPr>
                <w:rFonts w:ascii="Cambria" w:hAnsi="Cambria"/>
              </w:rPr>
              <w:t>management</w:t>
            </w:r>
            <w:r w:rsidRPr="00643E33">
              <w:rPr>
                <w:rFonts w:ascii="Cambria" w:hAnsi="Cambria"/>
              </w:rPr>
              <w:t xml:space="preserve"> </w:t>
            </w:r>
            <w:r w:rsidR="00A75652">
              <w:rPr>
                <w:rFonts w:ascii="Cambria" w:hAnsi="Cambria"/>
              </w:rPr>
              <w:t xml:space="preserve">of cases </w:t>
            </w:r>
            <w:r w:rsidRPr="00643E33">
              <w:rPr>
                <w:rFonts w:ascii="Cambria" w:hAnsi="Cambria"/>
              </w:rPr>
              <w:t>as well as i</w:t>
            </w:r>
            <w:r w:rsidR="005B18A9" w:rsidRPr="00643E33">
              <w:rPr>
                <w:rFonts w:ascii="Cambria" w:hAnsi="Cambria"/>
              </w:rPr>
              <w:t>nadequate protection measures of both the abused and none abused</w:t>
            </w:r>
            <w:r w:rsidRPr="00643E33">
              <w:rPr>
                <w:rFonts w:ascii="Cambria" w:hAnsi="Cambria"/>
              </w:rPr>
              <w:t xml:space="preserve"> is being witnessed</w:t>
            </w:r>
            <w:r w:rsidR="004E3852">
              <w:rPr>
                <w:rFonts w:ascii="Cambria" w:hAnsi="Cambria"/>
              </w:rPr>
              <w:t>.</w:t>
            </w:r>
          </w:p>
          <w:p w:rsidR="005B18A9" w:rsidRPr="00643E33" w:rsidRDefault="005B18A9" w:rsidP="00643E33">
            <w:pPr>
              <w:rPr>
                <w:rFonts w:ascii="Cambria" w:hAnsi="Cambria"/>
                <w:b/>
                <w:i/>
              </w:rPr>
            </w:pPr>
          </w:p>
        </w:tc>
        <w:tc>
          <w:tcPr>
            <w:tcW w:w="270" w:type="dxa"/>
            <w:shd w:val="clear" w:color="auto" w:fill="FF0000"/>
          </w:tcPr>
          <w:p w:rsidR="005B18A9" w:rsidRPr="005B18A9" w:rsidRDefault="005B18A9" w:rsidP="00E87927">
            <w:pPr>
              <w:rPr>
                <w:rFonts w:ascii="Cambria" w:hAnsi="Cambria"/>
              </w:rPr>
            </w:pPr>
          </w:p>
        </w:tc>
      </w:tr>
      <w:tr w:rsidR="005B18A9" w:rsidRPr="005B18A9" w:rsidTr="00677BA3">
        <w:trPr>
          <w:trHeight w:val="1125"/>
        </w:trPr>
        <w:tc>
          <w:tcPr>
            <w:tcW w:w="4921" w:type="dxa"/>
          </w:tcPr>
          <w:p w:rsidR="005B18A9" w:rsidRPr="005B18A9" w:rsidRDefault="005B18A9" w:rsidP="00E87927">
            <w:pPr>
              <w:rPr>
                <w:rFonts w:ascii="Cambria" w:hAnsi="Cambria"/>
              </w:rPr>
            </w:pPr>
            <w:r w:rsidRPr="005B18A9">
              <w:rPr>
                <w:rFonts w:ascii="Cambria" w:hAnsi="Cambria"/>
              </w:rPr>
              <w:lastRenderedPageBreak/>
              <w:t>Parliamentary committee on SGBV established at all levels.</w:t>
            </w:r>
          </w:p>
        </w:tc>
        <w:tc>
          <w:tcPr>
            <w:tcW w:w="9366" w:type="dxa"/>
          </w:tcPr>
          <w:p w:rsidR="00677BA3" w:rsidRPr="00677BA3" w:rsidRDefault="005B18A9" w:rsidP="001F0F5F">
            <w:pPr>
              <w:pStyle w:val="ListParagraph"/>
              <w:numPr>
                <w:ilvl w:val="0"/>
                <w:numId w:val="36"/>
              </w:numPr>
              <w:spacing w:after="0" w:line="240" w:lineRule="auto"/>
              <w:rPr>
                <w:rFonts w:ascii="Cambria" w:hAnsi="Cambria"/>
              </w:rPr>
            </w:pPr>
            <w:r w:rsidRPr="005B18A9">
              <w:rPr>
                <w:rFonts w:ascii="Cambria" w:hAnsi="Cambria"/>
              </w:rPr>
              <w:t xml:space="preserve">The parliamentary committee on </w:t>
            </w:r>
            <w:r w:rsidR="00677BA3" w:rsidRPr="005B18A9">
              <w:rPr>
                <w:rFonts w:ascii="Cambria" w:hAnsi="Cambria"/>
              </w:rPr>
              <w:t>SGBV</w:t>
            </w:r>
            <w:r w:rsidR="00643E33">
              <w:rPr>
                <w:rFonts w:ascii="Cambria" w:hAnsi="Cambria"/>
              </w:rPr>
              <w:t xml:space="preserve"> only</w:t>
            </w:r>
            <w:r w:rsidR="00677BA3" w:rsidRPr="005B18A9">
              <w:rPr>
                <w:rFonts w:ascii="Cambria" w:hAnsi="Cambria"/>
              </w:rPr>
              <w:t xml:space="preserve"> exists</w:t>
            </w:r>
            <w:r w:rsidR="00643E33">
              <w:rPr>
                <w:rFonts w:ascii="Cambria" w:hAnsi="Cambria"/>
              </w:rPr>
              <w:t xml:space="preserve"> at the national level but not at the sub-national level.</w:t>
            </w:r>
          </w:p>
        </w:tc>
        <w:tc>
          <w:tcPr>
            <w:tcW w:w="270" w:type="dxa"/>
            <w:shd w:val="clear" w:color="auto" w:fill="FF0000"/>
          </w:tcPr>
          <w:p w:rsidR="005B18A9" w:rsidRPr="005B18A9" w:rsidRDefault="005B18A9" w:rsidP="00E87927">
            <w:pPr>
              <w:rPr>
                <w:rFonts w:ascii="Cambria" w:hAnsi="Cambria"/>
              </w:rPr>
            </w:pPr>
          </w:p>
        </w:tc>
      </w:tr>
      <w:tr w:rsidR="005B18A9" w:rsidRPr="005B18A9" w:rsidTr="00544C2D">
        <w:tc>
          <w:tcPr>
            <w:tcW w:w="14287" w:type="dxa"/>
            <w:gridSpan w:val="2"/>
            <w:shd w:val="clear" w:color="auto" w:fill="A5A5A5" w:themeFill="accent3"/>
          </w:tcPr>
          <w:p w:rsidR="005B18A9" w:rsidRPr="005B18A9" w:rsidRDefault="005B18A9" w:rsidP="00E87927">
            <w:pPr>
              <w:rPr>
                <w:rFonts w:ascii="Cambria" w:hAnsi="Cambria"/>
                <w:b/>
                <w:i/>
              </w:rPr>
            </w:pPr>
            <w:r w:rsidRPr="005B18A9">
              <w:rPr>
                <w:rFonts w:ascii="Cambria" w:hAnsi="Cambria" w:cs="Helvetica"/>
                <w:b/>
                <w:bCs/>
                <w:color w:val="000000"/>
              </w:rPr>
              <w:t>Recommendation 127.39: Increase the representation and participation of women in the public sector.</w:t>
            </w:r>
          </w:p>
        </w:tc>
        <w:tc>
          <w:tcPr>
            <w:tcW w:w="270" w:type="dxa"/>
          </w:tcPr>
          <w:p w:rsidR="005B18A9" w:rsidRPr="005B18A9" w:rsidRDefault="005B18A9" w:rsidP="00E87927">
            <w:pPr>
              <w:rPr>
                <w:rFonts w:ascii="Cambria" w:hAnsi="Cambria"/>
              </w:rPr>
            </w:pPr>
          </w:p>
        </w:tc>
      </w:tr>
      <w:tr w:rsidR="005B18A9" w:rsidRPr="005B18A9" w:rsidTr="00544C2D">
        <w:tc>
          <w:tcPr>
            <w:tcW w:w="4921" w:type="dxa"/>
            <w:shd w:val="clear" w:color="auto" w:fill="auto"/>
          </w:tcPr>
          <w:p w:rsidR="005B18A9" w:rsidRPr="005B18A9" w:rsidRDefault="005B18A9" w:rsidP="00E87927">
            <w:pPr>
              <w:rPr>
                <w:rFonts w:ascii="Cambria" w:hAnsi="Cambria" w:cs="Helvetica"/>
                <w:b/>
                <w:bCs/>
                <w:color w:val="000000"/>
              </w:rPr>
            </w:pPr>
            <w:r w:rsidRPr="005B18A9">
              <w:rPr>
                <w:rFonts w:ascii="Cambria" w:hAnsi="Cambria" w:cs="Helvetica"/>
                <w:b/>
                <w:bCs/>
                <w:color w:val="000000"/>
              </w:rPr>
              <w:t>Tracking indicators</w:t>
            </w:r>
          </w:p>
        </w:tc>
        <w:tc>
          <w:tcPr>
            <w:tcW w:w="9366" w:type="dxa"/>
            <w:shd w:val="clear" w:color="auto" w:fill="auto"/>
          </w:tcPr>
          <w:p w:rsidR="005B18A9" w:rsidRPr="005B18A9" w:rsidRDefault="005B18A9" w:rsidP="00E87927">
            <w:pPr>
              <w:rPr>
                <w:rFonts w:ascii="Cambria" w:hAnsi="Cambria" w:cs="Helvetica"/>
                <w:b/>
                <w:bCs/>
                <w:color w:val="000000"/>
              </w:rPr>
            </w:pPr>
            <w:r w:rsidRPr="005B18A9">
              <w:rPr>
                <w:rFonts w:ascii="Cambria" w:hAnsi="Cambria" w:cs="Helvetica"/>
                <w:b/>
                <w:bCs/>
                <w:color w:val="000000"/>
              </w:rPr>
              <w:t>Status of implementation by government and other stakeholders</w:t>
            </w:r>
          </w:p>
        </w:tc>
        <w:tc>
          <w:tcPr>
            <w:tcW w:w="270" w:type="dxa"/>
          </w:tcPr>
          <w:p w:rsidR="005B18A9" w:rsidRPr="005B18A9" w:rsidRDefault="005B18A9" w:rsidP="00E87927">
            <w:pPr>
              <w:rPr>
                <w:rFonts w:ascii="Cambria" w:hAnsi="Cambria"/>
              </w:rPr>
            </w:pPr>
          </w:p>
        </w:tc>
      </w:tr>
      <w:tr w:rsidR="005B18A9" w:rsidRPr="005B18A9" w:rsidTr="00643E33">
        <w:trPr>
          <w:trHeight w:val="613"/>
        </w:trPr>
        <w:tc>
          <w:tcPr>
            <w:tcW w:w="4921" w:type="dxa"/>
          </w:tcPr>
          <w:p w:rsidR="005B18A9" w:rsidRPr="005B18A9" w:rsidRDefault="005B18A9" w:rsidP="00E87927">
            <w:pPr>
              <w:rPr>
                <w:rFonts w:ascii="Cambria" w:hAnsi="Cambria"/>
              </w:rPr>
            </w:pPr>
            <w:r w:rsidRPr="005B18A9">
              <w:rPr>
                <w:rFonts w:ascii="Cambria" w:hAnsi="Cambria"/>
              </w:rPr>
              <w:t>Number of women in high level decision making bodies.</w:t>
            </w:r>
          </w:p>
          <w:p w:rsidR="005B18A9" w:rsidRPr="005B18A9" w:rsidRDefault="005B18A9" w:rsidP="00E87927">
            <w:pPr>
              <w:rPr>
                <w:rFonts w:ascii="Cambria" w:eastAsia="Times New Roman" w:hAnsi="Cambria" w:cs="Helvetica"/>
                <w:b/>
                <w:bCs/>
                <w:color w:val="000000"/>
              </w:rPr>
            </w:pPr>
          </w:p>
        </w:tc>
        <w:tc>
          <w:tcPr>
            <w:tcW w:w="9366" w:type="dxa"/>
          </w:tcPr>
          <w:p w:rsidR="005B18A9" w:rsidRPr="005B18A9" w:rsidRDefault="005B18A9" w:rsidP="001F0F5F">
            <w:pPr>
              <w:pStyle w:val="ListParagraph"/>
              <w:numPr>
                <w:ilvl w:val="0"/>
                <w:numId w:val="37"/>
              </w:numPr>
              <w:spacing w:after="0" w:line="240" w:lineRule="auto"/>
              <w:rPr>
                <w:rFonts w:ascii="Cambria" w:hAnsi="Cambria"/>
              </w:rPr>
            </w:pPr>
            <w:r w:rsidRPr="005B18A9">
              <w:rPr>
                <w:rFonts w:ascii="Cambria" w:hAnsi="Cambria"/>
              </w:rPr>
              <w:t>The national policies encouraging women recruitment in all sectors, comprises of the previous implemented 25% and proposed 35%</w:t>
            </w:r>
            <w:r w:rsidR="00A75652">
              <w:rPr>
                <w:rFonts w:ascii="Cambria" w:hAnsi="Cambria"/>
              </w:rPr>
              <w:t xml:space="preserve"> </w:t>
            </w:r>
            <w:r w:rsidRPr="005B18A9">
              <w:rPr>
                <w:rFonts w:ascii="Cambria" w:hAnsi="Cambria"/>
              </w:rPr>
              <w:t>of women representation in all public sectors.</w:t>
            </w:r>
          </w:p>
          <w:p w:rsidR="005B18A9" w:rsidRPr="005B18A9" w:rsidRDefault="005B18A9" w:rsidP="00E87927">
            <w:pPr>
              <w:rPr>
                <w:rFonts w:ascii="Cambria" w:hAnsi="Cambria"/>
              </w:rPr>
            </w:pPr>
          </w:p>
        </w:tc>
        <w:tc>
          <w:tcPr>
            <w:tcW w:w="270" w:type="dxa"/>
            <w:shd w:val="clear" w:color="auto" w:fill="FFFF00"/>
          </w:tcPr>
          <w:p w:rsidR="005B18A9" w:rsidRPr="005B18A9" w:rsidRDefault="005B18A9" w:rsidP="00E87927">
            <w:pPr>
              <w:rPr>
                <w:rFonts w:ascii="Cambria" w:hAnsi="Cambria"/>
              </w:rPr>
            </w:pPr>
          </w:p>
        </w:tc>
      </w:tr>
      <w:tr w:rsidR="005B18A9" w:rsidRPr="005B18A9" w:rsidTr="00544C2D">
        <w:tc>
          <w:tcPr>
            <w:tcW w:w="14287" w:type="dxa"/>
            <w:gridSpan w:val="2"/>
            <w:shd w:val="clear" w:color="auto" w:fill="A5A5A5" w:themeFill="accent3"/>
          </w:tcPr>
          <w:p w:rsidR="005B18A9" w:rsidRPr="005B18A9" w:rsidRDefault="005B18A9" w:rsidP="00E87927">
            <w:pPr>
              <w:rPr>
                <w:rFonts w:ascii="Cambria" w:hAnsi="Cambria"/>
                <w:b/>
                <w:i/>
              </w:rPr>
            </w:pPr>
            <w:r w:rsidRPr="005B18A9">
              <w:rPr>
                <w:rFonts w:ascii="Cambria" w:hAnsi="Cambria" w:cs="Helvetica"/>
                <w:b/>
                <w:bCs/>
                <w:color w:val="000000"/>
              </w:rPr>
              <w:t>Recommendation 127.40: Appoint more women to positions of responsibility within the army and the police as a first step towards ending gender-based violence.</w:t>
            </w:r>
          </w:p>
        </w:tc>
        <w:tc>
          <w:tcPr>
            <w:tcW w:w="270" w:type="dxa"/>
          </w:tcPr>
          <w:p w:rsidR="005B18A9" w:rsidRPr="005B18A9" w:rsidRDefault="005B18A9" w:rsidP="00E87927">
            <w:pPr>
              <w:rPr>
                <w:rFonts w:ascii="Cambria" w:hAnsi="Cambria"/>
              </w:rPr>
            </w:pPr>
          </w:p>
        </w:tc>
      </w:tr>
      <w:tr w:rsidR="005B18A9" w:rsidRPr="005B18A9" w:rsidTr="00544C2D">
        <w:tc>
          <w:tcPr>
            <w:tcW w:w="4921" w:type="dxa"/>
            <w:shd w:val="clear" w:color="auto" w:fill="auto"/>
          </w:tcPr>
          <w:p w:rsidR="005B18A9" w:rsidRPr="005B18A9" w:rsidRDefault="005B18A9" w:rsidP="00E87927">
            <w:pPr>
              <w:rPr>
                <w:rFonts w:ascii="Cambria" w:hAnsi="Cambria" w:cs="Helvetica"/>
                <w:b/>
                <w:bCs/>
                <w:color w:val="000000"/>
              </w:rPr>
            </w:pPr>
            <w:r w:rsidRPr="005B18A9">
              <w:rPr>
                <w:rFonts w:ascii="Cambria" w:hAnsi="Cambria" w:cs="Helvetica"/>
                <w:b/>
                <w:bCs/>
                <w:color w:val="000000"/>
              </w:rPr>
              <w:t>Tracking indicators</w:t>
            </w:r>
          </w:p>
        </w:tc>
        <w:tc>
          <w:tcPr>
            <w:tcW w:w="9366" w:type="dxa"/>
            <w:shd w:val="clear" w:color="auto" w:fill="auto"/>
          </w:tcPr>
          <w:p w:rsidR="005B18A9" w:rsidRPr="005B18A9" w:rsidRDefault="005B18A9" w:rsidP="00E87927">
            <w:pPr>
              <w:rPr>
                <w:rFonts w:ascii="Cambria" w:hAnsi="Cambria" w:cs="Helvetica"/>
                <w:b/>
                <w:bCs/>
                <w:color w:val="000000"/>
              </w:rPr>
            </w:pPr>
            <w:r w:rsidRPr="005B18A9">
              <w:rPr>
                <w:rFonts w:ascii="Cambria" w:hAnsi="Cambria" w:cs="Helvetica"/>
                <w:b/>
                <w:bCs/>
                <w:color w:val="000000"/>
              </w:rPr>
              <w:t>Status of implementation by government and other stakeholders</w:t>
            </w:r>
          </w:p>
        </w:tc>
        <w:tc>
          <w:tcPr>
            <w:tcW w:w="270" w:type="dxa"/>
          </w:tcPr>
          <w:p w:rsidR="005B18A9" w:rsidRPr="005B18A9" w:rsidRDefault="005B18A9" w:rsidP="00E87927">
            <w:pPr>
              <w:rPr>
                <w:rFonts w:ascii="Cambria" w:hAnsi="Cambria"/>
              </w:rPr>
            </w:pPr>
          </w:p>
        </w:tc>
      </w:tr>
      <w:tr w:rsidR="005B18A9" w:rsidRPr="005B18A9" w:rsidTr="002209DF">
        <w:trPr>
          <w:trHeight w:val="973"/>
        </w:trPr>
        <w:tc>
          <w:tcPr>
            <w:tcW w:w="4921" w:type="dxa"/>
          </w:tcPr>
          <w:p w:rsidR="005B18A9" w:rsidRPr="005B18A9" w:rsidRDefault="005B18A9" w:rsidP="00E87927">
            <w:pPr>
              <w:rPr>
                <w:rFonts w:ascii="Cambria" w:eastAsia="Times New Roman" w:hAnsi="Cambria" w:cs="Helvetica"/>
                <w:b/>
                <w:bCs/>
                <w:color w:val="000000"/>
              </w:rPr>
            </w:pPr>
            <w:r w:rsidRPr="005B18A9">
              <w:rPr>
                <w:rFonts w:ascii="Cambria" w:hAnsi="Cambria"/>
              </w:rPr>
              <w:t>Availability of segregated data/record from the bureau of statistics</w:t>
            </w:r>
            <w:r w:rsidR="004E3852">
              <w:rPr>
                <w:rFonts w:ascii="Cambria" w:hAnsi="Cambria"/>
              </w:rPr>
              <w:t>.</w:t>
            </w:r>
          </w:p>
        </w:tc>
        <w:tc>
          <w:tcPr>
            <w:tcW w:w="9366" w:type="dxa"/>
          </w:tcPr>
          <w:p w:rsidR="005B18A9" w:rsidRPr="005B18A9" w:rsidRDefault="002209DF" w:rsidP="001F0F5F">
            <w:pPr>
              <w:pStyle w:val="ListParagraph"/>
              <w:numPr>
                <w:ilvl w:val="0"/>
                <w:numId w:val="45"/>
              </w:numPr>
              <w:spacing w:after="0" w:line="240" w:lineRule="auto"/>
              <w:rPr>
                <w:rFonts w:ascii="Cambria" w:hAnsi="Cambria"/>
                <w:i/>
              </w:rPr>
            </w:pPr>
            <w:r>
              <w:rPr>
                <w:rFonts w:ascii="Cambria" w:hAnsi="Cambria"/>
              </w:rPr>
              <w:t>Development of a database by SSPDF is in progress.</w:t>
            </w:r>
          </w:p>
          <w:p w:rsidR="005B18A9" w:rsidRPr="005B18A9" w:rsidRDefault="005B18A9" w:rsidP="001F0F5F">
            <w:pPr>
              <w:pStyle w:val="ListParagraph"/>
              <w:numPr>
                <w:ilvl w:val="0"/>
                <w:numId w:val="45"/>
              </w:numPr>
              <w:spacing w:after="0" w:line="240" w:lineRule="auto"/>
              <w:rPr>
                <w:rFonts w:ascii="Cambria" w:hAnsi="Cambria"/>
                <w:i/>
              </w:rPr>
            </w:pPr>
            <w:r w:rsidRPr="005B18A9">
              <w:rPr>
                <w:rFonts w:ascii="Cambria" w:hAnsi="Cambria"/>
              </w:rPr>
              <w:t>Men in organized forces undermine high ranked women.</w:t>
            </w:r>
          </w:p>
        </w:tc>
        <w:tc>
          <w:tcPr>
            <w:tcW w:w="270" w:type="dxa"/>
            <w:shd w:val="clear" w:color="auto" w:fill="FFFF00"/>
          </w:tcPr>
          <w:p w:rsidR="005B18A9" w:rsidRPr="005B18A9" w:rsidRDefault="005B18A9" w:rsidP="00E87927">
            <w:pPr>
              <w:rPr>
                <w:rFonts w:ascii="Cambria" w:hAnsi="Cambria"/>
              </w:rPr>
            </w:pPr>
          </w:p>
        </w:tc>
      </w:tr>
      <w:tr w:rsidR="005B18A9" w:rsidRPr="005B18A9" w:rsidTr="002209DF">
        <w:trPr>
          <w:trHeight w:val="1110"/>
        </w:trPr>
        <w:tc>
          <w:tcPr>
            <w:tcW w:w="4921" w:type="dxa"/>
          </w:tcPr>
          <w:p w:rsidR="005B18A9" w:rsidRPr="005B18A9" w:rsidRDefault="005B18A9" w:rsidP="00E87927">
            <w:pPr>
              <w:rPr>
                <w:rFonts w:ascii="Cambria" w:hAnsi="Cambria"/>
              </w:rPr>
            </w:pPr>
            <w:r w:rsidRPr="005B18A9">
              <w:rPr>
                <w:rFonts w:ascii="Cambria" w:hAnsi="Cambria"/>
              </w:rPr>
              <w:t>Policy on employment, promotion and equal treatment of men and women in the army developed.</w:t>
            </w:r>
          </w:p>
        </w:tc>
        <w:tc>
          <w:tcPr>
            <w:tcW w:w="9366" w:type="dxa"/>
          </w:tcPr>
          <w:p w:rsidR="005B18A9" w:rsidRPr="00677BA3" w:rsidRDefault="005B18A9" w:rsidP="001F0F5F">
            <w:pPr>
              <w:pStyle w:val="ListParagraph"/>
              <w:numPr>
                <w:ilvl w:val="0"/>
                <w:numId w:val="52"/>
              </w:numPr>
              <w:spacing w:after="0" w:line="240" w:lineRule="auto"/>
              <w:rPr>
                <w:rFonts w:ascii="Cambria" w:hAnsi="Cambria"/>
              </w:rPr>
            </w:pPr>
            <w:r w:rsidRPr="00677BA3">
              <w:rPr>
                <w:rFonts w:ascii="Cambria" w:hAnsi="Cambria"/>
              </w:rPr>
              <w:t>SPLA</w:t>
            </w:r>
            <w:r w:rsidR="00A75652">
              <w:rPr>
                <w:rFonts w:ascii="Cambria" w:hAnsi="Cambria"/>
              </w:rPr>
              <w:t xml:space="preserve"> </w:t>
            </w:r>
            <w:r w:rsidRPr="00677BA3">
              <w:rPr>
                <w:rFonts w:ascii="Cambria" w:hAnsi="Cambria"/>
              </w:rPr>
              <w:t>(SSPDF) established a directorate of Women affairs headed by a female Major General.</w:t>
            </w:r>
          </w:p>
          <w:p w:rsidR="005B18A9" w:rsidRPr="005B18A9" w:rsidRDefault="005B18A9" w:rsidP="001F0F5F">
            <w:pPr>
              <w:pStyle w:val="ListParagraph"/>
              <w:numPr>
                <w:ilvl w:val="0"/>
                <w:numId w:val="46"/>
              </w:numPr>
              <w:spacing w:after="0" w:line="240" w:lineRule="auto"/>
              <w:rPr>
                <w:rFonts w:ascii="Cambria" w:hAnsi="Cambria"/>
              </w:rPr>
            </w:pPr>
            <w:r w:rsidRPr="005B18A9">
              <w:rPr>
                <w:rFonts w:ascii="Cambria" w:hAnsi="Cambria"/>
              </w:rPr>
              <w:t xml:space="preserve">The above mentioned department currently has 10 female brigadiers, 15 female colonels and 20 lieutenant colonels.  </w:t>
            </w:r>
          </w:p>
        </w:tc>
        <w:tc>
          <w:tcPr>
            <w:tcW w:w="270" w:type="dxa"/>
            <w:shd w:val="clear" w:color="auto" w:fill="FFFF00"/>
          </w:tcPr>
          <w:p w:rsidR="005B18A9" w:rsidRPr="005B18A9" w:rsidRDefault="005B18A9" w:rsidP="00E87927">
            <w:pPr>
              <w:rPr>
                <w:rFonts w:ascii="Cambria" w:hAnsi="Cambria"/>
              </w:rPr>
            </w:pPr>
          </w:p>
        </w:tc>
      </w:tr>
    </w:tbl>
    <w:p w:rsidR="005B18A9" w:rsidRPr="005B18A9" w:rsidRDefault="005B18A9" w:rsidP="005B18A9">
      <w:pPr>
        <w:rPr>
          <w:rFonts w:ascii="Cambria" w:hAnsi="Cambria"/>
        </w:rPr>
      </w:pPr>
    </w:p>
    <w:p w:rsidR="005B18A9" w:rsidRPr="005B18A9" w:rsidRDefault="00FF422D" w:rsidP="005B18A9">
      <w:pPr>
        <w:rPr>
          <w:rFonts w:ascii="Cambria" w:hAnsi="Cambria"/>
          <w:b/>
          <w:bCs/>
        </w:rPr>
      </w:pPr>
      <w:r>
        <w:rPr>
          <w:rFonts w:ascii="Cambria" w:hAnsi="Cambria"/>
          <w:b/>
          <w:bCs/>
        </w:rPr>
        <w:t xml:space="preserve">2.3 </w:t>
      </w:r>
      <w:r w:rsidR="005B18A9" w:rsidRPr="005B18A9">
        <w:rPr>
          <w:rFonts w:ascii="Cambria" w:hAnsi="Cambria"/>
          <w:b/>
          <w:bCs/>
        </w:rPr>
        <w:t>Theme 3: CHILDREN AND EDUCATION</w:t>
      </w:r>
    </w:p>
    <w:tbl>
      <w:tblPr>
        <w:tblStyle w:val="TableGrid"/>
        <w:tblW w:w="14197" w:type="dxa"/>
        <w:tblInd w:w="-342" w:type="dxa"/>
        <w:tblLook w:val="04A0" w:firstRow="1" w:lastRow="0" w:firstColumn="1" w:lastColumn="0" w:noHBand="0" w:noVBand="1"/>
      </w:tblPr>
      <w:tblGrid>
        <w:gridCol w:w="4069"/>
        <w:gridCol w:w="11"/>
        <w:gridCol w:w="37"/>
        <w:gridCol w:w="9810"/>
        <w:gridCol w:w="270"/>
      </w:tblGrid>
      <w:tr w:rsidR="005B18A9" w:rsidRPr="005B18A9" w:rsidTr="00544C2D">
        <w:tc>
          <w:tcPr>
            <w:tcW w:w="14197" w:type="dxa"/>
            <w:gridSpan w:val="5"/>
            <w:shd w:val="clear" w:color="auto" w:fill="A5A5A5" w:themeFill="accent3"/>
          </w:tcPr>
          <w:p w:rsidR="005B18A9" w:rsidRPr="005B18A9" w:rsidRDefault="005B18A9" w:rsidP="00E87927">
            <w:pPr>
              <w:rPr>
                <w:rFonts w:ascii="Cambria" w:hAnsi="Cambria"/>
                <w:b/>
                <w:i/>
              </w:rPr>
            </w:pPr>
            <w:r w:rsidRPr="005B18A9">
              <w:rPr>
                <w:rFonts w:ascii="Cambria" w:hAnsi="Cambria"/>
                <w:b/>
                <w:i/>
              </w:rPr>
              <w:t>Recommendation 126.55: Ensure safe return of demobilized child soldiers to their families and ensure their access to education.</w:t>
            </w:r>
          </w:p>
          <w:p w:rsidR="005B18A9" w:rsidRPr="005B18A9" w:rsidRDefault="005B18A9" w:rsidP="00E87927">
            <w:pPr>
              <w:jc w:val="center"/>
              <w:rPr>
                <w:rFonts w:ascii="Cambria" w:hAnsi="Cambria"/>
                <w:b/>
                <w:i/>
              </w:rPr>
            </w:pPr>
          </w:p>
        </w:tc>
      </w:tr>
      <w:tr w:rsidR="005B18A9" w:rsidRPr="005B18A9" w:rsidTr="00544C2D">
        <w:tc>
          <w:tcPr>
            <w:tcW w:w="4117" w:type="dxa"/>
            <w:gridSpan w:val="3"/>
          </w:tcPr>
          <w:p w:rsidR="005B18A9" w:rsidRPr="005B18A9" w:rsidRDefault="005B18A9" w:rsidP="00E87927">
            <w:pPr>
              <w:rPr>
                <w:rFonts w:ascii="Cambria" w:hAnsi="Cambria"/>
                <w:b/>
              </w:rPr>
            </w:pPr>
            <w:r w:rsidRPr="005B18A9">
              <w:rPr>
                <w:rFonts w:ascii="Cambria" w:hAnsi="Cambria"/>
                <w:b/>
              </w:rPr>
              <w:t>Tracking indicator</w:t>
            </w:r>
          </w:p>
        </w:tc>
        <w:tc>
          <w:tcPr>
            <w:tcW w:w="9810" w:type="dxa"/>
          </w:tcPr>
          <w:p w:rsidR="005B18A9" w:rsidRPr="005B18A9" w:rsidRDefault="005B18A9" w:rsidP="00E87927">
            <w:pPr>
              <w:rPr>
                <w:rFonts w:ascii="Cambria" w:hAnsi="Cambria"/>
                <w:b/>
                <w:i/>
                <w:iCs/>
              </w:rPr>
            </w:pPr>
            <w:r w:rsidRPr="005B18A9">
              <w:rPr>
                <w:rFonts w:ascii="Cambria" w:hAnsi="Cambria"/>
                <w:b/>
                <w:i/>
                <w:iCs/>
              </w:rPr>
              <w:t>Status of implementation by government and other stakeholders</w:t>
            </w:r>
          </w:p>
        </w:tc>
        <w:tc>
          <w:tcPr>
            <w:tcW w:w="270" w:type="dxa"/>
          </w:tcPr>
          <w:p w:rsidR="005B18A9" w:rsidRPr="005B18A9" w:rsidRDefault="005B18A9" w:rsidP="00E87927">
            <w:pPr>
              <w:rPr>
                <w:rFonts w:ascii="Cambria" w:hAnsi="Cambria"/>
              </w:rPr>
            </w:pPr>
          </w:p>
        </w:tc>
      </w:tr>
      <w:tr w:rsidR="005B18A9" w:rsidRPr="005B18A9" w:rsidTr="00544C2D">
        <w:trPr>
          <w:trHeight w:val="495"/>
        </w:trPr>
        <w:tc>
          <w:tcPr>
            <w:tcW w:w="4117" w:type="dxa"/>
            <w:gridSpan w:val="3"/>
          </w:tcPr>
          <w:p w:rsidR="005B18A9" w:rsidRPr="005B18A9" w:rsidRDefault="005B18A9" w:rsidP="00E87927">
            <w:pPr>
              <w:rPr>
                <w:rFonts w:ascii="Cambria" w:hAnsi="Cambria"/>
              </w:rPr>
            </w:pPr>
            <w:r w:rsidRPr="005B18A9">
              <w:rPr>
                <w:rFonts w:ascii="Cambria" w:hAnsi="Cambria"/>
              </w:rPr>
              <w:t>Number of children demobilized.</w:t>
            </w:r>
          </w:p>
          <w:p w:rsidR="005B18A9" w:rsidRPr="005B18A9" w:rsidRDefault="005B18A9" w:rsidP="00E87927">
            <w:pPr>
              <w:rPr>
                <w:rFonts w:ascii="Cambria" w:hAnsi="Cambria"/>
              </w:rPr>
            </w:pPr>
          </w:p>
        </w:tc>
        <w:tc>
          <w:tcPr>
            <w:tcW w:w="9810" w:type="dxa"/>
          </w:tcPr>
          <w:p w:rsidR="005B18A9" w:rsidRPr="00954BF7" w:rsidRDefault="005B18A9" w:rsidP="005B18A9">
            <w:pPr>
              <w:pStyle w:val="ListParagraph"/>
              <w:numPr>
                <w:ilvl w:val="0"/>
                <w:numId w:val="26"/>
              </w:numPr>
              <w:spacing w:after="0" w:line="240" w:lineRule="auto"/>
              <w:jc w:val="lowKashida"/>
              <w:rPr>
                <w:rFonts w:ascii="Cambria" w:hAnsi="Cambria"/>
                <w:b/>
                <w:i/>
                <w:iCs/>
              </w:rPr>
            </w:pPr>
            <w:r w:rsidRPr="005B18A9">
              <w:rPr>
                <w:rFonts w:ascii="Cambria" w:hAnsi="Cambria"/>
                <w:bCs/>
              </w:rPr>
              <w:t>The National Disarmament, Demobilization and Reintegration (NDDR) with support from UNMISS and UNICEF released and integrated more than 1,000 child soldiers</w:t>
            </w:r>
            <w:r w:rsidR="002209DF">
              <w:rPr>
                <w:rFonts w:ascii="Cambria" w:hAnsi="Cambria"/>
                <w:bCs/>
              </w:rPr>
              <w:t xml:space="preserve"> associated with </w:t>
            </w:r>
            <w:r w:rsidR="00B46D00">
              <w:rPr>
                <w:rFonts w:ascii="Cambria" w:hAnsi="Cambria"/>
                <w:bCs/>
              </w:rPr>
              <w:t>South</w:t>
            </w:r>
            <w:r w:rsidR="003D440B">
              <w:rPr>
                <w:rFonts w:ascii="Cambria" w:hAnsi="Cambria"/>
                <w:bCs/>
              </w:rPr>
              <w:t xml:space="preserve"> Sudan National Liberation Movement, National Salvation Front and South Sudan </w:t>
            </w:r>
            <w:r w:rsidR="00B46D00">
              <w:rPr>
                <w:rFonts w:ascii="Cambria" w:hAnsi="Cambria"/>
                <w:bCs/>
              </w:rPr>
              <w:t>People’s</w:t>
            </w:r>
            <w:r w:rsidR="003D440B">
              <w:rPr>
                <w:rFonts w:ascii="Cambria" w:hAnsi="Cambria"/>
                <w:bCs/>
              </w:rPr>
              <w:t xml:space="preserve"> Liberation Army-In Opposition</w:t>
            </w:r>
            <w:r w:rsidRPr="005B18A9">
              <w:rPr>
                <w:rFonts w:ascii="Cambria" w:hAnsi="Cambria"/>
                <w:bCs/>
              </w:rPr>
              <w:t xml:space="preserve"> as from February 2018 to January 2019.</w:t>
            </w:r>
            <w:r w:rsidRPr="005B18A9">
              <w:rPr>
                <w:rStyle w:val="FootnoteReference"/>
                <w:rFonts w:ascii="Cambria" w:hAnsi="Cambria"/>
                <w:bCs/>
              </w:rPr>
              <w:footnoteReference w:id="9"/>
            </w:r>
          </w:p>
          <w:p w:rsidR="00954BF7" w:rsidRPr="005B18A9" w:rsidRDefault="00954BF7" w:rsidP="00954BF7">
            <w:pPr>
              <w:pStyle w:val="ListParagraph"/>
              <w:spacing w:after="0" w:line="240" w:lineRule="auto"/>
              <w:jc w:val="lowKashida"/>
              <w:rPr>
                <w:rFonts w:ascii="Cambria" w:hAnsi="Cambria"/>
                <w:b/>
                <w:i/>
                <w:iCs/>
              </w:rPr>
            </w:pPr>
          </w:p>
          <w:p w:rsidR="00954BF7" w:rsidRPr="00954BF7" w:rsidRDefault="005B18A9" w:rsidP="00954BF7">
            <w:pPr>
              <w:pStyle w:val="ListParagraph"/>
              <w:numPr>
                <w:ilvl w:val="0"/>
                <w:numId w:val="26"/>
              </w:numPr>
              <w:spacing w:after="0" w:line="240" w:lineRule="auto"/>
              <w:jc w:val="lowKashida"/>
              <w:rPr>
                <w:rFonts w:ascii="Cambria" w:hAnsi="Cambria"/>
                <w:b/>
                <w:i/>
                <w:iCs/>
              </w:rPr>
            </w:pPr>
            <w:r w:rsidRPr="00954BF7">
              <w:rPr>
                <w:rFonts w:ascii="Cambria" w:hAnsi="Cambria"/>
                <w:bCs/>
              </w:rPr>
              <w:t>Between February 2018 to January 20</w:t>
            </w:r>
            <w:r w:rsidR="00E9239C">
              <w:rPr>
                <w:rFonts w:ascii="Cambria" w:hAnsi="Cambria"/>
                <w:bCs/>
              </w:rPr>
              <w:t xml:space="preserve">19, the </w:t>
            </w:r>
            <w:r w:rsidRPr="00954BF7">
              <w:rPr>
                <w:rFonts w:ascii="Cambria" w:hAnsi="Cambria"/>
                <w:bCs/>
              </w:rPr>
              <w:t>N</w:t>
            </w:r>
            <w:r w:rsidR="00E9239C">
              <w:rPr>
                <w:rFonts w:ascii="Cambria" w:hAnsi="Cambria"/>
                <w:bCs/>
              </w:rPr>
              <w:t>DDR</w:t>
            </w:r>
            <w:r w:rsidR="004E3852">
              <w:rPr>
                <w:rFonts w:ascii="Cambria" w:hAnsi="Cambria"/>
                <w:bCs/>
              </w:rPr>
              <w:t xml:space="preserve"> with support from the UN demobilized, disarmed</w:t>
            </w:r>
            <w:r w:rsidR="00B46D00" w:rsidRPr="00954BF7">
              <w:rPr>
                <w:rFonts w:ascii="Cambria" w:hAnsi="Cambria"/>
                <w:bCs/>
              </w:rPr>
              <w:t xml:space="preserve"> and </w:t>
            </w:r>
            <w:r w:rsidR="004E3852">
              <w:rPr>
                <w:rFonts w:ascii="Cambria" w:hAnsi="Cambria"/>
                <w:bCs/>
              </w:rPr>
              <w:t>re</w:t>
            </w:r>
            <w:r w:rsidR="00B46D00" w:rsidRPr="00954BF7">
              <w:rPr>
                <w:rFonts w:ascii="Cambria" w:hAnsi="Cambria"/>
                <w:bCs/>
              </w:rPr>
              <w:t>integrated</w:t>
            </w:r>
            <w:r w:rsidRPr="00954BF7">
              <w:rPr>
                <w:rFonts w:ascii="Cambria" w:hAnsi="Cambria"/>
                <w:bCs/>
              </w:rPr>
              <w:t xml:space="preserve"> </w:t>
            </w:r>
            <w:r w:rsidRPr="004E3852">
              <w:rPr>
                <w:rFonts w:ascii="Cambria" w:hAnsi="Cambria"/>
                <w:bCs/>
                <w:color w:val="FF0000"/>
              </w:rPr>
              <w:t>1182 (833</w:t>
            </w:r>
            <w:r w:rsidR="00954BF7" w:rsidRPr="004E3852">
              <w:rPr>
                <w:rFonts w:ascii="Cambria" w:hAnsi="Cambria"/>
                <w:bCs/>
                <w:color w:val="FF0000"/>
              </w:rPr>
              <w:t xml:space="preserve"> </w:t>
            </w:r>
            <w:r w:rsidRPr="004E3852">
              <w:rPr>
                <w:rFonts w:ascii="Cambria" w:hAnsi="Cambria"/>
                <w:bCs/>
                <w:color w:val="FF0000"/>
              </w:rPr>
              <w:t>Boys and 349</w:t>
            </w:r>
            <w:r w:rsidR="004E3852" w:rsidRPr="004E3852">
              <w:rPr>
                <w:rFonts w:ascii="Cambria" w:hAnsi="Cambria"/>
                <w:bCs/>
                <w:color w:val="FF0000"/>
              </w:rPr>
              <w:t xml:space="preserve"> </w:t>
            </w:r>
            <w:r w:rsidRPr="004E3852">
              <w:rPr>
                <w:rFonts w:ascii="Cambria" w:hAnsi="Cambria"/>
                <w:bCs/>
                <w:color w:val="FF0000"/>
              </w:rPr>
              <w:t>girls)</w:t>
            </w:r>
            <w:r w:rsidRPr="004E3852">
              <w:rPr>
                <w:rFonts w:ascii="Cambria" w:hAnsi="Cambria"/>
                <w:bCs/>
              </w:rPr>
              <w:t xml:space="preserve"> </w:t>
            </w:r>
            <w:r w:rsidRPr="00954BF7">
              <w:rPr>
                <w:rFonts w:ascii="Cambria" w:hAnsi="Cambria"/>
                <w:bCs/>
              </w:rPr>
              <w:t>child</w:t>
            </w:r>
            <w:r w:rsidR="004E3852">
              <w:rPr>
                <w:rFonts w:ascii="Cambria" w:hAnsi="Cambria"/>
                <w:bCs/>
              </w:rPr>
              <w:t xml:space="preserve"> soldiers from armed groups</w:t>
            </w:r>
            <w:r w:rsidRPr="00954BF7">
              <w:rPr>
                <w:rFonts w:ascii="Cambria" w:hAnsi="Cambria"/>
                <w:bCs/>
              </w:rPr>
              <w:t xml:space="preserve">. </w:t>
            </w:r>
          </w:p>
          <w:p w:rsidR="00954BF7" w:rsidRPr="005B18A9" w:rsidRDefault="00954BF7" w:rsidP="00954BF7">
            <w:pPr>
              <w:pStyle w:val="ListParagraph"/>
              <w:spacing w:after="0" w:line="240" w:lineRule="auto"/>
              <w:jc w:val="lowKashida"/>
              <w:rPr>
                <w:rFonts w:ascii="Cambria" w:hAnsi="Cambria"/>
                <w:b/>
                <w:i/>
                <w:iCs/>
              </w:rPr>
            </w:pPr>
          </w:p>
          <w:p w:rsidR="005B18A9" w:rsidRPr="005B18A9" w:rsidRDefault="005B18A9" w:rsidP="005B18A9">
            <w:pPr>
              <w:pStyle w:val="ListParagraph"/>
              <w:numPr>
                <w:ilvl w:val="0"/>
                <w:numId w:val="26"/>
              </w:numPr>
              <w:spacing w:after="0" w:line="240" w:lineRule="auto"/>
              <w:jc w:val="lowKashida"/>
              <w:rPr>
                <w:rFonts w:ascii="Cambria" w:hAnsi="Cambria"/>
                <w:b/>
                <w:i/>
                <w:iCs/>
              </w:rPr>
            </w:pPr>
            <w:r w:rsidRPr="005B18A9">
              <w:rPr>
                <w:rFonts w:ascii="Cambria" w:hAnsi="Cambria"/>
                <w:iCs/>
              </w:rPr>
              <w:t>However, an unverified number of children remain to be released from armed groups. The Government has plans for further screening, verification and demobilization of all pending children associated with armed groups.</w:t>
            </w:r>
          </w:p>
          <w:p w:rsidR="005B18A9" w:rsidRPr="005B18A9" w:rsidRDefault="005B18A9" w:rsidP="005B18A9">
            <w:pPr>
              <w:pStyle w:val="ListParagraph"/>
              <w:numPr>
                <w:ilvl w:val="0"/>
                <w:numId w:val="1"/>
              </w:numPr>
              <w:rPr>
                <w:rFonts w:ascii="Cambria" w:hAnsi="Cambria"/>
              </w:rPr>
            </w:pPr>
            <w:r w:rsidRPr="005B18A9">
              <w:rPr>
                <w:rFonts w:ascii="Cambria" w:hAnsi="Cambria"/>
              </w:rPr>
              <w:t xml:space="preserve">The Government of South Sudan acceded to the </w:t>
            </w:r>
            <w:r w:rsidR="00E9239C">
              <w:rPr>
                <w:rFonts w:ascii="Cambria" w:hAnsi="Cambria"/>
              </w:rPr>
              <w:t>first Optional P</w:t>
            </w:r>
            <w:r w:rsidR="00954BF7">
              <w:rPr>
                <w:rFonts w:ascii="Cambria" w:hAnsi="Cambria"/>
              </w:rPr>
              <w:t xml:space="preserve">rotocol to the </w:t>
            </w:r>
            <w:r w:rsidR="00E9239C">
              <w:rPr>
                <w:rFonts w:ascii="Cambria" w:hAnsi="Cambria"/>
              </w:rPr>
              <w:t>Convention on the Rights of the Child on the Involvement of Children in Armed F</w:t>
            </w:r>
            <w:r w:rsidRPr="005B18A9">
              <w:rPr>
                <w:rFonts w:ascii="Cambria" w:hAnsi="Cambria"/>
              </w:rPr>
              <w:t>orces.</w:t>
            </w:r>
            <w:r w:rsidRPr="005B18A9">
              <w:rPr>
                <w:rStyle w:val="FootnoteReference"/>
                <w:rFonts w:ascii="Cambria" w:hAnsi="Cambria"/>
              </w:rPr>
              <w:footnoteReference w:id="10"/>
            </w:r>
          </w:p>
          <w:p w:rsidR="005B18A9" w:rsidRPr="005B18A9" w:rsidRDefault="005B18A9" w:rsidP="00E87927">
            <w:pPr>
              <w:pStyle w:val="ListParagraph"/>
              <w:jc w:val="lowKashida"/>
              <w:rPr>
                <w:rFonts w:ascii="Cambria" w:hAnsi="Cambria"/>
                <w:b/>
                <w:i/>
                <w:iCs/>
              </w:rPr>
            </w:pPr>
          </w:p>
        </w:tc>
        <w:tc>
          <w:tcPr>
            <w:tcW w:w="270" w:type="dxa"/>
            <w:shd w:val="clear" w:color="auto" w:fill="00B050"/>
          </w:tcPr>
          <w:p w:rsidR="005B18A9" w:rsidRPr="005B18A9" w:rsidRDefault="005B18A9" w:rsidP="00E87927">
            <w:pPr>
              <w:rPr>
                <w:rFonts w:ascii="Cambria" w:hAnsi="Cambria"/>
              </w:rPr>
            </w:pPr>
          </w:p>
        </w:tc>
      </w:tr>
      <w:tr w:rsidR="005B18A9" w:rsidRPr="005B18A9" w:rsidTr="00544C2D">
        <w:trPr>
          <w:trHeight w:val="890"/>
        </w:trPr>
        <w:tc>
          <w:tcPr>
            <w:tcW w:w="4117" w:type="dxa"/>
            <w:gridSpan w:val="3"/>
          </w:tcPr>
          <w:p w:rsidR="005B18A9" w:rsidRPr="005B18A9" w:rsidRDefault="00E9239C" w:rsidP="00E87927">
            <w:pPr>
              <w:rPr>
                <w:rFonts w:ascii="Cambria" w:hAnsi="Cambria"/>
              </w:rPr>
            </w:pPr>
            <w:r>
              <w:rPr>
                <w:rFonts w:ascii="Cambria" w:hAnsi="Cambria"/>
              </w:rPr>
              <w:lastRenderedPageBreak/>
              <w:t>Number of children re-united</w:t>
            </w:r>
            <w:r w:rsidR="005B18A9" w:rsidRPr="005B18A9">
              <w:rPr>
                <w:rFonts w:ascii="Cambria" w:hAnsi="Cambria"/>
              </w:rPr>
              <w:t xml:space="preserve"> with their families.</w:t>
            </w:r>
          </w:p>
        </w:tc>
        <w:tc>
          <w:tcPr>
            <w:tcW w:w="9810" w:type="dxa"/>
          </w:tcPr>
          <w:p w:rsidR="005B18A9" w:rsidRPr="005B18A9" w:rsidRDefault="005B18A9" w:rsidP="001F0F5F">
            <w:pPr>
              <w:pStyle w:val="ListParagraph"/>
              <w:numPr>
                <w:ilvl w:val="0"/>
                <w:numId w:val="38"/>
              </w:numPr>
              <w:spacing w:after="0" w:line="240" w:lineRule="auto"/>
              <w:rPr>
                <w:rFonts w:ascii="Cambria" w:hAnsi="Cambria"/>
                <w:b/>
                <w:i/>
                <w:iCs/>
              </w:rPr>
            </w:pPr>
            <w:r w:rsidRPr="005B18A9">
              <w:rPr>
                <w:rFonts w:ascii="Cambria" w:hAnsi="Cambria"/>
                <w:iCs/>
              </w:rPr>
              <w:t xml:space="preserve">The total number of 1182 children </w:t>
            </w:r>
            <w:r w:rsidR="00E9239C">
              <w:rPr>
                <w:rFonts w:ascii="Cambria" w:hAnsi="Cambria"/>
                <w:iCs/>
              </w:rPr>
              <w:t xml:space="preserve">have been </w:t>
            </w:r>
            <w:r w:rsidRPr="005B18A9">
              <w:rPr>
                <w:rFonts w:ascii="Cambria" w:hAnsi="Cambria"/>
                <w:iCs/>
              </w:rPr>
              <w:t xml:space="preserve">released </w:t>
            </w:r>
            <w:r w:rsidR="00E9239C">
              <w:rPr>
                <w:rFonts w:ascii="Cambria" w:hAnsi="Cambria"/>
                <w:iCs/>
              </w:rPr>
              <w:t>from armed groups and re-united</w:t>
            </w:r>
            <w:r w:rsidRPr="005B18A9">
              <w:rPr>
                <w:rFonts w:ascii="Cambria" w:hAnsi="Cambria"/>
                <w:iCs/>
              </w:rPr>
              <w:t xml:space="preserve"> with their families.</w:t>
            </w:r>
          </w:p>
        </w:tc>
        <w:tc>
          <w:tcPr>
            <w:tcW w:w="270" w:type="dxa"/>
            <w:shd w:val="clear" w:color="auto" w:fill="00B050"/>
          </w:tcPr>
          <w:p w:rsidR="005B18A9" w:rsidRPr="005B18A9" w:rsidRDefault="005B18A9" w:rsidP="00E87927">
            <w:pPr>
              <w:rPr>
                <w:rFonts w:ascii="Cambria" w:hAnsi="Cambria"/>
              </w:rPr>
            </w:pPr>
          </w:p>
        </w:tc>
      </w:tr>
      <w:tr w:rsidR="005B18A9" w:rsidRPr="005B18A9" w:rsidTr="00544C2D">
        <w:trPr>
          <w:trHeight w:val="433"/>
        </w:trPr>
        <w:tc>
          <w:tcPr>
            <w:tcW w:w="4117" w:type="dxa"/>
            <w:gridSpan w:val="3"/>
          </w:tcPr>
          <w:p w:rsidR="005B18A9" w:rsidRPr="005B18A9" w:rsidRDefault="005B18A9" w:rsidP="00E87927">
            <w:pPr>
              <w:rPr>
                <w:rFonts w:ascii="Cambria" w:hAnsi="Cambria"/>
              </w:rPr>
            </w:pPr>
            <w:r w:rsidRPr="005B18A9">
              <w:rPr>
                <w:rFonts w:ascii="Cambria" w:hAnsi="Cambria"/>
              </w:rPr>
              <w:t>Database of children in organized armed forces established.</w:t>
            </w:r>
          </w:p>
        </w:tc>
        <w:tc>
          <w:tcPr>
            <w:tcW w:w="9810" w:type="dxa"/>
          </w:tcPr>
          <w:p w:rsidR="005B18A9" w:rsidRPr="005B18A9" w:rsidRDefault="00E9239C" w:rsidP="001F0F5F">
            <w:pPr>
              <w:pStyle w:val="ListParagraph"/>
              <w:numPr>
                <w:ilvl w:val="0"/>
                <w:numId w:val="38"/>
              </w:numPr>
              <w:spacing w:after="0" w:line="240" w:lineRule="auto"/>
              <w:rPr>
                <w:rFonts w:ascii="Cambria" w:hAnsi="Cambria"/>
                <w:b/>
                <w:i/>
                <w:iCs/>
              </w:rPr>
            </w:pPr>
            <w:r>
              <w:rPr>
                <w:rFonts w:ascii="Cambria" w:hAnsi="Cambria"/>
              </w:rPr>
              <w:t>The NDDRC</w:t>
            </w:r>
            <w:r w:rsidR="005B18A9" w:rsidRPr="005B18A9">
              <w:rPr>
                <w:rFonts w:ascii="Cambria" w:hAnsi="Cambria"/>
              </w:rPr>
              <w:t xml:space="preserve"> has established a database of children associated with armed force</w:t>
            </w:r>
            <w:r>
              <w:rPr>
                <w:rFonts w:ascii="Cambria" w:hAnsi="Cambria"/>
              </w:rPr>
              <w:t>s and groups (CAAFG)</w:t>
            </w:r>
            <w:r w:rsidR="004E3852">
              <w:rPr>
                <w:rFonts w:ascii="Cambria" w:hAnsi="Cambria"/>
              </w:rPr>
              <w:t>.</w:t>
            </w:r>
          </w:p>
        </w:tc>
        <w:tc>
          <w:tcPr>
            <w:tcW w:w="270" w:type="dxa"/>
            <w:shd w:val="clear" w:color="auto" w:fill="00B050"/>
          </w:tcPr>
          <w:p w:rsidR="005B18A9" w:rsidRPr="005B18A9" w:rsidRDefault="005B18A9" w:rsidP="00E87927">
            <w:pPr>
              <w:rPr>
                <w:rFonts w:ascii="Cambria" w:hAnsi="Cambria"/>
              </w:rPr>
            </w:pPr>
          </w:p>
        </w:tc>
      </w:tr>
      <w:tr w:rsidR="005B18A9" w:rsidRPr="005B18A9" w:rsidTr="00544C2D">
        <w:trPr>
          <w:trHeight w:val="776"/>
        </w:trPr>
        <w:tc>
          <w:tcPr>
            <w:tcW w:w="4117" w:type="dxa"/>
            <w:gridSpan w:val="3"/>
          </w:tcPr>
          <w:p w:rsidR="005B18A9" w:rsidRPr="005B18A9" w:rsidRDefault="005B18A9" w:rsidP="00E87927">
            <w:pPr>
              <w:rPr>
                <w:rFonts w:ascii="Cambria" w:hAnsi="Cambria"/>
              </w:rPr>
            </w:pPr>
            <w:r w:rsidRPr="005B18A9">
              <w:rPr>
                <w:rFonts w:ascii="Cambria" w:hAnsi="Cambria"/>
              </w:rPr>
              <w:t xml:space="preserve">Number of surveys and research on children in organized armed forces. </w:t>
            </w:r>
          </w:p>
        </w:tc>
        <w:tc>
          <w:tcPr>
            <w:tcW w:w="9810" w:type="dxa"/>
          </w:tcPr>
          <w:p w:rsidR="005B18A9" w:rsidRPr="005B18A9" w:rsidRDefault="005B18A9" w:rsidP="001F0F5F">
            <w:pPr>
              <w:pStyle w:val="ListParagraph"/>
              <w:numPr>
                <w:ilvl w:val="0"/>
                <w:numId w:val="38"/>
              </w:numPr>
              <w:spacing w:after="0" w:line="240" w:lineRule="auto"/>
              <w:rPr>
                <w:rFonts w:ascii="Cambria" w:hAnsi="Cambria"/>
                <w:iCs/>
              </w:rPr>
            </w:pPr>
            <w:r w:rsidRPr="005B18A9">
              <w:rPr>
                <w:rFonts w:ascii="Cambria" w:hAnsi="Cambria"/>
                <w:iCs/>
              </w:rPr>
              <w:t>The Government with support from Child DDR partners regularly conduct surveys at SSPDF Division and Battalion levels to feed into the NDDRC database on CAAFG.</w:t>
            </w:r>
          </w:p>
          <w:p w:rsidR="005B18A9" w:rsidRPr="005B18A9" w:rsidRDefault="005B18A9" w:rsidP="00E87927">
            <w:pPr>
              <w:pStyle w:val="ListParagraph"/>
              <w:rPr>
                <w:rFonts w:ascii="Cambria" w:hAnsi="Cambria"/>
                <w:b/>
                <w:i/>
                <w:iCs/>
              </w:rPr>
            </w:pPr>
          </w:p>
        </w:tc>
        <w:tc>
          <w:tcPr>
            <w:tcW w:w="270" w:type="dxa"/>
            <w:shd w:val="clear" w:color="auto" w:fill="00B050"/>
          </w:tcPr>
          <w:p w:rsidR="005B18A9" w:rsidRPr="005B18A9" w:rsidRDefault="005B18A9" w:rsidP="00E87927">
            <w:pPr>
              <w:rPr>
                <w:rFonts w:ascii="Cambria" w:hAnsi="Cambria"/>
              </w:rPr>
            </w:pPr>
          </w:p>
        </w:tc>
      </w:tr>
      <w:tr w:rsidR="005B18A9" w:rsidRPr="005B18A9" w:rsidTr="00544C2D">
        <w:trPr>
          <w:trHeight w:val="659"/>
        </w:trPr>
        <w:tc>
          <w:tcPr>
            <w:tcW w:w="4117" w:type="dxa"/>
            <w:gridSpan w:val="3"/>
          </w:tcPr>
          <w:p w:rsidR="005B18A9" w:rsidRPr="005B18A9" w:rsidRDefault="005B18A9" w:rsidP="00E87927">
            <w:pPr>
              <w:rPr>
                <w:rFonts w:ascii="Cambria" w:hAnsi="Cambria"/>
              </w:rPr>
            </w:pPr>
            <w:r w:rsidRPr="005B18A9">
              <w:rPr>
                <w:rFonts w:ascii="Cambria" w:hAnsi="Cambria"/>
              </w:rPr>
              <w:t>Adherence of army leaders to the child act</w:t>
            </w:r>
            <w:r w:rsidR="004E3852">
              <w:rPr>
                <w:rFonts w:ascii="Cambria" w:hAnsi="Cambria"/>
              </w:rPr>
              <w:t>.</w:t>
            </w:r>
          </w:p>
          <w:p w:rsidR="005B18A9" w:rsidRPr="005B18A9" w:rsidRDefault="005B18A9" w:rsidP="00E87927">
            <w:pPr>
              <w:rPr>
                <w:rFonts w:ascii="Cambria" w:hAnsi="Cambria"/>
              </w:rPr>
            </w:pPr>
          </w:p>
        </w:tc>
        <w:tc>
          <w:tcPr>
            <w:tcW w:w="9810" w:type="dxa"/>
          </w:tcPr>
          <w:p w:rsidR="005B18A9" w:rsidRPr="005B18A9" w:rsidRDefault="005B18A9" w:rsidP="001F0F5F">
            <w:pPr>
              <w:pStyle w:val="ListParagraph"/>
              <w:numPr>
                <w:ilvl w:val="0"/>
                <w:numId w:val="38"/>
              </w:numPr>
              <w:spacing w:after="0" w:line="240" w:lineRule="auto"/>
              <w:rPr>
                <w:rFonts w:ascii="Cambria" w:hAnsi="Cambria"/>
                <w:b/>
                <w:i/>
                <w:iCs/>
              </w:rPr>
            </w:pPr>
            <w:r w:rsidRPr="005B18A9">
              <w:rPr>
                <w:rFonts w:ascii="Cambria" w:hAnsi="Cambria"/>
                <w:iCs/>
              </w:rPr>
              <w:t>Need for awareness raising to armed forces and group commanders about the provisions of the Child Act (2008) on the prohibition of child recruitment.</w:t>
            </w:r>
          </w:p>
        </w:tc>
        <w:tc>
          <w:tcPr>
            <w:tcW w:w="270" w:type="dxa"/>
            <w:shd w:val="clear" w:color="auto" w:fill="FF0000"/>
          </w:tcPr>
          <w:p w:rsidR="005B18A9" w:rsidRPr="005B18A9" w:rsidRDefault="005B18A9" w:rsidP="00E87927">
            <w:pPr>
              <w:rPr>
                <w:rFonts w:ascii="Cambria" w:hAnsi="Cambria"/>
                <w:color w:val="FF0000"/>
              </w:rPr>
            </w:pPr>
          </w:p>
        </w:tc>
      </w:tr>
      <w:tr w:rsidR="005B18A9" w:rsidRPr="005B18A9" w:rsidTr="00544C2D">
        <w:trPr>
          <w:trHeight w:val="414"/>
        </w:trPr>
        <w:tc>
          <w:tcPr>
            <w:tcW w:w="14197" w:type="dxa"/>
            <w:gridSpan w:val="5"/>
            <w:shd w:val="clear" w:color="auto" w:fill="A5A5A5" w:themeFill="accent3"/>
          </w:tcPr>
          <w:p w:rsidR="005B18A9" w:rsidRPr="005B18A9" w:rsidRDefault="005B18A9" w:rsidP="00E87927">
            <w:pPr>
              <w:rPr>
                <w:rFonts w:ascii="Cambria" w:hAnsi="Cambria" w:cs="Helvetica"/>
                <w:b/>
                <w:bCs/>
                <w:color w:val="000000"/>
              </w:rPr>
            </w:pPr>
            <w:r w:rsidRPr="005B18A9">
              <w:rPr>
                <w:rFonts w:ascii="Cambria" w:hAnsi="Cambria" w:cs="Helvetica"/>
                <w:b/>
                <w:bCs/>
                <w:color w:val="000000"/>
              </w:rPr>
              <w:t>Recommendation 126.72: Take further steps to provide access to education for all citizens, in particular in rural areas.</w:t>
            </w:r>
          </w:p>
          <w:p w:rsidR="005B18A9" w:rsidRPr="005B18A9" w:rsidRDefault="005B18A9" w:rsidP="00E87927">
            <w:pPr>
              <w:rPr>
                <w:rFonts w:ascii="Cambria" w:hAnsi="Cambria" w:cs="Helvetica"/>
                <w:b/>
                <w:bCs/>
                <w:color w:val="000000"/>
              </w:rPr>
            </w:pPr>
          </w:p>
          <w:p w:rsidR="005B18A9" w:rsidRPr="005B18A9" w:rsidRDefault="005B18A9" w:rsidP="00E87927">
            <w:pPr>
              <w:rPr>
                <w:rFonts w:ascii="Cambria" w:hAnsi="Cambria"/>
                <w:b/>
              </w:rPr>
            </w:pPr>
            <w:r w:rsidRPr="005B18A9">
              <w:rPr>
                <w:rFonts w:ascii="Cambria" w:hAnsi="Cambria"/>
                <w:b/>
              </w:rPr>
              <w:t xml:space="preserve">Recommendation </w:t>
            </w:r>
            <w:r w:rsidR="00635216" w:rsidRPr="005B18A9">
              <w:rPr>
                <w:rFonts w:ascii="Cambria" w:hAnsi="Cambria"/>
                <w:b/>
              </w:rPr>
              <w:t>126.74: Take</w:t>
            </w:r>
            <w:r w:rsidRPr="005B18A9">
              <w:rPr>
                <w:rFonts w:ascii="Cambria" w:hAnsi="Cambria"/>
                <w:b/>
              </w:rPr>
              <w:t xml:space="preserve"> all appropriate measures to protect children’s rights, especially by ensuring their access to primary education.</w:t>
            </w:r>
          </w:p>
        </w:tc>
      </w:tr>
      <w:tr w:rsidR="005B18A9" w:rsidRPr="005B18A9" w:rsidTr="00635216">
        <w:trPr>
          <w:trHeight w:val="548"/>
        </w:trPr>
        <w:tc>
          <w:tcPr>
            <w:tcW w:w="4117" w:type="dxa"/>
            <w:gridSpan w:val="3"/>
            <w:shd w:val="clear" w:color="auto" w:fill="auto"/>
          </w:tcPr>
          <w:p w:rsidR="005B18A9" w:rsidRPr="00E9239C" w:rsidRDefault="005B18A9" w:rsidP="00E87927">
            <w:pPr>
              <w:rPr>
                <w:rFonts w:ascii="Cambria" w:hAnsi="Cambria"/>
                <w:highlight w:val="yellow"/>
              </w:rPr>
            </w:pPr>
            <w:r w:rsidRPr="005B18A9">
              <w:rPr>
                <w:rFonts w:ascii="Cambria" w:hAnsi="Cambria"/>
              </w:rPr>
              <w:t>Increase in the annual education budge</w:t>
            </w:r>
            <w:r w:rsidRPr="00635216">
              <w:rPr>
                <w:rFonts w:ascii="Cambria" w:hAnsi="Cambria"/>
                <w:color w:val="000000" w:themeColor="text1"/>
              </w:rPr>
              <w:t>t</w:t>
            </w:r>
            <w:r w:rsidR="00E9239C">
              <w:rPr>
                <w:rFonts w:ascii="Cambria" w:hAnsi="Cambria"/>
                <w:highlight w:val="yellow"/>
              </w:rPr>
              <w:t>.</w:t>
            </w:r>
          </w:p>
        </w:tc>
        <w:tc>
          <w:tcPr>
            <w:tcW w:w="9810" w:type="dxa"/>
          </w:tcPr>
          <w:p w:rsidR="005B18A9" w:rsidRPr="005B18A9" w:rsidRDefault="005B18A9" w:rsidP="005B18A9">
            <w:pPr>
              <w:pStyle w:val="ListParagraph"/>
              <w:numPr>
                <w:ilvl w:val="0"/>
                <w:numId w:val="1"/>
              </w:numPr>
              <w:spacing w:after="0" w:line="240" w:lineRule="auto"/>
              <w:rPr>
                <w:rFonts w:ascii="Cambria" w:hAnsi="Cambria"/>
                <w:color w:val="000000" w:themeColor="text1"/>
              </w:rPr>
            </w:pPr>
            <w:r w:rsidRPr="005B18A9">
              <w:rPr>
                <w:rFonts w:ascii="Cambria" w:hAnsi="Cambria"/>
                <w:color w:val="000000" w:themeColor="text1"/>
              </w:rPr>
              <w:t xml:space="preserve">There has been an increase in the education budget from </w:t>
            </w:r>
            <w:r w:rsidRPr="005B18A9">
              <w:rPr>
                <w:rFonts w:ascii="Cambria" w:hAnsi="Cambria"/>
                <w:color w:val="FF0000"/>
              </w:rPr>
              <w:t>5</w:t>
            </w:r>
            <w:r w:rsidRPr="005B18A9">
              <w:rPr>
                <w:rFonts w:ascii="Cambria" w:hAnsi="Cambria"/>
                <w:color w:val="000000" w:themeColor="text1"/>
              </w:rPr>
              <w:t xml:space="preserve">% to </w:t>
            </w:r>
            <w:r w:rsidRPr="005B18A9">
              <w:rPr>
                <w:rFonts w:ascii="Cambria" w:hAnsi="Cambria"/>
                <w:color w:val="FF0000"/>
              </w:rPr>
              <w:t>10</w:t>
            </w:r>
            <w:r w:rsidRPr="005B18A9">
              <w:rPr>
                <w:rFonts w:ascii="Cambria" w:hAnsi="Cambria"/>
                <w:color w:val="000000" w:themeColor="text1"/>
              </w:rPr>
              <w:t xml:space="preserve">% and the MOGEI is advocating for </w:t>
            </w:r>
            <w:r w:rsidR="00635216">
              <w:rPr>
                <w:rFonts w:ascii="Cambria" w:hAnsi="Cambria"/>
                <w:color w:val="FF0000"/>
              </w:rPr>
              <w:t>15%</w:t>
            </w:r>
            <w:r w:rsidRPr="005B18A9">
              <w:rPr>
                <w:rFonts w:ascii="Cambria" w:hAnsi="Cambria"/>
                <w:color w:val="FF0000"/>
              </w:rPr>
              <w:t xml:space="preserve">. </w:t>
            </w:r>
            <w:r w:rsidRPr="005B18A9">
              <w:rPr>
                <w:rFonts w:ascii="Cambria" w:hAnsi="Cambria"/>
                <w:color w:val="000000" w:themeColor="text1"/>
              </w:rPr>
              <w:t>The school budget facility has also increased to 1.9 billion SSP.</w:t>
            </w:r>
          </w:p>
          <w:p w:rsidR="005B18A9" w:rsidRPr="005B18A9" w:rsidRDefault="005B18A9" w:rsidP="00E87927">
            <w:pPr>
              <w:ind w:left="360"/>
              <w:rPr>
                <w:rFonts w:ascii="Cambria" w:hAnsi="Cambria"/>
                <w:b/>
                <w:i/>
                <w:iCs/>
              </w:rPr>
            </w:pPr>
          </w:p>
        </w:tc>
        <w:tc>
          <w:tcPr>
            <w:tcW w:w="270" w:type="dxa"/>
            <w:shd w:val="clear" w:color="auto" w:fill="FFFF00"/>
          </w:tcPr>
          <w:p w:rsidR="005B18A9" w:rsidRPr="005B18A9" w:rsidRDefault="005B18A9" w:rsidP="00E87927">
            <w:pPr>
              <w:rPr>
                <w:rFonts w:ascii="Cambria" w:hAnsi="Cambria"/>
              </w:rPr>
            </w:pPr>
          </w:p>
        </w:tc>
      </w:tr>
      <w:tr w:rsidR="005B18A9" w:rsidRPr="005B18A9" w:rsidTr="00635216">
        <w:trPr>
          <w:trHeight w:val="660"/>
        </w:trPr>
        <w:tc>
          <w:tcPr>
            <w:tcW w:w="4117" w:type="dxa"/>
            <w:gridSpan w:val="3"/>
          </w:tcPr>
          <w:p w:rsidR="005B18A9" w:rsidRPr="005B18A9" w:rsidRDefault="005B18A9" w:rsidP="00E87927">
            <w:pPr>
              <w:rPr>
                <w:rFonts w:ascii="Cambria" w:hAnsi="Cambria"/>
              </w:rPr>
            </w:pPr>
            <w:r w:rsidRPr="005B18A9">
              <w:rPr>
                <w:rFonts w:ascii="Cambria" w:hAnsi="Cambria"/>
              </w:rPr>
              <w:lastRenderedPageBreak/>
              <w:t>Number of functional teachers Training Institutes.</w:t>
            </w:r>
          </w:p>
        </w:tc>
        <w:tc>
          <w:tcPr>
            <w:tcW w:w="9810" w:type="dxa"/>
          </w:tcPr>
          <w:p w:rsidR="005B18A9" w:rsidRPr="005B18A9" w:rsidRDefault="005B18A9" w:rsidP="005B18A9">
            <w:pPr>
              <w:pStyle w:val="ListParagraph"/>
              <w:numPr>
                <w:ilvl w:val="0"/>
                <w:numId w:val="26"/>
              </w:numPr>
              <w:spacing w:after="0" w:line="240" w:lineRule="auto"/>
              <w:rPr>
                <w:rFonts w:ascii="Cambria" w:hAnsi="Cambria"/>
                <w:color w:val="000000" w:themeColor="text1"/>
              </w:rPr>
            </w:pPr>
            <w:r w:rsidRPr="005B18A9">
              <w:rPr>
                <w:rFonts w:ascii="Cambria" w:hAnsi="Cambria"/>
                <w:color w:val="000000" w:themeColor="text1"/>
              </w:rPr>
              <w:t>Currently there are 13 teachers training institutes working since 2016 across the country</w:t>
            </w:r>
            <w:r w:rsidR="004E3852">
              <w:rPr>
                <w:rFonts w:ascii="Cambria" w:hAnsi="Cambria"/>
                <w:color w:val="000000" w:themeColor="text1"/>
              </w:rPr>
              <w:t>.</w:t>
            </w:r>
          </w:p>
          <w:p w:rsidR="005B18A9" w:rsidRPr="005B18A9" w:rsidRDefault="005B18A9" w:rsidP="005B18A9">
            <w:pPr>
              <w:pStyle w:val="ListParagraph"/>
              <w:numPr>
                <w:ilvl w:val="0"/>
                <w:numId w:val="26"/>
              </w:numPr>
              <w:spacing w:after="0" w:line="240" w:lineRule="auto"/>
              <w:rPr>
                <w:rFonts w:ascii="Cambria" w:hAnsi="Cambria"/>
                <w:color w:val="000000" w:themeColor="text1"/>
              </w:rPr>
            </w:pPr>
            <w:r w:rsidRPr="005B18A9">
              <w:rPr>
                <w:rFonts w:ascii="Cambria" w:hAnsi="Cambria"/>
                <w:color w:val="000000" w:themeColor="text1"/>
              </w:rPr>
              <w:t xml:space="preserve">Since the year 2016, teachers training has been on-going. The Norwegian government funded this project which ends in 2019. </w:t>
            </w:r>
          </w:p>
          <w:p w:rsidR="005B18A9" w:rsidRPr="005B18A9" w:rsidRDefault="005B18A9" w:rsidP="005B18A9">
            <w:pPr>
              <w:pStyle w:val="ListParagraph"/>
              <w:numPr>
                <w:ilvl w:val="0"/>
                <w:numId w:val="26"/>
              </w:numPr>
              <w:spacing w:after="0" w:line="240" w:lineRule="auto"/>
              <w:rPr>
                <w:rFonts w:ascii="Cambria" w:hAnsi="Cambria"/>
                <w:color w:val="000000" w:themeColor="text1"/>
              </w:rPr>
            </w:pPr>
            <w:r w:rsidRPr="005B18A9">
              <w:rPr>
                <w:rFonts w:ascii="Cambria" w:hAnsi="Cambria"/>
                <w:color w:val="000000" w:themeColor="text1"/>
              </w:rPr>
              <w:t>There is limited funding allocated for teacher training program by the government.</w:t>
            </w:r>
          </w:p>
          <w:p w:rsidR="005B18A9" w:rsidRPr="005B18A9" w:rsidRDefault="005B18A9" w:rsidP="00E87927">
            <w:pPr>
              <w:pStyle w:val="ListParagraph"/>
              <w:rPr>
                <w:rFonts w:ascii="Cambria" w:hAnsi="Cambria"/>
                <w:b/>
                <w:iCs/>
              </w:rPr>
            </w:pPr>
          </w:p>
        </w:tc>
        <w:tc>
          <w:tcPr>
            <w:tcW w:w="270" w:type="dxa"/>
            <w:shd w:val="clear" w:color="auto" w:fill="FFFF00"/>
          </w:tcPr>
          <w:p w:rsidR="005B18A9" w:rsidRPr="005B18A9" w:rsidRDefault="005B18A9" w:rsidP="00E87927">
            <w:pPr>
              <w:rPr>
                <w:rFonts w:ascii="Cambria" w:hAnsi="Cambria"/>
              </w:rPr>
            </w:pPr>
          </w:p>
        </w:tc>
      </w:tr>
      <w:tr w:rsidR="005B18A9" w:rsidRPr="005B18A9" w:rsidTr="00635216">
        <w:trPr>
          <w:trHeight w:val="556"/>
        </w:trPr>
        <w:tc>
          <w:tcPr>
            <w:tcW w:w="4117" w:type="dxa"/>
            <w:gridSpan w:val="3"/>
          </w:tcPr>
          <w:p w:rsidR="005B18A9" w:rsidRPr="005B18A9" w:rsidRDefault="005B18A9" w:rsidP="00E87927">
            <w:pPr>
              <w:rPr>
                <w:rFonts w:ascii="Cambria" w:hAnsi="Cambria"/>
              </w:rPr>
            </w:pPr>
            <w:r w:rsidRPr="005B18A9">
              <w:rPr>
                <w:rFonts w:ascii="Cambria" w:hAnsi="Cambria"/>
              </w:rPr>
              <w:t>Number of Vocational Training Institutes</w:t>
            </w:r>
          </w:p>
        </w:tc>
        <w:tc>
          <w:tcPr>
            <w:tcW w:w="9810" w:type="dxa"/>
          </w:tcPr>
          <w:p w:rsidR="005B18A9" w:rsidRPr="005B18A9" w:rsidRDefault="005B18A9" w:rsidP="001F0F5F">
            <w:pPr>
              <w:pStyle w:val="ListParagraph"/>
              <w:numPr>
                <w:ilvl w:val="0"/>
                <w:numId w:val="39"/>
              </w:numPr>
              <w:spacing w:after="0" w:line="240" w:lineRule="auto"/>
              <w:rPr>
                <w:rFonts w:ascii="Cambria" w:hAnsi="Cambria"/>
                <w:b/>
                <w:i/>
                <w:iCs/>
              </w:rPr>
            </w:pPr>
            <w:r w:rsidRPr="005B18A9">
              <w:rPr>
                <w:rFonts w:ascii="Cambria" w:hAnsi="Cambria"/>
                <w:iCs/>
              </w:rPr>
              <w:t>There are 7 vocational Training institutes established in different parts of Republic of South Sudan</w:t>
            </w:r>
            <w:r w:rsidR="001B3313">
              <w:rPr>
                <w:rFonts w:ascii="Cambria" w:hAnsi="Cambria"/>
                <w:iCs/>
              </w:rPr>
              <w:t>.</w:t>
            </w:r>
          </w:p>
        </w:tc>
        <w:tc>
          <w:tcPr>
            <w:tcW w:w="270" w:type="dxa"/>
            <w:shd w:val="clear" w:color="auto" w:fill="FFFF00"/>
          </w:tcPr>
          <w:p w:rsidR="005B18A9" w:rsidRPr="005B18A9" w:rsidRDefault="005B18A9" w:rsidP="00E87927">
            <w:pPr>
              <w:rPr>
                <w:rFonts w:ascii="Cambria" w:hAnsi="Cambria"/>
              </w:rPr>
            </w:pPr>
          </w:p>
        </w:tc>
      </w:tr>
      <w:tr w:rsidR="005B18A9" w:rsidRPr="005B18A9" w:rsidTr="00635216">
        <w:trPr>
          <w:trHeight w:val="770"/>
        </w:trPr>
        <w:tc>
          <w:tcPr>
            <w:tcW w:w="4117" w:type="dxa"/>
            <w:gridSpan w:val="3"/>
          </w:tcPr>
          <w:p w:rsidR="005B18A9" w:rsidRPr="005B18A9" w:rsidRDefault="005B18A9" w:rsidP="00E87927">
            <w:pPr>
              <w:rPr>
                <w:rFonts w:ascii="Cambria" w:hAnsi="Cambria"/>
              </w:rPr>
            </w:pPr>
            <w:r w:rsidRPr="005B18A9">
              <w:rPr>
                <w:rFonts w:ascii="Cambria" w:hAnsi="Cambria"/>
              </w:rPr>
              <w:t>Number of community schools established and functional.</w:t>
            </w:r>
          </w:p>
        </w:tc>
        <w:tc>
          <w:tcPr>
            <w:tcW w:w="9810" w:type="dxa"/>
          </w:tcPr>
          <w:p w:rsidR="001B3313" w:rsidRDefault="005B18A9" w:rsidP="001B3313">
            <w:pPr>
              <w:pStyle w:val="ListParagraph"/>
              <w:numPr>
                <w:ilvl w:val="0"/>
                <w:numId w:val="26"/>
              </w:numPr>
              <w:spacing w:after="0" w:line="240" w:lineRule="auto"/>
              <w:rPr>
                <w:rFonts w:ascii="Cambria" w:hAnsi="Cambria"/>
                <w:bCs/>
                <w:color w:val="000000" w:themeColor="text1"/>
              </w:rPr>
            </w:pPr>
            <w:r w:rsidRPr="005B18A9">
              <w:rPr>
                <w:rFonts w:ascii="Cambria" w:hAnsi="Cambria"/>
                <w:bCs/>
                <w:color w:val="000000" w:themeColor="text1"/>
              </w:rPr>
              <w:t>Community schools represent 40 % (823) of the total 1234 Government schools</w:t>
            </w:r>
            <w:r w:rsidR="001B3313">
              <w:rPr>
                <w:rFonts w:ascii="Cambria" w:hAnsi="Cambria"/>
                <w:bCs/>
                <w:color w:val="000000" w:themeColor="text1"/>
              </w:rPr>
              <w:t>.</w:t>
            </w:r>
            <w:r w:rsidRPr="005B18A9">
              <w:rPr>
                <w:rFonts w:ascii="Cambria" w:hAnsi="Cambria"/>
                <w:bCs/>
                <w:color w:val="000000" w:themeColor="text1"/>
              </w:rPr>
              <w:t xml:space="preserve"> </w:t>
            </w:r>
          </w:p>
          <w:p w:rsidR="005B18A9" w:rsidRPr="001B3313" w:rsidRDefault="005B18A9" w:rsidP="001B3313">
            <w:pPr>
              <w:pStyle w:val="ListParagraph"/>
              <w:numPr>
                <w:ilvl w:val="0"/>
                <w:numId w:val="26"/>
              </w:numPr>
              <w:spacing w:after="0" w:line="240" w:lineRule="auto"/>
              <w:rPr>
                <w:rFonts w:ascii="Cambria" w:hAnsi="Cambria"/>
                <w:bCs/>
                <w:color w:val="000000" w:themeColor="text1"/>
              </w:rPr>
            </w:pPr>
            <w:r w:rsidRPr="001B3313">
              <w:rPr>
                <w:rFonts w:ascii="Cambria" w:hAnsi="Cambria"/>
                <w:bCs/>
                <w:color w:val="000000" w:themeColor="text1"/>
              </w:rPr>
              <w:t>The government with support from partners is in the process of evicting soldiers from occupied schools and health Centers</w:t>
            </w:r>
            <w:r w:rsidR="001B3313">
              <w:rPr>
                <w:rFonts w:ascii="Cambria" w:hAnsi="Cambria"/>
                <w:bCs/>
              </w:rPr>
              <w:t>.</w:t>
            </w:r>
          </w:p>
          <w:p w:rsidR="005B18A9" w:rsidRPr="005B18A9" w:rsidRDefault="005B18A9" w:rsidP="001B3313">
            <w:pPr>
              <w:pStyle w:val="ListParagraph"/>
              <w:spacing w:after="0" w:line="240" w:lineRule="auto"/>
              <w:rPr>
                <w:rFonts w:ascii="Cambria" w:hAnsi="Cambria"/>
                <w:bCs/>
              </w:rPr>
            </w:pPr>
          </w:p>
        </w:tc>
        <w:tc>
          <w:tcPr>
            <w:tcW w:w="270" w:type="dxa"/>
            <w:shd w:val="clear" w:color="auto" w:fill="FFFF00"/>
          </w:tcPr>
          <w:p w:rsidR="005B18A9" w:rsidRPr="005B18A9" w:rsidRDefault="005B18A9" w:rsidP="00E87927">
            <w:pPr>
              <w:rPr>
                <w:rFonts w:ascii="Cambria" w:hAnsi="Cambria"/>
              </w:rPr>
            </w:pPr>
          </w:p>
        </w:tc>
      </w:tr>
      <w:tr w:rsidR="005B18A9" w:rsidRPr="005B18A9" w:rsidTr="00635216">
        <w:trPr>
          <w:trHeight w:val="998"/>
        </w:trPr>
        <w:tc>
          <w:tcPr>
            <w:tcW w:w="4117" w:type="dxa"/>
            <w:gridSpan w:val="3"/>
          </w:tcPr>
          <w:p w:rsidR="005B18A9" w:rsidRPr="005B18A9" w:rsidRDefault="005B18A9" w:rsidP="00E87927">
            <w:pPr>
              <w:rPr>
                <w:rFonts w:ascii="Cambria" w:hAnsi="Cambria"/>
              </w:rPr>
            </w:pPr>
            <w:r w:rsidRPr="005B18A9">
              <w:rPr>
                <w:rFonts w:ascii="Cambria" w:hAnsi="Cambria"/>
              </w:rPr>
              <w:t xml:space="preserve">Improved facilities within existing schools (toilets, water facilities, sanitary facilities for boys &amp; girls, textbooks, salaries, desks). </w:t>
            </w:r>
          </w:p>
        </w:tc>
        <w:tc>
          <w:tcPr>
            <w:tcW w:w="9810" w:type="dxa"/>
          </w:tcPr>
          <w:p w:rsidR="005B18A9" w:rsidRPr="005B18A9" w:rsidRDefault="005B18A9" w:rsidP="005B18A9">
            <w:pPr>
              <w:pStyle w:val="ListParagraph"/>
              <w:numPr>
                <w:ilvl w:val="0"/>
                <w:numId w:val="26"/>
              </w:numPr>
              <w:spacing w:after="0" w:line="240" w:lineRule="auto"/>
              <w:rPr>
                <w:rFonts w:ascii="Cambria" w:hAnsi="Cambria"/>
                <w:b/>
              </w:rPr>
            </w:pPr>
            <w:r w:rsidRPr="005B18A9">
              <w:rPr>
                <w:rFonts w:ascii="Cambria" w:hAnsi="Cambria"/>
                <w:bCs/>
              </w:rPr>
              <w:t>The government has allocated a total of $40 per month per teacher in its schools</w:t>
            </w:r>
            <w:r w:rsidR="004E3852">
              <w:rPr>
                <w:rFonts w:ascii="Cambria" w:hAnsi="Cambria"/>
                <w:bCs/>
              </w:rPr>
              <w:t>.</w:t>
            </w:r>
          </w:p>
          <w:p w:rsidR="005B18A9" w:rsidRPr="005B18A9" w:rsidRDefault="005B18A9" w:rsidP="005B18A9">
            <w:pPr>
              <w:pStyle w:val="ListParagraph"/>
              <w:numPr>
                <w:ilvl w:val="0"/>
                <w:numId w:val="26"/>
              </w:numPr>
              <w:spacing w:after="0" w:line="240" w:lineRule="auto"/>
              <w:rPr>
                <w:rFonts w:ascii="Cambria" w:hAnsi="Cambria"/>
                <w:b/>
              </w:rPr>
            </w:pPr>
            <w:r w:rsidRPr="005B18A9">
              <w:rPr>
                <w:rFonts w:ascii="Cambria" w:hAnsi="Cambria"/>
                <w:bCs/>
              </w:rPr>
              <w:t>School feeding programs currently being implemented in government aided schools only</w:t>
            </w:r>
            <w:r w:rsidR="001B3313">
              <w:rPr>
                <w:rFonts w:ascii="Cambria" w:hAnsi="Cambria"/>
                <w:bCs/>
              </w:rPr>
              <w:t>, excluding</w:t>
            </w:r>
            <w:r w:rsidRPr="005B18A9">
              <w:rPr>
                <w:rFonts w:ascii="Cambria" w:hAnsi="Cambria"/>
                <w:bCs/>
              </w:rPr>
              <w:t xml:space="preserve"> other private and or faith based schools</w:t>
            </w:r>
            <w:r w:rsidR="004E3852">
              <w:rPr>
                <w:rFonts w:ascii="Cambria" w:hAnsi="Cambria"/>
                <w:bCs/>
              </w:rPr>
              <w:t>.</w:t>
            </w:r>
          </w:p>
        </w:tc>
        <w:tc>
          <w:tcPr>
            <w:tcW w:w="270" w:type="dxa"/>
            <w:shd w:val="clear" w:color="auto" w:fill="FFFF00"/>
          </w:tcPr>
          <w:p w:rsidR="005B18A9" w:rsidRPr="005B18A9" w:rsidRDefault="005B18A9" w:rsidP="00E87927">
            <w:pPr>
              <w:rPr>
                <w:rFonts w:ascii="Cambria" w:hAnsi="Cambria"/>
              </w:rPr>
            </w:pPr>
          </w:p>
        </w:tc>
      </w:tr>
      <w:tr w:rsidR="005B18A9" w:rsidRPr="005B18A9" w:rsidTr="00544C2D">
        <w:tc>
          <w:tcPr>
            <w:tcW w:w="14197" w:type="dxa"/>
            <w:gridSpan w:val="5"/>
            <w:shd w:val="clear" w:color="auto" w:fill="A5A5A5" w:themeFill="accent3"/>
          </w:tcPr>
          <w:p w:rsidR="005B18A9" w:rsidRPr="005B18A9" w:rsidRDefault="005B18A9" w:rsidP="00E87927">
            <w:pPr>
              <w:rPr>
                <w:rFonts w:ascii="Cambria" w:hAnsi="Cambria"/>
              </w:rPr>
            </w:pPr>
            <w:r w:rsidRPr="005B18A9">
              <w:rPr>
                <w:rFonts w:ascii="Cambria" w:hAnsi="Cambria" w:cs="Helvetica"/>
                <w:b/>
                <w:bCs/>
                <w:color w:val="000000"/>
              </w:rPr>
              <w:t>Recommendation 127.11: Take the necessary measures for the inclusion of human rights in educational programs.</w:t>
            </w:r>
          </w:p>
        </w:tc>
      </w:tr>
      <w:tr w:rsidR="005B18A9" w:rsidRPr="005B18A9" w:rsidTr="00BD22D2">
        <w:trPr>
          <w:trHeight w:val="564"/>
        </w:trPr>
        <w:tc>
          <w:tcPr>
            <w:tcW w:w="4117" w:type="dxa"/>
            <w:gridSpan w:val="3"/>
          </w:tcPr>
          <w:p w:rsidR="005B18A9" w:rsidRPr="005B18A9" w:rsidRDefault="005B18A9" w:rsidP="00E87927">
            <w:pPr>
              <w:rPr>
                <w:rFonts w:ascii="Cambria" w:hAnsi="Cambria"/>
                <w:b/>
              </w:rPr>
            </w:pPr>
            <w:r w:rsidRPr="005B18A9">
              <w:rPr>
                <w:rFonts w:ascii="Cambria" w:hAnsi="Cambria"/>
              </w:rPr>
              <w:t xml:space="preserve">Human rights included in the curriculum. </w:t>
            </w:r>
          </w:p>
        </w:tc>
        <w:tc>
          <w:tcPr>
            <w:tcW w:w="9810" w:type="dxa"/>
          </w:tcPr>
          <w:p w:rsidR="005B18A9" w:rsidRPr="005B18A9" w:rsidRDefault="005B18A9" w:rsidP="005B18A9">
            <w:pPr>
              <w:pStyle w:val="ListParagraph"/>
              <w:numPr>
                <w:ilvl w:val="0"/>
                <w:numId w:val="1"/>
              </w:numPr>
              <w:spacing w:after="0" w:line="240" w:lineRule="auto"/>
              <w:rPr>
                <w:rFonts w:ascii="Cambria" w:hAnsi="Cambria"/>
                <w:iCs/>
              </w:rPr>
            </w:pPr>
            <w:r w:rsidRPr="005B18A9">
              <w:rPr>
                <w:rFonts w:ascii="Cambria" w:hAnsi="Cambria"/>
                <w:iCs/>
              </w:rPr>
              <w:t xml:space="preserve">At the moment the ministry of Education has not yet included human rights topics into the curriculum. However, the provision of cross-cutting issues considered to be part of human rights is reflected in the new </w:t>
            </w:r>
            <w:r w:rsidR="001B3313">
              <w:rPr>
                <w:rFonts w:ascii="Cambria" w:hAnsi="Cambria"/>
                <w:iCs/>
              </w:rPr>
              <w:t xml:space="preserve">curriculum to cover environmental </w:t>
            </w:r>
            <w:r w:rsidRPr="005B18A9">
              <w:rPr>
                <w:rFonts w:ascii="Cambria" w:hAnsi="Cambria"/>
                <w:iCs/>
              </w:rPr>
              <w:t>awareness and sustainability, peace education and life skills. This applies to pupils/students from primary 1 – senior 4.</w:t>
            </w:r>
            <w:r w:rsidRPr="005B18A9">
              <w:rPr>
                <w:rStyle w:val="FootnoteReference"/>
                <w:rFonts w:ascii="Cambria" w:hAnsi="Cambria"/>
                <w:iCs/>
              </w:rPr>
              <w:footnoteReference w:id="11"/>
            </w:r>
          </w:p>
        </w:tc>
        <w:tc>
          <w:tcPr>
            <w:tcW w:w="270" w:type="dxa"/>
            <w:shd w:val="clear" w:color="auto" w:fill="FFFF00"/>
          </w:tcPr>
          <w:p w:rsidR="005B18A9" w:rsidRPr="005B18A9" w:rsidRDefault="005B18A9" w:rsidP="00E87927">
            <w:pPr>
              <w:rPr>
                <w:rFonts w:ascii="Cambria" w:hAnsi="Cambria"/>
              </w:rPr>
            </w:pPr>
          </w:p>
        </w:tc>
      </w:tr>
      <w:tr w:rsidR="005B18A9" w:rsidRPr="005B18A9" w:rsidTr="00635216">
        <w:trPr>
          <w:trHeight w:val="989"/>
        </w:trPr>
        <w:tc>
          <w:tcPr>
            <w:tcW w:w="4117" w:type="dxa"/>
            <w:gridSpan w:val="3"/>
          </w:tcPr>
          <w:p w:rsidR="005B18A9" w:rsidRPr="005B18A9" w:rsidRDefault="005B18A9" w:rsidP="00E87927">
            <w:pPr>
              <w:rPr>
                <w:rFonts w:ascii="Cambria" w:hAnsi="Cambria"/>
              </w:rPr>
            </w:pPr>
            <w:r w:rsidRPr="005B18A9">
              <w:rPr>
                <w:rFonts w:ascii="Cambria" w:hAnsi="Cambria"/>
              </w:rPr>
              <w:t>Number of MOGEI staff, policy makers, PTA/SMCs</w:t>
            </w:r>
            <w:r w:rsidRPr="005B18A9">
              <w:rPr>
                <w:rStyle w:val="FootnoteReference"/>
                <w:rFonts w:ascii="Cambria" w:hAnsi="Cambria"/>
              </w:rPr>
              <w:footnoteReference w:id="12"/>
            </w:r>
            <w:r w:rsidRPr="005B18A9">
              <w:rPr>
                <w:rFonts w:ascii="Cambria" w:hAnsi="Cambria"/>
              </w:rPr>
              <w:t xml:space="preserve"> and teachers on Human Rights.</w:t>
            </w:r>
          </w:p>
        </w:tc>
        <w:tc>
          <w:tcPr>
            <w:tcW w:w="9810" w:type="dxa"/>
          </w:tcPr>
          <w:p w:rsidR="005B18A9" w:rsidRPr="00635216" w:rsidRDefault="005B18A9" w:rsidP="00635216">
            <w:pPr>
              <w:pStyle w:val="ListParagraph"/>
              <w:numPr>
                <w:ilvl w:val="0"/>
                <w:numId w:val="1"/>
              </w:numPr>
              <w:spacing w:after="0" w:line="240" w:lineRule="auto"/>
              <w:rPr>
                <w:rFonts w:ascii="Cambria" w:hAnsi="Cambria"/>
                <w:iCs/>
              </w:rPr>
            </w:pPr>
            <w:r w:rsidRPr="00635216">
              <w:rPr>
                <w:rFonts w:ascii="Cambria" w:hAnsi="Cambria"/>
                <w:iCs/>
              </w:rPr>
              <w:t xml:space="preserve">Human rights </w:t>
            </w:r>
            <w:r w:rsidR="00635216" w:rsidRPr="00635216">
              <w:rPr>
                <w:rFonts w:ascii="Cambria" w:hAnsi="Cambria"/>
                <w:iCs/>
              </w:rPr>
              <w:t xml:space="preserve">training </w:t>
            </w:r>
            <w:r w:rsidR="00635216">
              <w:rPr>
                <w:rFonts w:ascii="Cambria" w:hAnsi="Cambria"/>
                <w:iCs/>
              </w:rPr>
              <w:t xml:space="preserve">conducted to relevant stakeholders in the MOGEI mainly by development partners. </w:t>
            </w:r>
            <w:r w:rsidRPr="00635216">
              <w:rPr>
                <w:rFonts w:ascii="Cambria" w:hAnsi="Cambria"/>
                <w:iCs/>
              </w:rPr>
              <w:t xml:space="preserve">  </w:t>
            </w:r>
          </w:p>
        </w:tc>
        <w:tc>
          <w:tcPr>
            <w:tcW w:w="270" w:type="dxa"/>
            <w:shd w:val="clear" w:color="auto" w:fill="FFFF00"/>
          </w:tcPr>
          <w:p w:rsidR="005B18A9" w:rsidRPr="005B18A9" w:rsidRDefault="005B18A9" w:rsidP="00E87927">
            <w:pPr>
              <w:rPr>
                <w:rFonts w:ascii="Cambria" w:hAnsi="Cambria"/>
              </w:rPr>
            </w:pPr>
          </w:p>
        </w:tc>
      </w:tr>
      <w:tr w:rsidR="005B18A9" w:rsidRPr="005B18A9" w:rsidTr="00544C2D">
        <w:tc>
          <w:tcPr>
            <w:tcW w:w="14197" w:type="dxa"/>
            <w:gridSpan w:val="5"/>
            <w:shd w:val="clear" w:color="auto" w:fill="A5A5A5" w:themeFill="accent3"/>
          </w:tcPr>
          <w:p w:rsidR="005B18A9" w:rsidRPr="005B18A9" w:rsidRDefault="005B18A9" w:rsidP="00E87927">
            <w:pPr>
              <w:rPr>
                <w:rFonts w:ascii="Cambria" w:hAnsi="Cambria"/>
              </w:rPr>
            </w:pPr>
            <w:r w:rsidRPr="005B18A9">
              <w:rPr>
                <w:rFonts w:ascii="Cambria" w:hAnsi="Cambria" w:cs="Helvetica"/>
                <w:b/>
                <w:bCs/>
                <w:color w:val="000000"/>
              </w:rPr>
              <w:t>Recommendation 127.41: Effectively implement the General Education Act, in particular by taking measures to improve school enrolment rates</w:t>
            </w:r>
          </w:p>
        </w:tc>
      </w:tr>
      <w:tr w:rsidR="005B18A9" w:rsidRPr="005B18A9" w:rsidTr="00544C2D">
        <w:trPr>
          <w:trHeight w:val="536"/>
        </w:trPr>
        <w:tc>
          <w:tcPr>
            <w:tcW w:w="4117" w:type="dxa"/>
            <w:gridSpan w:val="3"/>
            <w:vMerge w:val="restart"/>
          </w:tcPr>
          <w:p w:rsidR="005B18A9" w:rsidRPr="005B18A9" w:rsidRDefault="00A619B4" w:rsidP="00E87927">
            <w:pPr>
              <w:rPr>
                <w:rFonts w:ascii="Cambria" w:hAnsi="Cambria"/>
                <w:b/>
              </w:rPr>
            </w:pPr>
            <w:r>
              <w:rPr>
                <w:rFonts w:ascii="Cambria" w:hAnsi="Cambria"/>
              </w:rPr>
              <w:t xml:space="preserve">Increased school enrollment and retention </w:t>
            </w:r>
            <w:r w:rsidR="00BD22D2">
              <w:rPr>
                <w:rFonts w:ascii="Cambria" w:hAnsi="Cambria"/>
              </w:rPr>
              <w:t>realized.</w:t>
            </w:r>
          </w:p>
        </w:tc>
        <w:tc>
          <w:tcPr>
            <w:tcW w:w="9810" w:type="dxa"/>
            <w:vMerge w:val="restart"/>
          </w:tcPr>
          <w:p w:rsidR="00635216" w:rsidRPr="00635216" w:rsidRDefault="001B3313" w:rsidP="00635216">
            <w:pPr>
              <w:pStyle w:val="ListParagraph"/>
              <w:numPr>
                <w:ilvl w:val="0"/>
                <w:numId w:val="1"/>
              </w:numPr>
              <w:spacing w:after="0" w:line="240" w:lineRule="auto"/>
              <w:rPr>
                <w:rFonts w:ascii="Cambria" w:hAnsi="Cambria"/>
                <w:b/>
                <w:i/>
                <w:iCs/>
              </w:rPr>
            </w:pPr>
            <w:r>
              <w:rPr>
                <w:rFonts w:ascii="Cambria" w:hAnsi="Cambria"/>
              </w:rPr>
              <w:t>UNICEF’s</w:t>
            </w:r>
            <w:r w:rsidR="005B18A9" w:rsidRPr="00635216">
              <w:rPr>
                <w:rFonts w:ascii="Cambria" w:hAnsi="Cambria"/>
              </w:rPr>
              <w:t xml:space="preserve"> back to learn campaign was launched in </w:t>
            </w:r>
            <w:proofErr w:type="spellStart"/>
            <w:r w:rsidR="005B18A9" w:rsidRPr="00635216">
              <w:rPr>
                <w:rFonts w:ascii="Cambria" w:hAnsi="Cambria"/>
              </w:rPr>
              <w:t>Renk</w:t>
            </w:r>
            <w:proofErr w:type="spellEnd"/>
            <w:r w:rsidR="005B18A9" w:rsidRPr="00635216">
              <w:rPr>
                <w:rFonts w:ascii="Cambria" w:hAnsi="Cambria"/>
              </w:rPr>
              <w:t xml:space="preserve"> Upper Nile in February 2019 with the aim of enrolling 729,000 children back to school, train 5500 education personnel, 600 PTA’s </w:t>
            </w:r>
            <w:r w:rsidR="005B18A9" w:rsidRPr="00635216">
              <w:rPr>
                <w:rFonts w:ascii="Cambria" w:hAnsi="Cambria"/>
              </w:rPr>
              <w:lastRenderedPageBreak/>
              <w:t>and establish 460 learning spaces. The main focus is on vulnerable groups such as the disabled, pastoralists and girls</w:t>
            </w:r>
            <w:r w:rsidR="00075CC4">
              <w:rPr>
                <w:rFonts w:ascii="Cambria" w:hAnsi="Cambria"/>
              </w:rPr>
              <w:t>.</w:t>
            </w:r>
            <w:r w:rsidR="000115A2">
              <w:rPr>
                <w:rStyle w:val="FootnoteReference"/>
                <w:rFonts w:ascii="Cambria" w:hAnsi="Cambria"/>
              </w:rPr>
              <w:footnoteReference w:id="13"/>
            </w:r>
          </w:p>
          <w:p w:rsidR="00635216" w:rsidRPr="00635216" w:rsidRDefault="005B18A9" w:rsidP="00635216">
            <w:pPr>
              <w:pStyle w:val="ListParagraph"/>
              <w:numPr>
                <w:ilvl w:val="0"/>
                <w:numId w:val="1"/>
              </w:numPr>
              <w:spacing w:after="0" w:line="240" w:lineRule="auto"/>
              <w:rPr>
                <w:rFonts w:ascii="Cambria" w:hAnsi="Cambria"/>
                <w:b/>
                <w:i/>
                <w:iCs/>
              </w:rPr>
            </w:pPr>
            <w:r w:rsidRPr="00635216">
              <w:rPr>
                <w:rFonts w:ascii="Cambria" w:hAnsi="Cambria"/>
              </w:rPr>
              <w:t>Education i</w:t>
            </w:r>
            <w:r w:rsidR="001B3313">
              <w:rPr>
                <w:rFonts w:ascii="Cambria" w:hAnsi="Cambria"/>
              </w:rPr>
              <w:t>n emergencies another of UNICEF’s</w:t>
            </w:r>
            <w:r w:rsidRPr="00635216">
              <w:rPr>
                <w:rFonts w:ascii="Cambria" w:hAnsi="Cambria"/>
              </w:rPr>
              <w:t xml:space="preserve"> program with support from USAID, Norway and the EU was launched in </w:t>
            </w:r>
            <w:proofErr w:type="spellStart"/>
            <w:r w:rsidRPr="00635216">
              <w:rPr>
                <w:rFonts w:ascii="Cambria" w:hAnsi="Cambria"/>
              </w:rPr>
              <w:t>Awiel</w:t>
            </w:r>
            <w:proofErr w:type="spellEnd"/>
            <w:r w:rsidRPr="00635216">
              <w:rPr>
                <w:rFonts w:ascii="Cambria" w:hAnsi="Cambria"/>
              </w:rPr>
              <w:t xml:space="preserve"> to ensure all children affected by the humanitarian crises have access to quality education in safe and protective environments. In the previous year 559,450 children were enrolled out of which 227, 247 were girls</w:t>
            </w:r>
            <w:r w:rsidR="004E3852">
              <w:rPr>
                <w:rFonts w:ascii="Cambria" w:hAnsi="Cambria"/>
              </w:rPr>
              <w:t>.</w:t>
            </w:r>
            <w:r w:rsidR="000115A2">
              <w:rPr>
                <w:rStyle w:val="FootnoteReference"/>
                <w:rFonts w:ascii="Cambria" w:hAnsi="Cambria"/>
              </w:rPr>
              <w:footnoteReference w:id="14"/>
            </w:r>
          </w:p>
          <w:p w:rsidR="005B18A9" w:rsidRPr="00635216" w:rsidRDefault="005B18A9" w:rsidP="00635216">
            <w:pPr>
              <w:pStyle w:val="ListParagraph"/>
              <w:numPr>
                <w:ilvl w:val="0"/>
                <w:numId w:val="1"/>
              </w:numPr>
              <w:spacing w:after="0" w:line="240" w:lineRule="auto"/>
              <w:rPr>
                <w:rFonts w:ascii="Cambria" w:hAnsi="Cambria"/>
                <w:b/>
                <w:i/>
                <w:iCs/>
              </w:rPr>
            </w:pPr>
            <w:r w:rsidRPr="00635216">
              <w:rPr>
                <w:rFonts w:ascii="Cambria" w:hAnsi="Cambria"/>
              </w:rPr>
              <w:t>In March 2019, the EU funded joint UNICEF-WFP project was launched with the aim of reaching 75,000 children in the former Northern</w:t>
            </w:r>
            <w:r w:rsidRPr="00635216">
              <w:rPr>
                <w:rFonts w:ascii="Cambria" w:hAnsi="Cambria"/>
                <w:color w:val="000000" w:themeColor="text1"/>
              </w:rPr>
              <w:t xml:space="preserve"> </w:t>
            </w:r>
            <w:r w:rsidRPr="00635216">
              <w:rPr>
                <w:rFonts w:ascii="Cambria" w:hAnsi="Cambria"/>
              </w:rPr>
              <w:t xml:space="preserve">Bahr-Ghazal, Western Bahr Ghazal , </w:t>
            </w:r>
            <w:proofErr w:type="spellStart"/>
            <w:r w:rsidRPr="00635216">
              <w:rPr>
                <w:rFonts w:ascii="Cambria" w:hAnsi="Cambria"/>
              </w:rPr>
              <w:t>Warrap</w:t>
            </w:r>
            <w:proofErr w:type="spellEnd"/>
            <w:r w:rsidRPr="00635216">
              <w:rPr>
                <w:rFonts w:ascii="Cambria" w:hAnsi="Cambria"/>
              </w:rPr>
              <w:t xml:space="preserve"> st</w:t>
            </w:r>
            <w:r w:rsidR="00635216">
              <w:rPr>
                <w:rFonts w:ascii="Cambria" w:hAnsi="Cambria"/>
              </w:rPr>
              <w:t>ate and Eastern Equatoria state.</w:t>
            </w:r>
            <w:r w:rsidR="00421629">
              <w:rPr>
                <w:rStyle w:val="FootnoteReference"/>
                <w:rFonts w:ascii="Cambria" w:hAnsi="Cambria"/>
              </w:rPr>
              <w:footnoteReference w:id="15"/>
            </w:r>
          </w:p>
        </w:tc>
        <w:tc>
          <w:tcPr>
            <w:tcW w:w="270" w:type="dxa"/>
          </w:tcPr>
          <w:p w:rsidR="005B18A9" w:rsidRPr="005B18A9" w:rsidRDefault="005B18A9" w:rsidP="00E87927">
            <w:pPr>
              <w:rPr>
                <w:rFonts w:ascii="Cambria" w:hAnsi="Cambria"/>
              </w:rPr>
            </w:pPr>
          </w:p>
        </w:tc>
      </w:tr>
      <w:tr w:rsidR="005B18A9" w:rsidRPr="005B18A9" w:rsidTr="00544C2D">
        <w:trPr>
          <w:trHeight w:val="3538"/>
        </w:trPr>
        <w:tc>
          <w:tcPr>
            <w:tcW w:w="4117" w:type="dxa"/>
            <w:gridSpan w:val="3"/>
            <w:vMerge/>
          </w:tcPr>
          <w:p w:rsidR="005B18A9" w:rsidRPr="005B18A9" w:rsidRDefault="005B18A9" w:rsidP="00E87927">
            <w:pPr>
              <w:rPr>
                <w:rFonts w:ascii="Cambria" w:hAnsi="Cambria"/>
              </w:rPr>
            </w:pPr>
          </w:p>
        </w:tc>
        <w:tc>
          <w:tcPr>
            <w:tcW w:w="9810" w:type="dxa"/>
            <w:vMerge/>
          </w:tcPr>
          <w:p w:rsidR="005B18A9" w:rsidRPr="005B18A9" w:rsidRDefault="005B18A9" w:rsidP="00E87927">
            <w:pPr>
              <w:rPr>
                <w:rFonts w:ascii="Cambria" w:hAnsi="Cambria"/>
              </w:rPr>
            </w:pPr>
          </w:p>
        </w:tc>
        <w:tc>
          <w:tcPr>
            <w:tcW w:w="270" w:type="dxa"/>
            <w:shd w:val="clear" w:color="auto" w:fill="00B050"/>
          </w:tcPr>
          <w:p w:rsidR="005B18A9" w:rsidRPr="005B18A9" w:rsidRDefault="005B18A9" w:rsidP="00E87927">
            <w:pPr>
              <w:rPr>
                <w:rFonts w:ascii="Cambria" w:hAnsi="Cambria"/>
              </w:rPr>
            </w:pPr>
          </w:p>
        </w:tc>
      </w:tr>
      <w:tr w:rsidR="005B18A9" w:rsidRPr="005B18A9" w:rsidTr="00544C2D">
        <w:tc>
          <w:tcPr>
            <w:tcW w:w="13927" w:type="dxa"/>
            <w:gridSpan w:val="4"/>
            <w:shd w:val="clear" w:color="auto" w:fill="A5A5A5" w:themeFill="accent3"/>
          </w:tcPr>
          <w:p w:rsidR="005B18A9" w:rsidRPr="005B18A9" w:rsidRDefault="005B18A9" w:rsidP="00E87927">
            <w:pPr>
              <w:rPr>
                <w:rFonts w:ascii="Cambria" w:hAnsi="Cambria"/>
                <w:b/>
                <w:i/>
                <w:iCs/>
              </w:rPr>
            </w:pPr>
            <w:r w:rsidRPr="005B18A9">
              <w:rPr>
                <w:rFonts w:ascii="Cambria" w:hAnsi="Cambria" w:cs="Helvetica"/>
                <w:b/>
                <w:bCs/>
              </w:rPr>
              <w:lastRenderedPageBreak/>
              <w:t>Recommendation 127.42:Take measures to further reduce women’s illiteracy rate and increase girls’ school enrolment rate</w:t>
            </w:r>
          </w:p>
        </w:tc>
        <w:tc>
          <w:tcPr>
            <w:tcW w:w="270" w:type="dxa"/>
          </w:tcPr>
          <w:p w:rsidR="005B18A9" w:rsidRPr="005B18A9" w:rsidRDefault="005B18A9" w:rsidP="00E87927">
            <w:pPr>
              <w:rPr>
                <w:rFonts w:ascii="Cambria" w:hAnsi="Cambria"/>
              </w:rPr>
            </w:pPr>
          </w:p>
        </w:tc>
      </w:tr>
      <w:tr w:rsidR="005B18A9" w:rsidRPr="005B18A9" w:rsidTr="00544C2D">
        <w:trPr>
          <w:trHeight w:val="563"/>
        </w:trPr>
        <w:tc>
          <w:tcPr>
            <w:tcW w:w="4117" w:type="dxa"/>
            <w:gridSpan w:val="3"/>
          </w:tcPr>
          <w:p w:rsidR="005B18A9" w:rsidRPr="005B18A9" w:rsidRDefault="005B18A9" w:rsidP="00E87927">
            <w:pPr>
              <w:rPr>
                <w:rFonts w:ascii="Cambria" w:hAnsi="Cambria"/>
              </w:rPr>
            </w:pPr>
            <w:r w:rsidRPr="005B18A9">
              <w:rPr>
                <w:rFonts w:ascii="Cambria" w:hAnsi="Cambria"/>
              </w:rPr>
              <w:t>Number of girls reached through the GESS program.</w:t>
            </w:r>
          </w:p>
        </w:tc>
        <w:tc>
          <w:tcPr>
            <w:tcW w:w="9810" w:type="dxa"/>
          </w:tcPr>
          <w:p w:rsidR="005B18A9" w:rsidRPr="005B18A9" w:rsidRDefault="005B18A9" w:rsidP="005B18A9">
            <w:pPr>
              <w:pStyle w:val="ListParagraph"/>
              <w:numPr>
                <w:ilvl w:val="0"/>
                <w:numId w:val="1"/>
              </w:numPr>
              <w:spacing w:after="0" w:line="240" w:lineRule="auto"/>
              <w:rPr>
                <w:rFonts w:ascii="Cambria" w:hAnsi="Cambria"/>
                <w:bCs/>
              </w:rPr>
            </w:pPr>
            <w:r w:rsidRPr="005B18A9">
              <w:rPr>
                <w:rFonts w:ascii="Cambria" w:hAnsi="Cambria"/>
                <w:bCs/>
              </w:rPr>
              <w:t>The Girls Education South Sudan (GESS) program led by Ministry of General Education has supported primary schools in Upper Nile and secondary schools in the former 10 states of South Sudan.</w:t>
            </w:r>
          </w:p>
          <w:p w:rsidR="005B18A9" w:rsidRPr="005B18A9" w:rsidRDefault="005B18A9" w:rsidP="005B18A9">
            <w:pPr>
              <w:pStyle w:val="ListParagraph"/>
              <w:numPr>
                <w:ilvl w:val="0"/>
                <w:numId w:val="1"/>
              </w:numPr>
              <w:spacing w:after="0" w:line="240" w:lineRule="auto"/>
              <w:rPr>
                <w:rFonts w:ascii="Cambria" w:hAnsi="Cambria"/>
                <w:bCs/>
              </w:rPr>
            </w:pPr>
            <w:r w:rsidRPr="005B18A9">
              <w:rPr>
                <w:rFonts w:ascii="Cambria" w:hAnsi="Cambria"/>
                <w:bCs/>
              </w:rPr>
              <w:t>GESS has seen an increase of girl’s enrolment from 46.1% to 48.5 % as from June, 2018</w:t>
            </w:r>
            <w:r w:rsidR="004E3852">
              <w:rPr>
                <w:rFonts w:ascii="Cambria" w:hAnsi="Cambria"/>
                <w:bCs/>
              </w:rPr>
              <w:t>.</w:t>
            </w:r>
            <w:r w:rsidR="00C06111">
              <w:rPr>
                <w:rStyle w:val="FootnoteReference"/>
                <w:rFonts w:ascii="Cambria" w:hAnsi="Cambria"/>
                <w:bCs/>
              </w:rPr>
              <w:footnoteReference w:id="16"/>
            </w:r>
          </w:p>
          <w:p w:rsidR="005B18A9" w:rsidRPr="005B18A9" w:rsidRDefault="005B18A9" w:rsidP="00E87927">
            <w:pPr>
              <w:pStyle w:val="ListParagraph"/>
              <w:rPr>
                <w:rFonts w:ascii="Cambria" w:hAnsi="Cambria"/>
                <w:bCs/>
              </w:rPr>
            </w:pPr>
          </w:p>
          <w:p w:rsidR="005B18A9" w:rsidRPr="005B18A9" w:rsidRDefault="005B18A9" w:rsidP="00E87927">
            <w:pPr>
              <w:pStyle w:val="ListParagraph"/>
              <w:rPr>
                <w:rFonts w:ascii="Cambria" w:hAnsi="Cambria"/>
                <w:bCs/>
              </w:rPr>
            </w:pPr>
          </w:p>
        </w:tc>
        <w:tc>
          <w:tcPr>
            <w:tcW w:w="270" w:type="dxa"/>
          </w:tcPr>
          <w:p w:rsidR="005B18A9" w:rsidRPr="005B18A9" w:rsidRDefault="005B18A9" w:rsidP="00E87927">
            <w:pPr>
              <w:rPr>
                <w:rFonts w:ascii="Cambria" w:hAnsi="Cambria"/>
              </w:rPr>
            </w:pPr>
          </w:p>
        </w:tc>
      </w:tr>
      <w:tr w:rsidR="005B18A9" w:rsidRPr="005B18A9" w:rsidTr="00544C2D">
        <w:tc>
          <w:tcPr>
            <w:tcW w:w="13927" w:type="dxa"/>
            <w:gridSpan w:val="4"/>
            <w:shd w:val="clear" w:color="auto" w:fill="A5A5A5" w:themeFill="accent3"/>
          </w:tcPr>
          <w:p w:rsidR="005B18A9" w:rsidRPr="005B18A9" w:rsidRDefault="005B18A9" w:rsidP="00E87927">
            <w:pPr>
              <w:rPr>
                <w:rFonts w:ascii="Cambria" w:hAnsi="Cambria"/>
                <w:b/>
                <w:i/>
                <w:iCs/>
              </w:rPr>
            </w:pPr>
            <w:r w:rsidRPr="005B18A9">
              <w:rPr>
                <w:rFonts w:ascii="Cambria" w:hAnsi="Cambria" w:cs="Helvetica"/>
                <w:b/>
                <w:bCs/>
                <w:color w:val="000000"/>
              </w:rPr>
              <w:t>Recommendation 128.81: Implement an effective birth registration policy for the whole country in order to consolidate the rights of children</w:t>
            </w:r>
          </w:p>
        </w:tc>
        <w:tc>
          <w:tcPr>
            <w:tcW w:w="270" w:type="dxa"/>
          </w:tcPr>
          <w:p w:rsidR="005B18A9" w:rsidRPr="005B18A9" w:rsidRDefault="005B18A9" w:rsidP="00E87927">
            <w:pPr>
              <w:rPr>
                <w:rFonts w:ascii="Cambria" w:hAnsi="Cambria"/>
              </w:rPr>
            </w:pPr>
          </w:p>
        </w:tc>
      </w:tr>
      <w:tr w:rsidR="005B18A9" w:rsidRPr="005B18A9" w:rsidTr="00E65F8A">
        <w:trPr>
          <w:trHeight w:val="439"/>
        </w:trPr>
        <w:tc>
          <w:tcPr>
            <w:tcW w:w="4117" w:type="dxa"/>
            <w:gridSpan w:val="3"/>
          </w:tcPr>
          <w:p w:rsidR="005B18A9" w:rsidRPr="005B18A9" w:rsidRDefault="005B18A9" w:rsidP="00E87927">
            <w:pPr>
              <w:rPr>
                <w:rFonts w:ascii="Cambria" w:hAnsi="Cambria"/>
                <w:highlight w:val="yellow"/>
              </w:rPr>
            </w:pPr>
            <w:r w:rsidRPr="005B18A9">
              <w:rPr>
                <w:rFonts w:ascii="Cambria" w:hAnsi="Cambria"/>
              </w:rPr>
              <w:t xml:space="preserve">Number of functional health centers with the ability to register births. </w:t>
            </w:r>
          </w:p>
        </w:tc>
        <w:tc>
          <w:tcPr>
            <w:tcW w:w="9810" w:type="dxa"/>
          </w:tcPr>
          <w:p w:rsidR="005B18A9" w:rsidRPr="001B3313" w:rsidRDefault="005B18A9" w:rsidP="001B3313">
            <w:pPr>
              <w:pStyle w:val="ListParagraph"/>
              <w:numPr>
                <w:ilvl w:val="0"/>
                <w:numId w:val="57"/>
              </w:numPr>
              <w:spacing w:after="0" w:line="240" w:lineRule="auto"/>
              <w:rPr>
                <w:rFonts w:ascii="Cambria" w:hAnsi="Cambria"/>
                <w:color w:val="0070C0"/>
              </w:rPr>
            </w:pPr>
            <w:r w:rsidRPr="001B3313">
              <w:rPr>
                <w:rFonts w:ascii="Cambria" w:hAnsi="Cambria"/>
              </w:rPr>
              <w:t>Health centers are available in most parts of the country</w:t>
            </w:r>
            <w:r w:rsidR="001B3313">
              <w:rPr>
                <w:rFonts w:ascii="Cambria" w:hAnsi="Cambria"/>
              </w:rPr>
              <w:t>,</w:t>
            </w:r>
            <w:r w:rsidRPr="001B3313">
              <w:rPr>
                <w:rFonts w:ascii="Cambria" w:hAnsi="Cambria"/>
              </w:rPr>
              <w:t xml:space="preserve"> however</w:t>
            </w:r>
            <w:r w:rsidR="001B3313">
              <w:rPr>
                <w:rFonts w:ascii="Cambria" w:hAnsi="Cambria"/>
              </w:rPr>
              <w:t>,</w:t>
            </w:r>
            <w:r w:rsidRPr="001B3313">
              <w:rPr>
                <w:rFonts w:ascii="Cambria" w:hAnsi="Cambria"/>
              </w:rPr>
              <w:t xml:space="preserve"> many of them are not functional due to shortage of staff, medical supplies as a result of the recent conflict. It is worth mentioning that some Non-State Actors have supported the government</w:t>
            </w:r>
            <w:r w:rsidR="001B3313">
              <w:rPr>
                <w:rFonts w:ascii="Cambria" w:hAnsi="Cambria"/>
              </w:rPr>
              <w:t>,</w:t>
            </w:r>
            <w:r w:rsidRPr="001B3313">
              <w:rPr>
                <w:rFonts w:ascii="Cambria" w:hAnsi="Cambria"/>
              </w:rPr>
              <w:t xml:space="preserve"> particularly the Ministry of Health in registering births.</w:t>
            </w:r>
          </w:p>
        </w:tc>
        <w:tc>
          <w:tcPr>
            <w:tcW w:w="270" w:type="dxa"/>
            <w:shd w:val="clear" w:color="auto" w:fill="FFFF00"/>
          </w:tcPr>
          <w:p w:rsidR="005B18A9" w:rsidRPr="005B18A9" w:rsidRDefault="005B18A9" w:rsidP="00E87927">
            <w:pPr>
              <w:rPr>
                <w:rFonts w:ascii="Cambria" w:hAnsi="Cambria"/>
              </w:rPr>
            </w:pPr>
          </w:p>
        </w:tc>
      </w:tr>
      <w:tr w:rsidR="005B18A9" w:rsidRPr="005B18A9" w:rsidTr="00E65F8A">
        <w:trPr>
          <w:trHeight w:val="772"/>
        </w:trPr>
        <w:tc>
          <w:tcPr>
            <w:tcW w:w="4117" w:type="dxa"/>
            <w:gridSpan w:val="3"/>
          </w:tcPr>
          <w:p w:rsidR="005B18A9" w:rsidRPr="005B18A9" w:rsidRDefault="005B18A9" w:rsidP="00E87927">
            <w:pPr>
              <w:rPr>
                <w:rFonts w:ascii="Cambria" w:hAnsi="Cambria"/>
              </w:rPr>
            </w:pPr>
            <w:r w:rsidRPr="005B18A9">
              <w:rPr>
                <w:rFonts w:ascii="Cambria" w:hAnsi="Cambria"/>
              </w:rPr>
              <w:lastRenderedPageBreak/>
              <w:t xml:space="preserve"> Children registered by local authorities in the community (Schools, church)</w:t>
            </w:r>
            <w:r w:rsidR="004E3852">
              <w:rPr>
                <w:rFonts w:ascii="Cambria" w:hAnsi="Cambria"/>
              </w:rPr>
              <w:t>.</w:t>
            </w:r>
          </w:p>
        </w:tc>
        <w:tc>
          <w:tcPr>
            <w:tcW w:w="9810" w:type="dxa"/>
          </w:tcPr>
          <w:p w:rsidR="005B18A9" w:rsidRPr="005B18A9" w:rsidRDefault="005B18A9" w:rsidP="001F0F5F">
            <w:pPr>
              <w:pStyle w:val="ListParagraph"/>
              <w:numPr>
                <w:ilvl w:val="0"/>
                <w:numId w:val="28"/>
              </w:numPr>
              <w:spacing w:after="0" w:line="240" w:lineRule="auto"/>
              <w:rPr>
                <w:rFonts w:ascii="Cambria" w:hAnsi="Cambria"/>
                <w:iCs/>
                <w:color w:val="0070C0"/>
              </w:rPr>
            </w:pPr>
            <w:r w:rsidRPr="005B18A9">
              <w:rPr>
                <w:rFonts w:ascii="Cambria" w:hAnsi="Cambria"/>
                <w:iCs/>
              </w:rPr>
              <w:t xml:space="preserve">The president of the Republic of </w:t>
            </w:r>
            <w:r w:rsidR="00954BF7">
              <w:rPr>
                <w:rFonts w:ascii="Cambria" w:hAnsi="Cambria"/>
                <w:iCs/>
              </w:rPr>
              <w:t xml:space="preserve">South Sudan </w:t>
            </w:r>
            <w:r w:rsidRPr="005B18A9">
              <w:rPr>
                <w:rFonts w:ascii="Cambria" w:hAnsi="Cambria"/>
                <w:iCs/>
              </w:rPr>
              <w:t>launched the civil registry in April 2019 which will ensure the registration</w:t>
            </w:r>
            <w:r w:rsidR="00954BF7">
              <w:rPr>
                <w:rFonts w:ascii="Cambria" w:hAnsi="Cambria"/>
                <w:iCs/>
              </w:rPr>
              <w:t xml:space="preserve"> </w:t>
            </w:r>
            <w:r w:rsidR="001B3313">
              <w:rPr>
                <w:rFonts w:ascii="Cambria" w:hAnsi="Cambria"/>
                <w:iCs/>
              </w:rPr>
              <w:t xml:space="preserve">of </w:t>
            </w:r>
            <w:r w:rsidR="00954BF7">
              <w:rPr>
                <w:rFonts w:ascii="Cambria" w:hAnsi="Cambria"/>
                <w:iCs/>
              </w:rPr>
              <w:t xml:space="preserve">children </w:t>
            </w:r>
            <w:r w:rsidR="00B35621">
              <w:rPr>
                <w:rFonts w:ascii="Cambria" w:hAnsi="Cambria"/>
                <w:iCs/>
              </w:rPr>
              <w:t>by local</w:t>
            </w:r>
            <w:r w:rsidR="00954BF7">
              <w:rPr>
                <w:rFonts w:ascii="Cambria" w:hAnsi="Cambria"/>
                <w:iCs/>
              </w:rPr>
              <w:t xml:space="preserve"> authorities across the country.</w:t>
            </w:r>
          </w:p>
        </w:tc>
        <w:tc>
          <w:tcPr>
            <w:tcW w:w="270" w:type="dxa"/>
            <w:shd w:val="clear" w:color="auto" w:fill="FFFF00"/>
          </w:tcPr>
          <w:p w:rsidR="005B18A9" w:rsidRPr="005B18A9" w:rsidRDefault="005B18A9" w:rsidP="00E87927">
            <w:pPr>
              <w:rPr>
                <w:rFonts w:ascii="Cambria" w:hAnsi="Cambria"/>
              </w:rPr>
            </w:pPr>
          </w:p>
        </w:tc>
      </w:tr>
      <w:tr w:rsidR="005B18A9" w:rsidRPr="005B18A9" w:rsidTr="00544C2D">
        <w:trPr>
          <w:trHeight w:val="416"/>
        </w:trPr>
        <w:tc>
          <w:tcPr>
            <w:tcW w:w="13927" w:type="dxa"/>
            <w:gridSpan w:val="4"/>
            <w:shd w:val="clear" w:color="auto" w:fill="A5A5A5" w:themeFill="accent3"/>
          </w:tcPr>
          <w:p w:rsidR="005B18A9" w:rsidRPr="005B18A9" w:rsidRDefault="005B18A9" w:rsidP="00E87927">
            <w:pPr>
              <w:rPr>
                <w:rFonts w:ascii="Cambria" w:hAnsi="Cambria"/>
                <w:b/>
                <w:i/>
                <w:iCs/>
              </w:rPr>
            </w:pPr>
            <w:r w:rsidRPr="005B18A9">
              <w:rPr>
                <w:rFonts w:ascii="Cambria" w:hAnsi="Cambria" w:cs="Helvetica"/>
                <w:b/>
                <w:bCs/>
                <w:color w:val="000000"/>
              </w:rPr>
              <w:t>Recommendation 128.82: Ensure that birth registration is stepped up through an ongoing campaign and the efficient use of resources and that the right to sustainable nutrition, public health and basic education is secured for all children</w:t>
            </w:r>
          </w:p>
        </w:tc>
        <w:tc>
          <w:tcPr>
            <w:tcW w:w="270" w:type="dxa"/>
          </w:tcPr>
          <w:p w:rsidR="005B18A9" w:rsidRPr="005B18A9" w:rsidRDefault="005B18A9" w:rsidP="00E87927">
            <w:pPr>
              <w:rPr>
                <w:rFonts w:ascii="Cambria" w:hAnsi="Cambria"/>
              </w:rPr>
            </w:pPr>
          </w:p>
        </w:tc>
      </w:tr>
      <w:tr w:rsidR="005B18A9" w:rsidRPr="005B18A9" w:rsidTr="00544C2D">
        <w:trPr>
          <w:trHeight w:val="274"/>
        </w:trPr>
        <w:tc>
          <w:tcPr>
            <w:tcW w:w="4117" w:type="dxa"/>
            <w:gridSpan w:val="3"/>
          </w:tcPr>
          <w:p w:rsidR="005B18A9" w:rsidRPr="005B18A9" w:rsidRDefault="005B18A9" w:rsidP="00E87927">
            <w:pPr>
              <w:rPr>
                <w:rFonts w:ascii="Cambria" w:hAnsi="Cambria"/>
              </w:rPr>
            </w:pPr>
          </w:p>
        </w:tc>
        <w:tc>
          <w:tcPr>
            <w:tcW w:w="9810" w:type="dxa"/>
          </w:tcPr>
          <w:p w:rsidR="005B18A9" w:rsidRPr="005B18A9" w:rsidRDefault="005B18A9" w:rsidP="00E87927">
            <w:pPr>
              <w:rPr>
                <w:rFonts w:ascii="Cambria" w:hAnsi="Cambria"/>
                <w:b/>
                <w:i/>
                <w:iCs/>
              </w:rPr>
            </w:pPr>
          </w:p>
        </w:tc>
        <w:tc>
          <w:tcPr>
            <w:tcW w:w="270" w:type="dxa"/>
          </w:tcPr>
          <w:p w:rsidR="005B18A9" w:rsidRPr="005B18A9" w:rsidRDefault="005B18A9" w:rsidP="00E87927">
            <w:pPr>
              <w:rPr>
                <w:rFonts w:ascii="Cambria" w:hAnsi="Cambria"/>
              </w:rPr>
            </w:pPr>
          </w:p>
        </w:tc>
      </w:tr>
      <w:tr w:rsidR="005B18A9" w:rsidRPr="005B18A9" w:rsidTr="00E65F8A">
        <w:trPr>
          <w:trHeight w:val="563"/>
        </w:trPr>
        <w:tc>
          <w:tcPr>
            <w:tcW w:w="4117" w:type="dxa"/>
            <w:gridSpan w:val="3"/>
          </w:tcPr>
          <w:p w:rsidR="005B18A9" w:rsidRPr="005B18A9" w:rsidRDefault="001B3313" w:rsidP="00E87927">
            <w:pPr>
              <w:rPr>
                <w:rFonts w:ascii="Cambria" w:hAnsi="Cambria"/>
                <w:highlight w:val="yellow"/>
              </w:rPr>
            </w:pPr>
            <w:r>
              <w:rPr>
                <w:rFonts w:ascii="Cambria" w:hAnsi="Cambria"/>
              </w:rPr>
              <w:t xml:space="preserve"> N</w:t>
            </w:r>
            <w:r w:rsidR="005B18A9" w:rsidRPr="005B18A9">
              <w:rPr>
                <w:rFonts w:ascii="Cambria" w:hAnsi="Cambria"/>
              </w:rPr>
              <w:t>umber of children registered.</w:t>
            </w:r>
          </w:p>
        </w:tc>
        <w:tc>
          <w:tcPr>
            <w:tcW w:w="9810" w:type="dxa"/>
          </w:tcPr>
          <w:p w:rsidR="005B18A9" w:rsidRPr="005B18A9" w:rsidRDefault="005B18A9" w:rsidP="001F0F5F">
            <w:pPr>
              <w:pStyle w:val="ListParagraph"/>
              <w:numPr>
                <w:ilvl w:val="0"/>
                <w:numId w:val="28"/>
              </w:numPr>
              <w:spacing w:after="0" w:line="240" w:lineRule="auto"/>
              <w:rPr>
                <w:rFonts w:ascii="Cambria" w:hAnsi="Cambria"/>
                <w:iCs/>
              </w:rPr>
            </w:pPr>
            <w:r w:rsidRPr="005B18A9">
              <w:rPr>
                <w:rFonts w:ascii="Cambria" w:hAnsi="Cambria"/>
                <w:iCs/>
              </w:rPr>
              <w:t>Birth registration is in progress in most health centers and all new bor</w:t>
            </w:r>
            <w:r w:rsidR="001B3313">
              <w:rPr>
                <w:rFonts w:ascii="Cambria" w:hAnsi="Cambria"/>
                <w:iCs/>
              </w:rPr>
              <w:t>n babies are issued birth</w:t>
            </w:r>
            <w:r w:rsidRPr="005B18A9">
              <w:rPr>
                <w:rFonts w:ascii="Cambria" w:hAnsi="Cambria"/>
                <w:iCs/>
              </w:rPr>
              <w:t xml:space="preserve"> certificates. With support from UNICEF, more than 100,000 new born were registered in two out of the 10 former states of South Sudan</w:t>
            </w:r>
            <w:r w:rsidR="004E3852">
              <w:rPr>
                <w:rFonts w:ascii="Cambria" w:hAnsi="Cambria"/>
                <w:iCs/>
              </w:rPr>
              <w:t>.</w:t>
            </w:r>
            <w:r w:rsidRPr="005B18A9">
              <w:rPr>
                <w:rStyle w:val="FootnoteReference"/>
                <w:rFonts w:ascii="Cambria" w:hAnsi="Cambria"/>
                <w:iCs/>
              </w:rPr>
              <w:footnoteReference w:id="17"/>
            </w:r>
          </w:p>
          <w:p w:rsidR="005B18A9" w:rsidRPr="005B18A9" w:rsidRDefault="005B18A9" w:rsidP="001F0F5F">
            <w:pPr>
              <w:pStyle w:val="ListParagraph"/>
              <w:numPr>
                <w:ilvl w:val="0"/>
                <w:numId w:val="28"/>
              </w:numPr>
              <w:spacing w:after="0" w:line="240" w:lineRule="auto"/>
              <w:rPr>
                <w:rFonts w:ascii="Cambria" w:hAnsi="Cambria"/>
                <w:iCs/>
              </w:rPr>
            </w:pPr>
            <w:r w:rsidRPr="005B18A9">
              <w:rPr>
                <w:rFonts w:ascii="Cambria" w:hAnsi="Cambria"/>
                <w:iCs/>
              </w:rPr>
              <w:t>The governm</w:t>
            </w:r>
            <w:r w:rsidR="001B3313">
              <w:rPr>
                <w:rFonts w:ascii="Cambria" w:hAnsi="Cambria"/>
                <w:iCs/>
              </w:rPr>
              <w:t>ent ensures that birth certificates</w:t>
            </w:r>
            <w:r w:rsidRPr="005B18A9">
              <w:rPr>
                <w:rFonts w:ascii="Cambria" w:hAnsi="Cambria"/>
                <w:iCs/>
              </w:rPr>
              <w:t xml:space="preserve"> are always requested in schools at the higher levels i.e.  primary 7, primary 8, Senior 3, and Senior 4 during the periods of national exams.</w:t>
            </w:r>
          </w:p>
        </w:tc>
        <w:tc>
          <w:tcPr>
            <w:tcW w:w="270" w:type="dxa"/>
            <w:shd w:val="clear" w:color="auto" w:fill="FFFF00"/>
          </w:tcPr>
          <w:p w:rsidR="005B18A9" w:rsidRPr="005B18A9" w:rsidRDefault="005B18A9" w:rsidP="00E87927">
            <w:pPr>
              <w:rPr>
                <w:rFonts w:ascii="Cambria" w:hAnsi="Cambria"/>
              </w:rPr>
            </w:pPr>
          </w:p>
        </w:tc>
      </w:tr>
      <w:tr w:rsidR="005B18A9" w:rsidRPr="005B18A9" w:rsidTr="00544C2D">
        <w:trPr>
          <w:trHeight w:val="274"/>
        </w:trPr>
        <w:tc>
          <w:tcPr>
            <w:tcW w:w="14197" w:type="dxa"/>
            <w:gridSpan w:val="5"/>
            <w:tcBorders>
              <w:left w:val="nil"/>
              <w:right w:val="nil"/>
            </w:tcBorders>
          </w:tcPr>
          <w:p w:rsidR="005B18A9" w:rsidRPr="005B18A9" w:rsidRDefault="005B18A9" w:rsidP="00E87927">
            <w:pPr>
              <w:rPr>
                <w:rFonts w:ascii="Cambria" w:hAnsi="Cambria"/>
                <w:b/>
                <w:bCs/>
              </w:rPr>
            </w:pPr>
          </w:p>
          <w:p w:rsidR="005B18A9" w:rsidRPr="005B18A9" w:rsidRDefault="00FF422D" w:rsidP="00E87927">
            <w:pPr>
              <w:rPr>
                <w:rFonts w:ascii="Cambria" w:hAnsi="Cambria"/>
                <w:b/>
                <w:bCs/>
              </w:rPr>
            </w:pPr>
            <w:r>
              <w:rPr>
                <w:rFonts w:ascii="Cambria" w:hAnsi="Cambria"/>
                <w:b/>
                <w:bCs/>
              </w:rPr>
              <w:t xml:space="preserve">2.4 </w:t>
            </w:r>
            <w:r w:rsidR="005B18A9" w:rsidRPr="005B18A9">
              <w:rPr>
                <w:rFonts w:ascii="Cambria" w:hAnsi="Cambria"/>
                <w:b/>
                <w:bCs/>
              </w:rPr>
              <w:t>Theme 4: DEVELOPMENT AND HUMANITARIAN ACCESS</w:t>
            </w:r>
          </w:p>
          <w:p w:rsidR="005B18A9" w:rsidRPr="005B18A9" w:rsidRDefault="005B18A9" w:rsidP="00E87927">
            <w:pPr>
              <w:rPr>
                <w:rFonts w:ascii="Cambria" w:hAnsi="Cambria"/>
                <w:b/>
                <w:bCs/>
              </w:rPr>
            </w:pPr>
          </w:p>
        </w:tc>
      </w:tr>
      <w:tr w:rsidR="005B18A9" w:rsidRPr="005B18A9" w:rsidTr="00544C2D">
        <w:tc>
          <w:tcPr>
            <w:tcW w:w="13927" w:type="dxa"/>
            <w:gridSpan w:val="4"/>
            <w:shd w:val="clear" w:color="auto" w:fill="A5A5A5" w:themeFill="accent3"/>
          </w:tcPr>
          <w:p w:rsidR="005B18A9" w:rsidRPr="005B18A9" w:rsidRDefault="005B18A9" w:rsidP="00E87927">
            <w:pPr>
              <w:rPr>
                <w:rFonts w:ascii="Cambria" w:hAnsi="Cambria"/>
              </w:rPr>
            </w:pPr>
            <w:r w:rsidRPr="005B18A9">
              <w:rPr>
                <w:rFonts w:ascii="Cambria" w:hAnsi="Cambria" w:cs="Helvetica"/>
                <w:b/>
                <w:bCs/>
                <w:color w:val="000000"/>
              </w:rPr>
              <w:t xml:space="preserve">Recommendation 126.69: Continue its efforts to consolidate social policies in favor of the most vulnerable sectors of its people, counting on the assistance and cooperation of the community of nations, as requested by the country. </w:t>
            </w:r>
          </w:p>
        </w:tc>
        <w:tc>
          <w:tcPr>
            <w:tcW w:w="270" w:type="dxa"/>
          </w:tcPr>
          <w:p w:rsidR="005B18A9" w:rsidRPr="005B18A9" w:rsidRDefault="005B18A9" w:rsidP="00E87927">
            <w:pPr>
              <w:rPr>
                <w:rFonts w:ascii="Cambria" w:hAnsi="Cambria"/>
              </w:rPr>
            </w:pPr>
          </w:p>
        </w:tc>
      </w:tr>
      <w:tr w:rsidR="005B18A9" w:rsidRPr="005B18A9" w:rsidTr="004229B4">
        <w:trPr>
          <w:trHeight w:val="405"/>
        </w:trPr>
        <w:tc>
          <w:tcPr>
            <w:tcW w:w="4069" w:type="dxa"/>
          </w:tcPr>
          <w:p w:rsidR="005B18A9" w:rsidRPr="005B18A9" w:rsidRDefault="005B18A9" w:rsidP="00E87927">
            <w:pPr>
              <w:rPr>
                <w:rFonts w:ascii="Cambria" w:hAnsi="Cambria"/>
              </w:rPr>
            </w:pPr>
            <w:r w:rsidRPr="005B18A9">
              <w:rPr>
                <w:rFonts w:ascii="Cambria" w:hAnsi="Cambria"/>
              </w:rPr>
              <w:t>Number of consultations and enactment of social policies that favor most vulnerable.</w:t>
            </w:r>
          </w:p>
          <w:p w:rsidR="005B18A9" w:rsidRPr="005B18A9" w:rsidRDefault="005B18A9" w:rsidP="00E87927">
            <w:pPr>
              <w:rPr>
                <w:rFonts w:ascii="Cambria" w:hAnsi="Cambria" w:cs="Helvetica"/>
                <w:b/>
                <w:bCs/>
                <w:color w:val="000000"/>
              </w:rPr>
            </w:pPr>
          </w:p>
        </w:tc>
        <w:tc>
          <w:tcPr>
            <w:tcW w:w="9858" w:type="dxa"/>
            <w:gridSpan w:val="3"/>
          </w:tcPr>
          <w:p w:rsidR="005B18A9" w:rsidRPr="005B18A9" w:rsidRDefault="005B18A9" w:rsidP="001F0F5F">
            <w:pPr>
              <w:pStyle w:val="ListParagraph"/>
              <w:numPr>
                <w:ilvl w:val="0"/>
                <w:numId w:val="40"/>
              </w:numPr>
              <w:spacing w:after="0" w:line="240" w:lineRule="auto"/>
              <w:rPr>
                <w:rFonts w:ascii="Cambria" w:hAnsi="Cambria" w:cs="Helvetica"/>
                <w:bCs/>
              </w:rPr>
            </w:pPr>
            <w:r w:rsidRPr="005B18A9">
              <w:rPr>
                <w:rFonts w:ascii="Cambria" w:hAnsi="Cambria" w:cs="Helvetica"/>
                <w:bCs/>
              </w:rPr>
              <w:t>The government establish</w:t>
            </w:r>
            <w:r w:rsidR="001B3313">
              <w:rPr>
                <w:rFonts w:ascii="Cambria" w:hAnsi="Cambria" w:cs="Helvetica"/>
                <w:bCs/>
              </w:rPr>
              <w:t>ed a national policy named The N</w:t>
            </w:r>
            <w:r w:rsidRPr="005B18A9">
              <w:rPr>
                <w:rFonts w:ascii="Cambria" w:hAnsi="Cambria" w:cs="Helvetica"/>
                <w:bCs/>
              </w:rPr>
              <w:t>ation</w:t>
            </w:r>
            <w:r w:rsidR="001B3313">
              <w:rPr>
                <w:rFonts w:ascii="Cambria" w:hAnsi="Cambria" w:cs="Helvetica"/>
                <w:bCs/>
              </w:rPr>
              <w:t>al Disability and Inclusive P</w:t>
            </w:r>
            <w:r w:rsidRPr="005B18A9">
              <w:rPr>
                <w:rFonts w:ascii="Cambria" w:hAnsi="Cambria" w:cs="Helvetica"/>
                <w:bCs/>
              </w:rPr>
              <w:t>olicy (2015)</w:t>
            </w:r>
            <w:r w:rsidR="001B3313">
              <w:rPr>
                <w:rFonts w:ascii="Cambria" w:hAnsi="Cambria" w:cs="Helvetica"/>
                <w:bCs/>
              </w:rPr>
              <w:t>,</w:t>
            </w:r>
            <w:r w:rsidRPr="005B18A9">
              <w:rPr>
                <w:rFonts w:ascii="Cambria" w:hAnsi="Cambria" w:cs="Helvetica"/>
                <w:bCs/>
              </w:rPr>
              <w:t xml:space="preserve"> however</w:t>
            </w:r>
            <w:r w:rsidR="001B3313">
              <w:rPr>
                <w:rFonts w:ascii="Cambria" w:hAnsi="Cambria" w:cs="Helvetica"/>
                <w:bCs/>
              </w:rPr>
              <w:t>,</w:t>
            </w:r>
            <w:r w:rsidRPr="005B18A9">
              <w:rPr>
                <w:rFonts w:ascii="Cambria" w:hAnsi="Cambria" w:cs="Helvetica"/>
                <w:bCs/>
              </w:rPr>
              <w:t xml:space="preserve"> with less efforts towards implementation due to limited funds.</w:t>
            </w:r>
          </w:p>
          <w:p w:rsidR="00954BF7" w:rsidRDefault="005B18A9" w:rsidP="00954BF7">
            <w:pPr>
              <w:pStyle w:val="ListParagraph"/>
              <w:numPr>
                <w:ilvl w:val="0"/>
                <w:numId w:val="40"/>
              </w:numPr>
              <w:spacing w:after="0" w:line="240" w:lineRule="auto"/>
              <w:rPr>
                <w:rFonts w:ascii="Cambria" w:hAnsi="Cambria" w:cs="Helvetica"/>
                <w:bCs/>
              </w:rPr>
            </w:pPr>
            <w:r w:rsidRPr="005B18A9">
              <w:rPr>
                <w:rFonts w:ascii="Cambria" w:hAnsi="Cambria" w:cs="Helvetica"/>
                <w:bCs/>
              </w:rPr>
              <w:t>The International Convention</w:t>
            </w:r>
            <w:r w:rsidR="001B3313">
              <w:rPr>
                <w:rFonts w:ascii="Cambria" w:hAnsi="Cambria" w:cs="Helvetica"/>
                <w:bCs/>
              </w:rPr>
              <w:t xml:space="preserve"> on the Rights of Persons with D</w:t>
            </w:r>
            <w:r w:rsidRPr="005B18A9">
              <w:rPr>
                <w:rFonts w:ascii="Cambria" w:hAnsi="Cambria" w:cs="Helvetica"/>
                <w:bCs/>
              </w:rPr>
              <w:t xml:space="preserve">isability </w:t>
            </w:r>
            <w:r w:rsidR="001B3313" w:rsidRPr="005B18A9">
              <w:rPr>
                <w:rFonts w:ascii="Cambria" w:hAnsi="Cambria" w:cs="Helvetica"/>
                <w:bCs/>
              </w:rPr>
              <w:t>(UNCRPD)</w:t>
            </w:r>
            <w:r w:rsidR="001B3313">
              <w:rPr>
                <w:rFonts w:ascii="Cambria" w:hAnsi="Cambria" w:cs="Helvetica"/>
                <w:bCs/>
              </w:rPr>
              <w:t xml:space="preserve"> </w:t>
            </w:r>
            <w:r w:rsidRPr="005B18A9">
              <w:rPr>
                <w:rFonts w:ascii="Cambria" w:hAnsi="Cambria" w:cs="Helvetica"/>
                <w:bCs/>
              </w:rPr>
              <w:t xml:space="preserve">has been tabled to </w:t>
            </w:r>
            <w:r w:rsidR="001B3313">
              <w:rPr>
                <w:rFonts w:ascii="Cambria" w:hAnsi="Cambria" w:cs="Helvetica"/>
                <w:bCs/>
              </w:rPr>
              <w:t xml:space="preserve">the </w:t>
            </w:r>
            <w:r w:rsidRPr="005B18A9">
              <w:rPr>
                <w:rFonts w:ascii="Cambria" w:hAnsi="Cambria" w:cs="Helvetica"/>
                <w:bCs/>
              </w:rPr>
              <w:t>parliament for ratification.  With this at hand, the government has put less efforts towards delivery of servic</w:t>
            </w:r>
            <w:r w:rsidR="00440DC5">
              <w:rPr>
                <w:rFonts w:ascii="Cambria" w:hAnsi="Cambria" w:cs="Helvetica"/>
                <w:bCs/>
              </w:rPr>
              <w:t>es to persons with disabilities. F</w:t>
            </w:r>
            <w:r w:rsidRPr="005B18A9">
              <w:rPr>
                <w:rFonts w:ascii="Cambria" w:hAnsi="Cambria" w:cs="Helvetica"/>
                <w:bCs/>
              </w:rPr>
              <w:t>urthermore</w:t>
            </w:r>
            <w:r w:rsidR="00440DC5">
              <w:rPr>
                <w:rFonts w:ascii="Cambria" w:hAnsi="Cambria" w:cs="Helvetica"/>
                <w:bCs/>
              </w:rPr>
              <w:t>,</w:t>
            </w:r>
            <w:r w:rsidRPr="005B18A9">
              <w:rPr>
                <w:rFonts w:ascii="Cambria" w:hAnsi="Cambria" w:cs="Helvetica"/>
                <w:bCs/>
              </w:rPr>
              <w:t xml:space="preserve"> the article on the domestic laws protecting and promoting the rights of persons with disabilities are not implemented.</w:t>
            </w:r>
          </w:p>
          <w:p w:rsidR="005B18A9" w:rsidRPr="00954BF7" w:rsidRDefault="00954BF7" w:rsidP="00954BF7">
            <w:pPr>
              <w:pStyle w:val="ListParagraph"/>
              <w:numPr>
                <w:ilvl w:val="0"/>
                <w:numId w:val="40"/>
              </w:numPr>
              <w:spacing w:after="0" w:line="240" w:lineRule="auto"/>
              <w:rPr>
                <w:rFonts w:ascii="Cambria" w:hAnsi="Cambria" w:cs="Helvetica"/>
                <w:bCs/>
              </w:rPr>
            </w:pPr>
            <w:r w:rsidRPr="00954BF7">
              <w:rPr>
                <w:rFonts w:ascii="Cambria" w:hAnsi="Cambria" w:cs="Helvetica"/>
                <w:bCs/>
              </w:rPr>
              <w:t xml:space="preserve"> </w:t>
            </w:r>
            <w:r w:rsidR="005B18A9" w:rsidRPr="00954BF7">
              <w:rPr>
                <w:rFonts w:ascii="Cambria" w:hAnsi="Cambria" w:cs="Helvetica"/>
                <w:bCs/>
              </w:rPr>
              <w:t>Most of the government facilities</w:t>
            </w:r>
            <w:r>
              <w:rPr>
                <w:rFonts w:ascii="Cambria" w:hAnsi="Cambria" w:cs="Helvetica"/>
                <w:bCs/>
              </w:rPr>
              <w:t xml:space="preserve"> including government buildings</w:t>
            </w:r>
            <w:r w:rsidR="005B18A9" w:rsidRPr="00954BF7">
              <w:rPr>
                <w:rFonts w:ascii="Cambria" w:hAnsi="Cambria" w:cs="Helvetica"/>
                <w:bCs/>
              </w:rPr>
              <w:t xml:space="preserve"> are not accessible by persons with disability</w:t>
            </w:r>
            <w:r w:rsidR="004E3852">
              <w:rPr>
                <w:rFonts w:ascii="Cambria" w:hAnsi="Cambria" w:cs="Helvetica"/>
                <w:bCs/>
              </w:rPr>
              <w:t>.</w:t>
            </w:r>
          </w:p>
          <w:p w:rsidR="005B18A9" w:rsidRPr="00954BF7" w:rsidRDefault="005B18A9" w:rsidP="00954BF7">
            <w:pPr>
              <w:pStyle w:val="ListParagraph"/>
              <w:numPr>
                <w:ilvl w:val="0"/>
                <w:numId w:val="40"/>
              </w:numPr>
              <w:spacing w:after="0" w:line="240" w:lineRule="auto"/>
              <w:rPr>
                <w:rFonts w:ascii="Cambria" w:hAnsi="Cambria" w:cs="Helvetica"/>
                <w:bCs/>
              </w:rPr>
            </w:pPr>
            <w:r w:rsidRPr="005B18A9">
              <w:rPr>
                <w:rFonts w:ascii="Cambria" w:hAnsi="Cambria" w:cs="Helvetica"/>
                <w:bCs/>
              </w:rPr>
              <w:t>There is no representation of persons with disability in all government sectors</w:t>
            </w:r>
            <w:r w:rsidR="004E3852">
              <w:rPr>
                <w:rFonts w:ascii="Cambria" w:hAnsi="Cambria" w:cs="Helvetica"/>
                <w:bCs/>
              </w:rPr>
              <w:t>.</w:t>
            </w:r>
          </w:p>
          <w:p w:rsidR="005B18A9" w:rsidRPr="005B18A9" w:rsidRDefault="005B18A9" w:rsidP="00E87927">
            <w:pPr>
              <w:rPr>
                <w:rFonts w:ascii="Cambria" w:hAnsi="Cambria" w:cs="Helvetica"/>
                <w:b/>
                <w:bCs/>
                <w:color w:val="000000"/>
              </w:rPr>
            </w:pPr>
          </w:p>
        </w:tc>
        <w:tc>
          <w:tcPr>
            <w:tcW w:w="270" w:type="dxa"/>
            <w:shd w:val="clear" w:color="auto" w:fill="FFFF00"/>
          </w:tcPr>
          <w:p w:rsidR="005B18A9" w:rsidRPr="005B18A9" w:rsidRDefault="005B18A9" w:rsidP="00E87927">
            <w:pPr>
              <w:rPr>
                <w:rFonts w:ascii="Cambria" w:hAnsi="Cambria"/>
              </w:rPr>
            </w:pPr>
          </w:p>
        </w:tc>
      </w:tr>
      <w:tr w:rsidR="00E22F8F" w:rsidRPr="005B18A9" w:rsidTr="009066BB">
        <w:trPr>
          <w:trHeight w:val="360"/>
        </w:trPr>
        <w:tc>
          <w:tcPr>
            <w:tcW w:w="13927" w:type="dxa"/>
            <w:gridSpan w:val="4"/>
          </w:tcPr>
          <w:p w:rsidR="00E22F8F" w:rsidRPr="00E22F8F" w:rsidRDefault="00E22F8F" w:rsidP="00E22F8F">
            <w:pPr>
              <w:rPr>
                <w:rFonts w:ascii="Cambria" w:hAnsi="Cambria"/>
              </w:rPr>
            </w:pPr>
            <w:r>
              <w:rPr>
                <w:rFonts w:ascii="Cambria" w:hAnsi="Cambria"/>
                <w:b/>
                <w:bCs/>
              </w:rPr>
              <w:t xml:space="preserve">Recommendation 126.68: </w:t>
            </w:r>
            <w:r w:rsidRPr="00E22F8F">
              <w:rPr>
                <w:rFonts w:ascii="Cambria" w:hAnsi="Cambria"/>
                <w:b/>
                <w:bCs/>
              </w:rPr>
              <w:t>Focus on economic, social and cultural rights as a first step to lifting the country out of the cycle of poverty and underdevelopment according to the Agenda 2030 on Sustainable Development of the United Nations.</w:t>
            </w:r>
          </w:p>
        </w:tc>
        <w:tc>
          <w:tcPr>
            <w:tcW w:w="270" w:type="dxa"/>
            <w:shd w:val="clear" w:color="auto" w:fill="FFFF00"/>
          </w:tcPr>
          <w:p w:rsidR="00E22F8F" w:rsidRPr="005B18A9" w:rsidRDefault="00E22F8F" w:rsidP="00E87927">
            <w:pPr>
              <w:rPr>
                <w:rFonts w:ascii="Cambria" w:hAnsi="Cambria"/>
              </w:rPr>
            </w:pPr>
          </w:p>
        </w:tc>
      </w:tr>
      <w:tr w:rsidR="00E22F8F" w:rsidRPr="005B18A9" w:rsidTr="004229B4">
        <w:trPr>
          <w:trHeight w:val="360"/>
        </w:trPr>
        <w:tc>
          <w:tcPr>
            <w:tcW w:w="4069" w:type="dxa"/>
          </w:tcPr>
          <w:p w:rsidR="00E22F8F" w:rsidRPr="005B18A9" w:rsidRDefault="00E22F8F" w:rsidP="00E87927">
            <w:pPr>
              <w:rPr>
                <w:rFonts w:ascii="Cambria" w:hAnsi="Cambria"/>
              </w:rPr>
            </w:pPr>
            <w:r>
              <w:rPr>
                <w:rFonts w:ascii="Cambria" w:hAnsi="Cambria"/>
              </w:rPr>
              <w:lastRenderedPageBreak/>
              <w:t>Ratification of relevant human rights instruments</w:t>
            </w:r>
            <w:r w:rsidR="004E3852">
              <w:rPr>
                <w:rFonts w:ascii="Cambria" w:hAnsi="Cambria"/>
              </w:rPr>
              <w:t>.</w:t>
            </w:r>
          </w:p>
        </w:tc>
        <w:tc>
          <w:tcPr>
            <w:tcW w:w="9858" w:type="dxa"/>
            <w:gridSpan w:val="3"/>
          </w:tcPr>
          <w:p w:rsidR="00E22F8F" w:rsidRDefault="00E22F8F" w:rsidP="00E22F8F">
            <w:pPr>
              <w:pStyle w:val="ListParagraph"/>
              <w:numPr>
                <w:ilvl w:val="0"/>
                <w:numId w:val="41"/>
              </w:numPr>
              <w:spacing w:after="0" w:line="240" w:lineRule="auto"/>
              <w:rPr>
                <w:rFonts w:ascii="Cambria" w:hAnsi="Cambria"/>
              </w:rPr>
            </w:pPr>
            <w:r w:rsidRPr="00E22F8F">
              <w:rPr>
                <w:rFonts w:ascii="Cambria" w:hAnsi="Cambria"/>
              </w:rPr>
              <w:t>T</w:t>
            </w:r>
            <w:r w:rsidR="00440DC5">
              <w:rPr>
                <w:rFonts w:ascii="Cambria" w:hAnsi="Cambria"/>
              </w:rPr>
              <w:t>he government has ratified the International C</w:t>
            </w:r>
            <w:r w:rsidRPr="00E22F8F">
              <w:rPr>
                <w:rFonts w:ascii="Cambria" w:hAnsi="Cambria"/>
              </w:rPr>
              <w:t>ovenant on Economic, Social and C</w:t>
            </w:r>
            <w:r>
              <w:rPr>
                <w:rFonts w:ascii="Cambria" w:hAnsi="Cambria"/>
              </w:rPr>
              <w:t>ultural R</w:t>
            </w:r>
            <w:r w:rsidRPr="00E22F8F">
              <w:rPr>
                <w:rFonts w:ascii="Cambria" w:hAnsi="Cambria"/>
              </w:rPr>
              <w:t xml:space="preserve">ights </w:t>
            </w:r>
            <w:r>
              <w:rPr>
                <w:rFonts w:ascii="Cambria" w:hAnsi="Cambria"/>
              </w:rPr>
              <w:t>(ICESCR)</w:t>
            </w:r>
            <w:r w:rsidR="00440DC5">
              <w:rPr>
                <w:rFonts w:ascii="Cambria" w:hAnsi="Cambria"/>
              </w:rPr>
              <w:t>and its Optional P</w:t>
            </w:r>
            <w:r w:rsidRPr="00E22F8F">
              <w:rPr>
                <w:rFonts w:ascii="Cambria" w:hAnsi="Cambria"/>
              </w:rPr>
              <w:t xml:space="preserve">rotocol </w:t>
            </w:r>
            <w:r>
              <w:rPr>
                <w:rFonts w:ascii="Cambria" w:hAnsi="Cambria"/>
              </w:rPr>
              <w:t>on Monday 10</w:t>
            </w:r>
            <w:r w:rsidRPr="00E22F8F">
              <w:rPr>
                <w:rFonts w:ascii="Cambria" w:hAnsi="Cambria"/>
                <w:vertAlign w:val="superscript"/>
              </w:rPr>
              <w:t>th</w:t>
            </w:r>
            <w:r>
              <w:rPr>
                <w:rFonts w:ascii="Cambria" w:hAnsi="Cambria"/>
              </w:rPr>
              <w:t xml:space="preserve"> of June, 2019</w:t>
            </w:r>
            <w:r w:rsidR="00440DC5">
              <w:rPr>
                <w:rFonts w:ascii="Cambria" w:hAnsi="Cambria"/>
              </w:rPr>
              <w:t>,</w:t>
            </w:r>
            <w:r>
              <w:rPr>
                <w:rFonts w:ascii="Cambria" w:hAnsi="Cambria"/>
              </w:rPr>
              <w:t xml:space="preserve"> which shall enter into force three months after the date of </w:t>
            </w:r>
            <w:r w:rsidR="00DE3034">
              <w:rPr>
                <w:rFonts w:ascii="Cambria" w:hAnsi="Cambria"/>
              </w:rPr>
              <w:t>accession</w:t>
            </w:r>
            <w:r w:rsidR="00440DC5">
              <w:rPr>
                <w:rFonts w:ascii="Cambria" w:hAnsi="Cambria"/>
              </w:rPr>
              <w:t xml:space="preserve"> by the President</w:t>
            </w:r>
            <w:r w:rsidR="00DE3034">
              <w:rPr>
                <w:rFonts w:ascii="Cambria" w:hAnsi="Cambria"/>
              </w:rPr>
              <w:t>.</w:t>
            </w:r>
          </w:p>
          <w:p w:rsidR="00E22F8F" w:rsidRPr="00E22F8F" w:rsidRDefault="00E22F8F" w:rsidP="00E22F8F">
            <w:pPr>
              <w:rPr>
                <w:rFonts w:ascii="Cambria" w:hAnsi="Cambria"/>
              </w:rPr>
            </w:pPr>
          </w:p>
        </w:tc>
        <w:tc>
          <w:tcPr>
            <w:tcW w:w="270" w:type="dxa"/>
            <w:shd w:val="clear" w:color="auto" w:fill="FFFF00"/>
          </w:tcPr>
          <w:p w:rsidR="00E22F8F" w:rsidRPr="005B18A9" w:rsidRDefault="00E22F8F" w:rsidP="00E87927">
            <w:pPr>
              <w:rPr>
                <w:rFonts w:ascii="Cambria" w:hAnsi="Cambria"/>
              </w:rPr>
            </w:pPr>
          </w:p>
        </w:tc>
      </w:tr>
      <w:tr w:rsidR="005B18A9" w:rsidRPr="005B18A9" w:rsidTr="004229B4">
        <w:trPr>
          <w:trHeight w:val="360"/>
        </w:trPr>
        <w:tc>
          <w:tcPr>
            <w:tcW w:w="4069" w:type="dxa"/>
          </w:tcPr>
          <w:p w:rsidR="005B18A9" w:rsidRPr="005B18A9" w:rsidRDefault="005B18A9" w:rsidP="00E87927">
            <w:pPr>
              <w:rPr>
                <w:rFonts w:ascii="Cambria" w:hAnsi="Cambria"/>
              </w:rPr>
            </w:pPr>
            <w:r w:rsidRPr="005B18A9">
              <w:rPr>
                <w:rFonts w:ascii="Cambria" w:hAnsi="Cambria"/>
              </w:rPr>
              <w:t>Persons with disabilities informed</w:t>
            </w:r>
            <w:r w:rsidR="00440DC5">
              <w:rPr>
                <w:rFonts w:ascii="Cambria" w:hAnsi="Cambria"/>
              </w:rPr>
              <w:t xml:space="preserve"> on the Policy of Persons with D</w:t>
            </w:r>
            <w:r w:rsidRPr="005B18A9">
              <w:rPr>
                <w:rFonts w:ascii="Cambria" w:hAnsi="Cambria"/>
              </w:rPr>
              <w:t>isabilities.</w:t>
            </w:r>
          </w:p>
        </w:tc>
        <w:tc>
          <w:tcPr>
            <w:tcW w:w="9858" w:type="dxa"/>
            <w:gridSpan w:val="3"/>
          </w:tcPr>
          <w:p w:rsidR="005B18A9" w:rsidRPr="005B18A9" w:rsidRDefault="005B18A9" w:rsidP="001F0F5F">
            <w:pPr>
              <w:pStyle w:val="ListParagraph"/>
              <w:numPr>
                <w:ilvl w:val="0"/>
                <w:numId w:val="41"/>
              </w:numPr>
              <w:spacing w:after="0" w:line="240" w:lineRule="auto"/>
              <w:rPr>
                <w:rFonts w:ascii="Cambria" w:hAnsi="Cambria"/>
              </w:rPr>
            </w:pPr>
            <w:r w:rsidRPr="005B18A9">
              <w:rPr>
                <w:rFonts w:ascii="Cambria" w:hAnsi="Cambria"/>
              </w:rPr>
              <w:t>The Governm</w:t>
            </w:r>
            <w:r w:rsidR="00440DC5">
              <w:rPr>
                <w:rFonts w:ascii="Cambria" w:hAnsi="Cambria"/>
              </w:rPr>
              <w:t>ent developed and launched the Policy of Persons with D</w:t>
            </w:r>
            <w:r w:rsidRPr="005B18A9">
              <w:rPr>
                <w:rFonts w:ascii="Cambria" w:hAnsi="Cambria"/>
              </w:rPr>
              <w:t>isability but have not done awareness raising.</w:t>
            </w:r>
          </w:p>
          <w:p w:rsidR="005B18A9" w:rsidRPr="004229B4" w:rsidRDefault="005B18A9" w:rsidP="001F0F5F">
            <w:pPr>
              <w:pStyle w:val="ListParagraph"/>
              <w:numPr>
                <w:ilvl w:val="0"/>
                <w:numId w:val="41"/>
              </w:numPr>
              <w:spacing w:after="0" w:line="240" w:lineRule="auto"/>
              <w:rPr>
                <w:rFonts w:ascii="Cambria" w:hAnsi="Cambria"/>
              </w:rPr>
            </w:pPr>
            <w:r w:rsidRPr="005B18A9">
              <w:rPr>
                <w:rFonts w:ascii="Cambria" w:hAnsi="Cambria"/>
              </w:rPr>
              <w:t xml:space="preserve">Awareness raising activities </w:t>
            </w:r>
            <w:r w:rsidR="00440DC5">
              <w:rPr>
                <w:rFonts w:ascii="Cambria" w:hAnsi="Cambria"/>
              </w:rPr>
              <w:t xml:space="preserve">have mostly been </w:t>
            </w:r>
            <w:r w:rsidRPr="005B18A9">
              <w:rPr>
                <w:rFonts w:ascii="Cambria" w:hAnsi="Cambria"/>
              </w:rPr>
              <w:t>done by partners and Disabled Peop</w:t>
            </w:r>
            <w:r w:rsidR="004229B4">
              <w:rPr>
                <w:rFonts w:ascii="Cambria" w:hAnsi="Cambria"/>
              </w:rPr>
              <w:t>le Organizations (DPO)</w:t>
            </w:r>
            <w:r w:rsidR="004E3852">
              <w:rPr>
                <w:rFonts w:ascii="Cambria" w:hAnsi="Cambria"/>
              </w:rPr>
              <w:t>.</w:t>
            </w:r>
          </w:p>
        </w:tc>
        <w:tc>
          <w:tcPr>
            <w:tcW w:w="270" w:type="dxa"/>
            <w:shd w:val="clear" w:color="auto" w:fill="FFFF00"/>
          </w:tcPr>
          <w:p w:rsidR="005B18A9" w:rsidRPr="005B18A9" w:rsidRDefault="005B18A9" w:rsidP="00E87927">
            <w:pPr>
              <w:rPr>
                <w:rFonts w:ascii="Cambria" w:hAnsi="Cambria"/>
              </w:rPr>
            </w:pPr>
          </w:p>
        </w:tc>
      </w:tr>
      <w:tr w:rsidR="005B18A9" w:rsidRPr="005B18A9" w:rsidTr="00544C2D">
        <w:tc>
          <w:tcPr>
            <w:tcW w:w="13927" w:type="dxa"/>
            <w:gridSpan w:val="4"/>
            <w:shd w:val="clear" w:color="auto" w:fill="A5A5A5" w:themeFill="accent3"/>
          </w:tcPr>
          <w:p w:rsidR="005B18A9" w:rsidRPr="005B18A9" w:rsidRDefault="005B18A9" w:rsidP="00E87927">
            <w:pPr>
              <w:rPr>
                <w:rFonts w:ascii="Cambria" w:hAnsi="Cambria"/>
              </w:rPr>
            </w:pPr>
            <w:r w:rsidRPr="005B18A9">
              <w:rPr>
                <w:rFonts w:ascii="Cambria" w:hAnsi="Cambria" w:cs="Helvetica"/>
                <w:b/>
                <w:bCs/>
                <w:color w:val="000000"/>
              </w:rPr>
              <w:t xml:space="preserve">Recommendation 126.70: Promptly address the impact of the conflict on civilians’ access to food, including through concrete steps in technical assistance and capacity- building, as requested in the national report. </w:t>
            </w:r>
          </w:p>
        </w:tc>
        <w:tc>
          <w:tcPr>
            <w:tcW w:w="270" w:type="dxa"/>
          </w:tcPr>
          <w:p w:rsidR="005B18A9" w:rsidRPr="005B18A9" w:rsidRDefault="005B18A9" w:rsidP="00E87927">
            <w:pPr>
              <w:rPr>
                <w:rFonts w:ascii="Cambria" w:hAnsi="Cambria"/>
              </w:rPr>
            </w:pPr>
          </w:p>
        </w:tc>
      </w:tr>
      <w:tr w:rsidR="005B18A9" w:rsidRPr="005B18A9" w:rsidTr="004229B4">
        <w:trPr>
          <w:trHeight w:val="872"/>
        </w:trPr>
        <w:tc>
          <w:tcPr>
            <w:tcW w:w="4117" w:type="dxa"/>
            <w:gridSpan w:val="3"/>
          </w:tcPr>
          <w:p w:rsidR="005B18A9" w:rsidRPr="005B18A9" w:rsidRDefault="005B18A9" w:rsidP="00E87927">
            <w:pPr>
              <w:contextualSpacing/>
              <w:rPr>
                <w:rFonts w:ascii="Cambria" w:eastAsia="Times New Roman" w:hAnsi="Cambria" w:cs="Arial"/>
                <w:lang w:val="en-GB"/>
              </w:rPr>
            </w:pPr>
            <w:r w:rsidRPr="005B18A9">
              <w:rPr>
                <w:rFonts w:ascii="Cambria" w:eastAsia="Times New Roman" w:hAnsi="Cambria" w:cs="Arial"/>
                <w:lang w:val="en-GB"/>
              </w:rPr>
              <w:t>Relative peace- gun silence</w:t>
            </w:r>
            <w:r w:rsidR="004E3852">
              <w:rPr>
                <w:rFonts w:ascii="Cambria" w:eastAsia="Times New Roman" w:hAnsi="Cambria" w:cs="Arial"/>
                <w:lang w:val="en-GB"/>
              </w:rPr>
              <w:t>.</w:t>
            </w:r>
          </w:p>
          <w:p w:rsidR="005B18A9" w:rsidRPr="005B18A9" w:rsidRDefault="005B18A9" w:rsidP="00E87927">
            <w:pPr>
              <w:rPr>
                <w:rFonts w:ascii="Cambria" w:hAnsi="Cambria" w:cs="Helvetica"/>
                <w:b/>
                <w:bCs/>
                <w:color w:val="000000"/>
                <w:lang w:val="en-GB"/>
              </w:rPr>
            </w:pPr>
          </w:p>
        </w:tc>
        <w:tc>
          <w:tcPr>
            <w:tcW w:w="9810" w:type="dxa"/>
          </w:tcPr>
          <w:p w:rsidR="005B18A9" w:rsidRPr="005B18A9" w:rsidRDefault="005B18A9" w:rsidP="005B18A9">
            <w:pPr>
              <w:pStyle w:val="ListParagraph"/>
              <w:numPr>
                <w:ilvl w:val="0"/>
                <w:numId w:val="1"/>
              </w:numPr>
              <w:spacing w:after="0" w:line="240" w:lineRule="auto"/>
              <w:rPr>
                <w:rFonts w:ascii="Cambria" w:hAnsi="Cambria"/>
              </w:rPr>
            </w:pPr>
            <w:r w:rsidRPr="005B18A9">
              <w:rPr>
                <w:rFonts w:ascii="Cambria" w:hAnsi="Cambria"/>
              </w:rPr>
              <w:t>Despite the ceasefire, there are still gunshots in some areas</w:t>
            </w:r>
            <w:r w:rsidR="004229B4">
              <w:rPr>
                <w:rFonts w:ascii="Cambria" w:hAnsi="Cambria"/>
              </w:rPr>
              <w:t>.</w:t>
            </w:r>
          </w:p>
          <w:p w:rsidR="005B18A9" w:rsidRPr="005B18A9" w:rsidRDefault="005B18A9" w:rsidP="005B18A9">
            <w:pPr>
              <w:pStyle w:val="ListParagraph"/>
              <w:numPr>
                <w:ilvl w:val="0"/>
                <w:numId w:val="1"/>
              </w:numPr>
              <w:spacing w:after="0" w:line="240" w:lineRule="auto"/>
              <w:rPr>
                <w:rFonts w:ascii="Cambria" w:hAnsi="Cambria"/>
              </w:rPr>
            </w:pPr>
            <w:r w:rsidRPr="005B18A9">
              <w:rPr>
                <w:rFonts w:ascii="Cambria" w:hAnsi="Cambria"/>
              </w:rPr>
              <w:t xml:space="preserve">Communities are also taking initiatives to silence the guns in collaboration with the police (community policing </w:t>
            </w:r>
            <w:proofErr w:type="spellStart"/>
            <w:r w:rsidRPr="005B18A9">
              <w:rPr>
                <w:rFonts w:ascii="Cambria" w:hAnsi="Cambria"/>
              </w:rPr>
              <w:t>programmes</w:t>
            </w:r>
            <w:proofErr w:type="spellEnd"/>
            <w:r w:rsidRPr="005B18A9">
              <w:rPr>
                <w:rFonts w:ascii="Cambria" w:hAnsi="Cambria"/>
              </w:rPr>
              <w:t>)</w:t>
            </w:r>
            <w:r w:rsidR="004E3852">
              <w:rPr>
                <w:rFonts w:ascii="Cambria" w:hAnsi="Cambria"/>
              </w:rPr>
              <w:t>.</w:t>
            </w:r>
          </w:p>
        </w:tc>
        <w:tc>
          <w:tcPr>
            <w:tcW w:w="270" w:type="dxa"/>
            <w:shd w:val="clear" w:color="auto" w:fill="FF0000"/>
          </w:tcPr>
          <w:p w:rsidR="005B18A9" w:rsidRPr="005B18A9" w:rsidRDefault="005B18A9" w:rsidP="00E87927">
            <w:pPr>
              <w:rPr>
                <w:rFonts w:ascii="Cambria" w:hAnsi="Cambria"/>
              </w:rPr>
            </w:pPr>
          </w:p>
        </w:tc>
      </w:tr>
      <w:tr w:rsidR="005B18A9" w:rsidRPr="005B18A9" w:rsidTr="004229B4">
        <w:trPr>
          <w:trHeight w:val="765"/>
        </w:trPr>
        <w:tc>
          <w:tcPr>
            <w:tcW w:w="4117" w:type="dxa"/>
            <w:gridSpan w:val="3"/>
          </w:tcPr>
          <w:p w:rsidR="005B18A9" w:rsidRPr="005B18A9" w:rsidRDefault="005B18A9" w:rsidP="00E87927">
            <w:pPr>
              <w:contextualSpacing/>
              <w:rPr>
                <w:rFonts w:ascii="Cambria" w:eastAsia="Times New Roman" w:hAnsi="Cambria" w:cs="Arial"/>
                <w:lang w:val="en-GB"/>
              </w:rPr>
            </w:pPr>
            <w:r w:rsidRPr="005B18A9">
              <w:rPr>
                <w:rFonts w:ascii="Cambria" w:eastAsia="Times New Roman" w:hAnsi="Cambria" w:cs="Arial"/>
                <w:lang w:val="en-GB"/>
              </w:rPr>
              <w:t>IDP’</w:t>
            </w:r>
            <w:r w:rsidR="00440DC5">
              <w:rPr>
                <w:rFonts w:ascii="Cambria" w:eastAsia="Times New Roman" w:hAnsi="Cambria" w:cs="Arial"/>
                <w:lang w:val="en-GB"/>
              </w:rPr>
              <w:t>s access to Food and Non-Food I</w:t>
            </w:r>
            <w:r w:rsidRPr="005B18A9">
              <w:rPr>
                <w:rFonts w:ascii="Cambria" w:eastAsia="Times New Roman" w:hAnsi="Cambria" w:cs="Arial"/>
                <w:lang w:val="en-GB"/>
              </w:rPr>
              <w:t>tems</w:t>
            </w:r>
            <w:r w:rsidR="004E3852">
              <w:rPr>
                <w:rFonts w:ascii="Cambria" w:eastAsia="Times New Roman" w:hAnsi="Cambria" w:cs="Arial"/>
                <w:lang w:val="en-GB"/>
              </w:rPr>
              <w:t>.</w:t>
            </w:r>
            <w:r w:rsidRPr="005B18A9">
              <w:rPr>
                <w:rFonts w:ascii="Cambria" w:eastAsia="Times New Roman" w:hAnsi="Cambria" w:cs="Arial"/>
                <w:lang w:val="en-GB"/>
              </w:rPr>
              <w:t xml:space="preserve"> </w:t>
            </w:r>
          </w:p>
          <w:p w:rsidR="005B18A9" w:rsidRPr="005B18A9" w:rsidRDefault="005B18A9" w:rsidP="00E87927">
            <w:pPr>
              <w:rPr>
                <w:rFonts w:ascii="Cambria" w:eastAsia="Times New Roman" w:hAnsi="Cambria" w:cs="Arial"/>
                <w:lang w:val="en-GB"/>
              </w:rPr>
            </w:pPr>
          </w:p>
        </w:tc>
        <w:tc>
          <w:tcPr>
            <w:tcW w:w="9810" w:type="dxa"/>
          </w:tcPr>
          <w:p w:rsidR="005B18A9" w:rsidRPr="005B18A9" w:rsidRDefault="004229B4" w:rsidP="005B18A9">
            <w:pPr>
              <w:pStyle w:val="ListParagraph"/>
              <w:numPr>
                <w:ilvl w:val="0"/>
                <w:numId w:val="1"/>
              </w:numPr>
              <w:spacing w:after="0" w:line="240" w:lineRule="auto"/>
              <w:rPr>
                <w:rFonts w:ascii="Cambria" w:hAnsi="Cambria"/>
              </w:rPr>
            </w:pPr>
            <w:r>
              <w:rPr>
                <w:rFonts w:ascii="Cambria" w:hAnsi="Cambria"/>
              </w:rPr>
              <w:t>A fe</w:t>
            </w:r>
            <w:r w:rsidR="00440DC5">
              <w:rPr>
                <w:rFonts w:ascii="Cambria" w:hAnsi="Cambria"/>
              </w:rPr>
              <w:t xml:space="preserve">w IDP’s are able to provide for themselves </w:t>
            </w:r>
            <w:r>
              <w:rPr>
                <w:rFonts w:ascii="Cambria" w:hAnsi="Cambria"/>
              </w:rPr>
              <w:t xml:space="preserve">Food </w:t>
            </w:r>
            <w:r w:rsidR="00440DC5">
              <w:rPr>
                <w:rFonts w:ascii="Cambria" w:hAnsi="Cambria"/>
              </w:rPr>
              <w:t>and Non-Food Items and food items</w:t>
            </w:r>
            <w:r>
              <w:rPr>
                <w:rFonts w:ascii="Cambria" w:hAnsi="Cambria"/>
              </w:rPr>
              <w:t>.</w:t>
            </w:r>
          </w:p>
          <w:p w:rsidR="005B18A9" w:rsidRPr="005B18A9" w:rsidRDefault="00440DC5" w:rsidP="005B18A9">
            <w:pPr>
              <w:pStyle w:val="ListParagraph"/>
              <w:numPr>
                <w:ilvl w:val="0"/>
                <w:numId w:val="1"/>
              </w:numPr>
              <w:tabs>
                <w:tab w:val="left" w:pos="6589"/>
              </w:tabs>
              <w:spacing w:after="0" w:line="240" w:lineRule="auto"/>
              <w:rPr>
                <w:rFonts w:ascii="Cambria" w:hAnsi="Cambria"/>
              </w:rPr>
            </w:pPr>
            <w:r>
              <w:rPr>
                <w:rFonts w:ascii="Cambria" w:hAnsi="Cambria"/>
              </w:rPr>
              <w:t>Food and Non-Food I</w:t>
            </w:r>
            <w:r w:rsidR="004229B4">
              <w:rPr>
                <w:rFonts w:ascii="Cambria" w:hAnsi="Cambria"/>
              </w:rPr>
              <w:t xml:space="preserve">tems </w:t>
            </w:r>
            <w:r w:rsidR="005B18A9" w:rsidRPr="005B18A9">
              <w:rPr>
                <w:rFonts w:ascii="Cambria" w:hAnsi="Cambria"/>
              </w:rPr>
              <w:t xml:space="preserve">provided </w:t>
            </w:r>
            <w:r>
              <w:rPr>
                <w:rFonts w:ascii="Cambria" w:hAnsi="Cambria"/>
              </w:rPr>
              <w:t>by the development partners are</w:t>
            </w:r>
            <w:r w:rsidR="005B18A9" w:rsidRPr="005B18A9">
              <w:rPr>
                <w:rFonts w:ascii="Cambria" w:hAnsi="Cambria"/>
              </w:rPr>
              <w:t xml:space="preserve"> not sufficient</w:t>
            </w:r>
            <w:r w:rsidR="00595586">
              <w:rPr>
                <w:rFonts w:ascii="Cambria" w:hAnsi="Cambria"/>
              </w:rPr>
              <w:t>.</w:t>
            </w:r>
          </w:p>
          <w:p w:rsidR="005B18A9" w:rsidRPr="005B18A9" w:rsidRDefault="005B18A9" w:rsidP="00E87927">
            <w:pPr>
              <w:pStyle w:val="ListParagraph"/>
              <w:rPr>
                <w:rFonts w:ascii="Cambria" w:hAnsi="Cambria"/>
              </w:rPr>
            </w:pPr>
          </w:p>
        </w:tc>
        <w:tc>
          <w:tcPr>
            <w:tcW w:w="270" w:type="dxa"/>
            <w:shd w:val="clear" w:color="auto" w:fill="FF0000"/>
          </w:tcPr>
          <w:p w:rsidR="005B18A9" w:rsidRPr="005B18A9" w:rsidRDefault="005B18A9" w:rsidP="00E87927">
            <w:pPr>
              <w:rPr>
                <w:rFonts w:ascii="Cambria" w:hAnsi="Cambria"/>
              </w:rPr>
            </w:pPr>
          </w:p>
        </w:tc>
      </w:tr>
      <w:tr w:rsidR="005B18A9" w:rsidRPr="005B18A9" w:rsidTr="004229B4">
        <w:trPr>
          <w:trHeight w:val="750"/>
        </w:trPr>
        <w:tc>
          <w:tcPr>
            <w:tcW w:w="4117" w:type="dxa"/>
            <w:gridSpan w:val="3"/>
          </w:tcPr>
          <w:p w:rsidR="005B18A9" w:rsidRPr="005B18A9" w:rsidRDefault="005B18A9" w:rsidP="00E87927">
            <w:pPr>
              <w:contextualSpacing/>
              <w:rPr>
                <w:rFonts w:ascii="Cambria" w:eastAsia="Times New Roman" w:hAnsi="Cambria" w:cs="Arial"/>
                <w:lang w:val="en-GB"/>
              </w:rPr>
            </w:pPr>
            <w:r w:rsidRPr="005B18A9">
              <w:rPr>
                <w:rFonts w:ascii="Cambria" w:eastAsia="Times New Roman" w:hAnsi="Cambria" w:cs="Arial"/>
                <w:lang w:val="en-GB"/>
              </w:rPr>
              <w:t>Communities are able to cultivate and have surplus of food.</w:t>
            </w:r>
          </w:p>
          <w:p w:rsidR="005B18A9" w:rsidRPr="005B18A9" w:rsidRDefault="005B18A9" w:rsidP="00E87927">
            <w:pPr>
              <w:rPr>
                <w:rFonts w:ascii="Cambria" w:eastAsia="Times New Roman" w:hAnsi="Cambria" w:cs="Arial"/>
                <w:lang w:val="en-GB"/>
              </w:rPr>
            </w:pPr>
          </w:p>
        </w:tc>
        <w:tc>
          <w:tcPr>
            <w:tcW w:w="9810" w:type="dxa"/>
          </w:tcPr>
          <w:p w:rsidR="005B18A9" w:rsidRPr="005B18A9" w:rsidRDefault="005B18A9" w:rsidP="005B18A9">
            <w:pPr>
              <w:pStyle w:val="ListParagraph"/>
              <w:numPr>
                <w:ilvl w:val="0"/>
                <w:numId w:val="1"/>
              </w:numPr>
              <w:spacing w:after="0" w:line="240" w:lineRule="auto"/>
              <w:rPr>
                <w:rFonts w:ascii="Cambria" w:hAnsi="Cambria"/>
              </w:rPr>
            </w:pPr>
            <w:r w:rsidRPr="005B18A9">
              <w:rPr>
                <w:rFonts w:ascii="Cambria" w:hAnsi="Cambria"/>
              </w:rPr>
              <w:t>Despite the ceasefire, there is still gunshots in some areas</w:t>
            </w:r>
          </w:p>
          <w:p w:rsidR="005B18A9" w:rsidRPr="005B18A9" w:rsidRDefault="005B18A9" w:rsidP="005B18A9">
            <w:pPr>
              <w:pStyle w:val="ListParagraph"/>
              <w:numPr>
                <w:ilvl w:val="0"/>
                <w:numId w:val="1"/>
              </w:numPr>
              <w:spacing w:after="0" w:line="240" w:lineRule="auto"/>
              <w:rPr>
                <w:rFonts w:ascii="Cambria" w:hAnsi="Cambria"/>
              </w:rPr>
            </w:pPr>
            <w:r w:rsidRPr="005B18A9">
              <w:rPr>
                <w:rFonts w:ascii="Cambria" w:hAnsi="Cambria"/>
              </w:rPr>
              <w:t xml:space="preserve">Communities are also taking initiatives to silence the guns in collaboration with the police (community policing </w:t>
            </w:r>
            <w:proofErr w:type="spellStart"/>
            <w:r w:rsidRPr="005B18A9">
              <w:rPr>
                <w:rFonts w:ascii="Cambria" w:hAnsi="Cambria"/>
              </w:rPr>
              <w:t>programmes</w:t>
            </w:r>
            <w:proofErr w:type="spellEnd"/>
            <w:r w:rsidRPr="005B18A9">
              <w:rPr>
                <w:rFonts w:ascii="Cambria" w:hAnsi="Cambria"/>
              </w:rPr>
              <w:t>)</w:t>
            </w:r>
          </w:p>
        </w:tc>
        <w:tc>
          <w:tcPr>
            <w:tcW w:w="270" w:type="dxa"/>
            <w:shd w:val="clear" w:color="auto" w:fill="FFFF00"/>
          </w:tcPr>
          <w:p w:rsidR="005B18A9" w:rsidRPr="005B18A9" w:rsidRDefault="005B18A9" w:rsidP="00E87927">
            <w:pPr>
              <w:rPr>
                <w:rFonts w:ascii="Cambria" w:hAnsi="Cambria"/>
              </w:rPr>
            </w:pPr>
          </w:p>
        </w:tc>
      </w:tr>
      <w:tr w:rsidR="005B18A9" w:rsidRPr="005B18A9" w:rsidTr="00544C2D">
        <w:tc>
          <w:tcPr>
            <w:tcW w:w="13927" w:type="dxa"/>
            <w:gridSpan w:val="4"/>
            <w:shd w:val="clear" w:color="auto" w:fill="A5A5A5" w:themeFill="accent3"/>
          </w:tcPr>
          <w:p w:rsidR="005B18A9" w:rsidRPr="005B18A9" w:rsidRDefault="005B18A9" w:rsidP="00E87927">
            <w:pPr>
              <w:rPr>
                <w:rFonts w:ascii="Cambria" w:hAnsi="Cambria"/>
              </w:rPr>
            </w:pPr>
            <w:r w:rsidRPr="005B18A9">
              <w:rPr>
                <w:rFonts w:ascii="Cambria" w:hAnsi="Cambria" w:cs="Helvetica"/>
                <w:b/>
                <w:bCs/>
                <w:color w:val="000000"/>
              </w:rPr>
              <w:t xml:space="preserve">Recommendation 126.71: Guarantee the human rights to water and sanitation by increasing access to drinking water and sanitation facilities. </w:t>
            </w:r>
          </w:p>
        </w:tc>
        <w:tc>
          <w:tcPr>
            <w:tcW w:w="270" w:type="dxa"/>
          </w:tcPr>
          <w:p w:rsidR="005B18A9" w:rsidRPr="005B18A9" w:rsidRDefault="005B18A9" w:rsidP="00E87927">
            <w:pPr>
              <w:rPr>
                <w:rFonts w:ascii="Cambria" w:hAnsi="Cambria"/>
              </w:rPr>
            </w:pPr>
          </w:p>
        </w:tc>
      </w:tr>
      <w:tr w:rsidR="005B18A9" w:rsidRPr="005B18A9" w:rsidTr="007F70DE">
        <w:trPr>
          <w:trHeight w:val="841"/>
        </w:trPr>
        <w:tc>
          <w:tcPr>
            <w:tcW w:w="4117" w:type="dxa"/>
            <w:gridSpan w:val="3"/>
          </w:tcPr>
          <w:p w:rsidR="005B18A9" w:rsidRPr="005B18A9" w:rsidRDefault="005B18A9" w:rsidP="00E87927">
            <w:pPr>
              <w:contextualSpacing/>
              <w:rPr>
                <w:rFonts w:ascii="Cambria" w:eastAsia="Times New Roman" w:hAnsi="Cambria" w:cs="Arial"/>
                <w:lang w:val="en-GB"/>
              </w:rPr>
            </w:pPr>
            <w:r w:rsidRPr="005B18A9">
              <w:rPr>
                <w:rFonts w:ascii="Cambria" w:eastAsia="Times New Roman" w:hAnsi="Cambria" w:cs="Arial"/>
                <w:lang w:val="en-GB"/>
              </w:rPr>
              <w:t>Access to safe drinking water particularly to persons with disabilities.</w:t>
            </w:r>
          </w:p>
          <w:p w:rsidR="005B18A9" w:rsidRPr="005B18A9" w:rsidRDefault="005B18A9" w:rsidP="00E87927">
            <w:pPr>
              <w:rPr>
                <w:rFonts w:ascii="Cambria" w:eastAsia="Times New Roman" w:hAnsi="Cambria" w:cs="Arial"/>
                <w:lang w:val="en-GB"/>
              </w:rPr>
            </w:pPr>
          </w:p>
        </w:tc>
        <w:tc>
          <w:tcPr>
            <w:tcW w:w="9810" w:type="dxa"/>
          </w:tcPr>
          <w:p w:rsidR="005B18A9" w:rsidRPr="005B18A9" w:rsidRDefault="005B18A9" w:rsidP="005B18A9">
            <w:pPr>
              <w:pStyle w:val="ListParagraph"/>
              <w:numPr>
                <w:ilvl w:val="0"/>
                <w:numId w:val="1"/>
              </w:numPr>
              <w:spacing w:after="0" w:line="240" w:lineRule="auto"/>
              <w:rPr>
                <w:rFonts w:ascii="Cambria" w:hAnsi="Cambria"/>
              </w:rPr>
            </w:pPr>
            <w:r w:rsidRPr="005B18A9">
              <w:rPr>
                <w:rFonts w:ascii="Cambria" w:hAnsi="Cambria"/>
              </w:rPr>
              <w:t>Most boreholes are accessible to persons with disability both in towns and</w:t>
            </w:r>
            <w:r w:rsidR="00440DC5">
              <w:rPr>
                <w:rFonts w:ascii="Cambria" w:hAnsi="Cambria"/>
              </w:rPr>
              <w:t xml:space="preserve"> few in rural areas and there are</w:t>
            </w:r>
            <w:r w:rsidRPr="005B18A9">
              <w:rPr>
                <w:rFonts w:ascii="Cambria" w:hAnsi="Cambria"/>
              </w:rPr>
              <w:t xml:space="preserve"> plans to dig more boreholes in the rural areas by the interna</w:t>
            </w:r>
            <w:r w:rsidR="00440DC5">
              <w:rPr>
                <w:rFonts w:ascii="Cambria" w:hAnsi="Cambria"/>
              </w:rPr>
              <w:t xml:space="preserve">tional NGOs especially ICRC which has been </w:t>
            </w:r>
            <w:r w:rsidRPr="005B18A9">
              <w:rPr>
                <w:rFonts w:ascii="Cambria" w:hAnsi="Cambria"/>
              </w:rPr>
              <w:t>supportive in providing clean water</w:t>
            </w:r>
            <w:r w:rsidR="004E3852">
              <w:rPr>
                <w:rFonts w:ascii="Cambria" w:hAnsi="Cambria"/>
              </w:rPr>
              <w:t>.</w:t>
            </w:r>
          </w:p>
          <w:p w:rsidR="005B18A9" w:rsidRPr="005B18A9" w:rsidRDefault="005B18A9" w:rsidP="005B18A9">
            <w:pPr>
              <w:pStyle w:val="ListParagraph"/>
              <w:numPr>
                <w:ilvl w:val="0"/>
                <w:numId w:val="1"/>
              </w:numPr>
              <w:spacing w:after="0" w:line="240" w:lineRule="auto"/>
              <w:rPr>
                <w:rFonts w:ascii="Cambria" w:hAnsi="Cambria"/>
                <w:color w:val="0070C0"/>
              </w:rPr>
            </w:pPr>
            <w:r w:rsidRPr="005B18A9">
              <w:rPr>
                <w:rFonts w:ascii="Cambria" w:hAnsi="Cambria"/>
              </w:rPr>
              <w:t>The gover</w:t>
            </w:r>
            <w:r w:rsidR="00440DC5">
              <w:rPr>
                <w:rFonts w:ascii="Cambria" w:hAnsi="Cambria"/>
              </w:rPr>
              <w:t xml:space="preserve">nment has also build massive </w:t>
            </w:r>
            <w:r w:rsidRPr="005B18A9">
              <w:rPr>
                <w:rFonts w:ascii="Cambria" w:hAnsi="Cambria"/>
              </w:rPr>
              <w:t>water supply call</w:t>
            </w:r>
            <w:r w:rsidR="00440DC5">
              <w:rPr>
                <w:rFonts w:ascii="Cambria" w:hAnsi="Cambria"/>
              </w:rPr>
              <w:t>ed</w:t>
            </w:r>
            <w:r w:rsidRPr="005B18A9">
              <w:rPr>
                <w:rFonts w:ascii="Cambria" w:hAnsi="Cambria"/>
              </w:rPr>
              <w:t xml:space="preserve"> the municipal boreholes in Yei and </w:t>
            </w:r>
            <w:proofErr w:type="spellStart"/>
            <w:r w:rsidRPr="005B18A9">
              <w:rPr>
                <w:rFonts w:ascii="Cambria" w:hAnsi="Cambria"/>
              </w:rPr>
              <w:t>Yambio</w:t>
            </w:r>
            <w:proofErr w:type="spellEnd"/>
            <w:r w:rsidRPr="005B18A9">
              <w:rPr>
                <w:rFonts w:ascii="Cambria" w:hAnsi="Cambria"/>
              </w:rPr>
              <w:t xml:space="preserve"> through the help of GIZ, the drilling started in 2014 and was handed over to the government in 2016-2017 and </w:t>
            </w:r>
            <w:r w:rsidR="00440DC5">
              <w:rPr>
                <w:rFonts w:ascii="Cambria" w:hAnsi="Cambria"/>
              </w:rPr>
              <w:t>there is provision of clean tap</w:t>
            </w:r>
            <w:r w:rsidRPr="005B18A9">
              <w:rPr>
                <w:rFonts w:ascii="Cambria" w:hAnsi="Cambria"/>
              </w:rPr>
              <w:t xml:space="preserve"> water accessible by all persons with disability</w:t>
            </w:r>
            <w:r w:rsidRPr="005B18A9">
              <w:rPr>
                <w:rFonts w:ascii="Cambria" w:hAnsi="Cambria"/>
                <w:color w:val="0070C0"/>
              </w:rPr>
              <w:t xml:space="preserve">. </w:t>
            </w:r>
          </w:p>
        </w:tc>
        <w:tc>
          <w:tcPr>
            <w:tcW w:w="270" w:type="dxa"/>
            <w:shd w:val="clear" w:color="auto" w:fill="00B050"/>
          </w:tcPr>
          <w:p w:rsidR="005B18A9" w:rsidRPr="005B18A9" w:rsidRDefault="005B18A9" w:rsidP="00E87927">
            <w:pPr>
              <w:rPr>
                <w:rFonts w:ascii="Cambria" w:hAnsi="Cambria"/>
              </w:rPr>
            </w:pPr>
          </w:p>
        </w:tc>
      </w:tr>
      <w:tr w:rsidR="005B18A9" w:rsidRPr="005B18A9" w:rsidTr="007F70DE">
        <w:trPr>
          <w:trHeight w:val="750"/>
        </w:trPr>
        <w:tc>
          <w:tcPr>
            <w:tcW w:w="4117" w:type="dxa"/>
            <w:gridSpan w:val="3"/>
          </w:tcPr>
          <w:p w:rsidR="005B18A9" w:rsidRPr="005B18A9" w:rsidRDefault="005B18A9" w:rsidP="00E87927">
            <w:pPr>
              <w:rPr>
                <w:rFonts w:ascii="Cambria" w:eastAsia="Times New Roman" w:hAnsi="Cambria" w:cs="Arial"/>
                <w:lang w:val="en-GB"/>
              </w:rPr>
            </w:pPr>
            <w:r w:rsidRPr="005B18A9">
              <w:rPr>
                <w:rFonts w:ascii="Cambria" w:eastAsia="Times New Roman" w:hAnsi="Cambria" w:cs="Arial"/>
                <w:lang w:val="en-GB"/>
              </w:rPr>
              <w:t>Availability of disability friendly latrines</w:t>
            </w:r>
          </w:p>
        </w:tc>
        <w:tc>
          <w:tcPr>
            <w:tcW w:w="9810" w:type="dxa"/>
          </w:tcPr>
          <w:p w:rsidR="005B18A9" w:rsidRPr="005B18A9" w:rsidRDefault="005B18A9" w:rsidP="005B18A9">
            <w:pPr>
              <w:pStyle w:val="ListParagraph"/>
              <w:numPr>
                <w:ilvl w:val="0"/>
                <w:numId w:val="1"/>
              </w:numPr>
              <w:spacing w:after="0" w:line="240" w:lineRule="auto"/>
              <w:rPr>
                <w:rFonts w:ascii="Cambria" w:hAnsi="Cambria"/>
                <w:color w:val="0070C0"/>
              </w:rPr>
            </w:pPr>
            <w:r w:rsidRPr="005B18A9">
              <w:rPr>
                <w:rFonts w:ascii="Cambria" w:hAnsi="Cambria"/>
              </w:rPr>
              <w:t>The government has provided portable latrines in most government schools which is accessible to all PWDs in pr</w:t>
            </w:r>
            <w:r w:rsidR="00440DC5">
              <w:rPr>
                <w:rFonts w:ascii="Cambria" w:hAnsi="Cambria"/>
              </w:rPr>
              <w:t>imary school pupils and there are plans to extend</w:t>
            </w:r>
            <w:r w:rsidRPr="005B18A9">
              <w:rPr>
                <w:rFonts w:ascii="Cambria" w:hAnsi="Cambria"/>
              </w:rPr>
              <w:t xml:space="preserve"> this services to the rural areas</w:t>
            </w:r>
            <w:r w:rsidR="004E3852">
              <w:rPr>
                <w:rFonts w:ascii="Cambria" w:hAnsi="Cambria"/>
              </w:rPr>
              <w:t>.</w:t>
            </w:r>
          </w:p>
        </w:tc>
        <w:tc>
          <w:tcPr>
            <w:tcW w:w="270" w:type="dxa"/>
            <w:shd w:val="clear" w:color="auto" w:fill="00B050"/>
          </w:tcPr>
          <w:p w:rsidR="005B18A9" w:rsidRPr="005B18A9" w:rsidRDefault="005B18A9" w:rsidP="00E87927">
            <w:pPr>
              <w:rPr>
                <w:rFonts w:ascii="Cambria" w:hAnsi="Cambria"/>
              </w:rPr>
            </w:pPr>
          </w:p>
        </w:tc>
      </w:tr>
      <w:tr w:rsidR="005B18A9" w:rsidRPr="005B18A9" w:rsidTr="00544C2D">
        <w:tc>
          <w:tcPr>
            <w:tcW w:w="13927" w:type="dxa"/>
            <w:gridSpan w:val="4"/>
            <w:shd w:val="clear" w:color="auto" w:fill="A5A5A5" w:themeFill="accent3"/>
          </w:tcPr>
          <w:p w:rsidR="005B18A9" w:rsidRPr="005B18A9" w:rsidRDefault="005B18A9" w:rsidP="00E87927">
            <w:pPr>
              <w:rPr>
                <w:rFonts w:ascii="Cambria" w:hAnsi="Cambria" w:cs="Helvetica"/>
                <w:b/>
                <w:bCs/>
                <w:color w:val="000000"/>
              </w:rPr>
            </w:pPr>
            <w:r w:rsidRPr="005B18A9">
              <w:rPr>
                <w:rFonts w:ascii="Cambria" w:hAnsi="Cambria" w:cs="Helvetica"/>
                <w:b/>
                <w:bCs/>
                <w:color w:val="000000"/>
              </w:rPr>
              <w:lastRenderedPageBreak/>
              <w:t xml:space="preserve">Recommendation 128.48: Guarantee immediate and unhindered humanitarian access to populations in need throughout the country and ensure the protection of the civilian population, including of persons in vulnerable situations. </w:t>
            </w:r>
          </w:p>
          <w:p w:rsidR="005B18A9" w:rsidRPr="005B18A9" w:rsidRDefault="005B18A9" w:rsidP="00E87927">
            <w:pPr>
              <w:rPr>
                <w:rFonts w:ascii="Cambria" w:hAnsi="Cambria" w:cs="Helvetica"/>
                <w:b/>
                <w:bCs/>
                <w:color w:val="000000"/>
              </w:rPr>
            </w:pPr>
          </w:p>
          <w:p w:rsidR="005B18A9" w:rsidRPr="005B18A9" w:rsidRDefault="005B18A9" w:rsidP="00E87927">
            <w:pPr>
              <w:rPr>
                <w:rFonts w:ascii="Cambria" w:hAnsi="Cambria" w:cs="Helvetica"/>
                <w:b/>
                <w:bCs/>
                <w:color w:val="000000"/>
              </w:rPr>
            </w:pPr>
            <w:r w:rsidRPr="005B18A9">
              <w:rPr>
                <w:rFonts w:ascii="Cambria" w:hAnsi="Cambria" w:cs="Helvetica"/>
                <w:b/>
                <w:bCs/>
                <w:color w:val="000000"/>
              </w:rPr>
              <w:t>Recommendation 128.50: Permit unimpeded humanitarian access for civil society, NGOs and United Nations agencies, without threat of harassment or violence, to ensure the provision of vital supplies and assistance to populations in need</w:t>
            </w:r>
          </w:p>
          <w:p w:rsidR="005B18A9" w:rsidRPr="005B18A9" w:rsidRDefault="005B18A9" w:rsidP="00E87927">
            <w:pPr>
              <w:rPr>
                <w:rFonts w:ascii="Cambria" w:hAnsi="Cambria"/>
              </w:rPr>
            </w:pPr>
          </w:p>
        </w:tc>
        <w:tc>
          <w:tcPr>
            <w:tcW w:w="270" w:type="dxa"/>
          </w:tcPr>
          <w:p w:rsidR="005B18A9" w:rsidRPr="005B18A9" w:rsidRDefault="005B18A9" w:rsidP="00E87927">
            <w:pPr>
              <w:rPr>
                <w:rFonts w:ascii="Cambria" w:hAnsi="Cambria"/>
              </w:rPr>
            </w:pPr>
          </w:p>
        </w:tc>
      </w:tr>
      <w:tr w:rsidR="005B18A9" w:rsidRPr="005B18A9" w:rsidTr="007F70DE">
        <w:trPr>
          <w:trHeight w:val="603"/>
        </w:trPr>
        <w:tc>
          <w:tcPr>
            <w:tcW w:w="4117" w:type="dxa"/>
            <w:gridSpan w:val="3"/>
          </w:tcPr>
          <w:p w:rsidR="005B18A9" w:rsidRPr="005B18A9" w:rsidRDefault="005B18A9" w:rsidP="00E87927">
            <w:pPr>
              <w:rPr>
                <w:rFonts w:ascii="Cambria" w:hAnsi="Cambria"/>
              </w:rPr>
            </w:pPr>
            <w:r w:rsidRPr="005B18A9">
              <w:rPr>
                <w:rFonts w:ascii="Cambria" w:hAnsi="Cambria"/>
              </w:rPr>
              <w:t>Incidences of humanitarian obstruction reduced.</w:t>
            </w:r>
          </w:p>
          <w:p w:rsidR="005B18A9" w:rsidRPr="005B18A9" w:rsidRDefault="005B18A9" w:rsidP="00E87927">
            <w:pPr>
              <w:rPr>
                <w:rFonts w:ascii="Cambria" w:hAnsi="Cambria" w:cs="Helvetica"/>
                <w:b/>
                <w:bCs/>
                <w:color w:val="000000"/>
              </w:rPr>
            </w:pPr>
          </w:p>
        </w:tc>
        <w:tc>
          <w:tcPr>
            <w:tcW w:w="9810" w:type="dxa"/>
          </w:tcPr>
          <w:p w:rsidR="005B18A9" w:rsidRDefault="005B18A9" w:rsidP="005B18A9">
            <w:pPr>
              <w:pStyle w:val="ListParagraph"/>
              <w:numPr>
                <w:ilvl w:val="0"/>
                <w:numId w:val="1"/>
              </w:numPr>
              <w:spacing w:after="0" w:line="240" w:lineRule="auto"/>
              <w:rPr>
                <w:rFonts w:ascii="Cambria" w:hAnsi="Cambria"/>
              </w:rPr>
            </w:pPr>
            <w:r w:rsidRPr="005B18A9">
              <w:rPr>
                <w:rFonts w:ascii="Cambria" w:hAnsi="Cambria"/>
              </w:rPr>
              <w:t>Though incidences of humanitarian obstruction have been reduced, there are still some illegal roadblocks</w:t>
            </w:r>
            <w:r w:rsidR="002F0949">
              <w:rPr>
                <w:rFonts w:ascii="Cambria" w:hAnsi="Cambria"/>
              </w:rPr>
              <w:t>.</w:t>
            </w:r>
          </w:p>
          <w:p w:rsidR="00E22F8F" w:rsidRPr="005B18A9" w:rsidRDefault="00E22F8F" w:rsidP="005B18A9">
            <w:pPr>
              <w:pStyle w:val="ListParagraph"/>
              <w:numPr>
                <w:ilvl w:val="0"/>
                <w:numId w:val="1"/>
              </w:numPr>
              <w:spacing w:after="0" w:line="240" w:lineRule="auto"/>
              <w:rPr>
                <w:rFonts w:ascii="Cambria" w:hAnsi="Cambria"/>
              </w:rPr>
            </w:pPr>
            <w:r>
              <w:rPr>
                <w:rFonts w:ascii="Cambria" w:hAnsi="Cambria"/>
              </w:rPr>
              <w:t>Civil society activities are being affected due to National Security law that requires prior approval for every activities and or event of civil society.</w:t>
            </w:r>
          </w:p>
          <w:p w:rsidR="005B18A9" w:rsidRPr="005B18A9" w:rsidRDefault="005B18A9" w:rsidP="00E87927">
            <w:pPr>
              <w:pStyle w:val="ListParagraph"/>
              <w:rPr>
                <w:rFonts w:ascii="Cambria" w:hAnsi="Cambria"/>
              </w:rPr>
            </w:pPr>
          </w:p>
        </w:tc>
        <w:tc>
          <w:tcPr>
            <w:tcW w:w="270" w:type="dxa"/>
            <w:shd w:val="clear" w:color="auto" w:fill="FFFF00"/>
          </w:tcPr>
          <w:p w:rsidR="005B18A9" w:rsidRPr="005B18A9" w:rsidRDefault="005B18A9" w:rsidP="00E87927">
            <w:pPr>
              <w:rPr>
                <w:rFonts w:ascii="Cambria" w:hAnsi="Cambria"/>
              </w:rPr>
            </w:pPr>
          </w:p>
        </w:tc>
      </w:tr>
      <w:tr w:rsidR="005B18A9" w:rsidRPr="005B18A9" w:rsidTr="00544C2D">
        <w:tc>
          <w:tcPr>
            <w:tcW w:w="13927" w:type="dxa"/>
            <w:gridSpan w:val="4"/>
            <w:shd w:val="clear" w:color="auto" w:fill="A5A5A5" w:themeFill="accent3"/>
          </w:tcPr>
          <w:p w:rsidR="005B18A9" w:rsidRPr="005B18A9" w:rsidRDefault="005B18A9" w:rsidP="00E87927">
            <w:pPr>
              <w:rPr>
                <w:rFonts w:ascii="Cambria" w:hAnsi="Cambria"/>
              </w:rPr>
            </w:pPr>
            <w:r w:rsidRPr="005B18A9">
              <w:rPr>
                <w:rFonts w:ascii="Cambria" w:hAnsi="Cambria" w:cs="Helvetica"/>
                <w:b/>
                <w:bCs/>
                <w:color w:val="000000"/>
              </w:rPr>
              <w:t xml:space="preserve">Recommendation </w:t>
            </w:r>
            <w:r w:rsidR="00D5068A" w:rsidRPr="005B18A9">
              <w:rPr>
                <w:rFonts w:ascii="Cambria" w:hAnsi="Cambria" w:cs="Helvetica"/>
                <w:b/>
                <w:bCs/>
                <w:color w:val="000000"/>
              </w:rPr>
              <w:t>128.51: Create</w:t>
            </w:r>
            <w:r w:rsidRPr="005B18A9">
              <w:rPr>
                <w:rFonts w:ascii="Cambria" w:hAnsi="Cambria" w:cs="Helvetica"/>
                <w:b/>
                <w:bCs/>
                <w:color w:val="000000"/>
              </w:rPr>
              <w:t xml:space="preserve"> care mechanisms for the communities affected by the conflict, including psychiatric care. </w:t>
            </w:r>
          </w:p>
        </w:tc>
        <w:tc>
          <w:tcPr>
            <w:tcW w:w="270" w:type="dxa"/>
          </w:tcPr>
          <w:p w:rsidR="005B18A9" w:rsidRPr="005B18A9" w:rsidRDefault="005B18A9" w:rsidP="00E87927">
            <w:pPr>
              <w:rPr>
                <w:rFonts w:ascii="Cambria" w:hAnsi="Cambria"/>
              </w:rPr>
            </w:pPr>
          </w:p>
        </w:tc>
      </w:tr>
      <w:tr w:rsidR="005B18A9" w:rsidRPr="005B18A9" w:rsidTr="007F70DE">
        <w:trPr>
          <w:trHeight w:val="675"/>
        </w:trPr>
        <w:tc>
          <w:tcPr>
            <w:tcW w:w="4117" w:type="dxa"/>
            <w:gridSpan w:val="3"/>
          </w:tcPr>
          <w:p w:rsidR="005B18A9" w:rsidRPr="005B18A9" w:rsidRDefault="005B18A9" w:rsidP="00E87927">
            <w:pPr>
              <w:rPr>
                <w:rFonts w:ascii="Cambria" w:hAnsi="Cambria"/>
              </w:rPr>
            </w:pPr>
            <w:r w:rsidRPr="005B18A9">
              <w:rPr>
                <w:rFonts w:ascii="Cambria" w:hAnsi="Cambria"/>
              </w:rPr>
              <w:t>Availability of health facilities providing psychiatric care.</w:t>
            </w:r>
          </w:p>
          <w:p w:rsidR="005B18A9" w:rsidRPr="005B18A9" w:rsidRDefault="005B18A9" w:rsidP="00E87927">
            <w:pPr>
              <w:rPr>
                <w:rFonts w:ascii="Cambria" w:hAnsi="Cambria" w:cs="Helvetica"/>
                <w:b/>
                <w:bCs/>
                <w:color w:val="000000"/>
              </w:rPr>
            </w:pPr>
          </w:p>
          <w:p w:rsidR="005B18A9" w:rsidRPr="005B18A9" w:rsidRDefault="005B18A9" w:rsidP="00E87927">
            <w:pPr>
              <w:rPr>
                <w:rFonts w:ascii="Cambria" w:hAnsi="Cambria" w:cs="Helvetica"/>
                <w:bCs/>
                <w:color w:val="000000"/>
              </w:rPr>
            </w:pPr>
            <w:r w:rsidRPr="005B18A9">
              <w:rPr>
                <w:rFonts w:ascii="Cambria" w:hAnsi="Cambria" w:cs="Helvetica"/>
                <w:bCs/>
                <w:color w:val="000000"/>
              </w:rPr>
              <w:t>Number of people accessing psychosocial Support-Trauma healing</w:t>
            </w:r>
            <w:r w:rsidR="004E3852">
              <w:rPr>
                <w:rFonts w:ascii="Cambria" w:hAnsi="Cambria" w:cs="Helvetica"/>
                <w:bCs/>
                <w:color w:val="000000"/>
              </w:rPr>
              <w:t>.</w:t>
            </w:r>
          </w:p>
        </w:tc>
        <w:tc>
          <w:tcPr>
            <w:tcW w:w="9810" w:type="dxa"/>
          </w:tcPr>
          <w:p w:rsidR="005B18A9" w:rsidRPr="002F0949" w:rsidRDefault="005B18A9" w:rsidP="002F0949">
            <w:pPr>
              <w:pStyle w:val="ListParagraph"/>
              <w:numPr>
                <w:ilvl w:val="0"/>
                <w:numId w:val="1"/>
              </w:numPr>
              <w:spacing w:after="0" w:line="240" w:lineRule="auto"/>
              <w:rPr>
                <w:rFonts w:ascii="Cambria" w:hAnsi="Cambria"/>
              </w:rPr>
            </w:pPr>
            <w:r w:rsidRPr="002F0949">
              <w:rPr>
                <w:rFonts w:ascii="Cambria" w:hAnsi="Cambria"/>
              </w:rPr>
              <w:t>Few people have access</w:t>
            </w:r>
            <w:r w:rsidRPr="002F0949">
              <w:rPr>
                <w:rFonts w:ascii="Cambria" w:hAnsi="Cambria" w:cs="Helvetica"/>
                <w:bCs/>
              </w:rPr>
              <w:t xml:space="preserve"> to psychosocial support - trauma healing</w:t>
            </w:r>
            <w:r w:rsidR="004E3852">
              <w:rPr>
                <w:rFonts w:ascii="Cambria" w:hAnsi="Cambria" w:cs="Helvetica"/>
                <w:bCs/>
              </w:rPr>
              <w:t>.</w:t>
            </w:r>
          </w:p>
          <w:p w:rsidR="005B18A9" w:rsidRPr="005B18A9" w:rsidRDefault="005B18A9" w:rsidP="005B18A9">
            <w:pPr>
              <w:pStyle w:val="ListParagraph"/>
              <w:numPr>
                <w:ilvl w:val="0"/>
                <w:numId w:val="1"/>
              </w:numPr>
              <w:spacing w:after="0" w:line="240" w:lineRule="auto"/>
              <w:rPr>
                <w:rFonts w:ascii="Cambria" w:hAnsi="Cambria"/>
              </w:rPr>
            </w:pPr>
            <w:r w:rsidRPr="005B18A9">
              <w:rPr>
                <w:rFonts w:ascii="Cambria" w:hAnsi="Cambria"/>
              </w:rPr>
              <w:t xml:space="preserve">People who were disabled during the conflict are more traumatized and not cared for in terms of </w:t>
            </w:r>
            <w:r w:rsidRPr="005B18A9">
              <w:rPr>
                <w:rFonts w:ascii="Cambria" w:hAnsi="Cambria" w:cs="Helvetica"/>
                <w:bCs/>
              </w:rPr>
              <w:t>accessing psychosocial support and trauma healing</w:t>
            </w:r>
            <w:r w:rsidRPr="005B18A9">
              <w:rPr>
                <w:rFonts w:ascii="Cambria" w:hAnsi="Cambria"/>
              </w:rPr>
              <w:t xml:space="preserve"> than those who were born disabled</w:t>
            </w:r>
            <w:r w:rsidR="004E3852">
              <w:rPr>
                <w:rFonts w:ascii="Cambria" w:hAnsi="Cambria"/>
              </w:rPr>
              <w:t>.</w:t>
            </w:r>
          </w:p>
          <w:p w:rsidR="005B18A9" w:rsidRPr="005B18A9" w:rsidRDefault="005B18A9" w:rsidP="005B18A9">
            <w:pPr>
              <w:pStyle w:val="ListParagraph"/>
              <w:numPr>
                <w:ilvl w:val="0"/>
                <w:numId w:val="1"/>
              </w:numPr>
              <w:spacing w:after="0" w:line="240" w:lineRule="auto"/>
              <w:rPr>
                <w:rFonts w:ascii="Cambria" w:hAnsi="Cambria"/>
              </w:rPr>
            </w:pPr>
            <w:r w:rsidRPr="005B18A9">
              <w:rPr>
                <w:rFonts w:ascii="Cambria" w:hAnsi="Cambria"/>
              </w:rPr>
              <w:t>Pregnant disabled women are not cared for during labor</w:t>
            </w:r>
            <w:r w:rsidR="004E3852">
              <w:rPr>
                <w:rFonts w:ascii="Cambria" w:hAnsi="Cambria"/>
              </w:rPr>
              <w:t>.</w:t>
            </w:r>
          </w:p>
        </w:tc>
        <w:tc>
          <w:tcPr>
            <w:tcW w:w="270" w:type="dxa"/>
            <w:shd w:val="clear" w:color="auto" w:fill="FFFF00"/>
          </w:tcPr>
          <w:p w:rsidR="005B18A9" w:rsidRPr="005B18A9" w:rsidRDefault="005B18A9" w:rsidP="00E87927">
            <w:pPr>
              <w:rPr>
                <w:rFonts w:ascii="Cambria" w:hAnsi="Cambria"/>
              </w:rPr>
            </w:pPr>
          </w:p>
        </w:tc>
      </w:tr>
      <w:tr w:rsidR="005B18A9" w:rsidRPr="005B18A9" w:rsidTr="00544C2D">
        <w:tc>
          <w:tcPr>
            <w:tcW w:w="13927" w:type="dxa"/>
            <w:gridSpan w:val="4"/>
            <w:shd w:val="clear" w:color="auto" w:fill="A5A5A5" w:themeFill="accent3"/>
          </w:tcPr>
          <w:p w:rsidR="005B18A9" w:rsidRPr="005B18A9" w:rsidRDefault="005B18A9" w:rsidP="00E87927">
            <w:pPr>
              <w:rPr>
                <w:rFonts w:ascii="Cambria" w:hAnsi="Cambria"/>
              </w:rPr>
            </w:pPr>
            <w:r w:rsidRPr="005B18A9">
              <w:rPr>
                <w:rFonts w:ascii="Cambria" w:hAnsi="Cambria" w:cs="Helvetica"/>
                <w:b/>
                <w:bCs/>
                <w:color w:val="000000"/>
              </w:rPr>
              <w:t xml:space="preserve">Recommendation 128.96: Ensure the inclusion in all humanitarian and post-conflict reconstruction efforts of policies to protect the rights of persons with disabilities who belong to the most vulnerable groups in society. </w:t>
            </w:r>
          </w:p>
        </w:tc>
        <w:tc>
          <w:tcPr>
            <w:tcW w:w="270" w:type="dxa"/>
          </w:tcPr>
          <w:p w:rsidR="005B18A9" w:rsidRPr="005B18A9" w:rsidRDefault="005B18A9" w:rsidP="00E87927">
            <w:pPr>
              <w:rPr>
                <w:rFonts w:ascii="Cambria" w:hAnsi="Cambria"/>
              </w:rPr>
            </w:pPr>
          </w:p>
        </w:tc>
      </w:tr>
      <w:tr w:rsidR="005B18A9" w:rsidRPr="005B18A9" w:rsidTr="007F70DE">
        <w:trPr>
          <w:trHeight w:val="660"/>
        </w:trPr>
        <w:tc>
          <w:tcPr>
            <w:tcW w:w="4080" w:type="dxa"/>
            <w:gridSpan w:val="2"/>
          </w:tcPr>
          <w:p w:rsidR="005B18A9" w:rsidRPr="005B18A9" w:rsidRDefault="005B18A9" w:rsidP="00E87927">
            <w:pPr>
              <w:rPr>
                <w:rFonts w:ascii="Cambria" w:hAnsi="Cambria"/>
              </w:rPr>
            </w:pPr>
            <w:r w:rsidRPr="005B18A9">
              <w:rPr>
                <w:rFonts w:ascii="Cambria" w:hAnsi="Cambria"/>
              </w:rPr>
              <w:t xml:space="preserve">Availability of disaggregated data and studies on the situation of persons with disabilities. </w:t>
            </w:r>
          </w:p>
          <w:p w:rsidR="005B18A9" w:rsidRPr="005B18A9" w:rsidRDefault="005B18A9" w:rsidP="00E87927">
            <w:pPr>
              <w:rPr>
                <w:rFonts w:ascii="Cambria" w:hAnsi="Cambria" w:cs="Helvetica"/>
                <w:b/>
                <w:bCs/>
                <w:color w:val="000000"/>
                <w:highlight w:val="yellow"/>
              </w:rPr>
            </w:pPr>
          </w:p>
        </w:tc>
        <w:tc>
          <w:tcPr>
            <w:tcW w:w="9847" w:type="dxa"/>
            <w:gridSpan w:val="2"/>
            <w:shd w:val="clear" w:color="auto" w:fill="auto"/>
          </w:tcPr>
          <w:p w:rsidR="005B18A9" w:rsidRPr="005B18A9" w:rsidRDefault="005B18A9" w:rsidP="005B18A9">
            <w:pPr>
              <w:pStyle w:val="ListParagraph"/>
              <w:numPr>
                <w:ilvl w:val="0"/>
                <w:numId w:val="1"/>
              </w:numPr>
              <w:spacing w:after="0" w:line="240" w:lineRule="auto"/>
              <w:rPr>
                <w:rFonts w:ascii="Cambria" w:hAnsi="Cambria" w:cs="Helvetica"/>
                <w:bCs/>
                <w:color w:val="0070C0"/>
              </w:rPr>
            </w:pPr>
            <w:r w:rsidRPr="0053722D">
              <w:rPr>
                <w:rFonts w:ascii="Cambria" w:hAnsi="Cambria" w:cs="Helvetica"/>
                <w:bCs/>
              </w:rPr>
              <w:t xml:space="preserve">There is no clear data </w:t>
            </w:r>
            <w:r w:rsidR="00440DC5">
              <w:rPr>
                <w:rFonts w:ascii="Cambria" w:hAnsi="Cambria" w:cs="Helvetica"/>
                <w:bCs/>
              </w:rPr>
              <w:t>and statistics on the situation and</w:t>
            </w:r>
            <w:r w:rsidRPr="0053722D">
              <w:rPr>
                <w:rFonts w:ascii="Cambria" w:hAnsi="Cambria" w:cs="Helvetica"/>
                <w:bCs/>
              </w:rPr>
              <w:t xml:space="preserve"> number of persons with </w:t>
            </w:r>
            <w:r w:rsidR="00440DC5">
              <w:rPr>
                <w:rFonts w:ascii="Cambria" w:hAnsi="Cambria" w:cs="Helvetica"/>
                <w:bCs/>
              </w:rPr>
              <w:t>disability</w:t>
            </w:r>
            <w:r w:rsidRPr="0053722D">
              <w:rPr>
                <w:rFonts w:ascii="Cambria" w:hAnsi="Cambria" w:cs="Helvetica"/>
                <w:bCs/>
              </w:rPr>
              <w:t>, however</w:t>
            </w:r>
            <w:r w:rsidR="00440DC5">
              <w:rPr>
                <w:rFonts w:ascii="Cambria" w:hAnsi="Cambria" w:cs="Helvetica"/>
                <w:bCs/>
              </w:rPr>
              <w:t>, there is an advocacy plan underway</w:t>
            </w:r>
            <w:r w:rsidRPr="0053722D">
              <w:rPr>
                <w:rFonts w:ascii="Cambria" w:hAnsi="Cambria" w:cs="Helvetica"/>
                <w:bCs/>
              </w:rPr>
              <w:t xml:space="preserve"> </w:t>
            </w:r>
            <w:r w:rsidR="00440DC5">
              <w:rPr>
                <w:rFonts w:ascii="Cambria" w:hAnsi="Cambria" w:cs="Helvetica"/>
                <w:bCs/>
              </w:rPr>
              <w:t xml:space="preserve">to ensure such data and statistics exist, especially </w:t>
            </w:r>
            <w:r w:rsidRPr="0053722D">
              <w:rPr>
                <w:rFonts w:ascii="Cambria" w:hAnsi="Cambria" w:cs="Helvetica"/>
                <w:bCs/>
              </w:rPr>
              <w:t>on the</w:t>
            </w:r>
            <w:r w:rsidR="005F526A">
              <w:rPr>
                <w:rFonts w:ascii="Cambria" w:hAnsi="Cambria" w:cs="Helvetica"/>
                <w:bCs/>
              </w:rPr>
              <w:t xml:space="preserve"> situation and number of PWDs </w:t>
            </w:r>
            <w:r w:rsidRPr="0053722D">
              <w:rPr>
                <w:rFonts w:ascii="Cambria" w:hAnsi="Cambria" w:cs="Helvetica"/>
                <w:bCs/>
              </w:rPr>
              <w:t>enrolled in schools at all levels</w:t>
            </w:r>
            <w:r w:rsidR="004E3852">
              <w:rPr>
                <w:rFonts w:ascii="Cambria" w:hAnsi="Cambria" w:cs="Helvetica"/>
                <w:bCs/>
              </w:rPr>
              <w:t>.</w:t>
            </w:r>
          </w:p>
        </w:tc>
        <w:tc>
          <w:tcPr>
            <w:tcW w:w="270" w:type="dxa"/>
            <w:shd w:val="clear" w:color="auto" w:fill="FFFF00"/>
          </w:tcPr>
          <w:p w:rsidR="005B18A9" w:rsidRPr="005B18A9" w:rsidRDefault="005B18A9" w:rsidP="00E87927">
            <w:pPr>
              <w:rPr>
                <w:rFonts w:ascii="Cambria" w:hAnsi="Cambria"/>
              </w:rPr>
            </w:pPr>
          </w:p>
        </w:tc>
      </w:tr>
      <w:tr w:rsidR="005B18A9" w:rsidRPr="005B18A9" w:rsidTr="007F70DE">
        <w:trPr>
          <w:trHeight w:val="1380"/>
        </w:trPr>
        <w:tc>
          <w:tcPr>
            <w:tcW w:w="4080" w:type="dxa"/>
            <w:gridSpan w:val="2"/>
          </w:tcPr>
          <w:p w:rsidR="005B18A9" w:rsidRPr="005B18A9" w:rsidRDefault="005B18A9" w:rsidP="00E87927">
            <w:pPr>
              <w:rPr>
                <w:rFonts w:ascii="Cambria" w:hAnsi="Cambria"/>
              </w:rPr>
            </w:pPr>
            <w:r w:rsidRPr="005B18A9">
              <w:rPr>
                <w:rFonts w:ascii="Cambria" w:hAnsi="Cambria"/>
              </w:rPr>
              <w:t xml:space="preserve"> National Action Plan for the rights of persons with disabilities and their inclusion in post-co</w:t>
            </w:r>
            <w:r w:rsidR="005F526A">
              <w:rPr>
                <w:rFonts w:ascii="Cambria" w:hAnsi="Cambria"/>
              </w:rPr>
              <w:t>nflict reconstruction efforts d</w:t>
            </w:r>
            <w:r w:rsidRPr="005B18A9">
              <w:rPr>
                <w:rFonts w:ascii="Cambria" w:hAnsi="Cambria"/>
              </w:rPr>
              <w:t>eveloped and implemented.</w:t>
            </w:r>
          </w:p>
          <w:p w:rsidR="005B18A9" w:rsidRPr="005B18A9" w:rsidRDefault="005B18A9" w:rsidP="00E87927">
            <w:pPr>
              <w:rPr>
                <w:rFonts w:ascii="Cambria" w:hAnsi="Cambria"/>
                <w:highlight w:val="yellow"/>
              </w:rPr>
            </w:pPr>
          </w:p>
        </w:tc>
        <w:tc>
          <w:tcPr>
            <w:tcW w:w="9847" w:type="dxa"/>
            <w:gridSpan w:val="2"/>
          </w:tcPr>
          <w:p w:rsidR="005B18A9" w:rsidRPr="005B18A9" w:rsidRDefault="005B18A9" w:rsidP="005B18A9">
            <w:pPr>
              <w:pStyle w:val="ListParagraph"/>
              <w:numPr>
                <w:ilvl w:val="0"/>
                <w:numId w:val="1"/>
              </w:numPr>
              <w:spacing w:after="0" w:line="240" w:lineRule="auto"/>
              <w:rPr>
                <w:rFonts w:ascii="Cambria" w:hAnsi="Cambria" w:cs="Helvetica"/>
                <w:bCs/>
              </w:rPr>
            </w:pPr>
            <w:r w:rsidRPr="005B18A9">
              <w:rPr>
                <w:rFonts w:ascii="Cambria" w:hAnsi="Cambria" w:cs="Helvetica"/>
                <w:bCs/>
              </w:rPr>
              <w:t>National Disability Inclusion Policy (NDIP) was developed in 2015 and passed in December 2016</w:t>
            </w:r>
            <w:r w:rsidR="004E3852">
              <w:rPr>
                <w:rFonts w:ascii="Cambria" w:hAnsi="Cambria" w:cs="Helvetica"/>
                <w:bCs/>
              </w:rPr>
              <w:t>.</w:t>
            </w:r>
          </w:p>
          <w:p w:rsidR="005B18A9" w:rsidRPr="005B18A9" w:rsidRDefault="005B18A9" w:rsidP="005B18A9">
            <w:pPr>
              <w:pStyle w:val="ListParagraph"/>
              <w:numPr>
                <w:ilvl w:val="0"/>
                <w:numId w:val="1"/>
              </w:numPr>
              <w:spacing w:after="0" w:line="240" w:lineRule="auto"/>
              <w:rPr>
                <w:rFonts w:ascii="Cambria" w:hAnsi="Cambria" w:cs="Helvetica"/>
                <w:bCs/>
              </w:rPr>
            </w:pPr>
            <w:r w:rsidRPr="005B18A9">
              <w:rPr>
                <w:rFonts w:ascii="Cambria" w:hAnsi="Cambria" w:cs="Helvetica"/>
                <w:bCs/>
              </w:rPr>
              <w:t>National Action Plan for the union of persons with disability is developed between March – May supported</w:t>
            </w:r>
            <w:r w:rsidR="002F0949">
              <w:rPr>
                <w:rFonts w:ascii="Cambria" w:hAnsi="Cambria" w:cs="Helvetica"/>
                <w:bCs/>
              </w:rPr>
              <w:t xml:space="preserve"> by</w:t>
            </w:r>
            <w:r w:rsidRPr="005B18A9">
              <w:rPr>
                <w:rFonts w:ascii="Cambria" w:hAnsi="Cambria" w:cs="Helvetica"/>
                <w:bCs/>
              </w:rPr>
              <w:t xml:space="preserve"> partners to be presented to the parliament. </w:t>
            </w:r>
          </w:p>
          <w:p w:rsidR="005B18A9" w:rsidRPr="005B18A9" w:rsidRDefault="005B18A9" w:rsidP="005B18A9">
            <w:pPr>
              <w:pStyle w:val="ListParagraph"/>
              <w:numPr>
                <w:ilvl w:val="0"/>
                <w:numId w:val="1"/>
              </w:numPr>
              <w:spacing w:after="0" w:line="240" w:lineRule="auto"/>
              <w:rPr>
                <w:rFonts w:ascii="Cambria" w:hAnsi="Cambria" w:cs="Helvetica"/>
                <w:bCs/>
              </w:rPr>
            </w:pPr>
            <w:r w:rsidRPr="005B18A9">
              <w:rPr>
                <w:rFonts w:ascii="Cambria" w:hAnsi="Cambria" w:cs="Helvetica"/>
                <w:bCs/>
              </w:rPr>
              <w:t>United Nations Convention on the Rights of Persons with Disability</w:t>
            </w:r>
            <w:r w:rsidR="00007BA9">
              <w:rPr>
                <w:rFonts w:ascii="Cambria" w:hAnsi="Cambria" w:cs="Helvetica"/>
                <w:bCs/>
              </w:rPr>
              <w:t xml:space="preserve"> (CRPDs)</w:t>
            </w:r>
            <w:r w:rsidRPr="005B18A9">
              <w:rPr>
                <w:rFonts w:ascii="Cambria" w:hAnsi="Cambria" w:cs="Helvetica"/>
                <w:bCs/>
              </w:rPr>
              <w:t xml:space="preserve"> is still in the process</w:t>
            </w:r>
            <w:r w:rsidR="00007BA9">
              <w:rPr>
                <w:rFonts w:ascii="Cambria" w:hAnsi="Cambria" w:cs="Helvetica"/>
                <w:bCs/>
              </w:rPr>
              <w:t xml:space="preserve"> of being ratified</w:t>
            </w:r>
            <w:r w:rsidR="004E3852">
              <w:rPr>
                <w:rFonts w:ascii="Cambria" w:hAnsi="Cambria" w:cs="Helvetica"/>
                <w:bCs/>
              </w:rPr>
              <w:t>.</w:t>
            </w:r>
          </w:p>
          <w:p w:rsidR="005B18A9" w:rsidRPr="005B18A9" w:rsidRDefault="005B18A9" w:rsidP="00E87927">
            <w:pPr>
              <w:pStyle w:val="ListParagraph"/>
              <w:rPr>
                <w:rFonts w:ascii="Cambria" w:hAnsi="Cambria" w:cs="Helvetica"/>
                <w:b/>
                <w:bCs/>
                <w:color w:val="0070C0"/>
              </w:rPr>
            </w:pPr>
          </w:p>
        </w:tc>
        <w:tc>
          <w:tcPr>
            <w:tcW w:w="270" w:type="dxa"/>
            <w:shd w:val="clear" w:color="auto" w:fill="FFFF00"/>
          </w:tcPr>
          <w:p w:rsidR="005B18A9" w:rsidRPr="005B18A9" w:rsidRDefault="005B18A9" w:rsidP="00E87927">
            <w:pPr>
              <w:rPr>
                <w:rFonts w:ascii="Cambria" w:hAnsi="Cambria"/>
              </w:rPr>
            </w:pPr>
          </w:p>
        </w:tc>
      </w:tr>
    </w:tbl>
    <w:p w:rsidR="00321049" w:rsidRDefault="00321049" w:rsidP="005B18A9">
      <w:pPr>
        <w:tabs>
          <w:tab w:val="left" w:pos="1515"/>
        </w:tabs>
        <w:rPr>
          <w:rFonts w:ascii="Cambria" w:hAnsi="Cambria"/>
        </w:rPr>
      </w:pPr>
    </w:p>
    <w:p w:rsidR="005B18A9" w:rsidRPr="00595586" w:rsidRDefault="00321049" w:rsidP="00595586">
      <w:pPr>
        <w:pStyle w:val="ListParagraph"/>
        <w:numPr>
          <w:ilvl w:val="0"/>
          <w:numId w:val="48"/>
        </w:numPr>
        <w:tabs>
          <w:tab w:val="left" w:pos="1515"/>
        </w:tabs>
        <w:rPr>
          <w:rFonts w:ascii="Cambria" w:hAnsi="Cambria"/>
          <w:b/>
        </w:rPr>
      </w:pPr>
      <w:r w:rsidRPr="00595586">
        <w:rPr>
          <w:rFonts w:ascii="Cambria" w:hAnsi="Cambria"/>
          <w:b/>
        </w:rPr>
        <w:lastRenderedPageBreak/>
        <w:t>Recommendations</w:t>
      </w:r>
    </w:p>
    <w:p w:rsidR="00433C11" w:rsidRDefault="00433C11" w:rsidP="00433C11">
      <w:pPr>
        <w:pStyle w:val="ListParagraph"/>
        <w:numPr>
          <w:ilvl w:val="0"/>
          <w:numId w:val="54"/>
        </w:numPr>
        <w:jc w:val="lowKashida"/>
        <w:rPr>
          <w:rFonts w:ascii="Cambria" w:hAnsi="Cambria"/>
        </w:rPr>
      </w:pPr>
      <w:r>
        <w:rPr>
          <w:rFonts w:ascii="Cambria" w:hAnsi="Cambria"/>
        </w:rPr>
        <w:t>The Revitalized Peace Agreement provides the only opportunity for stability and impr</w:t>
      </w:r>
      <w:r w:rsidR="002E03E9">
        <w:rPr>
          <w:rFonts w:ascii="Cambria" w:hAnsi="Cambria"/>
        </w:rPr>
        <w:t>oved human rights in South Sudan</w:t>
      </w:r>
      <w:r>
        <w:rPr>
          <w:rFonts w:ascii="Cambria" w:hAnsi="Cambria"/>
        </w:rPr>
        <w:t>. Since it was signed on 12</w:t>
      </w:r>
      <w:r w:rsidRPr="00433C11">
        <w:rPr>
          <w:rFonts w:ascii="Cambria" w:hAnsi="Cambria"/>
          <w:vertAlign w:val="superscript"/>
        </w:rPr>
        <w:t>th</w:t>
      </w:r>
      <w:r>
        <w:rPr>
          <w:rFonts w:ascii="Cambria" w:hAnsi="Cambria"/>
        </w:rPr>
        <w:t xml:space="preserve"> of September, 2018, the UPR coalition have noted some positive steps and commitment from the parties </w:t>
      </w:r>
      <w:r w:rsidR="002E03E9">
        <w:rPr>
          <w:rFonts w:ascii="Cambria" w:hAnsi="Cambria"/>
        </w:rPr>
        <w:t>to the agreement</w:t>
      </w:r>
      <w:r w:rsidR="005F526A">
        <w:rPr>
          <w:rFonts w:ascii="Cambria" w:hAnsi="Cambria"/>
        </w:rPr>
        <w:t>.</w:t>
      </w:r>
      <w:r w:rsidR="002E03E9">
        <w:rPr>
          <w:rFonts w:ascii="Cambria" w:hAnsi="Cambria"/>
        </w:rPr>
        <w:t xml:space="preserve"> </w:t>
      </w:r>
      <w:r w:rsidR="005F526A">
        <w:rPr>
          <w:rFonts w:ascii="Cambria" w:hAnsi="Cambria"/>
        </w:rPr>
        <w:t>H</w:t>
      </w:r>
      <w:r>
        <w:rPr>
          <w:rFonts w:ascii="Cambria" w:hAnsi="Cambria"/>
        </w:rPr>
        <w:t>owever</w:t>
      </w:r>
      <w:r w:rsidR="005F526A">
        <w:rPr>
          <w:rFonts w:ascii="Cambria" w:hAnsi="Cambria"/>
        </w:rPr>
        <w:t>,</w:t>
      </w:r>
      <w:r>
        <w:rPr>
          <w:rFonts w:ascii="Cambria" w:hAnsi="Cambria"/>
        </w:rPr>
        <w:t xml:space="preserve"> the failure to implement s</w:t>
      </w:r>
      <w:r w:rsidR="009066BB">
        <w:rPr>
          <w:rFonts w:ascii="Cambria" w:hAnsi="Cambria"/>
        </w:rPr>
        <w:t>ome important milestones on</w:t>
      </w:r>
      <w:r>
        <w:rPr>
          <w:rFonts w:ascii="Cambria" w:hAnsi="Cambria"/>
        </w:rPr>
        <w:t xml:space="preserve"> security arrangement </w:t>
      </w:r>
      <w:r w:rsidR="009066BB">
        <w:rPr>
          <w:rFonts w:ascii="Cambria" w:hAnsi="Cambria"/>
        </w:rPr>
        <w:t xml:space="preserve">including </w:t>
      </w:r>
      <w:r w:rsidR="00B35621">
        <w:rPr>
          <w:rFonts w:ascii="Cambria" w:hAnsi="Cambria"/>
        </w:rPr>
        <w:t>the cantonment</w:t>
      </w:r>
      <w:r>
        <w:rPr>
          <w:rFonts w:ascii="Cambria" w:hAnsi="Cambria"/>
        </w:rPr>
        <w:t xml:space="preserve"> of forces and the subsequent extension of the pre-</w:t>
      </w:r>
      <w:r w:rsidR="00B35621">
        <w:rPr>
          <w:rFonts w:ascii="Cambria" w:hAnsi="Cambria"/>
        </w:rPr>
        <w:t xml:space="preserve">transitional </w:t>
      </w:r>
      <w:r w:rsidR="00B35621" w:rsidRPr="00433C11">
        <w:rPr>
          <w:rFonts w:ascii="Cambria" w:hAnsi="Cambria"/>
        </w:rPr>
        <w:t>period</w:t>
      </w:r>
      <w:r w:rsidR="009066BB">
        <w:rPr>
          <w:rFonts w:ascii="Cambria" w:hAnsi="Cambria"/>
        </w:rPr>
        <w:t xml:space="preserve"> to November 2019</w:t>
      </w:r>
      <w:r w:rsidR="005F526A">
        <w:rPr>
          <w:rFonts w:ascii="Cambria" w:hAnsi="Cambria"/>
        </w:rPr>
        <w:t>,</w:t>
      </w:r>
      <w:r w:rsidRPr="00433C11">
        <w:rPr>
          <w:rFonts w:ascii="Cambria" w:hAnsi="Cambria"/>
        </w:rPr>
        <w:t xml:space="preserve"> exposed some lapses in the</w:t>
      </w:r>
      <w:r w:rsidR="009066BB">
        <w:rPr>
          <w:rFonts w:ascii="Cambria" w:hAnsi="Cambria"/>
        </w:rPr>
        <w:t xml:space="preserve"> peace process. The UPR coalition urges the parties and particularly the transitional government to commit to its obligations and expedite the release of funds to accomplish the pending activities of the pre-transitional period and beyond.</w:t>
      </w:r>
    </w:p>
    <w:p w:rsidR="009066BB" w:rsidRDefault="009066BB" w:rsidP="009066BB">
      <w:pPr>
        <w:pStyle w:val="ListParagraph"/>
        <w:jc w:val="lowKashida"/>
        <w:rPr>
          <w:rFonts w:ascii="Cambria" w:hAnsi="Cambria"/>
        </w:rPr>
      </w:pPr>
    </w:p>
    <w:p w:rsidR="009066BB" w:rsidRDefault="009066BB" w:rsidP="00433C11">
      <w:pPr>
        <w:pStyle w:val="ListParagraph"/>
        <w:numPr>
          <w:ilvl w:val="0"/>
          <w:numId w:val="54"/>
        </w:numPr>
        <w:jc w:val="lowKashida"/>
        <w:rPr>
          <w:rFonts w:ascii="Cambria" w:hAnsi="Cambria"/>
        </w:rPr>
      </w:pPr>
      <w:r>
        <w:rPr>
          <w:rFonts w:ascii="Cambria" w:hAnsi="Cambria"/>
        </w:rPr>
        <w:t>The acceptance of the 203 recommendations by the government of South Sudan during the 2016 review demonstrates commi</w:t>
      </w:r>
      <w:r w:rsidR="005F526A">
        <w:rPr>
          <w:rFonts w:ascii="Cambria" w:hAnsi="Cambria"/>
        </w:rPr>
        <w:t xml:space="preserve">tment to improving the </w:t>
      </w:r>
      <w:r>
        <w:rPr>
          <w:rFonts w:ascii="Cambria" w:hAnsi="Cambria"/>
        </w:rPr>
        <w:t xml:space="preserve">human rights </w:t>
      </w:r>
      <w:r w:rsidR="005F526A">
        <w:rPr>
          <w:rFonts w:ascii="Cambria" w:hAnsi="Cambria"/>
        </w:rPr>
        <w:t>situation. W</w:t>
      </w:r>
      <w:r>
        <w:rPr>
          <w:rFonts w:ascii="Cambria" w:hAnsi="Cambria"/>
        </w:rPr>
        <w:t>hile some achievements have been registered since then, most of these achievements have mostly been confined within the national capital. The UPR coalition believes that the greatest need to improve human righ</w:t>
      </w:r>
      <w:r w:rsidR="005F526A">
        <w:rPr>
          <w:rFonts w:ascii="Cambria" w:hAnsi="Cambria"/>
        </w:rPr>
        <w:t xml:space="preserve">ts spans across the country. We </w:t>
      </w:r>
      <w:r>
        <w:rPr>
          <w:rFonts w:ascii="Cambria" w:hAnsi="Cambria"/>
        </w:rPr>
        <w:t xml:space="preserve">therefore </w:t>
      </w:r>
      <w:r w:rsidR="005F526A">
        <w:rPr>
          <w:rFonts w:ascii="Cambria" w:hAnsi="Cambria"/>
        </w:rPr>
        <w:t>call upon the Government</w:t>
      </w:r>
      <w:r>
        <w:rPr>
          <w:rFonts w:ascii="Cambria" w:hAnsi="Cambria"/>
        </w:rPr>
        <w:t xml:space="preserve"> </w:t>
      </w:r>
      <w:r w:rsidR="005F526A">
        <w:rPr>
          <w:rFonts w:ascii="Cambria" w:hAnsi="Cambria"/>
        </w:rPr>
        <w:t>of South Sudan to ensure</w:t>
      </w:r>
      <w:r>
        <w:rPr>
          <w:rFonts w:ascii="Cambria" w:hAnsi="Cambria"/>
        </w:rPr>
        <w:t xml:space="preserve"> that the sub-national governments are </w:t>
      </w:r>
      <w:r w:rsidR="005F526A">
        <w:rPr>
          <w:rFonts w:ascii="Cambria" w:hAnsi="Cambria"/>
        </w:rPr>
        <w:t xml:space="preserve">made aware about their human rights obligation and supported to implement the accepted UPR recommendations in order to improve human rights on the ground at the </w:t>
      </w:r>
      <w:r>
        <w:rPr>
          <w:rFonts w:ascii="Cambria" w:hAnsi="Cambria"/>
        </w:rPr>
        <w:t xml:space="preserve">states, counties, </w:t>
      </w:r>
      <w:proofErr w:type="spellStart"/>
      <w:r>
        <w:rPr>
          <w:rFonts w:ascii="Cambria" w:hAnsi="Cambria"/>
        </w:rPr>
        <w:t>Bomas</w:t>
      </w:r>
      <w:proofErr w:type="spellEnd"/>
      <w:r>
        <w:rPr>
          <w:rFonts w:ascii="Cambria" w:hAnsi="Cambria"/>
        </w:rPr>
        <w:t xml:space="preserve"> and the villages</w:t>
      </w:r>
      <w:r w:rsidR="005F526A">
        <w:rPr>
          <w:rFonts w:ascii="Cambria" w:hAnsi="Cambria"/>
        </w:rPr>
        <w:t xml:space="preserve"> levels</w:t>
      </w:r>
      <w:r>
        <w:rPr>
          <w:rFonts w:ascii="Cambria" w:hAnsi="Cambria"/>
        </w:rPr>
        <w:t>.</w:t>
      </w:r>
    </w:p>
    <w:p w:rsidR="009066BB" w:rsidRPr="009066BB" w:rsidRDefault="009066BB" w:rsidP="009066BB">
      <w:pPr>
        <w:pStyle w:val="ListParagraph"/>
        <w:rPr>
          <w:rFonts w:ascii="Cambria" w:hAnsi="Cambria"/>
        </w:rPr>
      </w:pPr>
    </w:p>
    <w:p w:rsidR="009066BB" w:rsidRPr="00433C11" w:rsidRDefault="009066BB" w:rsidP="009066BB">
      <w:pPr>
        <w:pStyle w:val="ListParagraph"/>
        <w:jc w:val="lowKashida"/>
        <w:rPr>
          <w:rFonts w:ascii="Cambria" w:hAnsi="Cambria"/>
        </w:rPr>
      </w:pPr>
    </w:p>
    <w:p w:rsidR="00BD1842" w:rsidRDefault="00247A48" w:rsidP="003037C5">
      <w:pPr>
        <w:pStyle w:val="ListParagraph"/>
        <w:numPr>
          <w:ilvl w:val="0"/>
          <w:numId w:val="54"/>
        </w:numPr>
        <w:jc w:val="lowKashida"/>
        <w:rPr>
          <w:rFonts w:ascii="Cambria" w:hAnsi="Cambria"/>
        </w:rPr>
      </w:pPr>
      <w:r>
        <w:rPr>
          <w:rFonts w:ascii="Cambria" w:hAnsi="Cambria"/>
        </w:rPr>
        <w:t>The coalition commend</w:t>
      </w:r>
      <w:r w:rsidR="009F7304" w:rsidRPr="009F7304">
        <w:rPr>
          <w:rFonts w:ascii="Cambria" w:hAnsi="Cambria"/>
        </w:rPr>
        <w:t xml:space="preserve">s the transitional government of national Unity for ratifying </w:t>
      </w:r>
      <w:r w:rsidR="00067684">
        <w:rPr>
          <w:rFonts w:ascii="Cambria" w:hAnsi="Cambria"/>
        </w:rPr>
        <w:t xml:space="preserve">some of the international human </w:t>
      </w:r>
      <w:r>
        <w:rPr>
          <w:rFonts w:ascii="Cambria" w:hAnsi="Cambria"/>
        </w:rPr>
        <w:t xml:space="preserve">rights </w:t>
      </w:r>
      <w:r w:rsidR="00067684">
        <w:rPr>
          <w:rFonts w:ascii="Cambria" w:hAnsi="Cambria"/>
        </w:rPr>
        <w:t xml:space="preserve">treaties including the </w:t>
      </w:r>
      <w:r w:rsidR="005F526A">
        <w:rPr>
          <w:rFonts w:ascii="Cambria" w:hAnsi="Cambria"/>
        </w:rPr>
        <w:t xml:space="preserve">ICCPR and the ICESCR. But we call upon the Government to expedite the accession process </w:t>
      </w:r>
      <w:r>
        <w:rPr>
          <w:rFonts w:ascii="Cambria" w:hAnsi="Cambria"/>
        </w:rPr>
        <w:t xml:space="preserve">as required by laws of South Sudan </w:t>
      </w:r>
      <w:r w:rsidR="005F526A">
        <w:rPr>
          <w:rFonts w:ascii="Cambria" w:hAnsi="Cambria"/>
        </w:rPr>
        <w:t xml:space="preserve">in order to accelerate </w:t>
      </w:r>
      <w:r w:rsidR="003037C5">
        <w:rPr>
          <w:rFonts w:ascii="Cambria" w:hAnsi="Cambria"/>
        </w:rPr>
        <w:t>the process of dome</w:t>
      </w:r>
      <w:r>
        <w:rPr>
          <w:rFonts w:ascii="Cambria" w:hAnsi="Cambria"/>
        </w:rPr>
        <w:t xml:space="preserve">sticating these important </w:t>
      </w:r>
      <w:r w:rsidR="003037C5">
        <w:rPr>
          <w:rFonts w:ascii="Cambria" w:hAnsi="Cambria"/>
        </w:rPr>
        <w:t>international human rights instruments</w:t>
      </w:r>
      <w:r w:rsidR="005F526A">
        <w:rPr>
          <w:rFonts w:ascii="Cambria" w:hAnsi="Cambria"/>
        </w:rPr>
        <w:t>. We</w:t>
      </w:r>
      <w:r w:rsidR="003037C5">
        <w:rPr>
          <w:rFonts w:ascii="Cambria" w:hAnsi="Cambria"/>
        </w:rPr>
        <w:t xml:space="preserve"> further urge the government to ratify pending international and regional human rights instruments such as the Convention on the Rights of Pers</w:t>
      </w:r>
      <w:r>
        <w:rPr>
          <w:rFonts w:ascii="Cambria" w:hAnsi="Cambria"/>
        </w:rPr>
        <w:t>ons with Disabilities and the Ma</w:t>
      </w:r>
      <w:r w:rsidR="003037C5">
        <w:rPr>
          <w:rFonts w:ascii="Cambria" w:hAnsi="Cambria"/>
        </w:rPr>
        <w:t>puto protocol</w:t>
      </w:r>
      <w:r w:rsidR="005F526A">
        <w:rPr>
          <w:rFonts w:ascii="Cambria" w:hAnsi="Cambria"/>
        </w:rPr>
        <w:t>.</w:t>
      </w:r>
    </w:p>
    <w:p w:rsidR="003037C5" w:rsidRDefault="003037C5" w:rsidP="003037C5">
      <w:pPr>
        <w:pStyle w:val="ListParagraph"/>
        <w:jc w:val="lowKashida"/>
        <w:rPr>
          <w:rFonts w:ascii="Cambria" w:hAnsi="Cambria"/>
        </w:rPr>
      </w:pPr>
    </w:p>
    <w:p w:rsidR="003037C5" w:rsidRDefault="00B35621" w:rsidP="003037C5">
      <w:pPr>
        <w:pStyle w:val="ListParagraph"/>
        <w:numPr>
          <w:ilvl w:val="0"/>
          <w:numId w:val="54"/>
        </w:numPr>
        <w:jc w:val="lowKashida"/>
        <w:rPr>
          <w:rFonts w:ascii="Cambria" w:hAnsi="Cambria"/>
        </w:rPr>
      </w:pPr>
      <w:r>
        <w:rPr>
          <w:rFonts w:ascii="Cambria" w:hAnsi="Cambria"/>
        </w:rPr>
        <w:t>Similarly,</w:t>
      </w:r>
      <w:r w:rsidR="003037C5">
        <w:rPr>
          <w:rFonts w:ascii="Cambria" w:hAnsi="Cambria"/>
        </w:rPr>
        <w:t xml:space="preserve"> the South Sudan coalition on the UPR </w:t>
      </w:r>
      <w:r w:rsidR="005F526A">
        <w:rPr>
          <w:rFonts w:ascii="Cambria" w:hAnsi="Cambria"/>
        </w:rPr>
        <w:t xml:space="preserve">takes </w:t>
      </w:r>
      <w:r>
        <w:rPr>
          <w:rFonts w:ascii="Cambria" w:hAnsi="Cambria"/>
        </w:rPr>
        <w:t>n</w:t>
      </w:r>
      <w:r w:rsidR="005F526A">
        <w:rPr>
          <w:rFonts w:ascii="Cambria" w:hAnsi="Cambria"/>
        </w:rPr>
        <w:t>ote</w:t>
      </w:r>
      <w:r w:rsidR="003037C5">
        <w:rPr>
          <w:rFonts w:ascii="Cambria" w:hAnsi="Cambria"/>
        </w:rPr>
        <w:t xml:space="preserve"> that since ratification of the convention against torture and the convention on the rights of the child, the government of the republic of South Sudan has no</w:t>
      </w:r>
      <w:r w:rsidR="00067684">
        <w:rPr>
          <w:rFonts w:ascii="Cambria" w:hAnsi="Cambria"/>
        </w:rPr>
        <w:t xml:space="preserve">t provided its national reports </w:t>
      </w:r>
      <w:r w:rsidR="003037C5">
        <w:rPr>
          <w:rFonts w:ascii="Cambria" w:hAnsi="Cambria"/>
        </w:rPr>
        <w:t>despite the requirement for its submission to not exceed a year after ratification.</w:t>
      </w:r>
      <w:r w:rsidR="005F526A">
        <w:rPr>
          <w:rFonts w:ascii="Cambria" w:hAnsi="Cambria"/>
        </w:rPr>
        <w:t xml:space="preserve"> We call upon the Government to </w:t>
      </w:r>
      <w:r w:rsidR="00E672F6">
        <w:rPr>
          <w:rFonts w:ascii="Cambria" w:hAnsi="Cambria"/>
        </w:rPr>
        <w:t xml:space="preserve">immediately </w:t>
      </w:r>
      <w:r w:rsidR="005F526A">
        <w:rPr>
          <w:rFonts w:ascii="Cambria" w:hAnsi="Cambria"/>
        </w:rPr>
        <w:t>sub</w:t>
      </w:r>
      <w:r w:rsidR="00E672F6">
        <w:rPr>
          <w:rFonts w:ascii="Cambria" w:hAnsi="Cambria"/>
        </w:rPr>
        <w:t>mit its national report to the Committee on the Convention of the Rights of the Child and constructively engage with the review process by this Committee.</w:t>
      </w:r>
    </w:p>
    <w:p w:rsidR="003037C5" w:rsidRPr="003037C5" w:rsidRDefault="003037C5" w:rsidP="003037C5">
      <w:pPr>
        <w:pStyle w:val="ListParagraph"/>
        <w:rPr>
          <w:rFonts w:ascii="Cambria" w:hAnsi="Cambria"/>
        </w:rPr>
      </w:pPr>
    </w:p>
    <w:p w:rsidR="00247A48" w:rsidRDefault="00247A48" w:rsidP="003037C5">
      <w:pPr>
        <w:pStyle w:val="ListParagraph"/>
        <w:numPr>
          <w:ilvl w:val="0"/>
          <w:numId w:val="54"/>
        </w:numPr>
        <w:jc w:val="lowKashida"/>
        <w:rPr>
          <w:rFonts w:ascii="Cambria" w:hAnsi="Cambria"/>
        </w:rPr>
      </w:pPr>
      <w:r>
        <w:rPr>
          <w:rFonts w:ascii="Cambria" w:hAnsi="Cambria"/>
        </w:rPr>
        <w:lastRenderedPageBreak/>
        <w:t xml:space="preserve">The UPR coalition would like to commend the South Sudan Peoples’ Defense Forces for launching the South Sudan Action Plan to Eliminate Conflict related Sexual </w:t>
      </w:r>
      <w:r w:rsidR="00211540">
        <w:rPr>
          <w:rFonts w:ascii="Cambria" w:hAnsi="Cambria"/>
        </w:rPr>
        <w:t>Violence</w:t>
      </w:r>
      <w:r>
        <w:rPr>
          <w:rFonts w:ascii="Cambria" w:hAnsi="Cambria"/>
        </w:rPr>
        <w:t xml:space="preserve"> Against Women and Girls</w:t>
      </w:r>
      <w:r w:rsidR="00E672F6">
        <w:rPr>
          <w:rFonts w:ascii="Cambria" w:hAnsi="Cambria"/>
        </w:rPr>
        <w:t xml:space="preserve">. But we urge the Government to make available </w:t>
      </w:r>
      <w:r>
        <w:rPr>
          <w:rFonts w:ascii="Cambria" w:hAnsi="Cambria"/>
        </w:rPr>
        <w:t xml:space="preserve">the </w:t>
      </w:r>
      <w:r w:rsidR="00E672F6">
        <w:rPr>
          <w:rFonts w:ascii="Cambria" w:hAnsi="Cambria"/>
        </w:rPr>
        <w:t xml:space="preserve">national </w:t>
      </w:r>
      <w:r>
        <w:rPr>
          <w:rFonts w:ascii="Cambria" w:hAnsi="Cambria"/>
        </w:rPr>
        <w:t xml:space="preserve">action plan </w:t>
      </w:r>
      <w:r w:rsidR="00211540">
        <w:rPr>
          <w:rFonts w:ascii="Cambria" w:hAnsi="Cambria"/>
        </w:rPr>
        <w:t xml:space="preserve">and </w:t>
      </w:r>
      <w:r w:rsidR="00E672F6">
        <w:rPr>
          <w:rFonts w:ascii="Cambria" w:hAnsi="Cambria"/>
        </w:rPr>
        <w:t>to widely disseminate it</w:t>
      </w:r>
      <w:r w:rsidR="00211540">
        <w:rPr>
          <w:rFonts w:ascii="Cambria" w:hAnsi="Cambria"/>
        </w:rPr>
        <w:t xml:space="preserve"> to relevant military institutions, the civil society and the </w:t>
      </w:r>
      <w:r w:rsidR="00E672F6">
        <w:rPr>
          <w:rFonts w:ascii="Cambria" w:hAnsi="Cambria"/>
        </w:rPr>
        <w:t xml:space="preserve">general </w:t>
      </w:r>
      <w:r w:rsidR="00211540">
        <w:rPr>
          <w:rFonts w:ascii="Cambria" w:hAnsi="Cambria"/>
        </w:rPr>
        <w:t>public.</w:t>
      </w:r>
    </w:p>
    <w:p w:rsidR="00247A48" w:rsidRPr="00247A48" w:rsidRDefault="00247A48" w:rsidP="00247A48">
      <w:pPr>
        <w:pStyle w:val="ListParagraph"/>
        <w:rPr>
          <w:rFonts w:ascii="Cambria" w:hAnsi="Cambria"/>
        </w:rPr>
      </w:pPr>
    </w:p>
    <w:p w:rsidR="003037C5" w:rsidRDefault="00211540" w:rsidP="003037C5">
      <w:pPr>
        <w:pStyle w:val="ListParagraph"/>
        <w:numPr>
          <w:ilvl w:val="0"/>
          <w:numId w:val="54"/>
        </w:numPr>
        <w:jc w:val="lowKashida"/>
        <w:rPr>
          <w:rFonts w:ascii="Cambria" w:hAnsi="Cambria"/>
        </w:rPr>
      </w:pPr>
      <w:r>
        <w:rPr>
          <w:rFonts w:ascii="Cambria" w:hAnsi="Cambria"/>
        </w:rPr>
        <w:t xml:space="preserve">On the same note the </w:t>
      </w:r>
      <w:r w:rsidR="002E03E9">
        <w:rPr>
          <w:rFonts w:ascii="Cambria" w:hAnsi="Cambria"/>
        </w:rPr>
        <w:t>creation of a directorate for military j</w:t>
      </w:r>
      <w:r w:rsidR="00E672F6">
        <w:rPr>
          <w:rFonts w:ascii="Cambria" w:hAnsi="Cambria"/>
        </w:rPr>
        <w:t>ustice and the subsequent trials</w:t>
      </w:r>
      <w:r w:rsidR="002E03E9">
        <w:rPr>
          <w:rFonts w:ascii="Cambria" w:hAnsi="Cambria"/>
        </w:rPr>
        <w:t xml:space="preserve"> of military officers involved in the terrain </w:t>
      </w:r>
      <w:r w:rsidR="00B35621">
        <w:rPr>
          <w:rFonts w:ascii="Cambria" w:hAnsi="Cambria"/>
        </w:rPr>
        <w:t>hotel rape</w:t>
      </w:r>
      <w:r w:rsidR="002E03E9">
        <w:rPr>
          <w:rFonts w:ascii="Cambria" w:hAnsi="Cambria"/>
        </w:rPr>
        <w:t xml:space="preserve"> </w:t>
      </w:r>
      <w:r w:rsidR="00247A48">
        <w:rPr>
          <w:rFonts w:ascii="Cambria" w:hAnsi="Cambria"/>
        </w:rPr>
        <w:t xml:space="preserve">case </w:t>
      </w:r>
      <w:r w:rsidR="002E03E9">
        <w:rPr>
          <w:rFonts w:ascii="Cambria" w:hAnsi="Cambria"/>
        </w:rPr>
        <w:t xml:space="preserve">sets a precedence to ending impunity in South Sudan. The coalition undoubtedly </w:t>
      </w:r>
      <w:r w:rsidR="00B35621">
        <w:rPr>
          <w:rFonts w:ascii="Cambria" w:hAnsi="Cambria"/>
        </w:rPr>
        <w:t>believes</w:t>
      </w:r>
      <w:r w:rsidR="002E03E9">
        <w:rPr>
          <w:rFonts w:ascii="Cambria" w:hAnsi="Cambria"/>
        </w:rPr>
        <w:t xml:space="preserve"> holding human rights p</w:t>
      </w:r>
      <w:r w:rsidR="00E672F6">
        <w:rPr>
          <w:rFonts w:ascii="Cambria" w:hAnsi="Cambria"/>
        </w:rPr>
        <w:t xml:space="preserve">erpetrators to account symbolizes zero tolerance </w:t>
      </w:r>
      <w:r w:rsidR="00ED719A">
        <w:rPr>
          <w:rFonts w:ascii="Cambria" w:hAnsi="Cambria"/>
        </w:rPr>
        <w:t>of impunity</w:t>
      </w:r>
      <w:r w:rsidR="00E672F6">
        <w:rPr>
          <w:rFonts w:ascii="Cambria" w:hAnsi="Cambria"/>
        </w:rPr>
        <w:t>, provides deterrence for future crimes of this nature</w:t>
      </w:r>
      <w:r w:rsidR="00ED719A">
        <w:rPr>
          <w:rFonts w:ascii="Cambria" w:hAnsi="Cambria"/>
        </w:rPr>
        <w:t xml:space="preserve"> </w:t>
      </w:r>
      <w:r w:rsidR="00B35621">
        <w:rPr>
          <w:rFonts w:ascii="Cambria" w:hAnsi="Cambria"/>
        </w:rPr>
        <w:t>and heal</w:t>
      </w:r>
      <w:r w:rsidR="00ED719A">
        <w:rPr>
          <w:rFonts w:ascii="Cambria" w:hAnsi="Cambria"/>
        </w:rPr>
        <w:t xml:space="preserve"> the wounds inflicted by the </w:t>
      </w:r>
      <w:r w:rsidR="00E672F6">
        <w:rPr>
          <w:rFonts w:ascii="Cambria" w:hAnsi="Cambria"/>
        </w:rPr>
        <w:t xml:space="preserve">five years of violence. We </w:t>
      </w:r>
      <w:r w:rsidR="00ED719A">
        <w:rPr>
          <w:rFonts w:ascii="Cambria" w:hAnsi="Cambria"/>
        </w:rPr>
        <w:t>urge the government to investigate all pending cases and bring the culprits to book.</w:t>
      </w:r>
    </w:p>
    <w:p w:rsidR="00040BFE" w:rsidRPr="00040BFE" w:rsidRDefault="00040BFE" w:rsidP="00040BFE">
      <w:pPr>
        <w:pStyle w:val="ListParagraph"/>
        <w:rPr>
          <w:rFonts w:ascii="Cambria" w:hAnsi="Cambria"/>
        </w:rPr>
      </w:pPr>
    </w:p>
    <w:p w:rsidR="00040BFE" w:rsidRPr="00595586" w:rsidRDefault="00321049" w:rsidP="00595586">
      <w:pPr>
        <w:pStyle w:val="ListParagraph"/>
        <w:numPr>
          <w:ilvl w:val="0"/>
          <w:numId w:val="48"/>
        </w:numPr>
        <w:jc w:val="lowKashida"/>
        <w:rPr>
          <w:rFonts w:ascii="Cambria" w:hAnsi="Cambria"/>
          <w:b/>
          <w:bCs/>
        </w:rPr>
      </w:pPr>
      <w:r w:rsidRPr="00595586">
        <w:rPr>
          <w:rFonts w:ascii="Cambria" w:hAnsi="Cambria"/>
          <w:b/>
          <w:bCs/>
        </w:rPr>
        <w:t>Conclusion</w:t>
      </w:r>
    </w:p>
    <w:p w:rsidR="00075CB6" w:rsidRDefault="00211540" w:rsidP="00211540">
      <w:pPr>
        <w:jc w:val="lowKashida"/>
        <w:rPr>
          <w:rFonts w:ascii="Cambria" w:hAnsi="Cambria"/>
        </w:rPr>
      </w:pPr>
      <w:r>
        <w:rPr>
          <w:rFonts w:ascii="Cambria" w:hAnsi="Cambria"/>
        </w:rPr>
        <w:t xml:space="preserve">This </w:t>
      </w:r>
      <w:r w:rsidR="00075CB6">
        <w:rPr>
          <w:rFonts w:ascii="Cambria" w:hAnsi="Cambria"/>
        </w:rPr>
        <w:t xml:space="preserve">midterm report has been produced by the South Sudan Civil Society Coalition on the </w:t>
      </w:r>
      <w:r w:rsidR="00B35621">
        <w:rPr>
          <w:rFonts w:ascii="Cambria" w:hAnsi="Cambria"/>
        </w:rPr>
        <w:t>UPR through</w:t>
      </w:r>
      <w:r w:rsidR="00075CB6">
        <w:rPr>
          <w:rFonts w:ascii="Cambria" w:hAnsi="Cambria"/>
        </w:rPr>
        <w:t xml:space="preserve"> a consultative process involving relevant government ministries, civil society organizations and international partners. The information contained in this report may not </w:t>
      </w:r>
      <w:r w:rsidR="0004415B">
        <w:rPr>
          <w:rFonts w:ascii="Cambria" w:hAnsi="Cambria"/>
        </w:rPr>
        <w:t xml:space="preserve">be </w:t>
      </w:r>
      <w:r w:rsidR="00075CB6">
        <w:rPr>
          <w:rFonts w:ascii="Cambria" w:hAnsi="Cambria"/>
        </w:rPr>
        <w:t xml:space="preserve">comprehensive </w:t>
      </w:r>
      <w:r w:rsidR="0004415B">
        <w:rPr>
          <w:rFonts w:ascii="Cambria" w:hAnsi="Cambria"/>
        </w:rPr>
        <w:t xml:space="preserve">enough </w:t>
      </w:r>
      <w:r w:rsidR="00B35621">
        <w:rPr>
          <w:rFonts w:ascii="Cambria" w:hAnsi="Cambria"/>
        </w:rPr>
        <w:t>but sufficient</w:t>
      </w:r>
      <w:r w:rsidR="00E672F6">
        <w:rPr>
          <w:rFonts w:ascii="Cambria" w:hAnsi="Cambria"/>
        </w:rPr>
        <w:t xml:space="preserve"> in providing a picture </w:t>
      </w:r>
      <w:r w:rsidR="00075CB6">
        <w:rPr>
          <w:rFonts w:ascii="Cambria" w:hAnsi="Cambria"/>
        </w:rPr>
        <w:t xml:space="preserve">of </w:t>
      </w:r>
      <w:r w:rsidR="00E672F6">
        <w:rPr>
          <w:rFonts w:ascii="Cambria" w:hAnsi="Cambria"/>
        </w:rPr>
        <w:t xml:space="preserve">the </w:t>
      </w:r>
      <w:r w:rsidR="00075CB6">
        <w:rPr>
          <w:rFonts w:ascii="Cambria" w:hAnsi="Cambria"/>
        </w:rPr>
        <w:t xml:space="preserve">human rights </w:t>
      </w:r>
      <w:r w:rsidR="00E672F6">
        <w:rPr>
          <w:rFonts w:ascii="Cambria" w:hAnsi="Cambria"/>
        </w:rPr>
        <w:t xml:space="preserve">situation at half point </w:t>
      </w:r>
      <w:r w:rsidR="00075CB6">
        <w:rPr>
          <w:rFonts w:ascii="Cambria" w:hAnsi="Cambria"/>
        </w:rPr>
        <w:t>as from the time South Sudan was reviewed in 2016. As the first of its kind, this process has provided a learning opportunity for the civil society and the government amidst a chal</w:t>
      </w:r>
      <w:r w:rsidR="00E672F6">
        <w:rPr>
          <w:rFonts w:ascii="Cambria" w:hAnsi="Cambria"/>
        </w:rPr>
        <w:t>lenging environment of conflict. T</w:t>
      </w:r>
      <w:r w:rsidR="00075CB6">
        <w:rPr>
          <w:rFonts w:ascii="Cambria" w:hAnsi="Cambria"/>
        </w:rPr>
        <w:t xml:space="preserve">his collaboration could pave </w:t>
      </w:r>
      <w:r w:rsidR="00E672F6">
        <w:rPr>
          <w:rFonts w:ascii="Cambria" w:hAnsi="Cambria"/>
        </w:rPr>
        <w:t xml:space="preserve">the </w:t>
      </w:r>
      <w:r w:rsidR="00075CB6">
        <w:rPr>
          <w:rFonts w:ascii="Cambria" w:hAnsi="Cambria"/>
        </w:rPr>
        <w:t xml:space="preserve">way for constructive engagement and further work towards improving the human rights situation in South Sudan.  </w:t>
      </w:r>
    </w:p>
    <w:p w:rsidR="00211540" w:rsidRPr="00211540" w:rsidRDefault="00075CB6" w:rsidP="00211540">
      <w:pPr>
        <w:jc w:val="lowKashida"/>
        <w:rPr>
          <w:rFonts w:ascii="Cambria" w:hAnsi="Cambria"/>
        </w:rPr>
      </w:pPr>
      <w:r>
        <w:rPr>
          <w:rFonts w:ascii="Cambria" w:hAnsi="Cambria"/>
        </w:rPr>
        <w:t>The coalition would like to thank our partners particularly the Lutheran World Federation</w:t>
      </w:r>
      <w:r w:rsidR="0004415B">
        <w:rPr>
          <w:rFonts w:ascii="Cambria" w:hAnsi="Cambria"/>
        </w:rPr>
        <w:t xml:space="preserve"> (LWF)</w:t>
      </w:r>
      <w:r>
        <w:rPr>
          <w:rFonts w:ascii="Cambria" w:hAnsi="Cambria"/>
        </w:rPr>
        <w:t xml:space="preserve"> and the United Nations Mission in South Sudan</w:t>
      </w:r>
      <w:r w:rsidR="0004415B">
        <w:rPr>
          <w:rFonts w:ascii="Cambria" w:hAnsi="Cambria"/>
        </w:rPr>
        <w:t xml:space="preserve"> (UNMISS)</w:t>
      </w:r>
      <w:r>
        <w:rPr>
          <w:rFonts w:ascii="Cambria" w:hAnsi="Cambria"/>
        </w:rPr>
        <w:t xml:space="preserve"> for their technical and financial support that ha</w:t>
      </w:r>
      <w:r w:rsidR="00321049">
        <w:rPr>
          <w:rFonts w:ascii="Cambria" w:hAnsi="Cambria"/>
        </w:rPr>
        <w:t xml:space="preserve">s enabled the coalition </w:t>
      </w:r>
      <w:r w:rsidR="00E672F6">
        <w:rPr>
          <w:rFonts w:ascii="Cambria" w:hAnsi="Cambria"/>
        </w:rPr>
        <w:t xml:space="preserve">to </w:t>
      </w:r>
      <w:r w:rsidR="00321049">
        <w:rPr>
          <w:rFonts w:ascii="Cambria" w:hAnsi="Cambria"/>
        </w:rPr>
        <w:t>produce</w:t>
      </w:r>
      <w:r>
        <w:rPr>
          <w:rFonts w:ascii="Cambria" w:hAnsi="Cambria"/>
        </w:rPr>
        <w:t xml:space="preserve"> this first report.</w:t>
      </w:r>
      <w:bookmarkStart w:id="0" w:name="_GoBack"/>
      <w:bookmarkEnd w:id="0"/>
    </w:p>
    <w:p w:rsidR="00BD1842" w:rsidRPr="005B18A9" w:rsidRDefault="00BD1842">
      <w:pPr>
        <w:rPr>
          <w:rFonts w:ascii="Cambria" w:hAnsi="Cambria"/>
        </w:rPr>
      </w:pPr>
    </w:p>
    <w:p w:rsidR="00BD1842" w:rsidRPr="005B18A9" w:rsidRDefault="00BD1842">
      <w:pPr>
        <w:rPr>
          <w:rFonts w:ascii="Cambria" w:hAnsi="Cambria"/>
        </w:rPr>
      </w:pPr>
    </w:p>
    <w:p w:rsidR="00BD1842" w:rsidRPr="005B18A9" w:rsidRDefault="00BD1842">
      <w:pPr>
        <w:rPr>
          <w:rFonts w:ascii="Cambria" w:hAnsi="Cambria"/>
        </w:rPr>
      </w:pPr>
    </w:p>
    <w:p w:rsidR="00BD1842" w:rsidRPr="005B18A9" w:rsidRDefault="00BD1842">
      <w:pPr>
        <w:rPr>
          <w:rFonts w:ascii="Cambria" w:hAnsi="Cambria"/>
        </w:rPr>
      </w:pPr>
    </w:p>
    <w:p w:rsidR="00BD1842" w:rsidRPr="005B18A9" w:rsidRDefault="00BD1842">
      <w:pPr>
        <w:rPr>
          <w:rFonts w:ascii="Cambria" w:hAnsi="Cambria"/>
        </w:rPr>
      </w:pPr>
    </w:p>
    <w:p w:rsidR="00BD1842" w:rsidRPr="005B18A9" w:rsidRDefault="00BD1842">
      <w:pPr>
        <w:rPr>
          <w:rFonts w:ascii="Cambria" w:hAnsi="Cambria"/>
        </w:rPr>
      </w:pPr>
    </w:p>
    <w:p w:rsidR="00BD1842" w:rsidRPr="005B18A9" w:rsidRDefault="00BD1842">
      <w:pPr>
        <w:rPr>
          <w:rFonts w:ascii="Cambria" w:hAnsi="Cambria"/>
        </w:rPr>
      </w:pPr>
    </w:p>
    <w:sectPr w:rsidR="00BD1842" w:rsidRPr="005B18A9" w:rsidSect="0022584E">
      <w:footerReference w:type="default" r:id="rId27"/>
      <w:pgSz w:w="15840" w:h="12240" w:orient="landscape"/>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F50" w:rsidRDefault="003C2F50" w:rsidP="00BD1842">
      <w:pPr>
        <w:spacing w:after="0" w:line="240" w:lineRule="auto"/>
      </w:pPr>
      <w:r>
        <w:separator/>
      </w:r>
    </w:p>
  </w:endnote>
  <w:endnote w:type="continuationSeparator" w:id="0">
    <w:p w:rsidR="003C2F50" w:rsidRDefault="003C2F50" w:rsidP="00BD1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871544"/>
      <w:docPartObj>
        <w:docPartGallery w:val="Page Numbers (Bottom of Page)"/>
        <w:docPartUnique/>
      </w:docPartObj>
    </w:sdtPr>
    <w:sdtEndPr>
      <w:rPr>
        <w:color w:val="7F7F7F" w:themeColor="background1" w:themeShade="7F"/>
        <w:spacing w:val="60"/>
      </w:rPr>
    </w:sdtEndPr>
    <w:sdtContent>
      <w:p w:rsidR="00775495" w:rsidRDefault="00775495">
        <w:pPr>
          <w:pStyle w:val="Footer"/>
          <w:pBdr>
            <w:top w:val="single" w:sz="4" w:space="1" w:color="D9D9D9" w:themeColor="background1" w:themeShade="D9"/>
          </w:pBdr>
          <w:jc w:val="right"/>
        </w:pPr>
      </w:p>
      <w:p w:rsidR="00775495" w:rsidRDefault="00775495">
        <w:pPr>
          <w:pStyle w:val="Footer"/>
          <w:pBdr>
            <w:top w:val="single" w:sz="4" w:space="1" w:color="D9D9D9" w:themeColor="background1" w:themeShade="D9"/>
          </w:pBdr>
          <w:jc w:val="right"/>
        </w:pPr>
      </w:p>
      <w:p w:rsidR="00775495" w:rsidRDefault="00775495">
        <w:pPr>
          <w:pStyle w:val="Footer"/>
          <w:pBdr>
            <w:top w:val="single" w:sz="4" w:space="1" w:color="D9D9D9" w:themeColor="background1" w:themeShade="D9"/>
          </w:pBdr>
          <w:jc w:val="right"/>
        </w:pPr>
        <w:r>
          <w:fldChar w:fldCharType="begin"/>
        </w:r>
        <w:r>
          <w:instrText xml:space="preserve"> PAGE   \* MERGEFORMAT </w:instrText>
        </w:r>
        <w:r>
          <w:fldChar w:fldCharType="separate"/>
        </w:r>
        <w:r w:rsidR="00E672F6">
          <w:rPr>
            <w:noProof/>
          </w:rPr>
          <w:t>25</w:t>
        </w:r>
        <w:r>
          <w:rPr>
            <w:noProof/>
          </w:rPr>
          <w:fldChar w:fldCharType="end"/>
        </w:r>
        <w:r>
          <w:t xml:space="preserve"> | </w:t>
        </w:r>
        <w:r>
          <w:rPr>
            <w:color w:val="7F7F7F" w:themeColor="background1" w:themeShade="7F"/>
            <w:spacing w:val="60"/>
          </w:rPr>
          <w:t>Page</w:t>
        </w:r>
      </w:p>
    </w:sdtContent>
  </w:sdt>
  <w:p w:rsidR="00775495" w:rsidRDefault="007754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F50" w:rsidRDefault="003C2F50" w:rsidP="00BD1842">
      <w:pPr>
        <w:spacing w:after="0" w:line="240" w:lineRule="auto"/>
      </w:pPr>
      <w:r>
        <w:separator/>
      </w:r>
    </w:p>
  </w:footnote>
  <w:footnote w:type="continuationSeparator" w:id="0">
    <w:p w:rsidR="003C2F50" w:rsidRDefault="003C2F50" w:rsidP="00BD1842">
      <w:pPr>
        <w:spacing w:after="0" w:line="240" w:lineRule="auto"/>
      </w:pPr>
      <w:r>
        <w:continuationSeparator/>
      </w:r>
    </w:p>
  </w:footnote>
  <w:footnote w:id="1">
    <w:p w:rsidR="00775495" w:rsidRDefault="00775495">
      <w:pPr>
        <w:pStyle w:val="FootnoteText"/>
      </w:pPr>
      <w:r>
        <w:rPr>
          <w:rStyle w:val="FootnoteReference"/>
        </w:rPr>
        <w:footnoteRef/>
      </w:r>
      <w:hyperlink r:id="rId1" w:history="1">
        <w:r w:rsidRPr="00484E67">
          <w:rPr>
            <w:rStyle w:val="Hyperlink"/>
          </w:rPr>
          <w:t>http://www.ss.undp.org/content/south_sudan/en/home/presscenter/pressreleases/2018/jubek-state-traditional-authorities-gather-to-examine-principles.htlm</w:t>
        </w:r>
      </w:hyperlink>
      <w:r>
        <w:t xml:space="preserve"> </w:t>
      </w:r>
    </w:p>
  </w:footnote>
  <w:footnote w:id="2">
    <w:p w:rsidR="00775495" w:rsidRDefault="00775495" w:rsidP="005B18A9">
      <w:pPr>
        <w:pStyle w:val="FootnoteText"/>
      </w:pPr>
      <w:r>
        <w:rPr>
          <w:rStyle w:val="FootnoteReference"/>
        </w:rPr>
        <w:footnoteRef/>
      </w:r>
      <w:r>
        <w:t>bid</w:t>
      </w:r>
    </w:p>
  </w:footnote>
  <w:footnote w:id="3">
    <w:p w:rsidR="00775495" w:rsidRDefault="00775495" w:rsidP="005B18A9">
      <w:pPr>
        <w:pStyle w:val="FootnoteText"/>
      </w:pPr>
      <w:r>
        <w:rPr>
          <w:rStyle w:val="FootnoteReference"/>
        </w:rPr>
        <w:footnoteRef/>
      </w:r>
      <w:r>
        <w:t xml:space="preserve"> </w:t>
      </w:r>
      <w:hyperlink r:id="rId2" w:history="1">
        <w:r w:rsidRPr="007717C5">
          <w:rPr>
            <w:rStyle w:val="Hyperlink"/>
          </w:rPr>
          <w:t>https://www.undp.org/content/undp/en/home/ourwork/ourstories/female-traditional-leaders-pave-the-way-in-south-sudan.html</w:t>
        </w:r>
      </w:hyperlink>
      <w:r>
        <w:t xml:space="preserve"> </w:t>
      </w:r>
    </w:p>
  </w:footnote>
  <w:footnote w:id="4">
    <w:p w:rsidR="00775495" w:rsidRDefault="00775495" w:rsidP="005B18A9">
      <w:pPr>
        <w:pStyle w:val="FootnoteText"/>
      </w:pPr>
      <w:r>
        <w:rPr>
          <w:rStyle w:val="FootnoteReference"/>
        </w:rPr>
        <w:footnoteRef/>
      </w:r>
      <w:r>
        <w:t xml:space="preserve"> </w:t>
      </w:r>
      <w:hyperlink r:id="rId3" w:history="1">
        <w:r w:rsidRPr="00A42AD6">
          <w:rPr>
            <w:rStyle w:val="Hyperlink"/>
          </w:rPr>
          <w:t>https://southsudan.unfpa.org/en/news/statement-ending-child-marriage-south-sudan-ministry-gender-child-and-social-welfare-and-unfpa</w:t>
        </w:r>
      </w:hyperlink>
    </w:p>
    <w:p w:rsidR="00775495" w:rsidRDefault="00775495" w:rsidP="005B18A9">
      <w:pPr>
        <w:pStyle w:val="FootnoteText"/>
      </w:pPr>
    </w:p>
  </w:footnote>
  <w:footnote w:id="5">
    <w:p w:rsidR="00775495" w:rsidRDefault="00775495">
      <w:pPr>
        <w:pStyle w:val="FootnoteText"/>
      </w:pPr>
      <w:r>
        <w:rPr>
          <w:rStyle w:val="FootnoteReference"/>
        </w:rPr>
        <w:footnoteRef/>
      </w:r>
      <w:r>
        <w:t xml:space="preserve">  </w:t>
      </w:r>
      <w:hyperlink r:id="rId4" w:history="1">
        <w:r w:rsidRPr="00A42AD6">
          <w:rPr>
            <w:rStyle w:val="Hyperlink"/>
          </w:rPr>
          <w:t>http://www.jubamonitor.com/dr-wani-igga-calls-for-abolition-of-dowry/</w:t>
        </w:r>
      </w:hyperlink>
    </w:p>
  </w:footnote>
  <w:footnote w:id="6">
    <w:p w:rsidR="00775495" w:rsidRDefault="00775495" w:rsidP="005B18A9">
      <w:pPr>
        <w:pStyle w:val="FootnoteText"/>
      </w:pPr>
      <w:r>
        <w:rPr>
          <w:rStyle w:val="FootnoteReference"/>
        </w:rPr>
        <w:footnoteRef/>
      </w:r>
      <w:r>
        <w:t xml:space="preserve"> </w:t>
      </w:r>
      <w:hyperlink r:id="rId5" w:history="1">
        <w:r w:rsidRPr="00A42AD6">
          <w:rPr>
            <w:rStyle w:val="Hyperlink"/>
          </w:rPr>
          <w:t>https://www.girlsnotbrides.org/child-marriage/south-sudan/</w:t>
        </w:r>
      </w:hyperlink>
    </w:p>
    <w:p w:rsidR="00775495" w:rsidRDefault="00775495" w:rsidP="005B18A9">
      <w:pPr>
        <w:pStyle w:val="FootnoteText"/>
      </w:pPr>
    </w:p>
  </w:footnote>
  <w:footnote w:id="7">
    <w:p w:rsidR="00775495" w:rsidRDefault="00775495" w:rsidP="005B18A9">
      <w:pPr>
        <w:pStyle w:val="FootnoteText"/>
      </w:pPr>
      <w:r>
        <w:rPr>
          <w:rStyle w:val="FootnoteReference"/>
        </w:rPr>
        <w:footnoteRef/>
      </w:r>
      <w:r>
        <w:t xml:space="preserve"> </w:t>
      </w:r>
      <w:hyperlink r:id="rId6" w:history="1">
        <w:r w:rsidRPr="00A42AD6">
          <w:rPr>
            <w:rStyle w:val="Hyperlink"/>
          </w:rPr>
          <w:t>https://www.voanews.com/a/south-sudan-girl-auctioned-facebook-marriage/4647261.html</w:t>
        </w:r>
      </w:hyperlink>
    </w:p>
    <w:p w:rsidR="00775495" w:rsidRDefault="00775495" w:rsidP="005B18A9">
      <w:pPr>
        <w:pStyle w:val="FootnoteText"/>
      </w:pPr>
    </w:p>
  </w:footnote>
  <w:footnote w:id="8">
    <w:p w:rsidR="00775495" w:rsidRDefault="00775495" w:rsidP="005B18A9">
      <w:pPr>
        <w:pStyle w:val="FootnoteText"/>
      </w:pPr>
      <w:r>
        <w:rPr>
          <w:rStyle w:val="FootnoteReference"/>
        </w:rPr>
        <w:footnoteRef/>
      </w:r>
      <w:r>
        <w:t xml:space="preserve"> </w:t>
      </w:r>
      <w:hyperlink r:id="rId7" w:history="1">
        <w:r w:rsidRPr="00A42AD6">
          <w:rPr>
            <w:rStyle w:val="Hyperlink"/>
          </w:rPr>
          <w:t>https://eyeradio.org/school-girl-killed-by-her-brothers-father-in-forced-marriage-eastern-lakes/</w:t>
        </w:r>
      </w:hyperlink>
    </w:p>
    <w:p w:rsidR="00775495" w:rsidRDefault="00775495" w:rsidP="005B18A9">
      <w:pPr>
        <w:pStyle w:val="FootnoteText"/>
      </w:pPr>
    </w:p>
    <w:p w:rsidR="00775495" w:rsidRDefault="00775495" w:rsidP="005B18A9">
      <w:pPr>
        <w:pStyle w:val="FootnoteText"/>
      </w:pPr>
    </w:p>
  </w:footnote>
  <w:footnote w:id="9">
    <w:p w:rsidR="00775495" w:rsidRDefault="00775495" w:rsidP="005B18A9">
      <w:pPr>
        <w:pStyle w:val="FootnoteText"/>
      </w:pPr>
      <w:r>
        <w:rPr>
          <w:rStyle w:val="FootnoteReference"/>
        </w:rPr>
        <w:footnoteRef/>
      </w:r>
      <w:r>
        <w:t xml:space="preserve"> </w:t>
      </w:r>
      <w:hyperlink r:id="rId8" w:history="1">
        <w:r w:rsidRPr="009D6AF5">
          <w:rPr>
            <w:rStyle w:val="Hyperlink"/>
          </w:rPr>
          <w:t>https://www.unicef.org/press-releases/more-3000-children-released-armed-groups-south-sudan-conflict-began-thousands-more</w:t>
        </w:r>
      </w:hyperlink>
      <w:r>
        <w:t xml:space="preserve"> </w:t>
      </w:r>
    </w:p>
  </w:footnote>
  <w:footnote w:id="10">
    <w:p w:rsidR="00775495" w:rsidRDefault="00775495" w:rsidP="005B18A9">
      <w:pPr>
        <w:pStyle w:val="FootnoteText"/>
      </w:pPr>
      <w:r>
        <w:rPr>
          <w:rStyle w:val="FootnoteReference"/>
        </w:rPr>
        <w:footnoteRef/>
      </w:r>
      <w:r>
        <w:t xml:space="preserve"> </w:t>
      </w:r>
      <w:hyperlink r:id="rId9" w:history="1">
        <w:r w:rsidRPr="004B56B5">
          <w:rPr>
            <w:rStyle w:val="Hyperlink"/>
          </w:rPr>
          <w:t>https://childrenandarmedconflict.un.org/south-sudan-accession-opac/?platform=hootsuite</w:t>
        </w:r>
      </w:hyperlink>
    </w:p>
    <w:p w:rsidR="00775495" w:rsidRDefault="00775495" w:rsidP="005B18A9">
      <w:pPr>
        <w:pStyle w:val="FootnoteText"/>
      </w:pPr>
    </w:p>
  </w:footnote>
  <w:footnote w:id="11">
    <w:p w:rsidR="00775495" w:rsidRDefault="00775495" w:rsidP="005B18A9">
      <w:pPr>
        <w:pStyle w:val="FootnoteText"/>
      </w:pPr>
      <w:r>
        <w:rPr>
          <w:rStyle w:val="FootnoteReference"/>
        </w:rPr>
        <w:footnoteRef/>
      </w:r>
      <w:r>
        <w:t xml:space="preserve"> Curriculum framework South Sudan, Ministry of General Education &amp; Instruction.</w:t>
      </w:r>
    </w:p>
  </w:footnote>
  <w:footnote w:id="12">
    <w:p w:rsidR="00775495" w:rsidRDefault="00775495" w:rsidP="005B18A9">
      <w:pPr>
        <w:pStyle w:val="FootnoteText"/>
      </w:pPr>
      <w:r>
        <w:rPr>
          <w:rStyle w:val="FootnoteReference"/>
        </w:rPr>
        <w:footnoteRef/>
      </w:r>
      <w:r>
        <w:t xml:space="preserve"> Parents and Teachers Associations/School Management Committees </w:t>
      </w:r>
    </w:p>
  </w:footnote>
  <w:footnote w:id="13">
    <w:p w:rsidR="00775495" w:rsidRDefault="00775495">
      <w:pPr>
        <w:pStyle w:val="FootnoteText"/>
      </w:pPr>
      <w:r>
        <w:rPr>
          <w:rStyle w:val="FootnoteReference"/>
        </w:rPr>
        <w:footnoteRef/>
      </w:r>
      <w:r>
        <w:t xml:space="preserve"> </w:t>
      </w:r>
      <w:hyperlink r:id="rId10" w:history="1">
        <w:r w:rsidRPr="006F29D3">
          <w:rPr>
            <w:rStyle w:val="Hyperlink"/>
          </w:rPr>
          <w:t>https://www.unicef.org/southsudan/media/1831/file/UNICEF-South-Sudan-Education-Briefing-Note-Mar-2019.pdf</w:t>
        </w:r>
      </w:hyperlink>
      <w:r>
        <w:t xml:space="preserve"> </w:t>
      </w:r>
    </w:p>
  </w:footnote>
  <w:footnote w:id="14">
    <w:p w:rsidR="00775495" w:rsidRDefault="00775495">
      <w:pPr>
        <w:pStyle w:val="FootnoteText"/>
      </w:pPr>
      <w:r>
        <w:rPr>
          <w:rStyle w:val="FootnoteReference"/>
        </w:rPr>
        <w:footnoteRef/>
      </w:r>
      <w:r>
        <w:t xml:space="preserve"> </w:t>
      </w:r>
      <w:hyperlink r:id="rId11" w:history="1">
        <w:r w:rsidRPr="006F29D3">
          <w:rPr>
            <w:rStyle w:val="Hyperlink"/>
          </w:rPr>
          <w:t>https://www.unicef.org/southsudan/media/1831/file/UNICEF-South-Sudan-Education-Briefing-Note-Mar-2019.pdf</w:t>
        </w:r>
      </w:hyperlink>
      <w:r>
        <w:t xml:space="preserve"> </w:t>
      </w:r>
    </w:p>
  </w:footnote>
  <w:footnote w:id="15">
    <w:p w:rsidR="00775495" w:rsidRDefault="00775495">
      <w:pPr>
        <w:pStyle w:val="FootnoteText"/>
      </w:pPr>
      <w:r>
        <w:rPr>
          <w:rStyle w:val="FootnoteReference"/>
        </w:rPr>
        <w:footnoteRef/>
      </w:r>
      <w:r>
        <w:t xml:space="preserve"> </w:t>
      </w:r>
      <w:hyperlink r:id="rId12" w:history="1">
        <w:r w:rsidRPr="006F29D3">
          <w:rPr>
            <w:rStyle w:val="Hyperlink"/>
          </w:rPr>
          <w:t>https://www.unicef.org/southsudan/press-releases/largest-joint-united-nations-programme-education-reach-tens-thousands-children-south</w:t>
        </w:r>
      </w:hyperlink>
      <w:r>
        <w:t xml:space="preserve"> </w:t>
      </w:r>
    </w:p>
  </w:footnote>
  <w:footnote w:id="16">
    <w:p w:rsidR="00775495" w:rsidRDefault="00775495">
      <w:pPr>
        <w:pStyle w:val="FootnoteText"/>
      </w:pPr>
      <w:r>
        <w:rPr>
          <w:rStyle w:val="FootnoteReference"/>
        </w:rPr>
        <w:footnoteRef/>
      </w:r>
      <w:r>
        <w:t xml:space="preserve"> GESS quarterly progress report 2018.</w:t>
      </w:r>
    </w:p>
  </w:footnote>
  <w:footnote w:id="17">
    <w:p w:rsidR="00775495" w:rsidRDefault="00775495" w:rsidP="005B18A9">
      <w:pPr>
        <w:pStyle w:val="FootnoteText"/>
      </w:pPr>
      <w:r>
        <w:rPr>
          <w:rStyle w:val="FootnoteReference"/>
        </w:rPr>
        <w:footnoteRef/>
      </w:r>
      <w:r>
        <w:t xml:space="preserve"> </w:t>
      </w:r>
      <w:hyperlink r:id="rId13" w:history="1">
        <w:r w:rsidRPr="0046125E">
          <w:rPr>
            <w:rStyle w:val="Hyperlink"/>
          </w:rPr>
          <w:t>https://www.unicef.org/southsudan/stories/south-sudan-registering-birth-providing-identity</w:t>
        </w:r>
      </w:hyperlink>
    </w:p>
    <w:p w:rsidR="00775495" w:rsidRDefault="00775495" w:rsidP="005B18A9">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64B"/>
    <w:multiLevelType w:val="hybridMultilevel"/>
    <w:tmpl w:val="95AC80CC"/>
    <w:lvl w:ilvl="0" w:tplc="1C090001">
      <w:start w:val="1"/>
      <w:numFmt w:val="bullet"/>
      <w:lvlText w:val=""/>
      <w:lvlJc w:val="left"/>
      <w:pPr>
        <w:ind w:left="961" w:hanging="360"/>
      </w:pPr>
      <w:rPr>
        <w:rFonts w:ascii="Symbol" w:hAnsi="Symbol" w:hint="default"/>
      </w:rPr>
    </w:lvl>
    <w:lvl w:ilvl="1" w:tplc="1C090003" w:tentative="1">
      <w:start w:val="1"/>
      <w:numFmt w:val="bullet"/>
      <w:lvlText w:val="o"/>
      <w:lvlJc w:val="left"/>
      <w:pPr>
        <w:ind w:left="1681" w:hanging="360"/>
      </w:pPr>
      <w:rPr>
        <w:rFonts w:ascii="Courier New" w:hAnsi="Courier New" w:cs="Courier New" w:hint="default"/>
      </w:rPr>
    </w:lvl>
    <w:lvl w:ilvl="2" w:tplc="1C090005" w:tentative="1">
      <w:start w:val="1"/>
      <w:numFmt w:val="bullet"/>
      <w:lvlText w:val=""/>
      <w:lvlJc w:val="left"/>
      <w:pPr>
        <w:ind w:left="2401" w:hanging="360"/>
      </w:pPr>
      <w:rPr>
        <w:rFonts w:ascii="Wingdings" w:hAnsi="Wingdings" w:hint="default"/>
      </w:rPr>
    </w:lvl>
    <w:lvl w:ilvl="3" w:tplc="1C090001" w:tentative="1">
      <w:start w:val="1"/>
      <w:numFmt w:val="bullet"/>
      <w:lvlText w:val=""/>
      <w:lvlJc w:val="left"/>
      <w:pPr>
        <w:ind w:left="3121" w:hanging="360"/>
      </w:pPr>
      <w:rPr>
        <w:rFonts w:ascii="Symbol" w:hAnsi="Symbol" w:hint="default"/>
      </w:rPr>
    </w:lvl>
    <w:lvl w:ilvl="4" w:tplc="1C090003" w:tentative="1">
      <w:start w:val="1"/>
      <w:numFmt w:val="bullet"/>
      <w:lvlText w:val="o"/>
      <w:lvlJc w:val="left"/>
      <w:pPr>
        <w:ind w:left="3841" w:hanging="360"/>
      </w:pPr>
      <w:rPr>
        <w:rFonts w:ascii="Courier New" w:hAnsi="Courier New" w:cs="Courier New" w:hint="default"/>
      </w:rPr>
    </w:lvl>
    <w:lvl w:ilvl="5" w:tplc="1C090005" w:tentative="1">
      <w:start w:val="1"/>
      <w:numFmt w:val="bullet"/>
      <w:lvlText w:val=""/>
      <w:lvlJc w:val="left"/>
      <w:pPr>
        <w:ind w:left="4561" w:hanging="360"/>
      </w:pPr>
      <w:rPr>
        <w:rFonts w:ascii="Wingdings" w:hAnsi="Wingdings" w:hint="default"/>
      </w:rPr>
    </w:lvl>
    <w:lvl w:ilvl="6" w:tplc="1C090001" w:tentative="1">
      <w:start w:val="1"/>
      <w:numFmt w:val="bullet"/>
      <w:lvlText w:val=""/>
      <w:lvlJc w:val="left"/>
      <w:pPr>
        <w:ind w:left="5281" w:hanging="360"/>
      </w:pPr>
      <w:rPr>
        <w:rFonts w:ascii="Symbol" w:hAnsi="Symbol" w:hint="default"/>
      </w:rPr>
    </w:lvl>
    <w:lvl w:ilvl="7" w:tplc="1C090003" w:tentative="1">
      <w:start w:val="1"/>
      <w:numFmt w:val="bullet"/>
      <w:lvlText w:val="o"/>
      <w:lvlJc w:val="left"/>
      <w:pPr>
        <w:ind w:left="6001" w:hanging="360"/>
      </w:pPr>
      <w:rPr>
        <w:rFonts w:ascii="Courier New" w:hAnsi="Courier New" w:cs="Courier New" w:hint="default"/>
      </w:rPr>
    </w:lvl>
    <w:lvl w:ilvl="8" w:tplc="1C090005" w:tentative="1">
      <w:start w:val="1"/>
      <w:numFmt w:val="bullet"/>
      <w:lvlText w:val=""/>
      <w:lvlJc w:val="left"/>
      <w:pPr>
        <w:ind w:left="6721" w:hanging="360"/>
      </w:pPr>
      <w:rPr>
        <w:rFonts w:ascii="Wingdings" w:hAnsi="Wingdings" w:hint="default"/>
      </w:rPr>
    </w:lvl>
  </w:abstractNum>
  <w:abstractNum w:abstractNumId="1" w15:restartNumberingAfterBreak="0">
    <w:nsid w:val="02896E41"/>
    <w:multiLevelType w:val="hybridMultilevel"/>
    <w:tmpl w:val="07E406A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9346F"/>
    <w:multiLevelType w:val="hybridMultilevel"/>
    <w:tmpl w:val="A374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2905"/>
    <w:multiLevelType w:val="hybridMultilevel"/>
    <w:tmpl w:val="A69893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76857F2"/>
    <w:multiLevelType w:val="hybridMultilevel"/>
    <w:tmpl w:val="2A346B8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943BF0"/>
    <w:multiLevelType w:val="hybridMultilevel"/>
    <w:tmpl w:val="4D54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E17FC"/>
    <w:multiLevelType w:val="hybridMultilevel"/>
    <w:tmpl w:val="8F1CA7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2C4206C"/>
    <w:multiLevelType w:val="hybridMultilevel"/>
    <w:tmpl w:val="09EA94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5FA5553"/>
    <w:multiLevelType w:val="hybridMultilevel"/>
    <w:tmpl w:val="2FC03E5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E4CA9"/>
    <w:multiLevelType w:val="hybridMultilevel"/>
    <w:tmpl w:val="6A188E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A5B3A11"/>
    <w:multiLevelType w:val="hybridMultilevel"/>
    <w:tmpl w:val="965CE676"/>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80A2C"/>
    <w:multiLevelType w:val="multilevel"/>
    <w:tmpl w:val="EE76EC28"/>
    <w:lvl w:ilvl="0">
      <w:start w:val="1"/>
      <w:numFmt w:val="decimal"/>
      <w:lvlText w:val="%1."/>
      <w:lvlJc w:val="left"/>
      <w:pPr>
        <w:ind w:left="720" w:hanging="360"/>
      </w:pPr>
      <w:rPr>
        <w:rFonts w:hint="default"/>
        <w:b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CD01250"/>
    <w:multiLevelType w:val="hybridMultilevel"/>
    <w:tmpl w:val="7C28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F92F45"/>
    <w:multiLevelType w:val="hybridMultilevel"/>
    <w:tmpl w:val="5EBE0EF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B0827"/>
    <w:multiLevelType w:val="hybridMultilevel"/>
    <w:tmpl w:val="D188E79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25ED39FC"/>
    <w:multiLevelType w:val="hybridMultilevel"/>
    <w:tmpl w:val="78BAE1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6F41E84"/>
    <w:multiLevelType w:val="hybridMultilevel"/>
    <w:tmpl w:val="E3EC8C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96A0224"/>
    <w:multiLevelType w:val="hybridMultilevel"/>
    <w:tmpl w:val="AA0299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D5F4ECD"/>
    <w:multiLevelType w:val="hybridMultilevel"/>
    <w:tmpl w:val="3C66A9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EA64943"/>
    <w:multiLevelType w:val="hybridMultilevel"/>
    <w:tmpl w:val="94ECAA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4643007"/>
    <w:multiLevelType w:val="hybridMultilevel"/>
    <w:tmpl w:val="6E60F6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52744A6"/>
    <w:multiLevelType w:val="hybridMultilevel"/>
    <w:tmpl w:val="7C3EBD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5746FC1"/>
    <w:multiLevelType w:val="hybridMultilevel"/>
    <w:tmpl w:val="39363808"/>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EF2E62"/>
    <w:multiLevelType w:val="hybridMultilevel"/>
    <w:tmpl w:val="3EE443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70C0D16"/>
    <w:multiLevelType w:val="hybridMultilevel"/>
    <w:tmpl w:val="8692F7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78405FD"/>
    <w:multiLevelType w:val="hybridMultilevel"/>
    <w:tmpl w:val="9AE6FC48"/>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E87EDD"/>
    <w:multiLevelType w:val="hybridMultilevel"/>
    <w:tmpl w:val="53BC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27680E"/>
    <w:multiLevelType w:val="hybridMultilevel"/>
    <w:tmpl w:val="57E212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38611077"/>
    <w:multiLevelType w:val="hybridMultilevel"/>
    <w:tmpl w:val="C07611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396F199B"/>
    <w:multiLevelType w:val="hybridMultilevel"/>
    <w:tmpl w:val="F2AC64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3A80064F"/>
    <w:multiLevelType w:val="hybridMultilevel"/>
    <w:tmpl w:val="5A2821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3AE65BE1"/>
    <w:multiLevelType w:val="hybridMultilevel"/>
    <w:tmpl w:val="14D2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D0498D"/>
    <w:multiLevelType w:val="hybridMultilevel"/>
    <w:tmpl w:val="F47E34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41A16C78"/>
    <w:multiLevelType w:val="hybridMultilevel"/>
    <w:tmpl w:val="0304F7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43A83C02"/>
    <w:multiLevelType w:val="hybridMultilevel"/>
    <w:tmpl w:val="9AF4027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E709AC"/>
    <w:multiLevelType w:val="hybridMultilevel"/>
    <w:tmpl w:val="9BBC0F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46310673"/>
    <w:multiLevelType w:val="hybridMultilevel"/>
    <w:tmpl w:val="4D922D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47BC393C"/>
    <w:multiLevelType w:val="hybridMultilevel"/>
    <w:tmpl w:val="4172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6C2372"/>
    <w:multiLevelType w:val="hybridMultilevel"/>
    <w:tmpl w:val="2924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1211BC"/>
    <w:multiLevelType w:val="hybridMultilevel"/>
    <w:tmpl w:val="AE464C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4D5A3D3F"/>
    <w:multiLevelType w:val="hybridMultilevel"/>
    <w:tmpl w:val="4C82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B930D5"/>
    <w:multiLevelType w:val="hybridMultilevel"/>
    <w:tmpl w:val="1E10A7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51C70D0C"/>
    <w:multiLevelType w:val="hybridMultilevel"/>
    <w:tmpl w:val="1834E6C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170DF3"/>
    <w:multiLevelType w:val="hybridMultilevel"/>
    <w:tmpl w:val="C6040B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56217FBE"/>
    <w:multiLevelType w:val="hybridMultilevel"/>
    <w:tmpl w:val="C0C6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87B3C2D"/>
    <w:multiLevelType w:val="hybridMultilevel"/>
    <w:tmpl w:val="5F9EC75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9E3554"/>
    <w:multiLevelType w:val="hybridMultilevel"/>
    <w:tmpl w:val="2AEACB84"/>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AC4115"/>
    <w:multiLevelType w:val="hybridMultilevel"/>
    <w:tmpl w:val="086C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CD5D8C"/>
    <w:multiLevelType w:val="hybridMultilevel"/>
    <w:tmpl w:val="0C0A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780B52"/>
    <w:multiLevelType w:val="hybridMultilevel"/>
    <w:tmpl w:val="FBC6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101710"/>
    <w:multiLevelType w:val="hybridMultilevel"/>
    <w:tmpl w:val="F9BC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9CB5B9F"/>
    <w:multiLevelType w:val="hybridMultilevel"/>
    <w:tmpl w:val="4E7A0EF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0850C3"/>
    <w:multiLevelType w:val="hybridMultilevel"/>
    <w:tmpl w:val="1CFA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7867FF"/>
    <w:multiLevelType w:val="hybridMultilevel"/>
    <w:tmpl w:val="D02816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15:restartNumberingAfterBreak="0">
    <w:nsid w:val="7B3445D7"/>
    <w:multiLevelType w:val="hybridMultilevel"/>
    <w:tmpl w:val="3ED28F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7DF20062"/>
    <w:multiLevelType w:val="hybridMultilevel"/>
    <w:tmpl w:val="4424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107A25"/>
    <w:multiLevelType w:val="hybridMultilevel"/>
    <w:tmpl w:val="81B2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53"/>
  </w:num>
  <w:num w:numId="4">
    <w:abstractNumId w:val="43"/>
  </w:num>
  <w:num w:numId="5">
    <w:abstractNumId w:val="18"/>
  </w:num>
  <w:num w:numId="6">
    <w:abstractNumId w:val="3"/>
  </w:num>
  <w:num w:numId="7">
    <w:abstractNumId w:val="35"/>
  </w:num>
  <w:num w:numId="8">
    <w:abstractNumId w:val="16"/>
  </w:num>
  <w:num w:numId="9">
    <w:abstractNumId w:val="23"/>
  </w:num>
  <w:num w:numId="10">
    <w:abstractNumId w:val="7"/>
  </w:num>
  <w:num w:numId="11">
    <w:abstractNumId w:val="17"/>
  </w:num>
  <w:num w:numId="12">
    <w:abstractNumId w:val="20"/>
  </w:num>
  <w:num w:numId="13">
    <w:abstractNumId w:val="27"/>
  </w:num>
  <w:num w:numId="14">
    <w:abstractNumId w:val="33"/>
  </w:num>
  <w:num w:numId="15">
    <w:abstractNumId w:val="0"/>
  </w:num>
  <w:num w:numId="16">
    <w:abstractNumId w:val="28"/>
  </w:num>
  <w:num w:numId="17">
    <w:abstractNumId w:val="21"/>
  </w:num>
  <w:num w:numId="18">
    <w:abstractNumId w:val="36"/>
  </w:num>
  <w:num w:numId="19">
    <w:abstractNumId w:val="15"/>
  </w:num>
  <w:num w:numId="20">
    <w:abstractNumId w:val="19"/>
  </w:num>
  <w:num w:numId="21">
    <w:abstractNumId w:val="24"/>
  </w:num>
  <w:num w:numId="22">
    <w:abstractNumId w:val="39"/>
  </w:num>
  <w:num w:numId="23">
    <w:abstractNumId w:val="54"/>
  </w:num>
  <w:num w:numId="24">
    <w:abstractNumId w:val="9"/>
  </w:num>
  <w:num w:numId="25">
    <w:abstractNumId w:val="29"/>
  </w:num>
  <w:num w:numId="26">
    <w:abstractNumId w:val="6"/>
  </w:num>
  <w:num w:numId="27">
    <w:abstractNumId w:val="40"/>
  </w:num>
  <w:num w:numId="28">
    <w:abstractNumId w:val="37"/>
  </w:num>
  <w:num w:numId="29">
    <w:abstractNumId w:val="4"/>
  </w:num>
  <w:num w:numId="30">
    <w:abstractNumId w:val="51"/>
  </w:num>
  <w:num w:numId="31">
    <w:abstractNumId w:val="1"/>
  </w:num>
  <w:num w:numId="32">
    <w:abstractNumId w:val="22"/>
  </w:num>
  <w:num w:numId="33">
    <w:abstractNumId w:val="45"/>
  </w:num>
  <w:num w:numId="34">
    <w:abstractNumId w:val="42"/>
  </w:num>
  <w:num w:numId="35">
    <w:abstractNumId w:val="10"/>
  </w:num>
  <w:num w:numId="36">
    <w:abstractNumId w:val="34"/>
  </w:num>
  <w:num w:numId="37">
    <w:abstractNumId w:val="46"/>
  </w:num>
  <w:num w:numId="38">
    <w:abstractNumId w:val="25"/>
  </w:num>
  <w:num w:numId="39">
    <w:abstractNumId w:val="8"/>
  </w:num>
  <w:num w:numId="40">
    <w:abstractNumId w:val="31"/>
  </w:num>
  <w:num w:numId="41">
    <w:abstractNumId w:val="2"/>
  </w:num>
  <w:num w:numId="42">
    <w:abstractNumId w:val="38"/>
  </w:num>
  <w:num w:numId="43">
    <w:abstractNumId w:val="52"/>
  </w:num>
  <w:num w:numId="44">
    <w:abstractNumId w:val="47"/>
  </w:num>
  <w:num w:numId="45">
    <w:abstractNumId w:val="55"/>
  </w:num>
  <w:num w:numId="46">
    <w:abstractNumId w:val="14"/>
  </w:num>
  <w:num w:numId="47">
    <w:abstractNumId w:val="5"/>
  </w:num>
  <w:num w:numId="48">
    <w:abstractNumId w:val="11"/>
  </w:num>
  <w:num w:numId="49">
    <w:abstractNumId w:val="48"/>
  </w:num>
  <w:num w:numId="50">
    <w:abstractNumId w:val="49"/>
  </w:num>
  <w:num w:numId="51">
    <w:abstractNumId w:val="56"/>
  </w:num>
  <w:num w:numId="52">
    <w:abstractNumId w:val="12"/>
  </w:num>
  <w:num w:numId="53">
    <w:abstractNumId w:val="41"/>
  </w:num>
  <w:num w:numId="54">
    <w:abstractNumId w:val="30"/>
  </w:num>
  <w:num w:numId="55">
    <w:abstractNumId w:val="44"/>
  </w:num>
  <w:num w:numId="56">
    <w:abstractNumId w:val="50"/>
  </w:num>
  <w:num w:numId="57">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42"/>
    <w:rsid w:val="00007BA9"/>
    <w:rsid w:val="000115A2"/>
    <w:rsid w:val="00030837"/>
    <w:rsid w:val="00040BFE"/>
    <w:rsid w:val="0004415B"/>
    <w:rsid w:val="00065B19"/>
    <w:rsid w:val="00067684"/>
    <w:rsid w:val="00075324"/>
    <w:rsid w:val="00075CB6"/>
    <w:rsid w:val="00075CC4"/>
    <w:rsid w:val="00076F1C"/>
    <w:rsid w:val="00092473"/>
    <w:rsid w:val="001024AA"/>
    <w:rsid w:val="0010341E"/>
    <w:rsid w:val="0012785F"/>
    <w:rsid w:val="0014721C"/>
    <w:rsid w:val="0015421F"/>
    <w:rsid w:val="00170B22"/>
    <w:rsid w:val="001B3313"/>
    <w:rsid w:val="001B47BC"/>
    <w:rsid w:val="001E22DD"/>
    <w:rsid w:val="001E7072"/>
    <w:rsid w:val="001F0F5F"/>
    <w:rsid w:val="001F7ECB"/>
    <w:rsid w:val="00211540"/>
    <w:rsid w:val="002209DF"/>
    <w:rsid w:val="0022584E"/>
    <w:rsid w:val="00247A48"/>
    <w:rsid w:val="00280C8E"/>
    <w:rsid w:val="002972BB"/>
    <w:rsid w:val="002E03E9"/>
    <w:rsid w:val="002F0949"/>
    <w:rsid w:val="00301E7E"/>
    <w:rsid w:val="003037C5"/>
    <w:rsid w:val="00321049"/>
    <w:rsid w:val="003A1D34"/>
    <w:rsid w:val="003C2E86"/>
    <w:rsid w:val="003C2F50"/>
    <w:rsid w:val="003D440B"/>
    <w:rsid w:val="003E57DA"/>
    <w:rsid w:val="00421629"/>
    <w:rsid w:val="004229B4"/>
    <w:rsid w:val="00433C11"/>
    <w:rsid w:val="00435483"/>
    <w:rsid w:val="00440DC5"/>
    <w:rsid w:val="004A6410"/>
    <w:rsid w:val="004E3852"/>
    <w:rsid w:val="00521E32"/>
    <w:rsid w:val="0053722D"/>
    <w:rsid w:val="00543E9C"/>
    <w:rsid w:val="00544C2D"/>
    <w:rsid w:val="00595586"/>
    <w:rsid w:val="005A1505"/>
    <w:rsid w:val="005A4B9A"/>
    <w:rsid w:val="005B18A9"/>
    <w:rsid w:val="005B5F60"/>
    <w:rsid w:val="005B6138"/>
    <w:rsid w:val="005F526A"/>
    <w:rsid w:val="0060005C"/>
    <w:rsid w:val="006070EC"/>
    <w:rsid w:val="00630EFD"/>
    <w:rsid w:val="006324E0"/>
    <w:rsid w:val="00635216"/>
    <w:rsid w:val="00640C80"/>
    <w:rsid w:val="00643E33"/>
    <w:rsid w:val="00645921"/>
    <w:rsid w:val="00651018"/>
    <w:rsid w:val="006672A4"/>
    <w:rsid w:val="00677BA3"/>
    <w:rsid w:val="006A3C25"/>
    <w:rsid w:val="00742A40"/>
    <w:rsid w:val="00746738"/>
    <w:rsid w:val="00775495"/>
    <w:rsid w:val="007754C1"/>
    <w:rsid w:val="007854E4"/>
    <w:rsid w:val="007A2401"/>
    <w:rsid w:val="007B2EBA"/>
    <w:rsid w:val="007B6259"/>
    <w:rsid w:val="007B7232"/>
    <w:rsid w:val="007B756D"/>
    <w:rsid w:val="007C40A0"/>
    <w:rsid w:val="007E7A90"/>
    <w:rsid w:val="007F70DE"/>
    <w:rsid w:val="00841A3B"/>
    <w:rsid w:val="00857652"/>
    <w:rsid w:val="008658B8"/>
    <w:rsid w:val="008740FF"/>
    <w:rsid w:val="008A7FB5"/>
    <w:rsid w:val="008B0C5F"/>
    <w:rsid w:val="009066BB"/>
    <w:rsid w:val="00950CFD"/>
    <w:rsid w:val="00954BF7"/>
    <w:rsid w:val="0096225C"/>
    <w:rsid w:val="009A663F"/>
    <w:rsid w:val="009F7304"/>
    <w:rsid w:val="00A27A00"/>
    <w:rsid w:val="00A406B2"/>
    <w:rsid w:val="00A619B4"/>
    <w:rsid w:val="00A75652"/>
    <w:rsid w:val="00A86ECA"/>
    <w:rsid w:val="00AE7F4F"/>
    <w:rsid w:val="00B17EA7"/>
    <w:rsid w:val="00B3066F"/>
    <w:rsid w:val="00B35621"/>
    <w:rsid w:val="00B46D00"/>
    <w:rsid w:val="00BD1842"/>
    <w:rsid w:val="00BD22D2"/>
    <w:rsid w:val="00C06111"/>
    <w:rsid w:val="00C166E8"/>
    <w:rsid w:val="00C3539C"/>
    <w:rsid w:val="00C5212F"/>
    <w:rsid w:val="00C55FB8"/>
    <w:rsid w:val="00C76D32"/>
    <w:rsid w:val="00C954EA"/>
    <w:rsid w:val="00D0286C"/>
    <w:rsid w:val="00D2080D"/>
    <w:rsid w:val="00D22E9D"/>
    <w:rsid w:val="00D336C4"/>
    <w:rsid w:val="00D5068A"/>
    <w:rsid w:val="00D57731"/>
    <w:rsid w:val="00DA44AF"/>
    <w:rsid w:val="00DE3034"/>
    <w:rsid w:val="00E22F8F"/>
    <w:rsid w:val="00E42F80"/>
    <w:rsid w:val="00E65F8A"/>
    <w:rsid w:val="00E672F6"/>
    <w:rsid w:val="00E87927"/>
    <w:rsid w:val="00E90D3A"/>
    <w:rsid w:val="00E9239C"/>
    <w:rsid w:val="00ED6878"/>
    <w:rsid w:val="00ED719A"/>
    <w:rsid w:val="00F06694"/>
    <w:rsid w:val="00F066EF"/>
    <w:rsid w:val="00F42E64"/>
    <w:rsid w:val="00FF42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B3D0"/>
  <w15:docId w15:val="{6F068536-C28F-4841-B701-192A1029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842"/>
  </w:style>
  <w:style w:type="paragraph" w:styleId="Footer">
    <w:name w:val="footer"/>
    <w:basedOn w:val="Normal"/>
    <w:link w:val="FooterChar"/>
    <w:uiPriority w:val="99"/>
    <w:unhideWhenUsed/>
    <w:rsid w:val="00BD1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842"/>
  </w:style>
  <w:style w:type="paragraph" w:styleId="NoSpacing">
    <w:name w:val="No Spacing"/>
    <w:link w:val="NoSpacingChar"/>
    <w:uiPriority w:val="1"/>
    <w:qFormat/>
    <w:rsid w:val="00BD1842"/>
    <w:pPr>
      <w:spacing w:after="0" w:line="240" w:lineRule="auto"/>
    </w:pPr>
    <w:rPr>
      <w:rFonts w:eastAsiaTheme="minorEastAsia"/>
    </w:rPr>
  </w:style>
  <w:style w:type="character" w:customStyle="1" w:styleId="NoSpacingChar">
    <w:name w:val="No Spacing Char"/>
    <w:basedOn w:val="DefaultParagraphFont"/>
    <w:link w:val="NoSpacing"/>
    <w:uiPriority w:val="1"/>
    <w:rsid w:val="00BD1842"/>
    <w:rPr>
      <w:rFonts w:eastAsiaTheme="minorEastAsia"/>
    </w:rPr>
  </w:style>
  <w:style w:type="table" w:styleId="TableGrid">
    <w:name w:val="Table Grid"/>
    <w:basedOn w:val="TableNormal"/>
    <w:uiPriority w:val="59"/>
    <w:rsid w:val="005B1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8A9"/>
    <w:pPr>
      <w:spacing w:after="200" w:line="276" w:lineRule="auto"/>
      <w:ind w:left="720"/>
      <w:contextualSpacing/>
    </w:pPr>
  </w:style>
  <w:style w:type="paragraph" w:styleId="FootnoteText">
    <w:name w:val="footnote text"/>
    <w:basedOn w:val="Normal"/>
    <w:link w:val="FootnoteTextChar"/>
    <w:uiPriority w:val="99"/>
    <w:semiHidden/>
    <w:unhideWhenUsed/>
    <w:rsid w:val="005B18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18A9"/>
    <w:rPr>
      <w:sz w:val="20"/>
      <w:szCs w:val="20"/>
    </w:rPr>
  </w:style>
  <w:style w:type="character" w:styleId="FootnoteReference">
    <w:name w:val="footnote reference"/>
    <w:basedOn w:val="DefaultParagraphFont"/>
    <w:uiPriority w:val="99"/>
    <w:semiHidden/>
    <w:unhideWhenUsed/>
    <w:rsid w:val="005B18A9"/>
    <w:rPr>
      <w:vertAlign w:val="superscript"/>
    </w:rPr>
  </w:style>
  <w:style w:type="character" w:styleId="Hyperlink">
    <w:name w:val="Hyperlink"/>
    <w:basedOn w:val="DefaultParagraphFont"/>
    <w:uiPriority w:val="99"/>
    <w:unhideWhenUsed/>
    <w:rsid w:val="005B18A9"/>
    <w:rPr>
      <w:color w:val="0563C1" w:themeColor="hyperlink"/>
      <w:u w:val="single"/>
    </w:rPr>
  </w:style>
  <w:style w:type="paragraph" w:styleId="BalloonText">
    <w:name w:val="Balloon Text"/>
    <w:basedOn w:val="Normal"/>
    <w:link w:val="BalloonTextChar"/>
    <w:uiPriority w:val="99"/>
    <w:semiHidden/>
    <w:unhideWhenUsed/>
    <w:rsid w:val="005B1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8A9"/>
    <w:rPr>
      <w:rFonts w:ascii="Tahoma" w:hAnsi="Tahoma" w:cs="Tahoma"/>
      <w:sz w:val="16"/>
      <w:szCs w:val="16"/>
    </w:rPr>
  </w:style>
  <w:style w:type="paragraph" w:styleId="Title">
    <w:name w:val="Title"/>
    <w:basedOn w:val="Normal"/>
    <w:next w:val="Normal"/>
    <w:link w:val="TitleChar"/>
    <w:uiPriority w:val="10"/>
    <w:qFormat/>
    <w:rsid w:val="001B33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331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footer" Target="footer1.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unicef.org/press-releases/more-3000-children-released-armed-groups-south-sudan-conflict-began-thousands-more" TargetMode="External"/><Relationship Id="rId13" Type="http://schemas.openxmlformats.org/officeDocument/2006/relationships/hyperlink" Target="https://www.unicef.org/southsudan/stories/south-sudan-registering-birth-providing-identity" TargetMode="External"/><Relationship Id="rId3" Type="http://schemas.openxmlformats.org/officeDocument/2006/relationships/hyperlink" Target="https://southsudan.unfpa.org/en/news/statement-ending-child-marriage-south-sudan-ministry-gender-child-and-social-welfare-and-unfpa" TargetMode="External"/><Relationship Id="rId7" Type="http://schemas.openxmlformats.org/officeDocument/2006/relationships/hyperlink" Target="https://eyeradio.org/school-girl-killed-by-her-brothers-father-in-forced-marriage-eastern-lakes/" TargetMode="External"/><Relationship Id="rId12" Type="http://schemas.openxmlformats.org/officeDocument/2006/relationships/hyperlink" Target="https://www.unicef.org/southsudan/press-releases/largest-joint-united-nations-programme-education-reach-tens-thousands-children-south" TargetMode="External"/><Relationship Id="rId2" Type="http://schemas.openxmlformats.org/officeDocument/2006/relationships/hyperlink" Target="https://www.undp.org/content/undp/en/home/ourwork/ourstories/female-traditional-leaders-pave-the-way-in-south-sudan.html" TargetMode="External"/><Relationship Id="rId1" Type="http://schemas.openxmlformats.org/officeDocument/2006/relationships/hyperlink" Target="http://www.ss.undp.org/content/south_sudan/en/home/presscenter/pressreleases/2018/jubek-state-traditional-authorities-gather-to-examine-principles.htlm" TargetMode="External"/><Relationship Id="rId6" Type="http://schemas.openxmlformats.org/officeDocument/2006/relationships/hyperlink" Target="https://www.voanews.com/a/south-sudan-girl-auctioned-facebook-marriage/4647261.html" TargetMode="External"/><Relationship Id="rId11" Type="http://schemas.openxmlformats.org/officeDocument/2006/relationships/hyperlink" Target="https://www.unicef.org/southsudan/media/1831/file/UNICEF-South-Sudan-Education-Briefing-Note-Mar-2019.pdf" TargetMode="External"/><Relationship Id="rId5" Type="http://schemas.openxmlformats.org/officeDocument/2006/relationships/hyperlink" Target="https://www.girlsnotbrides.org/child-marriage/south-sudan/" TargetMode="External"/><Relationship Id="rId10" Type="http://schemas.openxmlformats.org/officeDocument/2006/relationships/hyperlink" Target="https://www.unicef.org/southsudan/media/1831/file/UNICEF-South-Sudan-Education-Briefing-Note-Mar-2019.pdf" TargetMode="External"/><Relationship Id="rId4" Type="http://schemas.openxmlformats.org/officeDocument/2006/relationships/hyperlink" Target="http://www.jubamonitor.com/dr-wani-igga-calls-for-abolition-of-dowry/" TargetMode="External"/><Relationship Id="rId9" Type="http://schemas.openxmlformats.org/officeDocument/2006/relationships/hyperlink" Target="https://childrenandarmedconflict.un.org/south-sudan-accession-opac/?platform=hootsu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B23E5A-B268-4210-A58E-F39A92DD157C}">
  <ds:schemaRefs>
    <ds:schemaRef ds:uri="http://schemas.openxmlformats.org/officeDocument/2006/bibliography"/>
  </ds:schemaRefs>
</ds:datastoreItem>
</file>

<file path=customXml/itemProps3.xml><?xml version="1.0" encoding="utf-8"?>
<ds:datastoreItem xmlns:ds="http://schemas.openxmlformats.org/officeDocument/2006/customXml" ds:itemID="{2FED225F-C97E-420B-905A-8EC30F4C2D12}"/>
</file>

<file path=customXml/itemProps4.xml><?xml version="1.0" encoding="utf-8"?>
<ds:datastoreItem xmlns:ds="http://schemas.openxmlformats.org/officeDocument/2006/customXml" ds:itemID="{FA5C5651-B081-49F7-BEB5-5D678C975E7B}"/>
</file>

<file path=customXml/itemProps5.xml><?xml version="1.0" encoding="utf-8"?>
<ds:datastoreItem xmlns:ds="http://schemas.openxmlformats.org/officeDocument/2006/customXml" ds:itemID="{5A034FCD-99AA-447D-B88A-C42A6893A6FA}"/>
</file>

<file path=docProps/app.xml><?xml version="1.0" encoding="utf-8"?>
<Properties xmlns="http://schemas.openxmlformats.org/officeDocument/2006/extended-properties" xmlns:vt="http://schemas.openxmlformats.org/officeDocument/2006/docPropsVTypes">
  <Template>Normal.dotm</Template>
  <TotalTime>513</TotalTime>
  <Pages>28</Pages>
  <Words>8170</Words>
  <Characters>46574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SOUTH SUDAN CIVIL SOCIETY COALITION ON THE UPR</vt:lpstr>
    </vt:vector>
  </TitlesOfParts>
  <Company>SACC</Company>
  <LinksUpToDate>false</LinksUpToDate>
  <CharactersWithSpaces>54635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SUDAN CIVIL SOCIETY COALITION ON THE UPR</dc:title>
  <dc:subject>t cycle universal periodic review mid-term report</dc:subject>
  <dc:creator>submission to the united nations human rights council</dc:creator>
  <cp:lastModifiedBy>Gore Emmanuel</cp:lastModifiedBy>
  <cp:revision>3</cp:revision>
  <dcterms:created xsi:type="dcterms:W3CDTF">2019-06-28T15:45:00Z</dcterms:created>
  <dcterms:modified xsi:type="dcterms:W3CDTF">2019-07-01T09:14:00Z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