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E73AD" w14:textId="77777777" w:rsidR="00F178D4" w:rsidRPr="00F178D4" w:rsidRDefault="00F178D4" w:rsidP="00472EBA">
      <w:pPr>
        <w:pStyle w:val="Title"/>
        <w:rPr>
          <w:lang w:val="en-US"/>
        </w:rPr>
      </w:pPr>
      <w:bookmarkStart w:id="0" w:name="_GoBack"/>
      <w:bookmarkEnd w:id="0"/>
      <w:r>
        <w:t>Questionnaire re. Genera</w:t>
      </w:r>
      <w:r w:rsidR="00ED54E0">
        <w:t>l</w:t>
      </w:r>
      <w:r>
        <w:t xml:space="preserve"> Assembly resolution 68/268 – Swedish response</w:t>
      </w:r>
    </w:p>
    <w:p w14:paraId="1B389B1A" w14:textId="3C870CD3" w:rsidR="00F178D4" w:rsidRDefault="00A77D89" w:rsidP="00A30B2E">
      <w:pPr>
        <w:pStyle w:val="Rubrik2utannumrering"/>
        <w:numPr>
          <w:ilvl w:val="0"/>
          <w:numId w:val="45"/>
        </w:numPr>
      </w:pPr>
      <w:r>
        <w:t>General c</w:t>
      </w:r>
      <w:r w:rsidR="00F178D4">
        <w:t>omments on the implementation of General Assembly resolution 68/268</w:t>
      </w:r>
    </w:p>
    <w:p w14:paraId="65A2F375" w14:textId="6D696071" w:rsidR="00D80453" w:rsidRDefault="00D80453" w:rsidP="00D80453">
      <w:pPr>
        <w:pStyle w:val="BodyText"/>
      </w:pPr>
      <w:r>
        <w:t xml:space="preserve">Sweden welcomes the </w:t>
      </w:r>
      <w:r w:rsidR="000D152A">
        <w:t>continued attention payed to th</w:t>
      </w:r>
      <w:r>
        <w:t xml:space="preserve">e strengthening of the UN treaty body system </w:t>
      </w:r>
      <w:r w:rsidR="00A77D89">
        <w:t xml:space="preserve">both </w:t>
      </w:r>
      <w:r>
        <w:t xml:space="preserve">by the </w:t>
      </w:r>
      <w:r w:rsidR="00A77D89">
        <w:t xml:space="preserve">United Nations </w:t>
      </w:r>
      <w:r>
        <w:t xml:space="preserve">Secretary-General and the Office of the </w:t>
      </w:r>
      <w:r w:rsidR="00A77D89">
        <w:t xml:space="preserve">United Nations </w:t>
      </w:r>
      <w:r>
        <w:t xml:space="preserve">High Commissioner for Human Rights (OHCHR). </w:t>
      </w:r>
      <w:r w:rsidR="004E0F50">
        <w:t>Sweden takes this opportunity to express</w:t>
      </w:r>
      <w:r w:rsidR="008D3B15">
        <w:t xml:space="preserve"> its</w:t>
      </w:r>
      <w:r w:rsidR="004E0F50">
        <w:t xml:space="preserve"> gratitude for the efforts made by the Secretary-General, including submitting the first biennial report in 2016, as well as by the OHCHR in supporting the UN treaty body system.</w:t>
      </w:r>
    </w:p>
    <w:p w14:paraId="3762C67E" w14:textId="43A35E3A" w:rsidR="00D80453" w:rsidRDefault="00D80453" w:rsidP="00D80453">
      <w:pPr>
        <w:pStyle w:val="BodyText"/>
      </w:pPr>
      <w:r>
        <w:t>The treaty body system constitutes a fundamental pillar of the international community’s work to promote, protect and fulfil al</w:t>
      </w:r>
      <w:r w:rsidR="00933F80">
        <w:t xml:space="preserve">l human rights. The treaty body system’s integrity and independence should be defended in all circumstances. </w:t>
      </w:r>
      <w:r w:rsidR="006D726D">
        <w:t>The</w:t>
      </w:r>
      <w:r w:rsidR="00933F80">
        <w:t xml:space="preserve"> General Comments and Concluding Observations are not legally binding for States parties, </w:t>
      </w:r>
      <w:r w:rsidR="006D726D">
        <w:t>but can</w:t>
      </w:r>
      <w:r>
        <w:t xml:space="preserve"> </w:t>
      </w:r>
      <w:r w:rsidR="00933F80">
        <w:t>assist in</w:t>
      </w:r>
      <w:r>
        <w:t xml:space="preserve"> </w:t>
      </w:r>
      <w:r w:rsidR="00DA4678">
        <w:t>interpreting and/or clarifying</w:t>
      </w:r>
      <w:r>
        <w:t xml:space="preserve"> international norms and standards as well as reviewing all States’ track record in terms of their international </w:t>
      </w:r>
      <w:r w:rsidR="002012DC">
        <w:t xml:space="preserve">human rights </w:t>
      </w:r>
      <w:r>
        <w:t>obligations and commitments.</w:t>
      </w:r>
      <w:r w:rsidR="00933F80">
        <w:t xml:space="preserve"> </w:t>
      </w:r>
    </w:p>
    <w:p w14:paraId="63659455" w14:textId="24BB9627" w:rsidR="00971016" w:rsidRDefault="00EC3B9D" w:rsidP="00D80453">
      <w:pPr>
        <w:pStyle w:val="BodyText"/>
      </w:pPr>
      <w:r>
        <w:t xml:space="preserve">Sweden underlines the need for continued reform of the treaty body system to strengthen its role as a fundamental pillar of the international human rights protection system. The sustained implementation of General Assembly resolution 68/268 is </w:t>
      </w:r>
      <w:r w:rsidR="00933F80">
        <w:t xml:space="preserve">therefore </w:t>
      </w:r>
      <w:r>
        <w:t xml:space="preserve">of paramount importance, since the treaty bodies face numerous challenges in order for them to function effectively. </w:t>
      </w:r>
      <w:r w:rsidR="00933F80">
        <w:t>In this regard, Sweden is</w:t>
      </w:r>
      <w:r>
        <w:t xml:space="preserve"> proud to have been main sponsor, </w:t>
      </w:r>
      <w:r>
        <w:lastRenderedPageBreak/>
        <w:t>together with the other Nordic countries</w:t>
      </w:r>
      <w:r w:rsidR="00933F80">
        <w:rPr>
          <w:rStyle w:val="FootnoteReference"/>
        </w:rPr>
        <w:footnoteReference w:id="1"/>
      </w:r>
      <w:r>
        <w:t>, of the General Assembly resolution 71/185</w:t>
      </w:r>
      <w:r w:rsidR="00933F80">
        <w:t xml:space="preserve"> on the human rights treaty body system, placing emphasis on the need for continued efforts to strengthen this essential part of the United Nations.</w:t>
      </w:r>
    </w:p>
    <w:p w14:paraId="4AF8626F" w14:textId="77777777" w:rsidR="0071167A" w:rsidRDefault="0071167A" w:rsidP="00D80453">
      <w:pPr>
        <w:pStyle w:val="BodyText"/>
      </w:pPr>
      <w:r>
        <w:t>Sweden believes that the continued</w:t>
      </w:r>
      <w:r w:rsidRPr="0071167A">
        <w:t xml:space="preserve"> process</w:t>
      </w:r>
      <w:r>
        <w:t xml:space="preserve"> towards the 2020 review</w:t>
      </w:r>
      <w:r w:rsidRPr="0071167A">
        <w:t xml:space="preserve"> should be based on the observance of a number of key principles</w:t>
      </w:r>
      <w:r>
        <w:t>, in particular transparency and i</w:t>
      </w:r>
      <w:r w:rsidRPr="0071167A">
        <w:t>nclusivity of all relevant stakeholders</w:t>
      </w:r>
      <w:r>
        <w:t xml:space="preserve">. The review should aim at </w:t>
      </w:r>
      <w:r w:rsidRPr="0071167A">
        <w:t>strengthening the protection of rights-holders and victims of human rights violations; preserving the integrity and the independence of the treaty bodies; as well as reinforcing the implementation of States’ obligations for the benefit of the rights-holders on the ground. All stakeholders – be it States, treaty bodies, OHCHR, national human rights institutions or civil society – should give due consideration to their respective role in this process.</w:t>
      </w:r>
    </w:p>
    <w:p w14:paraId="35E52932" w14:textId="43203A4A" w:rsidR="0071167A" w:rsidRDefault="0071167A" w:rsidP="00D80453">
      <w:pPr>
        <w:pStyle w:val="BodyText"/>
      </w:pPr>
      <w:r w:rsidRPr="0071167A">
        <w:t xml:space="preserve">As one of these stakeholders, </w:t>
      </w:r>
      <w:r>
        <w:t>Sweden</w:t>
      </w:r>
      <w:r w:rsidRPr="0071167A">
        <w:t xml:space="preserve"> remain</w:t>
      </w:r>
      <w:r>
        <w:t>s</w:t>
      </w:r>
      <w:r w:rsidR="006D726D">
        <w:t xml:space="preserve"> committed to making</w:t>
      </w:r>
      <w:r w:rsidRPr="0071167A">
        <w:t xml:space="preserve"> full use of the opportunities presented by resolution 68/268 in order to strengthen </w:t>
      </w:r>
      <w:r>
        <w:t>its</w:t>
      </w:r>
      <w:r w:rsidRPr="0071167A">
        <w:t xml:space="preserve"> engagement with the treaty bodies and the fulfilment of </w:t>
      </w:r>
      <w:r>
        <w:t>its international</w:t>
      </w:r>
      <w:r w:rsidR="006D726D">
        <w:t xml:space="preserve"> human rights obligations. R</w:t>
      </w:r>
      <w:r w:rsidRPr="0071167A">
        <w:t>ecognizing that late and non-reporting by State</w:t>
      </w:r>
      <w:r>
        <w:t>s</w:t>
      </w:r>
      <w:r w:rsidRPr="0071167A">
        <w:t xml:space="preserve"> parties can affect the effectiveness of the treaty body system, </w:t>
      </w:r>
      <w:r>
        <w:t>Sweden urges</w:t>
      </w:r>
      <w:r w:rsidRPr="0071167A">
        <w:t xml:space="preserve"> all State</w:t>
      </w:r>
      <w:r>
        <w:t>s parties to abide by their reporting obligations for every respective treaty, including to submit their periodic reports in a timely manner.</w:t>
      </w:r>
    </w:p>
    <w:p w14:paraId="336A3A15" w14:textId="77777777" w:rsidR="0071167A" w:rsidRDefault="008D6B24" w:rsidP="00D80453">
      <w:pPr>
        <w:pStyle w:val="BodyText"/>
      </w:pPr>
      <w:r>
        <w:t xml:space="preserve">Sweden welcomes the efforts made by the Chairs of the </w:t>
      </w:r>
      <w:r w:rsidR="00933F80">
        <w:t>Treaty Bodies</w:t>
      </w:r>
      <w:r>
        <w:t xml:space="preserve"> to mainstream the implementation of General Assembly resolution 68/268 across the system, including the efforts to streamline</w:t>
      </w:r>
      <w:r w:rsidR="00971016">
        <w:t xml:space="preserve"> the Committees’ work</w:t>
      </w:r>
      <w:r w:rsidR="00DA4678">
        <w:t>ing</w:t>
      </w:r>
      <w:r w:rsidR="00971016">
        <w:t xml:space="preserve"> </w:t>
      </w:r>
      <w:r>
        <w:t xml:space="preserve">methods. </w:t>
      </w:r>
      <w:r w:rsidR="0071167A">
        <w:t>Sweden</w:t>
      </w:r>
      <w:r w:rsidR="0071167A" w:rsidRPr="0071167A">
        <w:t xml:space="preserve"> also note</w:t>
      </w:r>
      <w:r w:rsidR="0071167A">
        <w:t>s</w:t>
      </w:r>
      <w:r w:rsidR="0071167A" w:rsidRPr="0071167A">
        <w:t xml:space="preserve"> with interest the new work streams launched by the Chairs for further harmonization, namely regarding follow-up on concluding observations and views, inquiry procedures, remedies and reprisals.</w:t>
      </w:r>
      <w:r w:rsidR="0071167A">
        <w:t xml:space="preserve"> </w:t>
      </w:r>
    </w:p>
    <w:p w14:paraId="0D430615" w14:textId="77777777" w:rsidR="0003530A" w:rsidRDefault="00933F80" w:rsidP="00D80453">
      <w:pPr>
        <w:pStyle w:val="BodyText"/>
      </w:pPr>
      <w:r>
        <w:t>Despite achievements, however, t</w:t>
      </w:r>
      <w:r w:rsidRPr="00933F80">
        <w:t xml:space="preserve">he alignment of working </w:t>
      </w:r>
      <w:r>
        <w:t>methods is an area where more c</w:t>
      </w:r>
      <w:r w:rsidRPr="00933F80">
        <w:t xml:space="preserve">ould be done in order to replicate good practices in a more systematic way. A case in point is the simplified reporting procedure. </w:t>
      </w:r>
      <w:r>
        <w:t>Sweden believes that the simplified reporting procedure could be</w:t>
      </w:r>
      <w:r w:rsidRPr="00933F80">
        <w:t xml:space="preserve"> implemented </w:t>
      </w:r>
      <w:r>
        <w:t xml:space="preserve">more systematically and not </w:t>
      </w:r>
      <w:r w:rsidRPr="00933F80">
        <w:t>only</w:t>
      </w:r>
      <w:r>
        <w:t xml:space="preserve"> be used on a pilot basis. T</w:t>
      </w:r>
      <w:r w:rsidRPr="00933F80">
        <w:t xml:space="preserve">he modalities of the simplified reporting procedure </w:t>
      </w:r>
      <w:r>
        <w:t xml:space="preserve">could also be mainstreamed </w:t>
      </w:r>
      <w:r>
        <w:lastRenderedPageBreak/>
        <w:t>across the different treaty bodies</w:t>
      </w:r>
      <w:r w:rsidRPr="00933F80">
        <w:t>. While some treaty bodies offer this procedure with certain limitations, others do not set any conditions.</w:t>
      </w:r>
      <w:r w:rsidR="00D50899">
        <w:t xml:space="preserve"> Another one is the issue of harmonizing the calendars for all treaty bodies, which Sweden believes could make both the preparation of States Parties’ report and the review of States Parties more efficient.</w:t>
      </w:r>
      <w:r w:rsidR="007045CC">
        <w:t xml:space="preserve"> </w:t>
      </w:r>
    </w:p>
    <w:p w14:paraId="484FA1CF" w14:textId="3278E334" w:rsidR="0001773F" w:rsidRDefault="0001773F" w:rsidP="00D80453">
      <w:pPr>
        <w:pStyle w:val="BodyText"/>
      </w:pPr>
      <w:r w:rsidRPr="0001773F">
        <w:t>With regards to the individual complaints procedure</w:t>
      </w:r>
      <w:r w:rsidR="009F1438">
        <w:t xml:space="preserve">, the long processing time </w:t>
      </w:r>
      <w:r w:rsidR="006D726D">
        <w:t>is</w:t>
      </w:r>
      <w:r w:rsidR="009F1438">
        <w:t xml:space="preserve"> a source for concern. With a view to</w:t>
      </w:r>
      <w:r w:rsidRPr="0001773F">
        <w:t xml:space="preserve"> prevent further backlog, Sweden would like to encourage the treaty bodies to make use of experiences from other international human rights bodies and courts, in making the administration of individual complaints more efficient and effective.</w:t>
      </w:r>
    </w:p>
    <w:p w14:paraId="2A1BFCB7" w14:textId="09E8F019" w:rsidR="0071167A" w:rsidRDefault="0071167A" w:rsidP="00D80453">
      <w:pPr>
        <w:pStyle w:val="BodyText"/>
      </w:pPr>
      <w:r>
        <w:t xml:space="preserve">Finally, all intimidations and </w:t>
      </w:r>
      <w:r w:rsidRPr="0071167A">
        <w:t xml:space="preserve">reprisals against individuals </w:t>
      </w:r>
      <w:r>
        <w:t xml:space="preserve">and groups </w:t>
      </w:r>
      <w:r w:rsidRPr="0071167A">
        <w:t xml:space="preserve">cooperating with the treaty bodies </w:t>
      </w:r>
      <w:r>
        <w:t xml:space="preserve">are unacceptable. Continued efforts </w:t>
      </w:r>
      <w:r w:rsidR="00D50899">
        <w:t>are</w:t>
      </w:r>
      <w:r>
        <w:t xml:space="preserve"> needed in this regard, and Sweden therefore</w:t>
      </w:r>
      <w:r w:rsidRPr="0071167A">
        <w:t xml:space="preserve"> welcome</w:t>
      </w:r>
      <w:r>
        <w:t>s</w:t>
      </w:r>
      <w:r w:rsidRPr="0071167A">
        <w:t xml:space="preserve"> the </w:t>
      </w:r>
      <w:r>
        <w:t xml:space="preserve">Treaty Body </w:t>
      </w:r>
      <w:r w:rsidRPr="0071167A">
        <w:t>Chairs’ strong interest to coordinate and cooperate with Assistant Secretary-General Andrew Gilmour i</w:t>
      </w:r>
      <w:r>
        <w:t>n responding to intimidations and reprisals.</w:t>
      </w:r>
    </w:p>
    <w:p w14:paraId="0EBAB420" w14:textId="628D4971" w:rsidR="00F178D4" w:rsidRDefault="00F178D4" w:rsidP="00A30B2E">
      <w:pPr>
        <w:pStyle w:val="Rubrik2utannumrering"/>
        <w:numPr>
          <w:ilvl w:val="0"/>
          <w:numId w:val="45"/>
        </w:numPr>
      </w:pPr>
      <w:r>
        <w:t>Information on action taken relating to provisions of General Assembly resolution 68/268 which are specifically addressed to States</w:t>
      </w:r>
    </w:p>
    <w:p w14:paraId="2B9CF995" w14:textId="5141D70C" w:rsidR="00E237DA" w:rsidRPr="004E0F50" w:rsidRDefault="00E237DA" w:rsidP="00A30B2E">
      <w:pPr>
        <w:pStyle w:val="Rubrik4utannumrering"/>
        <w:numPr>
          <w:ilvl w:val="0"/>
          <w:numId w:val="46"/>
        </w:numPr>
        <w:rPr>
          <w:i/>
        </w:rPr>
      </w:pPr>
      <w:r w:rsidRPr="004E0F50">
        <w:rPr>
          <w:i/>
        </w:rPr>
        <w:t>Efforts to strengthen national implementation of international human rights treaties</w:t>
      </w:r>
    </w:p>
    <w:p w14:paraId="401F8752" w14:textId="77777777" w:rsidR="00E237DA" w:rsidRDefault="00E237DA" w:rsidP="00E237DA">
      <w:pPr>
        <w:pStyle w:val="BodyText"/>
      </w:pPr>
      <w:r>
        <w:t xml:space="preserve">In October 2016, the Government submitted a Communication to Parliament consisting of revised Strategy for national efforts on human rights. The Strategy outlines a number of assessments and commitments in connection to Sweden’s international human rights obligations. For example, the Government assess that the work </w:t>
      </w:r>
      <w:r w:rsidRPr="00E237DA">
        <w:t>with international convention monitoring ought to be improved</w:t>
      </w:r>
      <w:r w:rsidR="007045CC">
        <w:t xml:space="preserve">, including broadened </w:t>
      </w:r>
      <w:r>
        <w:t>c</w:t>
      </w:r>
      <w:r w:rsidRPr="00E237DA">
        <w:t>onsultation with actors to include proposals for measures wh</w:t>
      </w:r>
      <w:r w:rsidR="007045CC">
        <w:t>ich are necessary in view of the outcome of a review process in one or many treaty bodies</w:t>
      </w:r>
      <w:r w:rsidRPr="00E237DA">
        <w:t>.</w:t>
      </w:r>
    </w:p>
    <w:p w14:paraId="1497257D" w14:textId="47A76E5E" w:rsidR="00E237DA" w:rsidRDefault="00E237DA" w:rsidP="00E237DA">
      <w:pPr>
        <w:pStyle w:val="BodyText"/>
      </w:pPr>
      <w:r>
        <w:t xml:space="preserve">In working to ensure Sweden’s compliance with its international obligations, </w:t>
      </w:r>
      <w:r w:rsidR="006D726D">
        <w:t xml:space="preserve">Sweden </w:t>
      </w:r>
      <w:r>
        <w:t xml:space="preserve">positions itself as transparent in relation to international monitoring bodies. It is also important that there is a clear system for the analysis of and position on the observations and recommendations emanating from the monitoring process. Such action on the part of Sweden is also a way of contributing to the authority of the monitoring body. </w:t>
      </w:r>
    </w:p>
    <w:p w14:paraId="0585F7F1" w14:textId="77777777" w:rsidR="00E237DA" w:rsidRDefault="00E237DA" w:rsidP="00E237DA">
      <w:pPr>
        <w:pStyle w:val="BodyText"/>
      </w:pPr>
      <w:r>
        <w:t>In light of this, the Government Offices of Sweden have strengthened their internal efforts with convention monitoring. The new procedures mean that the Government is working in a similar way with all of Sweden’s convention commitments, and that recommendations and observations from the various monitoring bodies are analysed and the need for remediation or action programmes is considered.</w:t>
      </w:r>
    </w:p>
    <w:p w14:paraId="7F858F9F" w14:textId="77777777" w:rsidR="00E237DA" w:rsidRDefault="00E237DA" w:rsidP="00E237DA">
      <w:pPr>
        <w:pStyle w:val="BodyText"/>
      </w:pPr>
      <w:r>
        <w:t xml:space="preserve">The Government has an agreement with the Swedish Association of Local Authorities and Regions (SALAR). According to this agreement, the Government Offices of Sweden is to consult with SALAR as required on Sweden’s reporting to international monitoring bodies and to keep SALAR informed about any analysis of observations and recommendations that relate to municipalities and county councils. </w:t>
      </w:r>
    </w:p>
    <w:p w14:paraId="41E3B402" w14:textId="77777777" w:rsidR="00E237DA" w:rsidRDefault="00E237DA" w:rsidP="00E237DA">
      <w:pPr>
        <w:pStyle w:val="BodyText"/>
      </w:pPr>
      <w:r>
        <w:t>Additionally, the Government has developed working methods that entail holding routine open consultations with affected organisations prior to impending convention monitoring. More on this is to be found below.</w:t>
      </w:r>
    </w:p>
    <w:p w14:paraId="577D8445" w14:textId="77777777" w:rsidR="001B2207" w:rsidRDefault="001B2207" w:rsidP="00E237DA">
      <w:pPr>
        <w:pStyle w:val="BodyText"/>
      </w:pPr>
      <w:r>
        <w:t>Sweden would also like to take this opportunity to inform the OHCHR that i</w:t>
      </w:r>
      <w:r w:rsidRPr="001B2207">
        <w:t xml:space="preserve">n July 2017 the Government decided to submit a proposal to the Council on Legislation </w:t>
      </w:r>
      <w:r>
        <w:t xml:space="preserve">(Lagrådet) </w:t>
      </w:r>
      <w:r w:rsidRPr="001B2207">
        <w:t>to incorporate the UN Convention on the Rights of the Child (CRC) into S</w:t>
      </w:r>
      <w:r>
        <w:t xml:space="preserve">wedish law. </w:t>
      </w:r>
      <w:r w:rsidR="001E44B1" w:rsidRPr="001E44B1">
        <w:t xml:space="preserve">It is proposed that the act </w:t>
      </w:r>
      <w:r w:rsidR="001E44B1">
        <w:t xml:space="preserve">would </w:t>
      </w:r>
      <w:r w:rsidR="001E44B1" w:rsidRPr="001E44B1">
        <w:t>enter into force on 1 January 2020.</w:t>
      </w:r>
      <w:r w:rsidR="001E44B1">
        <w:t xml:space="preserve"> </w:t>
      </w:r>
      <w:r>
        <w:t>Preparation of a G</w:t>
      </w:r>
      <w:r w:rsidRPr="001B2207">
        <w:t>overnment bill</w:t>
      </w:r>
      <w:r w:rsidR="006804ED">
        <w:t xml:space="preserve"> to </w:t>
      </w:r>
      <w:r w:rsidR="00A53298">
        <w:t xml:space="preserve">be submitted to the </w:t>
      </w:r>
      <w:r w:rsidR="006804ED">
        <w:t>parliament</w:t>
      </w:r>
      <w:r w:rsidRPr="001B2207">
        <w:t xml:space="preserve"> is </w:t>
      </w:r>
      <w:r w:rsidR="00122BEB">
        <w:t xml:space="preserve">now </w:t>
      </w:r>
      <w:r w:rsidRPr="001B2207">
        <w:t xml:space="preserve">under way. </w:t>
      </w:r>
    </w:p>
    <w:p w14:paraId="05483937" w14:textId="4DCEE909" w:rsidR="00F178D4" w:rsidRPr="004E0F50" w:rsidRDefault="004E0F50" w:rsidP="00A30B2E">
      <w:pPr>
        <w:pStyle w:val="Rubrik4utannumrering"/>
        <w:numPr>
          <w:ilvl w:val="0"/>
          <w:numId w:val="46"/>
        </w:numPr>
        <w:rPr>
          <w:i/>
        </w:rPr>
      </w:pPr>
      <w:r>
        <w:rPr>
          <w:i/>
        </w:rPr>
        <w:t>The use of s</w:t>
      </w:r>
      <w:r w:rsidR="00F178D4" w:rsidRPr="004E0F50">
        <w:rPr>
          <w:i/>
        </w:rPr>
        <w:t xml:space="preserve">implified </w:t>
      </w:r>
      <w:r>
        <w:rPr>
          <w:i/>
        </w:rPr>
        <w:t xml:space="preserve">reporting </w:t>
      </w:r>
      <w:r w:rsidR="00F178D4" w:rsidRPr="004E0F50">
        <w:rPr>
          <w:i/>
        </w:rPr>
        <w:t>procedure</w:t>
      </w:r>
    </w:p>
    <w:p w14:paraId="3EC7A6E8" w14:textId="77777777" w:rsidR="00480FC4" w:rsidRDefault="00480FC4" w:rsidP="00480FC4">
      <w:pPr>
        <w:pStyle w:val="BodyText"/>
      </w:pPr>
      <w:r>
        <w:t>With regards to operative paragraph 2 of General Assembly resolution 68/268, concerning the use of a simplified reporting procedure, Sweden would like to inform the OHCHR that it has accepted the use of such a procedure when being offered with that possibility</w:t>
      </w:r>
      <w:r w:rsidR="00E237DA">
        <w:t>, t</w:t>
      </w:r>
      <w:r>
        <w:t xml:space="preserve">he latest example (end of 2017) </w:t>
      </w:r>
      <w:r w:rsidR="00E7447F">
        <w:t xml:space="preserve">being </w:t>
      </w:r>
      <w:r>
        <w:t xml:space="preserve">the request from the Committee on the Rights for Persons with Disabilities to use a simplified reporting procedure, which Sweden endorsed. </w:t>
      </w:r>
    </w:p>
    <w:p w14:paraId="0C5AE767" w14:textId="35EC0FA4" w:rsidR="004C0CB3" w:rsidRPr="004C0CB3" w:rsidRDefault="004C0CB3" w:rsidP="00A30B2E">
      <w:pPr>
        <w:pStyle w:val="Rubrik4utannumrering"/>
        <w:numPr>
          <w:ilvl w:val="0"/>
          <w:numId w:val="46"/>
        </w:numPr>
        <w:rPr>
          <w:i/>
        </w:rPr>
      </w:pPr>
      <w:r w:rsidRPr="004C0CB3">
        <w:rPr>
          <w:i/>
        </w:rPr>
        <w:t>More efficient and effective use of meetings of States parties</w:t>
      </w:r>
    </w:p>
    <w:p w14:paraId="166C1B15" w14:textId="4AE71176" w:rsidR="004C0CB3" w:rsidRDefault="004C0CB3" w:rsidP="00480FC4">
      <w:pPr>
        <w:pStyle w:val="BodyText"/>
      </w:pPr>
      <w:r w:rsidRPr="004C0CB3">
        <w:t xml:space="preserve">With regards to operative paragraph 7 of General Assembly resolution 68/268, concerning the more efficient and effective use of </w:t>
      </w:r>
      <w:r>
        <w:t>the meetings of States parties</w:t>
      </w:r>
      <w:r w:rsidRPr="004C0CB3">
        <w:t>, Sweden would li</w:t>
      </w:r>
      <w:r>
        <w:t>ke to inform the OHCHR that it has sponsored side-events</w:t>
      </w:r>
      <w:r w:rsidR="009B4D90">
        <w:t xml:space="preserve"> inter alia</w:t>
      </w:r>
      <w:r>
        <w:t xml:space="preserve"> in the margins of the meetings of States parties o</w:t>
      </w:r>
      <w:r w:rsidRPr="004C0CB3">
        <w:t xml:space="preserve">n matters urgent to the implementation of the </w:t>
      </w:r>
      <w:r w:rsidR="003178AD">
        <w:t>relevant treaty</w:t>
      </w:r>
      <w:r w:rsidRPr="004C0CB3">
        <w:t>. One example of this is a side-event on the prevention of violence against women with disabilities</w:t>
      </w:r>
      <w:r w:rsidR="00A56AC4">
        <w:t>,</w:t>
      </w:r>
      <w:r w:rsidRPr="004C0CB3">
        <w:t xml:space="preserve"> organized in </w:t>
      </w:r>
      <w:r>
        <w:t>the margins of</w:t>
      </w:r>
      <w:r w:rsidRPr="004C0CB3">
        <w:t xml:space="preserve"> the meeting of States parties</w:t>
      </w:r>
      <w:r w:rsidR="003178AD">
        <w:t xml:space="preserve"> to the Convention on the Rights of Persons with Disabilities</w:t>
      </w:r>
      <w:r w:rsidRPr="004C0CB3">
        <w:t xml:space="preserve"> in 2012.</w:t>
      </w:r>
    </w:p>
    <w:p w14:paraId="4C57C51A" w14:textId="294DD43B" w:rsidR="00480FC4" w:rsidRPr="004E0F50" w:rsidRDefault="004E0F50" w:rsidP="00A30B2E">
      <w:pPr>
        <w:pStyle w:val="Rubrik4utannumrering"/>
        <w:numPr>
          <w:ilvl w:val="0"/>
          <w:numId w:val="46"/>
        </w:numPr>
        <w:rPr>
          <w:i/>
          <w:lang w:val="en-US"/>
        </w:rPr>
      </w:pPr>
      <w:r>
        <w:rPr>
          <w:i/>
          <w:lang w:val="en-US"/>
        </w:rPr>
        <w:t>Enhanced c</w:t>
      </w:r>
      <w:r w:rsidR="00480FC4" w:rsidRPr="004E0F50">
        <w:rPr>
          <w:i/>
          <w:lang w:val="en-US"/>
        </w:rPr>
        <w:t>onsultation with civil society</w:t>
      </w:r>
    </w:p>
    <w:p w14:paraId="5E31536E" w14:textId="7DAE5978" w:rsidR="00AE32F3" w:rsidRDefault="00480FC4" w:rsidP="008E5A77">
      <w:pPr>
        <w:pStyle w:val="BodyText"/>
        <w:rPr>
          <w:lang w:val="en-US"/>
        </w:rPr>
      </w:pPr>
      <w:r w:rsidRPr="00480FC4">
        <w:rPr>
          <w:lang w:val="en-US"/>
        </w:rPr>
        <w:t>There is a clear trend towards a growing number of countries adopting laws focused on limiting the space available to civil society in various ways</w:t>
      </w:r>
      <w:r>
        <w:rPr>
          <w:lang w:val="en-US"/>
        </w:rPr>
        <w:t>, not least targeting organizations working in the field of human rights</w:t>
      </w:r>
      <w:r w:rsidRPr="00480FC4">
        <w:rPr>
          <w:lang w:val="en-US"/>
        </w:rPr>
        <w:t>. Shrinking space for civil society makes groups of people that are already vulnerable twice as vulnerable, a prime example being women who face discrimination and attacks purely for being women and also for being representatives of civil society.</w:t>
      </w:r>
      <w:r>
        <w:rPr>
          <w:lang w:val="en-US"/>
        </w:rPr>
        <w:t xml:space="preserve"> That’s one of many reasons as to why the Swedish Government work tirelessly </w:t>
      </w:r>
      <w:r w:rsidR="006D726D">
        <w:rPr>
          <w:lang w:val="en-US"/>
        </w:rPr>
        <w:t xml:space="preserve">in its foreign policy </w:t>
      </w:r>
      <w:r>
        <w:rPr>
          <w:lang w:val="en-US"/>
        </w:rPr>
        <w:t xml:space="preserve">to ensure that civil society can operate freely and without risk of being subjected to reprisals. </w:t>
      </w:r>
    </w:p>
    <w:p w14:paraId="255A8CC3" w14:textId="77777777" w:rsidR="008E5A77" w:rsidRPr="008E5A77" w:rsidRDefault="008E5A77" w:rsidP="008E5A77">
      <w:pPr>
        <w:pStyle w:val="BodyText"/>
        <w:rPr>
          <w:lang w:val="en-US"/>
        </w:rPr>
      </w:pPr>
      <w:r w:rsidRPr="008E5A77">
        <w:rPr>
          <w:lang w:val="en-US"/>
        </w:rPr>
        <w:t xml:space="preserve">Civil society and civil society organizations have a key role in work to promote and protect human rights. Many civil society </w:t>
      </w:r>
      <w:r w:rsidR="00B20C1A" w:rsidRPr="008E5A77">
        <w:rPr>
          <w:lang w:val="en-US"/>
        </w:rPr>
        <w:t>organizations</w:t>
      </w:r>
      <w:r w:rsidRPr="008E5A77">
        <w:rPr>
          <w:lang w:val="en-US"/>
        </w:rPr>
        <w:t xml:space="preserve"> actively monitor respect for human rights within public service activities. They also document and </w:t>
      </w:r>
      <w:r w:rsidR="00B20C1A" w:rsidRPr="008E5A77">
        <w:rPr>
          <w:lang w:val="en-US"/>
        </w:rPr>
        <w:t>criticize</w:t>
      </w:r>
      <w:r w:rsidRPr="008E5A77">
        <w:rPr>
          <w:lang w:val="en-US"/>
        </w:rPr>
        <w:t xml:space="preserve"> violations of these rights, and act as representatives for individuals, groups and interests, both nationally and internationally in cases of such violations. Civil society and civil society </w:t>
      </w:r>
      <w:r w:rsidR="00B20C1A" w:rsidRPr="008E5A77">
        <w:rPr>
          <w:lang w:val="en-US"/>
        </w:rPr>
        <w:t>organizations</w:t>
      </w:r>
      <w:r w:rsidRPr="008E5A77">
        <w:rPr>
          <w:lang w:val="en-US"/>
        </w:rPr>
        <w:t xml:space="preserve"> are also important for informing about human rights and raising awareness of human rights. </w:t>
      </w:r>
    </w:p>
    <w:p w14:paraId="1DD6DA9A" w14:textId="77777777" w:rsidR="008E5A77" w:rsidRPr="008E5A77" w:rsidRDefault="00480FC4" w:rsidP="008E5A77">
      <w:pPr>
        <w:pStyle w:val="BodyText"/>
        <w:rPr>
          <w:lang w:val="en-US"/>
        </w:rPr>
      </w:pPr>
      <w:r>
        <w:rPr>
          <w:lang w:val="en-US"/>
        </w:rPr>
        <w:t xml:space="preserve">A well-functioning and </w:t>
      </w:r>
      <w:r w:rsidR="008E5A77" w:rsidRPr="008E5A77">
        <w:rPr>
          <w:lang w:val="en-US"/>
        </w:rPr>
        <w:t xml:space="preserve">open consultation between the Government and civil society </w:t>
      </w:r>
      <w:r w:rsidR="00B20C1A" w:rsidRPr="008E5A77">
        <w:rPr>
          <w:lang w:val="en-US"/>
        </w:rPr>
        <w:t>organizations</w:t>
      </w:r>
      <w:r w:rsidR="008E5A77" w:rsidRPr="008E5A77">
        <w:rPr>
          <w:lang w:val="en-US"/>
        </w:rPr>
        <w:t xml:space="preserve"> is key for the work of both parties in promoting and protecting human rights. For the Government, it is important to be able to make use of civil society’s skills and perspectives in a qualitative and efficient way. For the </w:t>
      </w:r>
      <w:r w:rsidR="00B20C1A" w:rsidRPr="008E5A77">
        <w:rPr>
          <w:lang w:val="en-US"/>
        </w:rPr>
        <w:t>organizations</w:t>
      </w:r>
      <w:r w:rsidR="008E5A77" w:rsidRPr="008E5A77">
        <w:rPr>
          <w:lang w:val="en-US"/>
        </w:rPr>
        <w:t xml:space="preserve">, regular open consultation affords a way to obtain information about and to influence the Government’s efforts. </w:t>
      </w:r>
    </w:p>
    <w:p w14:paraId="568CFD8B" w14:textId="6303D17C" w:rsidR="008E5A77" w:rsidRPr="008E5A77" w:rsidRDefault="008E5A77" w:rsidP="008E5A77">
      <w:pPr>
        <w:pStyle w:val="BodyText"/>
        <w:rPr>
          <w:lang w:val="en-US"/>
        </w:rPr>
      </w:pPr>
      <w:r w:rsidRPr="008E5A77">
        <w:rPr>
          <w:lang w:val="en-US"/>
        </w:rPr>
        <w:t xml:space="preserve">For these reasons, the Government Offices of Sweden </w:t>
      </w:r>
      <w:r w:rsidR="00AC5B94">
        <w:rPr>
          <w:lang w:val="en-US"/>
        </w:rPr>
        <w:t>has</w:t>
      </w:r>
      <w:r w:rsidRPr="008E5A77">
        <w:rPr>
          <w:lang w:val="en-US"/>
        </w:rPr>
        <w:t xml:space="preserve"> develop</w:t>
      </w:r>
      <w:r w:rsidR="00AC5B94">
        <w:rPr>
          <w:lang w:val="en-US"/>
        </w:rPr>
        <w:t>ed</w:t>
      </w:r>
      <w:r w:rsidRPr="008E5A77">
        <w:rPr>
          <w:lang w:val="en-US"/>
        </w:rPr>
        <w:t xml:space="preserve"> a model aimed at achieving deeper and more structured open consultation with civil society </w:t>
      </w:r>
      <w:r w:rsidR="00B20C1A" w:rsidRPr="008E5A77">
        <w:rPr>
          <w:lang w:val="en-US"/>
        </w:rPr>
        <w:t>organizations</w:t>
      </w:r>
      <w:r w:rsidRPr="008E5A77">
        <w:rPr>
          <w:lang w:val="en-US"/>
        </w:rPr>
        <w:t xml:space="preserve">. </w:t>
      </w:r>
    </w:p>
    <w:p w14:paraId="79E78ECA" w14:textId="24887EF4" w:rsidR="008E5A77" w:rsidRPr="008E5A77" w:rsidRDefault="008E5A77" w:rsidP="008E5A77">
      <w:pPr>
        <w:pStyle w:val="BodyText"/>
        <w:rPr>
          <w:lang w:val="en-US"/>
        </w:rPr>
      </w:pPr>
      <w:r w:rsidRPr="008E5A77">
        <w:rPr>
          <w:lang w:val="en-US"/>
        </w:rPr>
        <w:t xml:space="preserve">This model, which is termed focused discussion (sakråd), is based on the six principles for civil society policy and the Council of Europe’s Code of Good Practice for Civil Participation in the Decision-Making Process. The motivation for inviting an </w:t>
      </w:r>
      <w:r w:rsidR="00B20C1A" w:rsidRPr="008E5A77">
        <w:rPr>
          <w:lang w:val="en-US"/>
        </w:rPr>
        <w:t>organization</w:t>
      </w:r>
      <w:r w:rsidRPr="008E5A77">
        <w:rPr>
          <w:lang w:val="en-US"/>
        </w:rPr>
        <w:t xml:space="preserve"> to participate in focused discussion must be based on the </w:t>
      </w:r>
      <w:r w:rsidR="00B20C1A" w:rsidRPr="008E5A77">
        <w:rPr>
          <w:lang w:val="en-US"/>
        </w:rPr>
        <w:t>organization’s</w:t>
      </w:r>
      <w:r w:rsidRPr="008E5A77">
        <w:rPr>
          <w:lang w:val="en-US"/>
        </w:rPr>
        <w:t xml:space="preserve"> factual knowledge and perspective. The selection of </w:t>
      </w:r>
      <w:r w:rsidR="00B20C1A" w:rsidRPr="008E5A77">
        <w:rPr>
          <w:lang w:val="en-US"/>
        </w:rPr>
        <w:t>organizations</w:t>
      </w:r>
      <w:r w:rsidRPr="008E5A77">
        <w:rPr>
          <w:lang w:val="en-US"/>
        </w:rPr>
        <w:t xml:space="preserve"> is to be suited to the purpose of the focused discussion, and relevant actors may therefore vary for different parts of a focused discussion. </w:t>
      </w:r>
    </w:p>
    <w:p w14:paraId="435DDEA8" w14:textId="77777777" w:rsidR="008E5A77" w:rsidRPr="008E5A77" w:rsidRDefault="008E5A77" w:rsidP="008E5A77">
      <w:pPr>
        <w:pStyle w:val="BodyText"/>
        <w:rPr>
          <w:lang w:val="en-US"/>
        </w:rPr>
      </w:pPr>
      <w:r w:rsidRPr="008E5A77">
        <w:rPr>
          <w:lang w:val="en-US"/>
        </w:rPr>
        <w:t xml:space="preserve">The focused discussion model aims to: </w:t>
      </w:r>
    </w:p>
    <w:p w14:paraId="09342A10" w14:textId="77777777" w:rsidR="00F646A9" w:rsidRDefault="008E5A77" w:rsidP="00B20C1A">
      <w:pPr>
        <w:pStyle w:val="BodyText"/>
        <w:numPr>
          <w:ilvl w:val="0"/>
          <w:numId w:val="44"/>
        </w:numPr>
        <w:rPr>
          <w:lang w:val="en-US"/>
        </w:rPr>
      </w:pPr>
      <w:r w:rsidRPr="00F646A9">
        <w:rPr>
          <w:lang w:val="en-US"/>
        </w:rPr>
        <w:t xml:space="preserve">improve the quality of the Government’s evidence base by deepening and broadening the Government’s knowledge and perspective on particular issues; </w:t>
      </w:r>
    </w:p>
    <w:p w14:paraId="71D4A929" w14:textId="0892F7AC" w:rsidR="00B20C1A" w:rsidRPr="00F646A9" w:rsidRDefault="008E5A77" w:rsidP="00B20C1A">
      <w:pPr>
        <w:pStyle w:val="BodyText"/>
        <w:numPr>
          <w:ilvl w:val="0"/>
          <w:numId w:val="44"/>
        </w:numPr>
        <w:rPr>
          <w:lang w:val="en-US"/>
        </w:rPr>
      </w:pPr>
      <w:r w:rsidRPr="00F646A9">
        <w:rPr>
          <w:lang w:val="en-US"/>
        </w:rPr>
        <w:t xml:space="preserve">facilitate and enhance the efficiency of acquiring knowledge and other communications on matters between the Government and civil society </w:t>
      </w:r>
      <w:r w:rsidR="00B20C1A" w:rsidRPr="00F646A9">
        <w:rPr>
          <w:lang w:val="en-US"/>
        </w:rPr>
        <w:t>organizations</w:t>
      </w:r>
      <w:r w:rsidRPr="00F646A9">
        <w:rPr>
          <w:lang w:val="en-US"/>
        </w:rPr>
        <w:t xml:space="preserve">; and </w:t>
      </w:r>
    </w:p>
    <w:p w14:paraId="066A8DD9" w14:textId="77777777" w:rsidR="00B31BFB" w:rsidRDefault="008E5A77" w:rsidP="00B20C1A">
      <w:pPr>
        <w:pStyle w:val="BodyText"/>
        <w:numPr>
          <w:ilvl w:val="0"/>
          <w:numId w:val="44"/>
        </w:numPr>
        <w:rPr>
          <w:lang w:val="en-US"/>
        </w:rPr>
      </w:pPr>
      <w:r w:rsidRPr="008E5A77">
        <w:rPr>
          <w:lang w:val="en-US"/>
        </w:rPr>
        <w:t xml:space="preserve">better coordinate the Government ministries’ contacts with civil society </w:t>
      </w:r>
      <w:r w:rsidR="00B20C1A" w:rsidRPr="008E5A77">
        <w:rPr>
          <w:lang w:val="en-US"/>
        </w:rPr>
        <w:t>organizations</w:t>
      </w:r>
      <w:r w:rsidRPr="008E5A77">
        <w:rPr>
          <w:lang w:val="en-US"/>
        </w:rPr>
        <w:t xml:space="preserve"> for greater consistency within the Government Offices of Sweden.</w:t>
      </w:r>
    </w:p>
    <w:p w14:paraId="40D0834A" w14:textId="18313927" w:rsidR="00445621" w:rsidRPr="004E0F50" w:rsidRDefault="004E0F50" w:rsidP="00A30B2E">
      <w:pPr>
        <w:pStyle w:val="Rubrik4utannumrering"/>
        <w:numPr>
          <w:ilvl w:val="0"/>
          <w:numId w:val="46"/>
        </w:numPr>
        <w:rPr>
          <w:i/>
          <w:lang w:val="en-US"/>
        </w:rPr>
      </w:pPr>
      <w:r w:rsidRPr="004E0F50">
        <w:rPr>
          <w:i/>
          <w:lang w:val="en-US"/>
        </w:rPr>
        <w:t>T</w:t>
      </w:r>
      <w:r w:rsidR="00445621" w:rsidRPr="004E0F50">
        <w:rPr>
          <w:i/>
          <w:lang w:val="en-US"/>
        </w:rPr>
        <w:t>he issue of electing experts to the treaty bodies</w:t>
      </w:r>
    </w:p>
    <w:p w14:paraId="1A499656" w14:textId="1C21410F" w:rsidR="00445621" w:rsidRDefault="005E7E62" w:rsidP="00445621">
      <w:pPr>
        <w:pStyle w:val="BodyText"/>
        <w:rPr>
          <w:lang w:val="en-US"/>
        </w:rPr>
      </w:pPr>
      <w:r>
        <w:rPr>
          <w:lang w:val="en-US"/>
        </w:rPr>
        <w:t xml:space="preserve">In relation to operative paragraphs 10 and 13 of General Assembly resolution 68/268, </w:t>
      </w:r>
      <w:r w:rsidR="00445621">
        <w:rPr>
          <w:lang w:val="en-US"/>
        </w:rPr>
        <w:t xml:space="preserve">Sweden is of the strong view that the elections of experts to the UN treaty bodies </w:t>
      </w:r>
      <w:r w:rsidR="003F1B9C">
        <w:rPr>
          <w:lang w:val="en-US"/>
        </w:rPr>
        <w:t xml:space="preserve">must </w:t>
      </w:r>
      <w:r w:rsidR="00445621">
        <w:rPr>
          <w:lang w:val="en-US"/>
        </w:rPr>
        <w:t xml:space="preserve">be merit-based. It is however also essential that the treaty bodies have </w:t>
      </w:r>
      <w:r>
        <w:rPr>
          <w:lang w:val="en-US"/>
        </w:rPr>
        <w:t>an equitable geogr</w:t>
      </w:r>
      <w:r w:rsidR="003F1B9C">
        <w:rPr>
          <w:lang w:val="en-US"/>
        </w:rPr>
        <w:t xml:space="preserve">aphic distribution as well as a </w:t>
      </w:r>
      <w:r>
        <w:rPr>
          <w:lang w:val="en-US"/>
        </w:rPr>
        <w:t>gender-balance</w:t>
      </w:r>
      <w:r w:rsidR="003F1B9C">
        <w:rPr>
          <w:lang w:val="en-US"/>
        </w:rPr>
        <w:t>d composition</w:t>
      </w:r>
      <w:r>
        <w:rPr>
          <w:lang w:val="en-US"/>
        </w:rPr>
        <w:t xml:space="preserve">. </w:t>
      </w:r>
    </w:p>
    <w:p w14:paraId="14191CAA" w14:textId="77777777" w:rsidR="005E7E62" w:rsidRPr="00445621" w:rsidRDefault="005E7E62" w:rsidP="00445621">
      <w:pPr>
        <w:pStyle w:val="BodyText"/>
        <w:rPr>
          <w:lang w:val="en-US"/>
        </w:rPr>
      </w:pPr>
      <w:r>
        <w:rPr>
          <w:lang w:val="en-US"/>
        </w:rPr>
        <w:t>Therefore, when considering different candidates for the relevant treaty bodies, the candidates’ education and work experiences and knowledge are at the forefront. Most importantly, enhanced knowledge about international law, in particular internatio</w:t>
      </w:r>
      <w:r w:rsidR="007045CC">
        <w:rPr>
          <w:lang w:val="en-US"/>
        </w:rPr>
        <w:t xml:space="preserve">nal human rights law, is vital </w:t>
      </w:r>
      <w:r>
        <w:rPr>
          <w:lang w:val="en-US"/>
        </w:rPr>
        <w:t xml:space="preserve">when considering the composition of all treaty bodies. </w:t>
      </w:r>
      <w:r w:rsidR="007045CC">
        <w:rPr>
          <w:lang w:val="en-US"/>
        </w:rPr>
        <w:t xml:space="preserve">Explicit experience from the judiciary </w:t>
      </w:r>
      <w:r w:rsidR="00C501C0">
        <w:rPr>
          <w:lang w:val="en-US"/>
        </w:rPr>
        <w:t>should be</w:t>
      </w:r>
      <w:r w:rsidR="007045CC">
        <w:rPr>
          <w:lang w:val="en-US"/>
        </w:rPr>
        <w:t xml:space="preserve"> </w:t>
      </w:r>
      <w:r w:rsidR="00204F76">
        <w:rPr>
          <w:lang w:val="en-US"/>
        </w:rPr>
        <w:t>viewed</w:t>
      </w:r>
      <w:r w:rsidR="007045CC">
        <w:rPr>
          <w:lang w:val="en-US"/>
        </w:rPr>
        <w:t xml:space="preserve"> as an asset. </w:t>
      </w:r>
      <w:r>
        <w:rPr>
          <w:lang w:val="en-US"/>
        </w:rPr>
        <w:t>The same goes when considering to explicitly endorse a specific candidature, albeit also relevant to consider other aspects such as gender and geographical distribution.</w:t>
      </w:r>
    </w:p>
    <w:sectPr w:rsidR="005E7E62" w:rsidRPr="00445621" w:rsidSect="00F178D4">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44BEE" w14:textId="77777777" w:rsidR="00F178D4" w:rsidRDefault="00F178D4" w:rsidP="00A87A54">
      <w:pPr>
        <w:spacing w:after="0" w:line="240" w:lineRule="auto"/>
      </w:pPr>
      <w:r>
        <w:separator/>
      </w:r>
    </w:p>
  </w:endnote>
  <w:endnote w:type="continuationSeparator" w:id="0">
    <w:p w14:paraId="20416DCA" w14:textId="77777777" w:rsidR="00F178D4" w:rsidRDefault="00F178D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8687FBA" w14:textId="77777777" w:rsidTr="006A26EC">
      <w:trPr>
        <w:trHeight w:val="227"/>
        <w:jc w:val="right"/>
      </w:trPr>
      <w:tc>
        <w:tcPr>
          <w:tcW w:w="708" w:type="dxa"/>
          <w:vAlign w:val="bottom"/>
        </w:tcPr>
        <w:p w14:paraId="50967DE4" w14:textId="1007F111" w:rsidR="005606BC" w:rsidRPr="00B62610" w:rsidRDefault="005606BC"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771F8A">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771F8A">
            <w:rPr>
              <w:rStyle w:val="PageNumber"/>
              <w:noProof/>
            </w:rPr>
            <w:t>2</w:t>
          </w:r>
          <w:r>
            <w:rPr>
              <w:rStyle w:val="PageNumber"/>
            </w:rPr>
            <w:fldChar w:fldCharType="end"/>
          </w:r>
          <w:r>
            <w:rPr>
              <w:rStyle w:val="PageNumber"/>
            </w:rPr>
            <w:t>)</w:t>
          </w:r>
        </w:p>
      </w:tc>
    </w:tr>
    <w:tr w:rsidR="005606BC" w:rsidRPr="00347E11" w14:paraId="32A896C9" w14:textId="77777777" w:rsidTr="006A26EC">
      <w:trPr>
        <w:trHeight w:val="850"/>
        <w:jc w:val="right"/>
      </w:trPr>
      <w:tc>
        <w:tcPr>
          <w:tcW w:w="708" w:type="dxa"/>
          <w:vAlign w:val="bottom"/>
        </w:tcPr>
        <w:p w14:paraId="1BF8CBA1" w14:textId="77777777" w:rsidR="005606BC" w:rsidRPr="00347E11" w:rsidRDefault="005606BC" w:rsidP="005606BC">
          <w:pPr>
            <w:pStyle w:val="Footer"/>
            <w:spacing w:line="276" w:lineRule="auto"/>
            <w:jc w:val="right"/>
          </w:pPr>
        </w:p>
      </w:tc>
    </w:tr>
  </w:tbl>
  <w:p w14:paraId="08AD78CF" w14:textId="77777777" w:rsidR="005606BC" w:rsidRPr="005606BC" w:rsidRDefault="005606BC" w:rsidP="005606BC">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0592A23" w14:textId="77777777" w:rsidTr="001F4302">
      <w:trPr>
        <w:trHeight w:val="510"/>
      </w:trPr>
      <w:tc>
        <w:tcPr>
          <w:tcW w:w="8525" w:type="dxa"/>
          <w:gridSpan w:val="2"/>
          <w:vAlign w:val="bottom"/>
        </w:tcPr>
        <w:p w14:paraId="55E72A93" w14:textId="77777777" w:rsidR="00347E11" w:rsidRPr="00347E11" w:rsidRDefault="00347E11" w:rsidP="00347E11">
          <w:pPr>
            <w:pStyle w:val="Footer"/>
            <w:rPr>
              <w:sz w:val="8"/>
            </w:rPr>
          </w:pPr>
        </w:p>
      </w:tc>
    </w:tr>
    <w:tr w:rsidR="00093408" w:rsidRPr="00EE3C0F" w14:paraId="3EFA2E77" w14:textId="77777777" w:rsidTr="00C26068">
      <w:trPr>
        <w:trHeight w:val="227"/>
      </w:trPr>
      <w:tc>
        <w:tcPr>
          <w:tcW w:w="4074" w:type="dxa"/>
        </w:tcPr>
        <w:p w14:paraId="17B2474D" w14:textId="77777777" w:rsidR="00347E11" w:rsidRPr="00F53AEA" w:rsidRDefault="00347E11" w:rsidP="00C26068">
          <w:pPr>
            <w:pStyle w:val="Footer"/>
            <w:spacing w:line="276" w:lineRule="auto"/>
          </w:pPr>
        </w:p>
      </w:tc>
      <w:tc>
        <w:tcPr>
          <w:tcW w:w="4451" w:type="dxa"/>
        </w:tcPr>
        <w:p w14:paraId="2D660C7F" w14:textId="77777777" w:rsidR="00093408" w:rsidRPr="00F53AEA" w:rsidRDefault="00093408" w:rsidP="00F53AEA">
          <w:pPr>
            <w:pStyle w:val="Footer"/>
            <w:spacing w:line="276" w:lineRule="auto"/>
          </w:pPr>
        </w:p>
      </w:tc>
    </w:tr>
  </w:tbl>
  <w:p w14:paraId="1ED56C44" w14:textId="77777777" w:rsidR="00093408" w:rsidRPr="00EE3C0F" w:rsidRDefault="0009340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A4CF4" w14:textId="77777777" w:rsidR="00F178D4" w:rsidRDefault="00F178D4" w:rsidP="00A87A54">
      <w:pPr>
        <w:spacing w:after="0" w:line="240" w:lineRule="auto"/>
      </w:pPr>
      <w:r>
        <w:separator/>
      </w:r>
    </w:p>
  </w:footnote>
  <w:footnote w:type="continuationSeparator" w:id="0">
    <w:p w14:paraId="533958D6" w14:textId="77777777" w:rsidR="00F178D4" w:rsidRDefault="00F178D4" w:rsidP="00A87A54">
      <w:pPr>
        <w:spacing w:after="0" w:line="240" w:lineRule="auto"/>
      </w:pPr>
      <w:r>
        <w:continuationSeparator/>
      </w:r>
    </w:p>
  </w:footnote>
  <w:footnote w:id="1">
    <w:p w14:paraId="77FF3F93" w14:textId="77777777" w:rsidR="00933F80" w:rsidRPr="00933F80" w:rsidRDefault="00933F80">
      <w:pPr>
        <w:pStyle w:val="FootnoteText"/>
        <w:rPr>
          <w:lang w:val="en-US"/>
        </w:rPr>
      </w:pPr>
      <w:r w:rsidRPr="00933F80">
        <w:rPr>
          <w:rStyle w:val="FootnoteReference"/>
          <w:lang w:val="en-US"/>
        </w:rPr>
        <w:footnoteRef/>
      </w:r>
      <w:r w:rsidRPr="00933F80">
        <w:rPr>
          <w:lang w:val="en-US"/>
        </w:rPr>
        <w:t xml:space="preserve"> Denmark, Finland, Iceland and Norway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178D4" w14:paraId="4C99D28A" w14:textId="77777777" w:rsidTr="00C93EBA">
      <w:trPr>
        <w:trHeight w:val="227"/>
      </w:trPr>
      <w:tc>
        <w:tcPr>
          <w:tcW w:w="5534" w:type="dxa"/>
        </w:tcPr>
        <w:p w14:paraId="64120CC3" w14:textId="77777777" w:rsidR="00F178D4" w:rsidRPr="007D73AB" w:rsidRDefault="00F178D4">
          <w:pPr>
            <w:pStyle w:val="Header"/>
          </w:pPr>
        </w:p>
      </w:tc>
      <w:sdt>
        <w:sdtPr>
          <w:alias w:val="Status"/>
          <w:tag w:val="ccRKShow_Status"/>
          <w:id w:val="1789383027"/>
          <w:lock w:val="contentLocked"/>
          <w:placeholder>
            <w:docPart w:val="7CCD61CB6003457CB0A7EB4BC043E3AB"/>
          </w:placeholder>
          <w:text/>
        </w:sdtPr>
        <w:sdtEndPr/>
        <w:sdtContent>
          <w:tc>
            <w:tcPr>
              <w:tcW w:w="3170" w:type="dxa"/>
              <w:vAlign w:val="bottom"/>
            </w:tcPr>
            <w:p w14:paraId="2380932C" w14:textId="77777777" w:rsidR="00F178D4" w:rsidRPr="007D73AB" w:rsidRDefault="00F178D4" w:rsidP="00340DE0">
              <w:pPr>
                <w:pStyle w:val="Header"/>
              </w:pPr>
              <w:r>
                <w:t xml:space="preserve"> </w:t>
              </w:r>
            </w:p>
          </w:tc>
        </w:sdtContent>
      </w:sdt>
      <w:tc>
        <w:tcPr>
          <w:tcW w:w="1134" w:type="dxa"/>
        </w:tcPr>
        <w:p w14:paraId="169AD2E8" w14:textId="77777777" w:rsidR="00F178D4" w:rsidRDefault="00F178D4" w:rsidP="005A703A">
          <w:pPr>
            <w:pStyle w:val="Header"/>
          </w:pPr>
        </w:p>
      </w:tc>
    </w:tr>
    <w:tr w:rsidR="00F178D4" w14:paraId="2C5D2FD2" w14:textId="77777777" w:rsidTr="00C93EBA">
      <w:trPr>
        <w:trHeight w:val="1928"/>
      </w:trPr>
      <w:tc>
        <w:tcPr>
          <w:tcW w:w="5534" w:type="dxa"/>
        </w:tcPr>
        <w:p w14:paraId="442EE42E" w14:textId="77777777" w:rsidR="00F178D4" w:rsidRPr="00340DE0" w:rsidRDefault="00F178D4" w:rsidP="00340DE0">
          <w:pPr>
            <w:pStyle w:val="Header"/>
          </w:pPr>
          <w:r>
            <w:rPr>
              <w:noProof/>
              <w:lang w:eastAsia="en-GB"/>
            </w:rPr>
            <w:drawing>
              <wp:inline distT="0" distB="0" distL="0" distR="0" wp14:anchorId="09C2587F" wp14:editId="7FC9B3AF">
                <wp:extent cx="2779782" cy="493777"/>
                <wp:effectExtent l="0" t="0" r="1905" b="1905"/>
                <wp:docPr id="1" name="Bildobjekt 1" descr="C:\ProgramData\RK-IT\\Logos\RK_LOGO_EN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79782" cy="493777"/>
                        </a:xfrm>
                        <a:prstGeom prst="rect">
                          <a:avLst/>
                        </a:prstGeom>
                      </pic:spPr>
                    </pic:pic>
                  </a:graphicData>
                </a:graphic>
              </wp:inline>
            </w:drawing>
          </w:r>
        </w:p>
      </w:tc>
      <w:tc>
        <w:tcPr>
          <w:tcW w:w="3170" w:type="dxa"/>
        </w:tcPr>
        <w:sdt>
          <w:sdtPr>
            <w:rPr>
              <w:b/>
            </w:rPr>
            <w:alias w:val="DocTypeShowName"/>
            <w:tag w:val="ccRK"/>
            <w:id w:val="-1564713842"/>
            <w:placeholder>
              <w:docPart w:val="BF893D0755C147CF9095538949DBE2F1"/>
            </w:placeholder>
            <w:showingPlcHdr/>
            <w:dataBinding w:prefixMappings="xmlns:ns0='http://lp/documentinfo/RK' " w:xpath="/ns0:DocumentInfo[1]/ns0:BaseInfo[1]/ns0:DocTypeShowName[1]" w:storeItemID="{C48A089A-2BA7-4573-9CAB-742AD46F5EDE}"/>
            <w:text/>
          </w:sdtPr>
          <w:sdtEndPr/>
          <w:sdtContent>
            <w:p w14:paraId="55F48FB4" w14:textId="77777777" w:rsidR="00F178D4" w:rsidRPr="00710A6C" w:rsidRDefault="00F178D4" w:rsidP="00EE3C0F">
              <w:pPr>
                <w:pStyle w:val="Header"/>
                <w:rPr>
                  <w:b/>
                </w:rPr>
              </w:pPr>
              <w:r w:rsidRPr="00710A6C">
                <w:rPr>
                  <w:rStyle w:val="PlaceholderText"/>
                  <w:b/>
                </w:rPr>
                <w:t xml:space="preserve"> </w:t>
              </w:r>
            </w:p>
          </w:sdtContent>
        </w:sdt>
        <w:p w14:paraId="2239C1D0" w14:textId="77777777" w:rsidR="00F178D4" w:rsidRDefault="00F178D4" w:rsidP="00EE3C0F">
          <w:pPr>
            <w:pStyle w:val="Header"/>
          </w:pPr>
        </w:p>
        <w:p w14:paraId="1CCCFEBD" w14:textId="77777777" w:rsidR="00F178D4" w:rsidRDefault="00F178D4" w:rsidP="00EE3C0F">
          <w:pPr>
            <w:pStyle w:val="Header"/>
          </w:pPr>
        </w:p>
        <w:sdt>
          <w:sdtPr>
            <w:alias w:val="HeaderDate"/>
            <w:tag w:val="ccRKShow_HeaderDate"/>
            <w:id w:val="-2033410283"/>
            <w:placeholder>
              <w:docPart w:val="D60512F81B5D4A8E8AAD13C2D0256198"/>
            </w:placeholder>
            <w:dataBinding w:prefixMappings="xmlns:ns0='http://lp/documentinfo/RK' " w:xpath="/ns0:DocumentInfo[1]/ns0:BaseInfo[1]/ns0:HeaderDate[1]" w:storeItemID="{C48A089A-2BA7-4573-9CAB-742AD46F5EDE}"/>
            <w:date w:fullDate="2018-02-09T00:00:00Z">
              <w:dateFormat w:val="d MMMM YYYY"/>
              <w:lid w:val="en-GB"/>
              <w:storeMappedDataAs w:val="dateTime"/>
              <w:calendar w:val="gregorian"/>
            </w:date>
          </w:sdtPr>
          <w:sdtEndPr/>
          <w:sdtContent>
            <w:p w14:paraId="7F5558A5" w14:textId="10EBE4BF" w:rsidR="00F178D4" w:rsidRDefault="002F78F9" w:rsidP="00EE3C0F">
              <w:pPr>
                <w:pStyle w:val="Header"/>
              </w:pPr>
              <w:r>
                <w:t>9 February 2018</w:t>
              </w:r>
            </w:p>
          </w:sdtContent>
        </w:sdt>
        <w:sdt>
          <w:sdtPr>
            <w:alias w:val="Dnr"/>
            <w:tag w:val="ccRKShow_Dnr"/>
            <w:id w:val="956755014"/>
            <w:placeholder>
              <w:docPart w:val="EC711E941EEA48908148C7750F900D28"/>
            </w:placeholder>
            <w:dataBinding w:prefixMappings="xmlns:ns0='http://lp/documentinfo/RK' " w:xpath="/ns0:DocumentInfo[1]/ns0:BaseInfo[1]/ns0:Dnr[1]" w:storeItemID="{C48A089A-2BA7-4573-9CAB-742AD46F5EDE}"/>
            <w:text/>
          </w:sdtPr>
          <w:sdtEndPr/>
          <w:sdtContent>
            <w:p w14:paraId="0836B6CB" w14:textId="77777777" w:rsidR="00F178D4" w:rsidRDefault="00E945D4" w:rsidP="00EE3C0F">
              <w:pPr>
                <w:pStyle w:val="Header"/>
              </w:pPr>
              <w:r>
                <w:t>UD2018/01269/FMR</w:t>
              </w:r>
            </w:p>
          </w:sdtContent>
        </w:sdt>
        <w:sdt>
          <w:sdtPr>
            <w:alias w:val="DocNumber"/>
            <w:tag w:val="DocNumber"/>
            <w:id w:val="-1563547122"/>
            <w:placeholder>
              <w:docPart w:val="C7EB3193C3804AA2A759B48438C929EB"/>
            </w:placeholder>
            <w:showingPlcHdr/>
            <w:dataBinding w:prefixMappings="xmlns:ns0='http://lp/documentinfo/RK' " w:xpath="/ns0:DocumentInfo[1]/ns0:BaseInfo[1]/ns0:DocNumber[1]" w:storeItemID="{C48A089A-2BA7-4573-9CAB-742AD46F5EDE}"/>
            <w:text/>
          </w:sdtPr>
          <w:sdtEndPr/>
          <w:sdtContent>
            <w:p w14:paraId="360F3F2C" w14:textId="77777777" w:rsidR="00F178D4" w:rsidRDefault="00F178D4" w:rsidP="00EE3C0F">
              <w:pPr>
                <w:pStyle w:val="Header"/>
              </w:pPr>
              <w:r>
                <w:rPr>
                  <w:rStyle w:val="PlaceholderText"/>
                </w:rPr>
                <w:t xml:space="preserve"> </w:t>
              </w:r>
            </w:p>
          </w:sdtContent>
        </w:sdt>
        <w:p w14:paraId="01F74205" w14:textId="77777777" w:rsidR="00F178D4" w:rsidRDefault="00F178D4" w:rsidP="00EE3C0F">
          <w:pPr>
            <w:pStyle w:val="Header"/>
          </w:pPr>
        </w:p>
      </w:tc>
      <w:tc>
        <w:tcPr>
          <w:tcW w:w="1134" w:type="dxa"/>
        </w:tcPr>
        <w:p w14:paraId="05AC74CA" w14:textId="77777777" w:rsidR="00F178D4" w:rsidRDefault="00F178D4" w:rsidP="0094502D">
          <w:pPr>
            <w:pStyle w:val="Header"/>
          </w:pPr>
        </w:p>
        <w:sdt>
          <w:sdtPr>
            <w:alias w:val="Bilagor"/>
            <w:tag w:val="ccRKShow_Bilagor"/>
            <w:id w:val="1351614755"/>
            <w:placeholder>
              <w:docPart w:val="EB0691BD0CDD4216ACEAAC7DF78569B7"/>
            </w:placeholder>
            <w:showingPlcHdr/>
            <w:dataBinding w:prefixMappings="xmlns:ns0='http://lp/documentinfo/RK' " w:xpath="/ns0:DocumentInfo[1]/ns0:BaseInfo[1]/ns0:Appendix[1]" w:storeItemID="{C48A089A-2BA7-4573-9CAB-742AD46F5EDE}"/>
            <w:text/>
          </w:sdtPr>
          <w:sdtEndPr/>
          <w:sdtContent>
            <w:p w14:paraId="44091AFD" w14:textId="77777777" w:rsidR="00F178D4" w:rsidRPr="0094502D" w:rsidRDefault="00F178D4" w:rsidP="00EC71A6">
              <w:pPr>
                <w:pStyle w:val="Header"/>
              </w:pPr>
              <w:r>
                <w:rPr>
                  <w:rStyle w:val="PlaceholderText"/>
                </w:rPr>
                <w:t xml:space="preserve"> </w:t>
              </w:r>
            </w:p>
          </w:sdtContent>
        </w:sdt>
      </w:tc>
    </w:tr>
    <w:tr w:rsidR="00F178D4" w14:paraId="0887F906" w14:textId="77777777" w:rsidTr="00C93EBA">
      <w:trPr>
        <w:trHeight w:val="2268"/>
      </w:trPr>
      <w:sdt>
        <w:sdtPr>
          <w:rPr>
            <w:b/>
          </w:rPr>
          <w:alias w:val="SenderText"/>
          <w:tag w:val="ccRKShow_SenderText"/>
          <w:id w:val="-1113133475"/>
          <w:placeholder>
            <w:docPart w:val="884D540699BF4BBCAB4676C44BB4FD84"/>
          </w:placeholder>
        </w:sdtPr>
        <w:sdtEndPr>
          <w:rPr>
            <w:b w:val="0"/>
          </w:rPr>
        </w:sdtEndPr>
        <w:sdtContent>
          <w:tc>
            <w:tcPr>
              <w:tcW w:w="5534" w:type="dxa"/>
              <w:tcMar>
                <w:right w:w="1134" w:type="dxa"/>
              </w:tcMar>
            </w:tcPr>
            <w:p w14:paraId="0E0066A1" w14:textId="77777777" w:rsidR="00F178D4" w:rsidRPr="00F178D4" w:rsidRDefault="00F178D4" w:rsidP="00340DE0">
              <w:pPr>
                <w:pStyle w:val="Header"/>
                <w:rPr>
                  <w:b/>
                </w:rPr>
              </w:pPr>
              <w:r w:rsidRPr="00F178D4">
                <w:rPr>
                  <w:b/>
                </w:rPr>
                <w:t>Ministry for Foreign Affairs</w:t>
              </w:r>
            </w:p>
            <w:p w14:paraId="406DF213" w14:textId="77777777" w:rsidR="00F178D4" w:rsidRPr="00F178D4" w:rsidRDefault="00F178D4" w:rsidP="00340DE0">
              <w:pPr>
                <w:pStyle w:val="Header"/>
              </w:pPr>
              <w:r w:rsidRPr="00F178D4">
                <w:t>Department for International Law, Human Rights and Treaty Law</w:t>
              </w:r>
            </w:p>
          </w:tc>
        </w:sdtContent>
      </w:sdt>
      <w:sdt>
        <w:sdtPr>
          <w:alias w:val="Recipient"/>
          <w:tag w:val="ccRKShow_Recipient"/>
          <w:id w:val="-934290281"/>
          <w:placeholder>
            <w:docPart w:val="69E14B4C38EA442DA17FCB15A58E4715"/>
          </w:placeholder>
          <w:dataBinding w:prefixMappings="xmlns:ns0='http://lp/documentinfo/RK' " w:xpath="/ns0:DocumentInfo[1]/ns0:BaseInfo[1]/ns0:Recipient[1]" w:storeItemID="{C48A089A-2BA7-4573-9CAB-742AD46F5EDE}"/>
          <w:text w:multiLine="1"/>
        </w:sdtPr>
        <w:sdtEndPr/>
        <w:sdtContent>
          <w:tc>
            <w:tcPr>
              <w:tcW w:w="3170" w:type="dxa"/>
            </w:tcPr>
            <w:p w14:paraId="54EC9699" w14:textId="77777777" w:rsidR="00F178D4" w:rsidRDefault="00F178D4" w:rsidP="00547B89">
              <w:pPr>
                <w:pStyle w:val="Header"/>
              </w:pPr>
              <w:r>
                <w:t>Office of the United Nations High Commissioner for Human Rights</w:t>
              </w:r>
            </w:p>
          </w:tc>
        </w:sdtContent>
      </w:sdt>
      <w:tc>
        <w:tcPr>
          <w:tcW w:w="1134" w:type="dxa"/>
        </w:tcPr>
        <w:p w14:paraId="135A414E" w14:textId="77777777" w:rsidR="00F178D4" w:rsidRDefault="00F178D4" w:rsidP="003E6020">
          <w:pPr>
            <w:pStyle w:val="Header"/>
          </w:pPr>
        </w:p>
      </w:tc>
    </w:tr>
  </w:tbl>
  <w:p w14:paraId="63690AAF" w14:textId="77777777" w:rsidR="008D4508" w:rsidRDefault="008D4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CA55109"/>
    <w:multiLevelType w:val="hybridMultilevel"/>
    <w:tmpl w:val="B0E25448"/>
    <w:lvl w:ilvl="0" w:tplc="51A20392">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ED533F4"/>
    <w:multiLevelType w:val="multilevel"/>
    <w:tmpl w:val="1B563932"/>
    <w:numStyleLink w:val="RKNumreradlista"/>
  </w:abstractNum>
  <w:abstractNum w:abstractNumId="14" w15:restartNumberingAfterBreak="0">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4033E8E"/>
    <w:multiLevelType w:val="hybridMultilevel"/>
    <w:tmpl w:val="96245D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AB05199"/>
    <w:multiLevelType w:val="multilevel"/>
    <w:tmpl w:val="186C6512"/>
    <w:numStyleLink w:val="Strecklistan"/>
  </w:abstractNum>
  <w:abstractNum w:abstractNumId="19" w15:restartNumberingAfterBreak="0">
    <w:nsid w:val="2BE361F1"/>
    <w:multiLevelType w:val="multilevel"/>
    <w:tmpl w:val="1B563932"/>
    <w:numStyleLink w:val="RKNumreradlista"/>
  </w:abstractNum>
  <w:abstractNum w:abstractNumId="20" w15:restartNumberingAfterBreak="0">
    <w:nsid w:val="2C9B0453"/>
    <w:multiLevelType w:val="multilevel"/>
    <w:tmpl w:val="1A20A4CA"/>
    <w:numStyleLink w:val="RKPunktlista"/>
  </w:abstractNum>
  <w:abstractNum w:abstractNumId="21" w15:restartNumberingAfterBreak="0">
    <w:nsid w:val="2ECF6BA1"/>
    <w:multiLevelType w:val="multilevel"/>
    <w:tmpl w:val="1B563932"/>
    <w:numStyleLink w:val="RKNumreradlista"/>
  </w:abstractNum>
  <w:abstractNum w:abstractNumId="22" w15:restartNumberingAfterBreak="0">
    <w:nsid w:val="2F604539"/>
    <w:multiLevelType w:val="multilevel"/>
    <w:tmpl w:val="1B563932"/>
    <w:numStyleLink w:val="RKNumreradlista"/>
  </w:abstractNum>
  <w:abstractNum w:abstractNumId="23" w15:restartNumberingAfterBreak="0">
    <w:nsid w:val="348522EF"/>
    <w:multiLevelType w:val="multilevel"/>
    <w:tmpl w:val="1B563932"/>
    <w:numStyleLink w:val="RKNumreradlista"/>
  </w:abstractNum>
  <w:abstractNum w:abstractNumId="24" w15:restartNumberingAfterBreak="0">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D3D0E02"/>
    <w:multiLevelType w:val="multilevel"/>
    <w:tmpl w:val="1B563932"/>
    <w:numStyleLink w:val="RKNumreradlista"/>
  </w:abstractNum>
  <w:abstractNum w:abstractNumId="26"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70774A"/>
    <w:multiLevelType w:val="multilevel"/>
    <w:tmpl w:val="1B563932"/>
    <w:numStyleLink w:val="RKNumreradlista"/>
  </w:abstractNum>
  <w:abstractNum w:abstractNumId="29" w15:restartNumberingAfterBreak="0">
    <w:nsid w:val="4C84297C"/>
    <w:multiLevelType w:val="multilevel"/>
    <w:tmpl w:val="1B563932"/>
    <w:numStyleLink w:val="RKNumreradlista"/>
  </w:abstractNum>
  <w:abstractNum w:abstractNumId="30" w15:restartNumberingAfterBreak="0">
    <w:nsid w:val="4D904BDB"/>
    <w:multiLevelType w:val="multilevel"/>
    <w:tmpl w:val="1B563932"/>
    <w:numStyleLink w:val="RKNumreradlista"/>
  </w:abstractNum>
  <w:abstractNum w:abstractNumId="31" w15:restartNumberingAfterBreak="0">
    <w:nsid w:val="4DAD38FF"/>
    <w:multiLevelType w:val="multilevel"/>
    <w:tmpl w:val="1B563932"/>
    <w:numStyleLink w:val="RKNumreradlista"/>
  </w:abstractNum>
  <w:abstractNum w:abstractNumId="32" w15:restartNumberingAfterBreak="0">
    <w:nsid w:val="53A05A92"/>
    <w:multiLevelType w:val="multilevel"/>
    <w:tmpl w:val="1B563932"/>
    <w:numStyleLink w:val="RKNumreradlista"/>
  </w:abstractNum>
  <w:abstractNum w:abstractNumId="33" w15:restartNumberingAfterBreak="0">
    <w:nsid w:val="5C6843F9"/>
    <w:multiLevelType w:val="multilevel"/>
    <w:tmpl w:val="1A20A4CA"/>
    <w:numStyleLink w:val="RKPunktlista"/>
  </w:abstractNum>
  <w:abstractNum w:abstractNumId="34" w15:restartNumberingAfterBreak="0">
    <w:nsid w:val="61AC437A"/>
    <w:multiLevelType w:val="multilevel"/>
    <w:tmpl w:val="E2FEA49E"/>
    <w:numStyleLink w:val="RKNumreraderubriker"/>
  </w:abstractNum>
  <w:abstractNum w:abstractNumId="35" w15:restartNumberingAfterBreak="0">
    <w:nsid w:val="64780D1B"/>
    <w:multiLevelType w:val="multilevel"/>
    <w:tmpl w:val="1B563932"/>
    <w:numStyleLink w:val="RKNumreradlista"/>
  </w:abstractNum>
  <w:abstractNum w:abstractNumId="36" w15:restartNumberingAfterBreak="0">
    <w:nsid w:val="65E26D0F"/>
    <w:multiLevelType w:val="hybridMultilevel"/>
    <w:tmpl w:val="168AED4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64239C2"/>
    <w:multiLevelType w:val="multilevel"/>
    <w:tmpl w:val="1A20A4CA"/>
    <w:numStyleLink w:val="RKPunktlista"/>
  </w:abstractNum>
  <w:abstractNum w:abstractNumId="38" w15:restartNumberingAfterBreak="0">
    <w:nsid w:val="6AA87A6A"/>
    <w:multiLevelType w:val="multilevel"/>
    <w:tmpl w:val="186C6512"/>
    <w:numStyleLink w:val="Strecklistan"/>
  </w:abstractNum>
  <w:abstractNum w:abstractNumId="39" w15:restartNumberingAfterBreak="0">
    <w:nsid w:val="6D8C68B4"/>
    <w:multiLevelType w:val="multilevel"/>
    <w:tmpl w:val="1B563932"/>
    <w:numStyleLink w:val="RKNumreradlista"/>
  </w:abstractNum>
  <w:abstractNum w:abstractNumId="40"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4466A28"/>
    <w:multiLevelType w:val="multilevel"/>
    <w:tmpl w:val="1A20A4CA"/>
    <w:numStyleLink w:val="RKPunktlista"/>
  </w:abstractNum>
  <w:abstractNum w:abstractNumId="42" w15:restartNumberingAfterBreak="0">
    <w:nsid w:val="76322898"/>
    <w:multiLevelType w:val="multilevel"/>
    <w:tmpl w:val="186C6512"/>
    <w:numStyleLink w:val="Strecklistan"/>
  </w:abstractNum>
  <w:num w:numId="1">
    <w:abstractNumId w:val="27"/>
  </w:num>
  <w:num w:numId="2">
    <w:abstractNumId w:val="34"/>
  </w:num>
  <w:num w:numId="3">
    <w:abstractNumId w:val="8"/>
  </w:num>
  <w:num w:numId="4">
    <w:abstractNumId w:val="3"/>
  </w:num>
  <w:num w:numId="5">
    <w:abstractNumId w:val="9"/>
  </w:num>
  <w:num w:numId="6">
    <w:abstractNumId w:val="7"/>
  </w:num>
  <w:num w:numId="7">
    <w:abstractNumId w:val="24"/>
  </w:num>
  <w:num w:numId="8">
    <w:abstractNumId w:val="22"/>
  </w:num>
  <w:num w:numId="9">
    <w:abstractNumId w:val="13"/>
  </w:num>
  <w:num w:numId="10">
    <w:abstractNumId w:val="19"/>
  </w:num>
  <w:num w:numId="11">
    <w:abstractNumId w:val="23"/>
  </w:num>
  <w:num w:numId="12">
    <w:abstractNumId w:val="40"/>
  </w:num>
  <w:num w:numId="13">
    <w:abstractNumId w:val="32"/>
  </w:num>
  <w:num w:numId="14">
    <w:abstractNumId w:val="14"/>
  </w:num>
  <w:num w:numId="15">
    <w:abstractNumId w:val="11"/>
  </w:num>
  <w:num w:numId="16">
    <w:abstractNumId w:val="37"/>
  </w:num>
  <w:num w:numId="17">
    <w:abstractNumId w:val="33"/>
  </w:num>
  <w:num w:numId="18">
    <w:abstractNumId w:val="10"/>
  </w:num>
  <w:num w:numId="19">
    <w:abstractNumId w:val="2"/>
  </w:num>
  <w:num w:numId="20">
    <w:abstractNumId w:val="6"/>
  </w:num>
  <w:num w:numId="21">
    <w:abstractNumId w:val="21"/>
  </w:num>
  <w:num w:numId="22">
    <w:abstractNumId w:val="15"/>
  </w:num>
  <w:num w:numId="23">
    <w:abstractNumId w:val="29"/>
  </w:num>
  <w:num w:numId="24">
    <w:abstractNumId w:val="30"/>
  </w:num>
  <w:num w:numId="25">
    <w:abstractNumId w:val="41"/>
  </w:num>
  <w:num w:numId="26">
    <w:abstractNumId w:val="25"/>
  </w:num>
  <w:num w:numId="27">
    <w:abstractNumId w:val="38"/>
  </w:num>
  <w:num w:numId="28">
    <w:abstractNumId w:val="20"/>
  </w:num>
  <w:num w:numId="29">
    <w:abstractNumId w:val="18"/>
  </w:num>
  <w:num w:numId="30">
    <w:abstractNumId w:val="39"/>
  </w:num>
  <w:num w:numId="31">
    <w:abstractNumId w:val="16"/>
  </w:num>
  <w:num w:numId="32">
    <w:abstractNumId w:val="31"/>
  </w:num>
  <w:num w:numId="33">
    <w:abstractNumId w:val="35"/>
  </w:num>
  <w:num w:numId="34">
    <w:abstractNumId w:val="42"/>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2"/>
  </w:num>
  <w:num w:numId="45">
    <w:abstractNumId w:val="17"/>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revisionView w:inkAnnotations="0"/>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D4"/>
    <w:rsid w:val="00000290"/>
    <w:rsid w:val="00000840"/>
    <w:rsid w:val="00004D5C"/>
    <w:rsid w:val="00005F68"/>
    <w:rsid w:val="00006CA7"/>
    <w:rsid w:val="00012B00"/>
    <w:rsid w:val="00014EF6"/>
    <w:rsid w:val="00017197"/>
    <w:rsid w:val="0001725B"/>
    <w:rsid w:val="0001773F"/>
    <w:rsid w:val="000203B0"/>
    <w:rsid w:val="00025992"/>
    <w:rsid w:val="00026711"/>
    <w:rsid w:val="0003530A"/>
    <w:rsid w:val="0003679E"/>
    <w:rsid w:val="00041EDC"/>
    <w:rsid w:val="0004352E"/>
    <w:rsid w:val="00053CAA"/>
    <w:rsid w:val="00057FE0"/>
    <w:rsid w:val="000620FD"/>
    <w:rsid w:val="00063DCB"/>
    <w:rsid w:val="00066BC9"/>
    <w:rsid w:val="00066FEF"/>
    <w:rsid w:val="0007033C"/>
    <w:rsid w:val="00072FFC"/>
    <w:rsid w:val="00073B75"/>
    <w:rsid w:val="000757FC"/>
    <w:rsid w:val="000862E0"/>
    <w:rsid w:val="000873C3"/>
    <w:rsid w:val="00093408"/>
    <w:rsid w:val="00093BBF"/>
    <w:rsid w:val="0009435C"/>
    <w:rsid w:val="000A13CA"/>
    <w:rsid w:val="000A456A"/>
    <w:rsid w:val="000A5E43"/>
    <w:rsid w:val="000A5E6C"/>
    <w:rsid w:val="000C61D1"/>
    <w:rsid w:val="000D0C42"/>
    <w:rsid w:val="000D152A"/>
    <w:rsid w:val="000D31A9"/>
    <w:rsid w:val="000E12D9"/>
    <w:rsid w:val="000E59A9"/>
    <w:rsid w:val="000E638A"/>
    <w:rsid w:val="000F00B8"/>
    <w:rsid w:val="000F07A7"/>
    <w:rsid w:val="000F1EA7"/>
    <w:rsid w:val="000F2084"/>
    <w:rsid w:val="000F6462"/>
    <w:rsid w:val="00113168"/>
    <w:rsid w:val="0011413E"/>
    <w:rsid w:val="0012033A"/>
    <w:rsid w:val="00121002"/>
    <w:rsid w:val="00122BEB"/>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833AB"/>
    <w:rsid w:val="0019051C"/>
    <w:rsid w:val="0019127B"/>
    <w:rsid w:val="00192350"/>
    <w:rsid w:val="00192E34"/>
    <w:rsid w:val="00197A8A"/>
    <w:rsid w:val="001A2A61"/>
    <w:rsid w:val="001B2207"/>
    <w:rsid w:val="001B4824"/>
    <w:rsid w:val="001C4980"/>
    <w:rsid w:val="001C5DC9"/>
    <w:rsid w:val="001C71A9"/>
    <w:rsid w:val="001E1A13"/>
    <w:rsid w:val="001E20CC"/>
    <w:rsid w:val="001E3D83"/>
    <w:rsid w:val="001E44B1"/>
    <w:rsid w:val="001E72EE"/>
    <w:rsid w:val="001F0629"/>
    <w:rsid w:val="001F0736"/>
    <w:rsid w:val="001F4302"/>
    <w:rsid w:val="001F50BE"/>
    <w:rsid w:val="001F525B"/>
    <w:rsid w:val="001F6BBE"/>
    <w:rsid w:val="002012DC"/>
    <w:rsid w:val="00204079"/>
    <w:rsid w:val="00204F76"/>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4D30"/>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394E"/>
    <w:rsid w:val="002F59E0"/>
    <w:rsid w:val="002F66A6"/>
    <w:rsid w:val="002F78F9"/>
    <w:rsid w:val="00304B11"/>
    <w:rsid w:val="003050DB"/>
    <w:rsid w:val="00310561"/>
    <w:rsid w:val="00311D8C"/>
    <w:rsid w:val="003128E2"/>
    <w:rsid w:val="003153D9"/>
    <w:rsid w:val="003178AD"/>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8E3"/>
    <w:rsid w:val="003C7BE0"/>
    <w:rsid w:val="003D0DD3"/>
    <w:rsid w:val="003D17EF"/>
    <w:rsid w:val="003D3535"/>
    <w:rsid w:val="003D7B03"/>
    <w:rsid w:val="003E5A50"/>
    <w:rsid w:val="003E6020"/>
    <w:rsid w:val="003F1B9C"/>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45621"/>
    <w:rsid w:val="004557F3"/>
    <w:rsid w:val="0045607E"/>
    <w:rsid w:val="00456DC3"/>
    <w:rsid w:val="0046337E"/>
    <w:rsid w:val="00464CA1"/>
    <w:rsid w:val="004660C8"/>
    <w:rsid w:val="00472EBA"/>
    <w:rsid w:val="004745D7"/>
    <w:rsid w:val="00474676"/>
    <w:rsid w:val="0047511B"/>
    <w:rsid w:val="00480EC3"/>
    <w:rsid w:val="00480FC4"/>
    <w:rsid w:val="0048317E"/>
    <w:rsid w:val="00485601"/>
    <w:rsid w:val="004865B8"/>
    <w:rsid w:val="00486C0D"/>
    <w:rsid w:val="00491796"/>
    <w:rsid w:val="0049768A"/>
    <w:rsid w:val="004A4C74"/>
    <w:rsid w:val="004A66B1"/>
    <w:rsid w:val="004B1E7B"/>
    <w:rsid w:val="004B3029"/>
    <w:rsid w:val="004B35E7"/>
    <w:rsid w:val="004B63BF"/>
    <w:rsid w:val="004B66DA"/>
    <w:rsid w:val="004B696B"/>
    <w:rsid w:val="004B7DFF"/>
    <w:rsid w:val="004C0CB3"/>
    <w:rsid w:val="004C5686"/>
    <w:rsid w:val="004C70EE"/>
    <w:rsid w:val="004D766C"/>
    <w:rsid w:val="004E0F50"/>
    <w:rsid w:val="004E1DE3"/>
    <w:rsid w:val="004E251B"/>
    <w:rsid w:val="004E25CD"/>
    <w:rsid w:val="004E6D22"/>
    <w:rsid w:val="004F0448"/>
    <w:rsid w:val="004F1EA0"/>
    <w:rsid w:val="004F6525"/>
    <w:rsid w:val="004F69C9"/>
    <w:rsid w:val="004F6FE2"/>
    <w:rsid w:val="00505905"/>
    <w:rsid w:val="00511A1B"/>
    <w:rsid w:val="00511A68"/>
    <w:rsid w:val="00513E7D"/>
    <w:rsid w:val="0052127C"/>
    <w:rsid w:val="005302E0"/>
    <w:rsid w:val="00544738"/>
    <w:rsid w:val="005456E4"/>
    <w:rsid w:val="00547B89"/>
    <w:rsid w:val="00553BD0"/>
    <w:rsid w:val="0055645E"/>
    <w:rsid w:val="005606BC"/>
    <w:rsid w:val="00563E73"/>
    <w:rsid w:val="00565792"/>
    <w:rsid w:val="00567799"/>
    <w:rsid w:val="00571A0B"/>
    <w:rsid w:val="00573DFD"/>
    <w:rsid w:val="005747D0"/>
    <w:rsid w:val="005750F2"/>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E7E62"/>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04ED"/>
    <w:rsid w:val="0069523C"/>
    <w:rsid w:val="006962CA"/>
    <w:rsid w:val="006A09DA"/>
    <w:rsid w:val="006A1835"/>
    <w:rsid w:val="006B4750"/>
    <w:rsid w:val="006B4A30"/>
    <w:rsid w:val="006B7569"/>
    <w:rsid w:val="006C28EE"/>
    <w:rsid w:val="006C3A5A"/>
    <w:rsid w:val="006C6467"/>
    <w:rsid w:val="006D2998"/>
    <w:rsid w:val="006D3188"/>
    <w:rsid w:val="006D726D"/>
    <w:rsid w:val="006D7DD5"/>
    <w:rsid w:val="006E08FC"/>
    <w:rsid w:val="006F2588"/>
    <w:rsid w:val="007045CC"/>
    <w:rsid w:val="00710A6C"/>
    <w:rsid w:val="00710D98"/>
    <w:rsid w:val="0071167A"/>
    <w:rsid w:val="00711CE9"/>
    <w:rsid w:val="00712266"/>
    <w:rsid w:val="00712593"/>
    <w:rsid w:val="00712D82"/>
    <w:rsid w:val="007171AB"/>
    <w:rsid w:val="007213D0"/>
    <w:rsid w:val="00732599"/>
    <w:rsid w:val="00743E09"/>
    <w:rsid w:val="00744FCC"/>
    <w:rsid w:val="00750C93"/>
    <w:rsid w:val="00754E24"/>
    <w:rsid w:val="0075744D"/>
    <w:rsid w:val="00757B3B"/>
    <w:rsid w:val="00771F8A"/>
    <w:rsid w:val="00773075"/>
    <w:rsid w:val="00773F36"/>
    <w:rsid w:val="0077453D"/>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6BCF"/>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B56A5"/>
    <w:rsid w:val="008C4538"/>
    <w:rsid w:val="008C562B"/>
    <w:rsid w:val="008C6717"/>
    <w:rsid w:val="008D2D6B"/>
    <w:rsid w:val="008D3090"/>
    <w:rsid w:val="008D3B15"/>
    <w:rsid w:val="008D4306"/>
    <w:rsid w:val="008D4508"/>
    <w:rsid w:val="008D4DC4"/>
    <w:rsid w:val="008D6B24"/>
    <w:rsid w:val="008D7CAF"/>
    <w:rsid w:val="008E02EE"/>
    <w:rsid w:val="008E5A77"/>
    <w:rsid w:val="008E65A8"/>
    <w:rsid w:val="008E77D6"/>
    <w:rsid w:val="008F5410"/>
    <w:rsid w:val="009036E7"/>
    <w:rsid w:val="0091053B"/>
    <w:rsid w:val="00912945"/>
    <w:rsid w:val="00915D4C"/>
    <w:rsid w:val="009279B2"/>
    <w:rsid w:val="00933F80"/>
    <w:rsid w:val="00935814"/>
    <w:rsid w:val="0094502D"/>
    <w:rsid w:val="00947013"/>
    <w:rsid w:val="00947C1A"/>
    <w:rsid w:val="00971016"/>
    <w:rsid w:val="00973084"/>
    <w:rsid w:val="009756A2"/>
    <w:rsid w:val="00984EA2"/>
    <w:rsid w:val="00986CC3"/>
    <w:rsid w:val="0099068E"/>
    <w:rsid w:val="009920AA"/>
    <w:rsid w:val="00992943"/>
    <w:rsid w:val="009A0866"/>
    <w:rsid w:val="009A4D0A"/>
    <w:rsid w:val="009B072F"/>
    <w:rsid w:val="009B2F70"/>
    <w:rsid w:val="009B4D90"/>
    <w:rsid w:val="009C2459"/>
    <w:rsid w:val="009C255A"/>
    <w:rsid w:val="009C2B46"/>
    <w:rsid w:val="009C4448"/>
    <w:rsid w:val="009C610D"/>
    <w:rsid w:val="009D43F3"/>
    <w:rsid w:val="009D4E9F"/>
    <w:rsid w:val="009D5D40"/>
    <w:rsid w:val="009D6B1B"/>
    <w:rsid w:val="009E107B"/>
    <w:rsid w:val="009E18D6"/>
    <w:rsid w:val="009F1438"/>
    <w:rsid w:val="00A00AE4"/>
    <w:rsid w:val="00A00D24"/>
    <w:rsid w:val="00A01F5C"/>
    <w:rsid w:val="00A1342E"/>
    <w:rsid w:val="00A2019A"/>
    <w:rsid w:val="00A2416A"/>
    <w:rsid w:val="00A30B2E"/>
    <w:rsid w:val="00A3270B"/>
    <w:rsid w:val="00A379E4"/>
    <w:rsid w:val="00A43B02"/>
    <w:rsid w:val="00A44946"/>
    <w:rsid w:val="00A46B85"/>
    <w:rsid w:val="00A50585"/>
    <w:rsid w:val="00A506F1"/>
    <w:rsid w:val="00A5156E"/>
    <w:rsid w:val="00A53298"/>
    <w:rsid w:val="00A53E57"/>
    <w:rsid w:val="00A548EA"/>
    <w:rsid w:val="00A56824"/>
    <w:rsid w:val="00A56AC4"/>
    <w:rsid w:val="00A65996"/>
    <w:rsid w:val="00A67276"/>
    <w:rsid w:val="00A67588"/>
    <w:rsid w:val="00A67840"/>
    <w:rsid w:val="00A71A9E"/>
    <w:rsid w:val="00A7382D"/>
    <w:rsid w:val="00A743AC"/>
    <w:rsid w:val="00A77D89"/>
    <w:rsid w:val="00A8483F"/>
    <w:rsid w:val="00A870B0"/>
    <w:rsid w:val="00A87A54"/>
    <w:rsid w:val="00AA1809"/>
    <w:rsid w:val="00AB5033"/>
    <w:rsid w:val="00AB5519"/>
    <w:rsid w:val="00AB6313"/>
    <w:rsid w:val="00AB71DD"/>
    <w:rsid w:val="00AC15C5"/>
    <w:rsid w:val="00AC5B94"/>
    <w:rsid w:val="00AD0E75"/>
    <w:rsid w:val="00AE32F3"/>
    <w:rsid w:val="00AE7BD8"/>
    <w:rsid w:val="00AE7D02"/>
    <w:rsid w:val="00AF0BB7"/>
    <w:rsid w:val="00AF0BDE"/>
    <w:rsid w:val="00AF0EDE"/>
    <w:rsid w:val="00AF4853"/>
    <w:rsid w:val="00B0234E"/>
    <w:rsid w:val="00B06751"/>
    <w:rsid w:val="00B149E2"/>
    <w:rsid w:val="00B20C1A"/>
    <w:rsid w:val="00B2169D"/>
    <w:rsid w:val="00B21CBB"/>
    <w:rsid w:val="00B241B9"/>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3135"/>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1C0"/>
    <w:rsid w:val="00C50771"/>
    <w:rsid w:val="00C508BE"/>
    <w:rsid w:val="00C63EC4"/>
    <w:rsid w:val="00C64CD9"/>
    <w:rsid w:val="00C670F8"/>
    <w:rsid w:val="00C80AD4"/>
    <w:rsid w:val="00C833D0"/>
    <w:rsid w:val="00C9061B"/>
    <w:rsid w:val="00C93EBA"/>
    <w:rsid w:val="00CA0BD8"/>
    <w:rsid w:val="00CA72BB"/>
    <w:rsid w:val="00CA7FF5"/>
    <w:rsid w:val="00CB07E5"/>
    <w:rsid w:val="00CB1E7C"/>
    <w:rsid w:val="00CB2EA1"/>
    <w:rsid w:val="00CB2F84"/>
    <w:rsid w:val="00CB3E75"/>
    <w:rsid w:val="00CB43F1"/>
    <w:rsid w:val="00CB4E1D"/>
    <w:rsid w:val="00CB6A8A"/>
    <w:rsid w:val="00CB6EDE"/>
    <w:rsid w:val="00CC41BA"/>
    <w:rsid w:val="00CD17C1"/>
    <w:rsid w:val="00CD1C6C"/>
    <w:rsid w:val="00CD37F1"/>
    <w:rsid w:val="00CD6169"/>
    <w:rsid w:val="00CD6D76"/>
    <w:rsid w:val="00CE20BC"/>
    <w:rsid w:val="00CF09C7"/>
    <w:rsid w:val="00CF157B"/>
    <w:rsid w:val="00CF1FD8"/>
    <w:rsid w:val="00CF45F2"/>
    <w:rsid w:val="00CF4FDC"/>
    <w:rsid w:val="00D00E9E"/>
    <w:rsid w:val="00D021D2"/>
    <w:rsid w:val="00D061BB"/>
    <w:rsid w:val="00D07BE1"/>
    <w:rsid w:val="00D116C0"/>
    <w:rsid w:val="00D13433"/>
    <w:rsid w:val="00D13D8A"/>
    <w:rsid w:val="00D20DA7"/>
    <w:rsid w:val="00D279D8"/>
    <w:rsid w:val="00D27C8E"/>
    <w:rsid w:val="00D27FAE"/>
    <w:rsid w:val="00D4141B"/>
    <w:rsid w:val="00D4145D"/>
    <w:rsid w:val="00D416F7"/>
    <w:rsid w:val="00D458F0"/>
    <w:rsid w:val="00D50899"/>
    <w:rsid w:val="00D50B3B"/>
    <w:rsid w:val="00D5467F"/>
    <w:rsid w:val="00D55837"/>
    <w:rsid w:val="00D60F51"/>
    <w:rsid w:val="00D6730A"/>
    <w:rsid w:val="00D674A6"/>
    <w:rsid w:val="00D74B7C"/>
    <w:rsid w:val="00D76068"/>
    <w:rsid w:val="00D76B01"/>
    <w:rsid w:val="00D80453"/>
    <w:rsid w:val="00D804A2"/>
    <w:rsid w:val="00D84704"/>
    <w:rsid w:val="00D921FD"/>
    <w:rsid w:val="00D93714"/>
    <w:rsid w:val="00D95424"/>
    <w:rsid w:val="00DA4678"/>
    <w:rsid w:val="00DA5C0D"/>
    <w:rsid w:val="00DB714B"/>
    <w:rsid w:val="00DC10F6"/>
    <w:rsid w:val="00DC3E45"/>
    <w:rsid w:val="00DC4598"/>
    <w:rsid w:val="00DD0722"/>
    <w:rsid w:val="00DD212F"/>
    <w:rsid w:val="00DD68D4"/>
    <w:rsid w:val="00DF5BFB"/>
    <w:rsid w:val="00DF5CD6"/>
    <w:rsid w:val="00E022DA"/>
    <w:rsid w:val="00E03BCB"/>
    <w:rsid w:val="00E124DC"/>
    <w:rsid w:val="00E20BAC"/>
    <w:rsid w:val="00E237DA"/>
    <w:rsid w:val="00E26DDF"/>
    <w:rsid w:val="00E30167"/>
    <w:rsid w:val="00E33493"/>
    <w:rsid w:val="00E37922"/>
    <w:rsid w:val="00E406DF"/>
    <w:rsid w:val="00E415D3"/>
    <w:rsid w:val="00E469E4"/>
    <w:rsid w:val="00E475C3"/>
    <w:rsid w:val="00E509B0"/>
    <w:rsid w:val="00E54246"/>
    <w:rsid w:val="00E55D8E"/>
    <w:rsid w:val="00E61F42"/>
    <w:rsid w:val="00E7447F"/>
    <w:rsid w:val="00E74A30"/>
    <w:rsid w:val="00E77B7E"/>
    <w:rsid w:val="00E82DF1"/>
    <w:rsid w:val="00E945D4"/>
    <w:rsid w:val="00E96532"/>
    <w:rsid w:val="00E973A0"/>
    <w:rsid w:val="00EA1688"/>
    <w:rsid w:val="00EA39B3"/>
    <w:rsid w:val="00EA4C83"/>
    <w:rsid w:val="00EC1DA0"/>
    <w:rsid w:val="00EC329B"/>
    <w:rsid w:val="00EC3B9D"/>
    <w:rsid w:val="00EC71A6"/>
    <w:rsid w:val="00EC73EB"/>
    <w:rsid w:val="00ED54E0"/>
    <w:rsid w:val="00ED592E"/>
    <w:rsid w:val="00ED6ABD"/>
    <w:rsid w:val="00ED72E1"/>
    <w:rsid w:val="00EE3C0F"/>
    <w:rsid w:val="00EE6810"/>
    <w:rsid w:val="00EF21FE"/>
    <w:rsid w:val="00EF2A7F"/>
    <w:rsid w:val="00EF4803"/>
    <w:rsid w:val="00EF5127"/>
    <w:rsid w:val="00F03EAC"/>
    <w:rsid w:val="00F04B7C"/>
    <w:rsid w:val="00F14024"/>
    <w:rsid w:val="00F178D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46A9"/>
    <w:rsid w:val="00F66093"/>
    <w:rsid w:val="00F70848"/>
    <w:rsid w:val="00F73A60"/>
    <w:rsid w:val="00F829C7"/>
    <w:rsid w:val="00F834AA"/>
    <w:rsid w:val="00F848D6"/>
    <w:rsid w:val="00F943C8"/>
    <w:rsid w:val="00F96B28"/>
    <w:rsid w:val="00FA41B4"/>
    <w:rsid w:val="00FA5DDD"/>
    <w:rsid w:val="00FA7644"/>
    <w:rsid w:val="00FB68BF"/>
    <w:rsid w:val="00FB76B7"/>
    <w:rsid w:val="00FC069A"/>
    <w:rsid w:val="00FD0560"/>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A4E3E02"/>
  <w15:docId w15:val="{01C69B0A-6577-43BC-956C-3B40DBAF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26DDF"/>
    <w:rPr>
      <w:lang w:val="en-GB"/>
    </w:rPr>
  </w:style>
  <w:style w:type="paragraph" w:styleId="Heading1">
    <w:name w:val="heading 1"/>
    <w:basedOn w:val="BodyText"/>
    <w:next w:val="BodyText"/>
    <w:link w:val="Heading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Heading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Heading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Heading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Heading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Heading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Heading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C41BA"/>
    <w:pPr>
      <w:tabs>
        <w:tab w:val="left" w:pos="1701"/>
        <w:tab w:val="left" w:pos="3600"/>
        <w:tab w:val="left" w:pos="5387"/>
      </w:tabs>
    </w:pPr>
  </w:style>
  <w:style w:type="character" w:customStyle="1" w:styleId="BodyTextChar">
    <w:name w:val="Body Text Char"/>
    <w:basedOn w:val="DefaultParagraphFont"/>
    <w:link w:val="BodyText"/>
    <w:rsid w:val="00E022DA"/>
    <w:rPr>
      <w:lang w:val="en-GB"/>
    </w:rPr>
  </w:style>
  <w:style w:type="paragraph" w:styleId="BodyTextIndent">
    <w:name w:val="Body Text Indent"/>
    <w:basedOn w:val="Normal"/>
    <w:link w:val="BodyTextIndentChar"/>
    <w:qFormat/>
    <w:rsid w:val="0049768A"/>
    <w:pPr>
      <w:tabs>
        <w:tab w:val="left" w:pos="1701"/>
        <w:tab w:val="left" w:pos="3600"/>
        <w:tab w:val="left" w:pos="5387"/>
      </w:tabs>
      <w:ind w:firstLine="284"/>
    </w:pPr>
  </w:style>
  <w:style w:type="character" w:customStyle="1" w:styleId="BodyTextIndentChar">
    <w:name w:val="Body Text Indent Char"/>
    <w:basedOn w:val="DefaultParagraphFont"/>
    <w:link w:val="BodyTextIndent"/>
    <w:rsid w:val="0049768A"/>
    <w:rPr>
      <w:lang w:val="en-GB"/>
    </w:rPr>
  </w:style>
  <w:style w:type="character" w:customStyle="1" w:styleId="Heading1Char">
    <w:name w:val="Heading 1 Char"/>
    <w:basedOn w:val="DefaultParagraphFont"/>
    <w:link w:val="Heading1"/>
    <w:uiPriority w:val="1"/>
    <w:rsid w:val="00CA7FF5"/>
    <w:rPr>
      <w:rFonts w:asciiTheme="majorHAnsi" w:eastAsiaTheme="majorEastAsia" w:hAnsiTheme="majorHAnsi" w:cstheme="majorBidi"/>
      <w:sz w:val="24"/>
      <w:szCs w:val="32"/>
      <w:lang w:val="en-GB"/>
    </w:rPr>
  </w:style>
  <w:style w:type="paragraph" w:styleId="Title">
    <w:name w:val="Title"/>
    <w:basedOn w:val="Normal"/>
    <w:next w:val="BodyText"/>
    <w:link w:val="Title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282D27"/>
    <w:rPr>
      <w:rFonts w:asciiTheme="majorHAnsi" w:eastAsiaTheme="majorEastAsia" w:hAnsiTheme="majorHAnsi" w:cstheme="majorBidi"/>
      <w:kern w:val="28"/>
      <w:sz w:val="26"/>
      <w:szCs w:val="56"/>
      <w:lang w:val="en-GB"/>
    </w:rPr>
  </w:style>
  <w:style w:type="character" w:customStyle="1" w:styleId="Heading2Char">
    <w:name w:val="Heading 2 Char"/>
    <w:basedOn w:val="DefaultParagraphFont"/>
    <w:link w:val="Heading2"/>
    <w:uiPriority w:val="1"/>
    <w:rsid w:val="00CA7FF5"/>
    <w:rPr>
      <w:rFonts w:asciiTheme="majorHAnsi" w:eastAsiaTheme="majorEastAsia" w:hAnsiTheme="majorHAnsi" w:cstheme="majorBidi"/>
      <w:b/>
      <w:sz w:val="22"/>
      <w:szCs w:val="26"/>
      <w:lang w:val="en-GB"/>
    </w:rPr>
  </w:style>
  <w:style w:type="character" w:customStyle="1" w:styleId="Heading3Char">
    <w:name w:val="Heading 3 Char"/>
    <w:basedOn w:val="DefaultParagraphFont"/>
    <w:link w:val="Heading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Heading4Char">
    <w:name w:val="Heading 4 Char"/>
    <w:basedOn w:val="DefaultParagraphFont"/>
    <w:link w:val="Heading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Heading5Char">
    <w:name w:val="Heading 5 Char"/>
    <w:basedOn w:val="DefaultParagraphFont"/>
    <w:link w:val="Heading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HeaderChar"/>
    <w:uiPriority w:val="99"/>
    <w:rsid w:val="00A87A54"/>
    <w:pPr>
      <w:tabs>
        <w:tab w:val="center" w:pos="4536"/>
        <w:tab w:val="right" w:pos="9072"/>
      </w:tabs>
      <w:spacing w:after="0"/>
    </w:pPr>
    <w:rPr>
      <w:rFonts w:asciiTheme="majorHAnsi" w:hAnsiTheme="majorHAnsi"/>
      <w:sz w:val="19"/>
    </w:rPr>
  </w:style>
  <w:style w:type="character" w:customStyle="1" w:styleId="HeaderChar">
    <w:name w:val="Header Char"/>
    <w:basedOn w:val="DefaultParagraphFont"/>
    <w:link w:val="Header"/>
    <w:uiPriority w:val="99"/>
    <w:rsid w:val="00E26DDF"/>
    <w:rPr>
      <w:rFonts w:asciiTheme="majorHAnsi" w:hAnsiTheme="majorHAnsi"/>
      <w:sz w:val="19"/>
      <w:lang w:val="en-GB"/>
    </w:rPr>
  </w:style>
  <w:style w:type="paragraph" w:styleId="Footer">
    <w:name w:val="footer"/>
    <w:basedOn w:val="Normal"/>
    <w:link w:val="FooterChar"/>
    <w:uiPriority w:val="99"/>
    <w:semiHidden/>
    <w:rsid w:val="00A87A54"/>
    <w:pPr>
      <w:tabs>
        <w:tab w:val="center" w:pos="4536"/>
        <w:tab w:val="right" w:pos="9072"/>
      </w:tabs>
      <w:spacing w:after="0"/>
    </w:pPr>
    <w:rPr>
      <w:rFonts w:asciiTheme="majorHAnsi" w:hAnsiTheme="majorHAnsi"/>
      <w:sz w:val="16"/>
    </w:rPr>
  </w:style>
  <w:style w:type="character" w:customStyle="1" w:styleId="FooterChar">
    <w:name w:val="Footer Char"/>
    <w:basedOn w:val="DefaultParagraphFont"/>
    <w:link w:val="Footer"/>
    <w:uiPriority w:val="99"/>
    <w:semiHidden/>
    <w:rsid w:val="00E022DA"/>
    <w:rPr>
      <w:rFonts w:asciiTheme="majorHAnsi" w:hAnsiTheme="majorHAnsi"/>
      <w:sz w:val="16"/>
      <w:lang w:val="en-GB"/>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FooterChar"/>
    <w:uiPriority w:val="99"/>
    <w:semiHidden/>
    <w:rsid w:val="00B84409"/>
    <w:rPr>
      <w:rFonts w:asciiTheme="majorHAnsi" w:hAnsiTheme="majorHAnsi"/>
      <w:noProof w:val="0"/>
      <w:sz w:val="17"/>
      <w:lang w:val="en-GB"/>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otnoteTextChar"/>
    <w:uiPriority w:val="99"/>
    <w:semiHidden/>
    <w:rsid w:val="00672F6F"/>
    <w:pPr>
      <w:spacing w:after="0"/>
    </w:pPr>
    <w:rPr>
      <w:szCs w:val="20"/>
    </w:rPr>
  </w:style>
  <w:style w:type="character" w:customStyle="1" w:styleId="FootnoteTextChar">
    <w:name w:val="Footnote Text Char"/>
    <w:basedOn w:val="DefaultParagraphFont"/>
    <w:link w:val="FootnoteText"/>
    <w:uiPriority w:val="99"/>
    <w:semiHidden/>
    <w:rsid w:val="00E022DA"/>
    <w:rPr>
      <w:rFonts w:asciiTheme="majorHAnsi" w:hAnsiTheme="majorHAnsi" w:cstheme="majorHAnsi"/>
      <w:spacing w:val="6"/>
      <w:sz w:val="14"/>
      <w:szCs w:val="20"/>
      <w:lang w:val="en-GB"/>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573DFD"/>
    <w:pPr>
      <w:spacing w:after="0" w:line="240" w:lineRule="auto"/>
    </w:pPr>
  </w:style>
  <w:style w:type="character" w:customStyle="1" w:styleId="NoteHeadingChar">
    <w:name w:val="Note Heading Char"/>
    <w:basedOn w:val="DefaultParagraphFont"/>
    <w:link w:val="NoteHeading"/>
    <w:uiPriority w:val="99"/>
    <w:semiHidden/>
    <w:rsid w:val="00573DFD"/>
    <w:rPr>
      <w:lang w:val="en-GB"/>
    </w:rPr>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ClosingChar"/>
    <w:uiPriority w:val="99"/>
    <w:semiHidden/>
    <w:unhideWhenUsed/>
    <w:rsid w:val="00573DFD"/>
    <w:pPr>
      <w:spacing w:after="0" w:line="240" w:lineRule="auto"/>
      <w:ind w:left="4252"/>
    </w:pPr>
  </w:style>
  <w:style w:type="character" w:customStyle="1" w:styleId="ClosingChar">
    <w:name w:val="Closing Char"/>
    <w:basedOn w:val="DefaultParagraphFont"/>
    <w:link w:val="Closing"/>
    <w:uiPriority w:val="99"/>
    <w:semiHidden/>
    <w:rsid w:val="00573DFD"/>
    <w:rPr>
      <w:lang w:val="en-GB"/>
    </w:rPr>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573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DFD"/>
    <w:rPr>
      <w:rFonts w:ascii="Segoe UI" w:hAnsi="Segoe UI" w:cs="Segoe UI"/>
      <w:sz w:val="18"/>
      <w:szCs w:val="18"/>
      <w:lang w:val="en-GB"/>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odyText2Char"/>
    <w:uiPriority w:val="99"/>
    <w:semiHidden/>
    <w:unhideWhenUsed/>
    <w:rsid w:val="00573DFD"/>
    <w:pPr>
      <w:spacing w:after="120" w:line="480" w:lineRule="auto"/>
    </w:pPr>
  </w:style>
  <w:style w:type="character" w:customStyle="1" w:styleId="BodyText2Char">
    <w:name w:val="Body Text 2 Char"/>
    <w:basedOn w:val="DefaultParagraphFont"/>
    <w:link w:val="BodyText2"/>
    <w:uiPriority w:val="99"/>
    <w:semiHidden/>
    <w:rsid w:val="00573DFD"/>
    <w:rPr>
      <w:lang w:val="en-GB"/>
    </w:rPr>
  </w:style>
  <w:style w:type="paragraph" w:styleId="BodyText3">
    <w:name w:val="Body Text 3"/>
    <w:basedOn w:val="Normal"/>
    <w:link w:val="BodyText3Char"/>
    <w:uiPriority w:val="99"/>
    <w:semiHidden/>
    <w:unhideWhenUsed/>
    <w:rsid w:val="00573DFD"/>
    <w:pPr>
      <w:spacing w:after="120"/>
    </w:pPr>
    <w:rPr>
      <w:sz w:val="16"/>
      <w:szCs w:val="16"/>
    </w:rPr>
  </w:style>
  <w:style w:type="character" w:customStyle="1" w:styleId="BodyText3Char">
    <w:name w:val="Body Text 3 Char"/>
    <w:basedOn w:val="DefaultParagraphFont"/>
    <w:link w:val="BodyText3"/>
    <w:uiPriority w:val="99"/>
    <w:semiHidden/>
    <w:rsid w:val="00573DFD"/>
    <w:rPr>
      <w:sz w:val="16"/>
      <w:szCs w:val="16"/>
      <w:lang w:val="en-GB"/>
    </w:rPr>
  </w:style>
  <w:style w:type="paragraph" w:styleId="BodyTextFirstIndent">
    <w:name w:val="Body Text First Indent"/>
    <w:basedOn w:val="BodyText"/>
    <w:link w:val="BodyTextFirstIndentChar"/>
    <w:uiPriority w:val="99"/>
    <w:semiHidden/>
    <w:unhideWhenUsed/>
    <w:rsid w:val="00573DFD"/>
    <w:pPr>
      <w:tabs>
        <w:tab w:val="clear" w:pos="1701"/>
        <w:tab w:val="clear" w:pos="3600"/>
        <w:tab w:val="clear" w:pos="5387"/>
      </w:tabs>
      <w:ind w:firstLine="360"/>
    </w:pPr>
  </w:style>
  <w:style w:type="character" w:customStyle="1" w:styleId="BodyTextFirstIndentChar">
    <w:name w:val="Body Text First Indent Char"/>
    <w:basedOn w:val="BodyTextChar"/>
    <w:link w:val="BodyTextFirstIndent"/>
    <w:uiPriority w:val="99"/>
    <w:semiHidden/>
    <w:rsid w:val="00573DFD"/>
    <w:rPr>
      <w:lang w:val="en-GB"/>
    </w:rPr>
  </w:style>
  <w:style w:type="paragraph" w:styleId="BodyTextFirstIndent2">
    <w:name w:val="Body Text First Indent 2"/>
    <w:basedOn w:val="BodyTextIndent"/>
    <w:link w:val="BodyTextFirstIndent2Char"/>
    <w:uiPriority w:val="99"/>
    <w:semiHidden/>
    <w:unhideWhenUsed/>
    <w:rsid w:val="00573DFD"/>
    <w:pPr>
      <w:tabs>
        <w:tab w:val="clear" w:pos="1701"/>
        <w:tab w:val="clear" w:pos="3600"/>
        <w:tab w:val="clear" w:pos="5387"/>
      </w:tabs>
      <w:ind w:left="360" w:firstLine="360"/>
    </w:pPr>
  </w:style>
  <w:style w:type="character" w:customStyle="1" w:styleId="BodyTextFirstIndent2Char">
    <w:name w:val="Body Text First Indent 2 Char"/>
    <w:basedOn w:val="BodyTextIndentChar"/>
    <w:link w:val="BodyTextFirstIndent2"/>
    <w:uiPriority w:val="99"/>
    <w:semiHidden/>
    <w:rsid w:val="00573DFD"/>
    <w:rPr>
      <w:lang w:val="en-GB"/>
    </w:rPr>
  </w:style>
  <w:style w:type="paragraph" w:styleId="BodyTextIndent2">
    <w:name w:val="Body Text Indent 2"/>
    <w:basedOn w:val="Normal"/>
    <w:link w:val="BodyTextIndent2Char"/>
    <w:uiPriority w:val="99"/>
    <w:semiHidden/>
    <w:unhideWhenUsed/>
    <w:rsid w:val="00573DFD"/>
    <w:pPr>
      <w:spacing w:after="120" w:line="480" w:lineRule="auto"/>
      <w:ind w:left="283"/>
    </w:pPr>
  </w:style>
  <w:style w:type="character" w:customStyle="1" w:styleId="BodyTextIndent2Char">
    <w:name w:val="Body Text Indent 2 Char"/>
    <w:basedOn w:val="DefaultParagraphFont"/>
    <w:link w:val="BodyTextIndent2"/>
    <w:uiPriority w:val="99"/>
    <w:semiHidden/>
    <w:rsid w:val="00573DFD"/>
    <w:rPr>
      <w:lang w:val="en-GB"/>
    </w:rPr>
  </w:style>
  <w:style w:type="paragraph" w:styleId="BodyTextIndent3">
    <w:name w:val="Body Text Indent 3"/>
    <w:basedOn w:val="Normal"/>
    <w:link w:val="BodyTextIndent3Char"/>
    <w:uiPriority w:val="99"/>
    <w:semiHidden/>
    <w:unhideWhenUsed/>
    <w:rsid w:val="00573DF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3DFD"/>
    <w:rPr>
      <w:sz w:val="16"/>
      <w:szCs w:val="16"/>
      <w:lang w:val="en-GB"/>
    </w:rPr>
  </w:style>
  <w:style w:type="paragraph" w:styleId="Quote">
    <w:name w:val="Quote"/>
    <w:basedOn w:val="Normal"/>
    <w:next w:val="Normal"/>
    <w:link w:val="QuoteChar"/>
    <w:uiPriority w:val="29"/>
    <w:semiHidden/>
    <w:qFormat/>
    <w:rsid w:val="00573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3DFD"/>
    <w:rPr>
      <w:i/>
      <w:iCs/>
      <w:color w:val="404040" w:themeColor="text1" w:themeTint="BF"/>
      <w:lang w:val="en-GB"/>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573DFD"/>
  </w:style>
  <w:style w:type="character" w:customStyle="1" w:styleId="DateChar">
    <w:name w:val="Date Char"/>
    <w:basedOn w:val="DefaultParagraphFont"/>
    <w:link w:val="Date"/>
    <w:uiPriority w:val="99"/>
    <w:semiHidden/>
    <w:rsid w:val="00573DFD"/>
    <w:rPr>
      <w:lang w:val="en-GB"/>
    </w:rPr>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unhideWhenUsed/>
    <w:rsid w:val="00573DF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73DFD"/>
    <w:rPr>
      <w:rFonts w:ascii="Segoe UI" w:hAnsi="Segoe UI" w:cs="Segoe UI"/>
      <w:sz w:val="16"/>
      <w:szCs w:val="16"/>
      <w:lang w:val="en-GB"/>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573DFD"/>
    <w:pPr>
      <w:spacing w:after="0" w:line="240" w:lineRule="auto"/>
    </w:pPr>
  </w:style>
  <w:style w:type="character" w:customStyle="1" w:styleId="E-mailSignatureChar">
    <w:name w:val="E-mail Signature Char"/>
    <w:basedOn w:val="DefaultParagraphFont"/>
    <w:link w:val="E-mailSignature"/>
    <w:uiPriority w:val="99"/>
    <w:semiHidden/>
    <w:rsid w:val="00573DFD"/>
    <w:rPr>
      <w:lang w:val="en-GB"/>
    </w:rPr>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dressChar"/>
    <w:uiPriority w:val="99"/>
    <w:semiHidden/>
    <w:unhideWhenUsed/>
    <w:rsid w:val="00573DFD"/>
    <w:pPr>
      <w:spacing w:after="0" w:line="240" w:lineRule="auto"/>
    </w:pPr>
    <w:rPr>
      <w:i/>
      <w:iCs/>
    </w:rPr>
  </w:style>
  <w:style w:type="character" w:customStyle="1" w:styleId="HTMLAddressChar">
    <w:name w:val="HTML Address Char"/>
    <w:basedOn w:val="DefaultParagraphFont"/>
    <w:link w:val="HTMLAddress"/>
    <w:uiPriority w:val="99"/>
    <w:semiHidden/>
    <w:rsid w:val="00573DFD"/>
    <w:rPr>
      <w:i/>
      <w:iCs/>
      <w:lang w:val="en-GB"/>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PreformattedChar"/>
    <w:uiPriority w:val="99"/>
    <w:semiHidden/>
    <w:unhideWhenUsed/>
    <w:rsid w:val="00573DF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73DFD"/>
    <w:rPr>
      <w:rFonts w:ascii="Consolas" w:hAnsi="Consolas"/>
      <w:sz w:val="20"/>
      <w:szCs w:val="20"/>
      <w:lang w:val="en-GB"/>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rPr>
      <w:lang w:val="en-GB"/>
    </w:rPr>
  </w:style>
  <w:style w:type="paragraph" w:styleId="Salutation">
    <w:name w:val="Salutation"/>
    <w:basedOn w:val="Normal"/>
    <w:next w:val="Normal"/>
    <w:link w:val="SalutationChar"/>
    <w:uiPriority w:val="99"/>
    <w:semiHidden/>
    <w:unhideWhenUsed/>
    <w:rsid w:val="00573DFD"/>
  </w:style>
  <w:style w:type="character" w:customStyle="1" w:styleId="SalutationChar">
    <w:name w:val="Salutation Char"/>
    <w:basedOn w:val="DefaultParagraphFont"/>
    <w:link w:val="Salutation"/>
    <w:uiPriority w:val="99"/>
    <w:semiHidden/>
    <w:rsid w:val="00573DFD"/>
    <w:rPr>
      <w:lang w:val="en-GB"/>
    </w:rPr>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CommentTextChar"/>
    <w:uiPriority w:val="99"/>
    <w:semiHidden/>
    <w:unhideWhenUsed/>
    <w:rsid w:val="00573DFD"/>
    <w:pPr>
      <w:spacing w:line="240" w:lineRule="auto"/>
    </w:pPr>
    <w:rPr>
      <w:sz w:val="20"/>
      <w:szCs w:val="20"/>
    </w:rPr>
  </w:style>
  <w:style w:type="character" w:customStyle="1" w:styleId="CommentTextChar">
    <w:name w:val="Comment Text Char"/>
    <w:basedOn w:val="DefaultParagraphFont"/>
    <w:link w:val="CommentText"/>
    <w:uiPriority w:val="99"/>
    <w:semiHidden/>
    <w:rsid w:val="00573DFD"/>
    <w:rPr>
      <w:sz w:val="20"/>
      <w:szCs w:val="20"/>
      <w:lang w:val="en-GB"/>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CommentSubjectChar"/>
    <w:uiPriority w:val="99"/>
    <w:semiHidden/>
    <w:unhideWhenUsed/>
    <w:rsid w:val="00573DFD"/>
    <w:rPr>
      <w:b/>
      <w:bCs/>
    </w:rPr>
  </w:style>
  <w:style w:type="character" w:customStyle="1" w:styleId="CommentSubjectChar">
    <w:name w:val="Comment Subject Char"/>
    <w:basedOn w:val="CommentTextChar"/>
    <w:link w:val="CommentSubject"/>
    <w:uiPriority w:val="99"/>
    <w:semiHidden/>
    <w:rsid w:val="00573DFD"/>
    <w:rPr>
      <w:b/>
      <w:bCs/>
      <w:sz w:val="20"/>
      <w:szCs w:val="20"/>
      <w:lang w:val="en-GB"/>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Text">
    <w:name w:val="macro"/>
    <w:link w:val="Mac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573DFD"/>
    <w:rPr>
      <w:rFonts w:ascii="Consolas" w:hAnsi="Consolas"/>
      <w:sz w:val="20"/>
      <w:szCs w:val="20"/>
      <w:lang w:val="en-GB"/>
    </w:rPr>
  </w:style>
  <w:style w:type="paragraph" w:styleId="MessageHeader">
    <w:name w:val="Message Header"/>
    <w:basedOn w:val="Normal"/>
    <w:link w:val="MessageHeader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3DFD"/>
    <w:rPr>
      <w:rFonts w:asciiTheme="majorHAnsi" w:eastAsiaTheme="majorEastAsia" w:hAnsiTheme="majorHAnsi" w:cstheme="majorBidi"/>
      <w:sz w:val="24"/>
      <w:szCs w:val="24"/>
      <w:shd w:val="pct20" w:color="auto" w:fill="auto"/>
      <w:lang w:val="en-GB"/>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3D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73DFD"/>
    <w:rPr>
      <w:rFonts w:ascii="Consolas" w:hAnsi="Consolas"/>
      <w:sz w:val="21"/>
      <w:szCs w:val="21"/>
      <w:lang w:val="en-GB"/>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Heading6Char">
    <w:name w:val="Heading 6 Char"/>
    <w:basedOn w:val="DefaultParagraphFont"/>
    <w:link w:val="Heading6"/>
    <w:uiPriority w:val="9"/>
    <w:semiHidden/>
    <w:rsid w:val="00573DFD"/>
    <w:rPr>
      <w:rFonts w:asciiTheme="majorHAnsi" w:eastAsiaTheme="majorEastAsia" w:hAnsiTheme="majorHAnsi" w:cstheme="majorBidi"/>
      <w:color w:val="0D1727" w:themeColor="accent1" w:themeShade="7F"/>
      <w:lang w:val="en-GB"/>
    </w:rPr>
  </w:style>
  <w:style w:type="character" w:customStyle="1" w:styleId="Heading7Char">
    <w:name w:val="Heading 7 Char"/>
    <w:basedOn w:val="DefaultParagraphFont"/>
    <w:link w:val="Heading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Heading8Char">
    <w:name w:val="Heading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eChar"/>
    <w:uiPriority w:val="99"/>
    <w:semiHidden/>
    <w:unhideWhenUsed/>
    <w:rsid w:val="00573DFD"/>
    <w:pPr>
      <w:spacing w:after="0" w:line="240" w:lineRule="auto"/>
      <w:ind w:left="4252"/>
    </w:pPr>
  </w:style>
  <w:style w:type="character" w:customStyle="1" w:styleId="SignatureChar">
    <w:name w:val="Signature Char"/>
    <w:basedOn w:val="DefaultParagraphFont"/>
    <w:link w:val="Signature"/>
    <w:uiPriority w:val="99"/>
    <w:semiHidden/>
    <w:rsid w:val="00573DFD"/>
    <w:rPr>
      <w:lang w:val="en-GB"/>
    </w:rPr>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EndnoteTextChar"/>
    <w:uiPriority w:val="99"/>
    <w:semiHidden/>
    <w:unhideWhenUsed/>
    <w:rsid w:val="00573D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3DFD"/>
    <w:rPr>
      <w:sz w:val="20"/>
      <w:szCs w:val="20"/>
      <w:lang w:val="en-GB"/>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IntenseQuote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IntenseQuoteChar">
    <w:name w:val="Intense Quote Char"/>
    <w:basedOn w:val="DefaultParagraphFont"/>
    <w:link w:val="IntenseQuote"/>
    <w:uiPriority w:val="30"/>
    <w:semiHidden/>
    <w:rsid w:val="00573DFD"/>
    <w:rPr>
      <w:i/>
      <w:iCs/>
      <w:color w:val="1A3050" w:themeColor="accent1"/>
      <w:lang w:val="en-GB"/>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573DFD"/>
    <w:rPr>
      <w:rFonts w:eastAsiaTheme="minorEastAsia"/>
      <w:color w:val="5A5A5A" w:themeColor="text1" w:themeTint="A5"/>
      <w:spacing w:val="15"/>
      <w:sz w:val="22"/>
      <w:szCs w:val="22"/>
      <w:lang w:val="en-GB"/>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CD61CB6003457CB0A7EB4BC043E3AB"/>
        <w:category>
          <w:name w:val="Allmänt"/>
          <w:gallery w:val="placeholder"/>
        </w:category>
        <w:types>
          <w:type w:val="bbPlcHdr"/>
        </w:types>
        <w:behaviors>
          <w:behavior w:val="content"/>
        </w:behaviors>
        <w:guid w:val="{EE6B4384-76E1-4386-A41B-91BD9B814731}"/>
      </w:docPartPr>
      <w:docPartBody>
        <w:p w:rsidR="004C4957" w:rsidRDefault="00396E3A" w:rsidP="00396E3A">
          <w:pPr>
            <w:pStyle w:val="7CCD61CB6003457CB0A7EB4BC043E3AB"/>
          </w:pPr>
          <w:r>
            <w:t xml:space="preserve"> </w:t>
          </w:r>
        </w:p>
      </w:docPartBody>
    </w:docPart>
    <w:docPart>
      <w:docPartPr>
        <w:name w:val="BF893D0755C147CF9095538949DBE2F1"/>
        <w:category>
          <w:name w:val="Allmänt"/>
          <w:gallery w:val="placeholder"/>
        </w:category>
        <w:types>
          <w:type w:val="bbPlcHdr"/>
        </w:types>
        <w:behaviors>
          <w:behavior w:val="content"/>
        </w:behaviors>
        <w:guid w:val="{E0CE9AA6-8E78-4AE8-9AAB-5B639C46A0ED}"/>
      </w:docPartPr>
      <w:docPartBody>
        <w:p w:rsidR="004C4957" w:rsidRDefault="00396E3A" w:rsidP="00396E3A">
          <w:pPr>
            <w:pStyle w:val="BF893D0755C147CF9095538949DBE2F1"/>
          </w:pPr>
          <w:r w:rsidRPr="00710A6C">
            <w:rPr>
              <w:rStyle w:val="PlaceholderText"/>
              <w:b/>
            </w:rPr>
            <w:t xml:space="preserve"> </w:t>
          </w:r>
        </w:p>
      </w:docPartBody>
    </w:docPart>
    <w:docPart>
      <w:docPartPr>
        <w:name w:val="D60512F81B5D4A8E8AAD13C2D0256198"/>
        <w:category>
          <w:name w:val="Allmänt"/>
          <w:gallery w:val="placeholder"/>
        </w:category>
        <w:types>
          <w:type w:val="bbPlcHdr"/>
        </w:types>
        <w:behaviors>
          <w:behavior w:val="content"/>
        </w:behaviors>
        <w:guid w:val="{69CD01AA-7C08-44DB-AB5F-6CE13678E824}"/>
      </w:docPartPr>
      <w:docPartBody>
        <w:p w:rsidR="004C4957" w:rsidRDefault="00396E3A" w:rsidP="00396E3A">
          <w:pPr>
            <w:pStyle w:val="D60512F81B5D4A8E8AAD13C2D0256198"/>
          </w:pPr>
          <w:r>
            <w:t xml:space="preserve"> </w:t>
          </w:r>
        </w:p>
      </w:docPartBody>
    </w:docPart>
    <w:docPart>
      <w:docPartPr>
        <w:name w:val="EC711E941EEA48908148C7750F900D28"/>
        <w:category>
          <w:name w:val="Allmänt"/>
          <w:gallery w:val="placeholder"/>
        </w:category>
        <w:types>
          <w:type w:val="bbPlcHdr"/>
        </w:types>
        <w:behaviors>
          <w:behavior w:val="content"/>
        </w:behaviors>
        <w:guid w:val="{E45F803C-F447-4433-BAAB-49F46D08B815}"/>
      </w:docPartPr>
      <w:docPartBody>
        <w:p w:rsidR="004C4957" w:rsidRDefault="00396E3A" w:rsidP="00396E3A">
          <w:pPr>
            <w:pStyle w:val="EC711E941EEA48908148C7750F900D28"/>
          </w:pPr>
          <w:r>
            <w:rPr>
              <w:rStyle w:val="PlaceholderText"/>
            </w:rPr>
            <w:t xml:space="preserve"> </w:t>
          </w:r>
        </w:p>
      </w:docPartBody>
    </w:docPart>
    <w:docPart>
      <w:docPartPr>
        <w:name w:val="C7EB3193C3804AA2A759B48438C929EB"/>
        <w:category>
          <w:name w:val="Allmänt"/>
          <w:gallery w:val="placeholder"/>
        </w:category>
        <w:types>
          <w:type w:val="bbPlcHdr"/>
        </w:types>
        <w:behaviors>
          <w:behavior w:val="content"/>
        </w:behaviors>
        <w:guid w:val="{A2BBB6A0-01AB-4820-8283-E683A0868B00}"/>
      </w:docPartPr>
      <w:docPartBody>
        <w:p w:rsidR="004C4957" w:rsidRDefault="00396E3A" w:rsidP="00396E3A">
          <w:pPr>
            <w:pStyle w:val="C7EB3193C3804AA2A759B48438C929EB"/>
          </w:pPr>
          <w:r>
            <w:rPr>
              <w:rStyle w:val="PlaceholderText"/>
            </w:rPr>
            <w:t xml:space="preserve"> </w:t>
          </w:r>
        </w:p>
      </w:docPartBody>
    </w:docPart>
    <w:docPart>
      <w:docPartPr>
        <w:name w:val="EB0691BD0CDD4216ACEAAC7DF78569B7"/>
        <w:category>
          <w:name w:val="Allmänt"/>
          <w:gallery w:val="placeholder"/>
        </w:category>
        <w:types>
          <w:type w:val="bbPlcHdr"/>
        </w:types>
        <w:behaviors>
          <w:behavior w:val="content"/>
        </w:behaviors>
        <w:guid w:val="{A14A1BDC-B17A-455F-9661-79C162E88C5B}"/>
      </w:docPartPr>
      <w:docPartBody>
        <w:p w:rsidR="004C4957" w:rsidRDefault="00396E3A" w:rsidP="00396E3A">
          <w:pPr>
            <w:pStyle w:val="EB0691BD0CDD4216ACEAAC7DF78569B7"/>
          </w:pPr>
          <w:r>
            <w:rPr>
              <w:rStyle w:val="PlaceholderText"/>
            </w:rPr>
            <w:t xml:space="preserve"> </w:t>
          </w:r>
        </w:p>
      </w:docPartBody>
    </w:docPart>
    <w:docPart>
      <w:docPartPr>
        <w:name w:val="884D540699BF4BBCAB4676C44BB4FD84"/>
        <w:category>
          <w:name w:val="Allmänt"/>
          <w:gallery w:val="placeholder"/>
        </w:category>
        <w:types>
          <w:type w:val="bbPlcHdr"/>
        </w:types>
        <w:behaviors>
          <w:behavior w:val="content"/>
        </w:behaviors>
        <w:guid w:val="{0A92EE3D-6055-438F-88D3-FC9D06E463CD}"/>
      </w:docPartPr>
      <w:docPartBody>
        <w:p w:rsidR="004C4957" w:rsidRDefault="00396E3A" w:rsidP="00396E3A">
          <w:pPr>
            <w:pStyle w:val="884D540699BF4BBCAB4676C44BB4FD84"/>
          </w:pPr>
          <w:r>
            <w:rPr>
              <w:rStyle w:val="PlaceholderText"/>
            </w:rPr>
            <w:t xml:space="preserve"> </w:t>
          </w:r>
        </w:p>
      </w:docPartBody>
    </w:docPart>
    <w:docPart>
      <w:docPartPr>
        <w:name w:val="69E14B4C38EA442DA17FCB15A58E4715"/>
        <w:category>
          <w:name w:val="Allmänt"/>
          <w:gallery w:val="placeholder"/>
        </w:category>
        <w:types>
          <w:type w:val="bbPlcHdr"/>
        </w:types>
        <w:behaviors>
          <w:behavior w:val="content"/>
        </w:behaviors>
        <w:guid w:val="{F0FFA98E-5153-45FE-8ACF-B7057E194269}"/>
      </w:docPartPr>
      <w:docPartBody>
        <w:p w:rsidR="004C4957" w:rsidRDefault="00396E3A" w:rsidP="00396E3A">
          <w:pPr>
            <w:pStyle w:val="69E14B4C38EA442DA17FCB15A58E4715"/>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E3A"/>
    <w:rsid w:val="00396E3A"/>
    <w:rsid w:val="004C49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CD61CB6003457CB0A7EB4BC043E3AB">
    <w:name w:val="7CCD61CB6003457CB0A7EB4BC043E3AB"/>
    <w:rsid w:val="00396E3A"/>
  </w:style>
  <w:style w:type="character" w:styleId="PlaceholderText">
    <w:name w:val="Placeholder Text"/>
    <w:basedOn w:val="DefaultParagraphFont"/>
    <w:uiPriority w:val="99"/>
    <w:semiHidden/>
    <w:rsid w:val="00396E3A"/>
    <w:rPr>
      <w:noProof w:val="0"/>
      <w:color w:val="808080"/>
    </w:rPr>
  </w:style>
  <w:style w:type="paragraph" w:customStyle="1" w:styleId="BF893D0755C147CF9095538949DBE2F1">
    <w:name w:val="BF893D0755C147CF9095538949DBE2F1"/>
    <w:rsid w:val="00396E3A"/>
  </w:style>
  <w:style w:type="paragraph" w:customStyle="1" w:styleId="6FD7D317C7234AEAAE83EC655839BC23">
    <w:name w:val="6FD7D317C7234AEAAE83EC655839BC23"/>
    <w:rsid w:val="00396E3A"/>
  </w:style>
  <w:style w:type="paragraph" w:customStyle="1" w:styleId="872BD18276054662B823FE863DEB6213">
    <w:name w:val="872BD18276054662B823FE863DEB6213"/>
    <w:rsid w:val="00396E3A"/>
  </w:style>
  <w:style w:type="paragraph" w:customStyle="1" w:styleId="D60512F81B5D4A8E8AAD13C2D0256198">
    <w:name w:val="D60512F81B5D4A8E8AAD13C2D0256198"/>
    <w:rsid w:val="00396E3A"/>
  </w:style>
  <w:style w:type="paragraph" w:customStyle="1" w:styleId="EC711E941EEA48908148C7750F900D28">
    <w:name w:val="EC711E941EEA48908148C7750F900D28"/>
    <w:rsid w:val="00396E3A"/>
  </w:style>
  <w:style w:type="paragraph" w:customStyle="1" w:styleId="C7EB3193C3804AA2A759B48438C929EB">
    <w:name w:val="C7EB3193C3804AA2A759B48438C929EB"/>
    <w:rsid w:val="00396E3A"/>
  </w:style>
  <w:style w:type="paragraph" w:customStyle="1" w:styleId="32A6B714FB8C46CF844F0DE2A95E7498">
    <w:name w:val="32A6B714FB8C46CF844F0DE2A95E7498"/>
    <w:rsid w:val="00396E3A"/>
  </w:style>
  <w:style w:type="paragraph" w:customStyle="1" w:styleId="43B4E2B860C74F4092C7E259C2DB6E7D">
    <w:name w:val="43B4E2B860C74F4092C7E259C2DB6E7D"/>
    <w:rsid w:val="00396E3A"/>
  </w:style>
  <w:style w:type="paragraph" w:customStyle="1" w:styleId="EB0691BD0CDD4216ACEAAC7DF78569B7">
    <w:name w:val="EB0691BD0CDD4216ACEAAC7DF78569B7"/>
    <w:rsid w:val="00396E3A"/>
  </w:style>
  <w:style w:type="paragraph" w:customStyle="1" w:styleId="884D540699BF4BBCAB4676C44BB4FD84">
    <w:name w:val="884D540699BF4BBCAB4676C44BB4FD84"/>
    <w:rsid w:val="00396E3A"/>
  </w:style>
  <w:style w:type="paragraph" w:customStyle="1" w:styleId="69E14B4C38EA442DA17FCB15A58E4715">
    <w:name w:val="69E14B4C38EA442DA17FCB15A58E4715"/>
    <w:rsid w:val="00396E3A"/>
  </w:style>
  <w:style w:type="paragraph" w:customStyle="1" w:styleId="137A11C3338646C1B482C6CBE3E1EBFD">
    <w:name w:val="137A11C3338646C1B482C6CBE3E1EBFD"/>
    <w:rsid w:val="00396E3A"/>
  </w:style>
  <w:style w:type="paragraph" w:customStyle="1" w:styleId="F4B3050F8B654447BDD203E5115D470A">
    <w:name w:val="F4B3050F8B654447BDD203E5115D470A"/>
    <w:rsid w:val="00396E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xml version="1.0" encoding="iso-8859-1"?>-->
<DocumentInfo xmlns="http://lp/documentinfo/RK">
  <BaseInfo>
    <RkTemplate>Rktemplatetest</RkTemplate>
    <DocType>PM</DocType>
    <DocTypeShowName/>
    <Status> </Status>
    <Sender>
      <SenderName>Ola Karlman</SenderName>
      <SenderTitle/>
      <SenderMail>ola.karlman@gov.se</SenderMail>
      <SenderPhone>08-405 88 78
070-545 99 41</SenderPhone>
    </Sender>
    <TopId>1</TopId>
    <TopSender/>
    <OrganisationInfo>
      <Organisatoriskenhet1>Ministry for Foreign Affairs</Organisatoriskenhet1>
      <Organisatoriskenhet2>Department for International Law, Human Rights and Treaty Law</Organisatoriskenhet2>
      <Organisatoriskenhet3/>
      <Organisatoriskenhet1Id>191</Organisatoriskenhet1Id>
      <Organisatoriskenhet2Id>547</Organisatoriskenhet2Id>
      <Organisatoriskenhet3Id>889</Organisatoriskenhet3Id>
    </OrganisationInfo>
    <HeaderDate>2018-02-09T00:00:00</HeaderDate>
    <Office/>
    <Dnr>UD2018/01269/FMR</Dnr>
    <ParagrafNr/>
    <DocumentTitle/>
    <VisitingAddress/>
    <Extra1>extrainfo för denna mallm</Extra1>
    <Extra2>mer extrainfo</Extra2>
    <Extra3/>
    <Number/>
    <Recipient>Office of the United Nations High Commissioner for Human Rights</Recipient>
    <SenderText/>
    <DocNumber/>
    <Doclanguage>2057</Doclanguage>
    <Appendix/>
    <LogotypeName>RK_LOGO_EN_BW.png</LogotypeName>
  </BaseInfo>
</DocumentInfo>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6F04D-A090-436F-9150-086B47473878}">
  <ds:schemaRefs>
    <ds:schemaRef ds:uri="http://schemas.microsoft.com/sharepoint/v3/contenttype/forms"/>
  </ds:schemaRefs>
</ds:datastoreItem>
</file>

<file path=customXml/itemProps2.xml><?xml version="1.0" encoding="utf-8"?>
<ds:datastoreItem xmlns:ds="http://schemas.openxmlformats.org/officeDocument/2006/customXml" ds:itemID="{0ECB6502-CC7C-4E7D-BE74-0109AEB3C9E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C48A089A-2BA7-4573-9CAB-742AD46F5EDE}">
  <ds:schemaRefs>
    <ds:schemaRef ds:uri="http://lp/documentinfo/RK"/>
  </ds:schemaRefs>
</ds:datastoreItem>
</file>

<file path=customXml/itemProps4.xml><?xml version="1.0" encoding="utf-8"?>
<ds:datastoreItem xmlns:ds="http://schemas.openxmlformats.org/officeDocument/2006/customXml" ds:itemID="{7196C17C-BB12-4E30-A625-1B2C8782FFF5}"/>
</file>

<file path=customXml/itemProps5.xml><?xml version="1.0" encoding="utf-8"?>
<ds:datastoreItem xmlns:ds="http://schemas.openxmlformats.org/officeDocument/2006/customXml" ds:itemID="{3BEE9756-1C6F-4FBB-A8EA-7829E491C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Basmall.dotx</Template>
  <TotalTime>0</TotalTime>
  <Pages>6</Pages>
  <Words>1873</Words>
  <Characters>10680</Characters>
  <Application>Microsoft Office Word</Application>
  <DocSecurity>0</DocSecurity>
  <Lines>89</Lines>
  <Paragraphs>25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Karlman</dc:creator>
  <cp:keywords/>
  <dc:description/>
  <cp:lastModifiedBy>Thodiyil Sindu</cp:lastModifiedBy>
  <cp:revision>2</cp:revision>
  <cp:lastPrinted>2018-02-06T08:42:00Z</cp:lastPrinted>
  <dcterms:created xsi:type="dcterms:W3CDTF">2018-02-09T12:17:00Z</dcterms:created>
  <dcterms:modified xsi:type="dcterms:W3CDTF">2018-02-09T12:17:00Z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