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1C42" w14:textId="77777777" w:rsidR="00175DF7" w:rsidRPr="008A119A" w:rsidRDefault="00175DF7" w:rsidP="00175DF7">
      <w:pPr>
        <w:pStyle w:val="1"/>
        <w:widowControl w:val="0"/>
        <w:shd w:val="clear" w:color="auto" w:fill="auto"/>
        <w:spacing w:after="0" w:line="36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A11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Российской Федерации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соответствии с резолюциями Генассамблеи ООН 68/268 «Укрепление и повышение эффективности функционирования системы договорных органов по правам человека и 73/162 «</w:t>
      </w:r>
      <w:r w:rsidR="00D1110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истема договорных органов по правам человека» </w:t>
      </w:r>
    </w:p>
    <w:p w14:paraId="67911C43" w14:textId="77777777" w:rsidR="00175DF7" w:rsidRPr="008A119A" w:rsidRDefault="00175DF7" w:rsidP="00175DF7">
      <w:pPr>
        <w:widowControl w:val="0"/>
      </w:pPr>
    </w:p>
    <w:p w14:paraId="67911C44" w14:textId="77777777" w:rsidR="0005790E" w:rsidRPr="0005790E" w:rsidRDefault="0005790E" w:rsidP="0005790E">
      <w:pPr>
        <w:spacing w:after="0" w:line="360" w:lineRule="auto"/>
        <w:ind w:firstLine="720"/>
        <w:jc w:val="both"/>
        <w:rPr>
          <w:rFonts w:ascii="Baltica" w:eastAsia="Times New Roman" w:hAnsi="Baltica"/>
          <w:color w:val="000000"/>
          <w:shd w:val="clear" w:color="auto" w:fill="FFFFFF"/>
          <w:lang w:eastAsia="ru-RU"/>
        </w:rPr>
      </w:pPr>
      <w:r>
        <w:rPr>
          <w:rFonts w:ascii="Baltica" w:eastAsia="Times New Roman" w:hAnsi="Baltica"/>
          <w:color w:val="000000"/>
          <w:shd w:val="clear" w:color="auto" w:fill="FFFFFF"/>
          <w:lang w:eastAsia="ru-RU"/>
        </w:rPr>
        <w:t>Российская Федерация п</w:t>
      </w:r>
      <w:r w:rsidRPr="0005790E">
        <w:rPr>
          <w:rFonts w:ascii="Baltica" w:eastAsia="Times New Roman" w:hAnsi="Baltica"/>
          <w:color w:val="000000"/>
          <w:shd w:val="clear" w:color="auto" w:fill="FFFFFF"/>
          <w:lang w:eastAsia="ru-RU"/>
        </w:rPr>
        <w:t>ридае</w:t>
      </w:r>
      <w:r>
        <w:rPr>
          <w:rFonts w:ascii="Baltica" w:eastAsia="Times New Roman" w:hAnsi="Baltica"/>
          <w:color w:val="000000"/>
          <w:shd w:val="clear" w:color="auto" w:fill="FFFFFF"/>
          <w:lang w:eastAsia="ru-RU"/>
        </w:rPr>
        <w:t>т</w:t>
      </w:r>
      <w:r w:rsidRPr="0005790E">
        <w:rPr>
          <w:rFonts w:ascii="Baltica" w:eastAsia="Times New Roman" w:hAnsi="Baltica"/>
          <w:color w:val="000000"/>
          <w:shd w:val="clear" w:color="auto" w:fill="FFFFFF"/>
          <w:lang w:eastAsia="ru-RU"/>
        </w:rPr>
        <w:t xml:space="preserve"> большое значение эффективному функционированию системы договорных органов по правам человека (ДО). Исходим из того, что залогом этого является четкое следование </w:t>
      </w:r>
      <w:r w:rsidR="00CA0F5F">
        <w:rPr>
          <w:rFonts w:ascii="Baltica" w:eastAsia="Times New Roman" w:hAnsi="Baltica"/>
          <w:color w:val="000000"/>
          <w:shd w:val="clear" w:color="auto" w:fill="FFFFFF"/>
          <w:lang w:eastAsia="ru-RU"/>
        </w:rPr>
        <w:t xml:space="preserve">ДО </w:t>
      </w:r>
      <w:r w:rsidRPr="0005790E">
        <w:rPr>
          <w:rFonts w:ascii="Baltica" w:eastAsia="Times New Roman" w:hAnsi="Baltica"/>
          <w:color w:val="000000"/>
          <w:shd w:val="clear" w:color="auto" w:fill="FFFFFF"/>
          <w:lang w:eastAsia="ru-RU"/>
        </w:rPr>
        <w:t>выданным им государствами мандатам и готовность вести открытый, конструктивный и взаимоуважительный диалог с государствами-участниками соответствующих международных договоров.</w:t>
      </w:r>
    </w:p>
    <w:p w14:paraId="67911C45" w14:textId="77777777" w:rsidR="00EC5D78" w:rsidRPr="00EC5D78" w:rsidRDefault="00EC5D78" w:rsidP="0005790E">
      <w:pPr>
        <w:widowControl w:val="0"/>
        <w:spacing w:after="0" w:line="360" w:lineRule="auto"/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Россия в свое время поддержала резолюцию Генеральной Ассамблеи ООН 68/268 «Укрепление и повышение эффективности функционирования системы договорных органов по правам человека». Мы добросовестно выполняем положения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 xml:space="preserve">данной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резолюции, адресованные государствам-членам ООН, а именно пп.2,3,7,8,10,13,16 и 21, в срок и в рамках установленных лимитов представляем на рассмотрение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 xml:space="preserve">ДО </w:t>
      </w:r>
      <w:r>
        <w:rPr>
          <w:rFonts w:eastAsia="Times New Roman"/>
          <w:color w:val="000000"/>
          <w:shd w:val="clear" w:color="auto" w:fill="FFFFFF"/>
          <w:lang w:eastAsia="ru-RU"/>
        </w:rPr>
        <w:t>периодические доклады о выполнении своих обязательств по соответствующим международным договорам в области прав человека.</w:t>
      </w:r>
    </w:p>
    <w:p w14:paraId="67911C46" w14:textId="77777777" w:rsidR="00833D92" w:rsidRPr="00833D92" w:rsidRDefault="00833D92" w:rsidP="0005790E">
      <w:pPr>
        <w:widowControl w:val="0"/>
        <w:spacing w:after="0" w:line="360" w:lineRule="auto"/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С момента принятия резолюции 68/268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 xml:space="preserve">ГА ООН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Российская Федерация предпринимает шаги по реализации п.7 упомянутой резолюции по укреплению совещаний государств-участников. Убеждены, что такие встречи необходимо использовать не только для выборов новых экспертов комитетов, но и для обсуждения методов работы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 xml:space="preserve">ДО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в целях повышения уровня доверия между государствами-участниками и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>ДО</w:t>
      </w:r>
      <w:r>
        <w:rPr>
          <w:rFonts w:eastAsia="Times New Roman"/>
          <w:color w:val="000000"/>
          <w:shd w:val="clear" w:color="auto" w:fill="FFFFFF"/>
          <w:lang w:eastAsia="ru-RU"/>
        </w:rPr>
        <w:t>, улучшения ситуации с выполнением обязательств по международным договорам, а также совершенствованию деятельности самих контрольных механизмов.</w:t>
      </w:r>
    </w:p>
    <w:p w14:paraId="67911C47" w14:textId="77777777" w:rsidR="0005790E" w:rsidRDefault="00904043" w:rsidP="0005790E">
      <w:pPr>
        <w:widowControl w:val="0"/>
        <w:spacing w:after="0" w:line="360" w:lineRule="auto"/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О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тмечаем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, что некоторые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>ДО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предприняли необходимые шаги по выполнению п.7 резолюции 68/268 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 xml:space="preserve">ГА ООН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и включили в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программ</w:t>
      </w:r>
      <w:r>
        <w:rPr>
          <w:rFonts w:eastAsia="Times New Roman"/>
          <w:color w:val="000000"/>
          <w:shd w:val="clear" w:color="auto" w:fill="FFFFFF"/>
          <w:lang w:eastAsia="ru-RU"/>
        </w:rPr>
        <w:t>у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работы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своих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встреч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с государствами-участниками отдельные пункты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для консультаций.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К сожалению, полноценной дискуссии пока не получается, в </w:t>
      </w:r>
      <w:r>
        <w:rPr>
          <w:rFonts w:eastAsia="Times New Roman"/>
          <w:color w:val="000000"/>
          <w:shd w:val="clear" w:color="auto" w:fill="FFFFFF"/>
          <w:lang w:eastAsia="ru-RU"/>
        </w:rPr>
        <w:lastRenderedPageBreak/>
        <w:t>том числе по причине недостаточной вовлеченности в нее самих комитетов. Выходом из ситуации видится введени</w:t>
      </w:r>
      <w:r w:rsidR="00CA0F5F">
        <w:rPr>
          <w:rFonts w:eastAsia="Times New Roman"/>
          <w:color w:val="000000"/>
          <w:shd w:val="clear" w:color="auto" w:fill="FFFFFF"/>
          <w:lang w:eastAsia="ru-RU"/>
        </w:rPr>
        <w:t>е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в повестку дня всех совещаний государств-участников обязательного дополнительного пункта о последующих действиях </w:t>
      </w:r>
      <w:r w:rsidR="009B0114">
        <w:rPr>
          <w:rFonts w:eastAsia="Times New Roman"/>
          <w:color w:val="000000"/>
          <w:shd w:val="clear" w:color="auto" w:fill="FFFFFF"/>
          <w:lang w:eastAsia="ru-RU"/>
        </w:rPr>
        <w:t>по осуществлению резолюции ГА ООН 68/268.</w:t>
      </w:r>
    </w:p>
    <w:p w14:paraId="67911C48" w14:textId="77777777" w:rsidR="007832C1" w:rsidRDefault="007832C1" w:rsidP="0005790E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По-прежнему вызывает озабоченность практика комитетов самостоятельно пересматривать положения международных инс</w:t>
      </w:r>
      <w:r w:rsidR="00CA0F5F">
        <w:rPr>
          <w:rFonts w:eastAsia="Times New Roman"/>
          <w:lang w:eastAsia="ru-RU"/>
        </w:rPr>
        <w:t>трументов в части обязательств государств. Как правило, это происходит через разработку и принятие замечаний общего порядка, направленных на закрепление определенного рода интерпретаций международных норм в области прав человека под видом универсальных и на продвижение спорных, не имеющих универсальной поддержки концепции прав человека. Такой подход не только противоречит международному праву и осложняет развитие конструктивного диалога между государствами и ДО, но и нарушает п.9 резолюции ГА ООН 68/268, согласно которому деятельность ДО, в том числе меры по укреплению и повышению эффективности, «должн</w:t>
      </w:r>
      <w:r w:rsidR="0031012B">
        <w:rPr>
          <w:rFonts w:eastAsia="Times New Roman"/>
          <w:lang w:eastAsia="ru-RU"/>
        </w:rPr>
        <w:t xml:space="preserve">а быть созвучна положениям соответствующих договоров и тем самым не создавать новых обязательств для государств-участников». </w:t>
      </w:r>
    </w:p>
    <w:p w14:paraId="67911C49" w14:textId="77777777" w:rsidR="0031012B" w:rsidRDefault="0031012B" w:rsidP="0005790E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Российская Федерация и</w:t>
      </w:r>
      <w:r w:rsidR="0005790E" w:rsidRPr="0005790E">
        <w:rPr>
          <w:rFonts w:eastAsia="Times New Roman"/>
          <w:lang w:eastAsia="ru-RU"/>
        </w:rPr>
        <w:t>сходи</w:t>
      </w:r>
      <w:r>
        <w:rPr>
          <w:rFonts w:eastAsia="Times New Roman"/>
          <w:lang w:eastAsia="ru-RU"/>
        </w:rPr>
        <w:t>т</w:t>
      </w:r>
      <w:r w:rsidR="0005790E" w:rsidRPr="0005790E">
        <w:rPr>
          <w:rFonts w:eastAsia="Times New Roman"/>
          <w:lang w:eastAsia="ru-RU"/>
        </w:rPr>
        <w:t xml:space="preserve"> из того, что замечания </w:t>
      </w:r>
      <w:r>
        <w:rPr>
          <w:rFonts w:eastAsia="Times New Roman"/>
          <w:lang w:eastAsia="ru-RU"/>
        </w:rPr>
        <w:t xml:space="preserve">общего порядка представляют собой </w:t>
      </w:r>
      <w:r w:rsidR="0005790E" w:rsidRPr="0005790E">
        <w:rPr>
          <w:rFonts w:eastAsia="Times New Roman"/>
          <w:lang w:eastAsia="ru-RU"/>
        </w:rPr>
        <w:t>лишь мнением экспертов ДО и</w:t>
      </w:r>
      <w:r>
        <w:rPr>
          <w:rFonts w:eastAsia="Times New Roman"/>
          <w:lang w:eastAsia="ru-RU"/>
        </w:rPr>
        <w:t>, соответственно,</w:t>
      </w:r>
      <w:r w:rsidR="0005790E" w:rsidRPr="0005790E">
        <w:rPr>
          <w:rFonts w:eastAsia="Times New Roman"/>
          <w:lang w:eastAsia="ru-RU"/>
        </w:rPr>
        <w:t xml:space="preserve"> не могут налагать на государства какие-либо обязательства в дополнение к тем, которые они взяли на себя при ратификации или присоединении к соответствующим международным договорам, если только государство в добровольном порядке об этом не заявит. </w:t>
      </w:r>
    </w:p>
    <w:p w14:paraId="67911C4A" w14:textId="77777777" w:rsidR="0005790E" w:rsidRDefault="0031012B" w:rsidP="008B1DE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Имеются серьезные озабоченности относительно линии некоторых ДО, в частности Комитета по правам человека, </w:t>
      </w:r>
      <w:r w:rsidR="0005790E" w:rsidRPr="0005790E">
        <w:rPr>
          <w:rFonts w:eastAsia="Times New Roman"/>
          <w:lang w:eastAsia="ru-RU"/>
        </w:rPr>
        <w:t xml:space="preserve">форсировано </w:t>
      </w:r>
      <w:r>
        <w:rPr>
          <w:rFonts w:eastAsia="Times New Roman"/>
          <w:lang w:eastAsia="ru-RU"/>
        </w:rPr>
        <w:t xml:space="preserve">в одностороннем порядке </w:t>
      </w:r>
      <w:r w:rsidR="0005790E" w:rsidRPr="0005790E">
        <w:rPr>
          <w:rFonts w:eastAsia="Times New Roman"/>
          <w:lang w:eastAsia="ru-RU"/>
        </w:rPr>
        <w:t>внедр</w:t>
      </w:r>
      <w:r>
        <w:rPr>
          <w:rFonts w:eastAsia="Times New Roman"/>
          <w:lang w:eastAsia="ru-RU"/>
        </w:rPr>
        <w:t>ить</w:t>
      </w:r>
      <w:r w:rsidR="0005790E" w:rsidRPr="0005790E">
        <w:rPr>
          <w:rFonts w:eastAsia="Times New Roman"/>
          <w:lang w:eastAsia="ru-RU"/>
        </w:rPr>
        <w:t xml:space="preserve"> альтернативн</w:t>
      </w:r>
      <w:r>
        <w:rPr>
          <w:rFonts w:eastAsia="Times New Roman"/>
          <w:lang w:eastAsia="ru-RU"/>
        </w:rPr>
        <w:t>ую</w:t>
      </w:r>
      <w:r w:rsidR="0005790E" w:rsidRPr="0005790E">
        <w:rPr>
          <w:rFonts w:eastAsia="Times New Roman"/>
          <w:lang w:eastAsia="ru-RU"/>
        </w:rPr>
        <w:t xml:space="preserve"> упрощенн</w:t>
      </w:r>
      <w:r>
        <w:rPr>
          <w:rFonts w:eastAsia="Times New Roman"/>
          <w:lang w:eastAsia="ru-RU"/>
        </w:rPr>
        <w:t>ую</w:t>
      </w:r>
      <w:r w:rsidR="0005790E" w:rsidRPr="0005790E">
        <w:rPr>
          <w:rFonts w:eastAsia="Times New Roman"/>
          <w:lang w:eastAsia="ru-RU"/>
        </w:rPr>
        <w:t xml:space="preserve"> процедур</w:t>
      </w:r>
      <w:r>
        <w:rPr>
          <w:rFonts w:eastAsia="Times New Roman"/>
          <w:lang w:eastAsia="ru-RU"/>
        </w:rPr>
        <w:t>у</w:t>
      </w:r>
      <w:r w:rsidR="0005790E" w:rsidRPr="0005790E">
        <w:rPr>
          <w:rFonts w:eastAsia="Times New Roman"/>
          <w:lang w:eastAsia="ru-RU"/>
        </w:rPr>
        <w:t xml:space="preserve"> отчетности о выполнении государствами своих международных обязательств в виде предоставления ответов на </w:t>
      </w:r>
      <w:r>
        <w:rPr>
          <w:rFonts w:eastAsia="Times New Roman"/>
          <w:lang w:eastAsia="ru-RU"/>
        </w:rPr>
        <w:t xml:space="preserve">список </w:t>
      </w:r>
      <w:r w:rsidR="0005790E" w:rsidRPr="0005790E">
        <w:rPr>
          <w:rFonts w:eastAsia="Times New Roman"/>
          <w:lang w:eastAsia="ru-RU"/>
        </w:rPr>
        <w:t>вопрос</w:t>
      </w:r>
      <w:r w:rsidR="00D11104">
        <w:rPr>
          <w:rFonts w:eastAsia="Times New Roman"/>
          <w:lang w:eastAsia="ru-RU"/>
        </w:rPr>
        <w:t>ов</w:t>
      </w:r>
      <w:r w:rsidR="0005790E" w:rsidRPr="0005790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По информации </w:t>
      </w:r>
      <w:r w:rsidR="0005790E" w:rsidRPr="0005790E">
        <w:rPr>
          <w:rFonts w:eastAsia="Times New Roman"/>
          <w:lang w:eastAsia="ru-RU"/>
        </w:rPr>
        <w:t>Секретариата</w:t>
      </w:r>
      <w:r>
        <w:rPr>
          <w:rFonts w:eastAsia="Times New Roman"/>
          <w:lang w:eastAsia="ru-RU"/>
        </w:rPr>
        <w:t>,</w:t>
      </w:r>
      <w:r w:rsidR="0005790E" w:rsidRPr="0005790E">
        <w:rPr>
          <w:rFonts w:eastAsia="Times New Roman"/>
          <w:lang w:eastAsia="ru-RU"/>
        </w:rPr>
        <w:t xml:space="preserve"> по состоянию на конец 201</w:t>
      </w:r>
      <w:r>
        <w:rPr>
          <w:rFonts w:eastAsia="Times New Roman"/>
          <w:lang w:eastAsia="ru-RU"/>
        </w:rPr>
        <w:t>8 </w:t>
      </w:r>
      <w:r w:rsidR="0005790E" w:rsidRPr="0005790E">
        <w:rPr>
          <w:rFonts w:eastAsia="Times New Roman"/>
          <w:lang w:eastAsia="ru-RU"/>
        </w:rPr>
        <w:t xml:space="preserve">г. </w:t>
      </w:r>
      <w:r>
        <w:rPr>
          <w:rFonts w:eastAsia="Times New Roman"/>
          <w:lang w:eastAsia="ru-RU"/>
        </w:rPr>
        <w:t xml:space="preserve">меньше половины всех государств-участников </w:t>
      </w:r>
      <w:r w:rsidR="0005790E" w:rsidRPr="0005790E">
        <w:rPr>
          <w:rFonts w:eastAsia="Times New Roman"/>
          <w:lang w:eastAsia="ru-RU"/>
        </w:rPr>
        <w:t xml:space="preserve">согласились </w:t>
      </w:r>
      <w:r>
        <w:rPr>
          <w:rFonts w:eastAsia="Times New Roman"/>
          <w:lang w:eastAsia="ru-RU"/>
        </w:rPr>
        <w:t>перейти на такую альтернативную процедуру</w:t>
      </w:r>
      <w:r w:rsidR="0005790E" w:rsidRPr="0005790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Неготовность </w:t>
      </w:r>
      <w:r>
        <w:rPr>
          <w:rFonts w:eastAsia="Times New Roman"/>
          <w:lang w:eastAsia="ru-RU"/>
        </w:rPr>
        <w:lastRenderedPageBreak/>
        <w:t xml:space="preserve">государств </w:t>
      </w:r>
      <w:r w:rsidR="00FA5796">
        <w:rPr>
          <w:rFonts w:eastAsia="Times New Roman"/>
          <w:lang w:eastAsia="ru-RU"/>
        </w:rPr>
        <w:t>отказаться от представления национальных докладов в пользу списка вопросов</w:t>
      </w:r>
      <w:r>
        <w:rPr>
          <w:rFonts w:eastAsia="Times New Roman"/>
          <w:lang w:eastAsia="ru-RU"/>
        </w:rPr>
        <w:t xml:space="preserve">, безусловно, свидетельствует о существующих </w:t>
      </w:r>
      <w:r w:rsidR="00FA5796">
        <w:rPr>
          <w:rFonts w:eastAsia="Times New Roman"/>
          <w:lang w:eastAsia="ru-RU"/>
        </w:rPr>
        <w:t xml:space="preserve">в новой процедуре пробелах и проблемах для стран-участниц международных договоров. </w:t>
      </w:r>
      <w:r w:rsidR="008B1DE6">
        <w:rPr>
          <w:rFonts w:eastAsia="Times New Roman"/>
          <w:lang w:eastAsia="ru-RU"/>
        </w:rPr>
        <w:t xml:space="preserve">Российская Федерация исходит из того, что упрощенная процедура является не обязательством, а добровольной альтернативой формой отчетности в ДО, решение о которой принимается государством-участником самостоятельно. </w:t>
      </w:r>
    </w:p>
    <w:p w14:paraId="67911C4B" w14:textId="77777777" w:rsidR="0005790E" w:rsidRPr="0005790E" w:rsidRDefault="00DD21C4" w:rsidP="005C5D99">
      <w:pPr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t xml:space="preserve">Рассматриваем деятельности ДО </w:t>
      </w:r>
      <w:r w:rsidR="0005790E" w:rsidRPr="0005790E">
        <w:rPr>
          <w:rFonts w:eastAsia="Times New Roman"/>
          <w:lang w:eastAsia="ru-RU"/>
        </w:rPr>
        <w:t xml:space="preserve">в рамках последующих действий </w:t>
      </w:r>
      <w:r w:rsidR="0005790E" w:rsidRPr="0005790E">
        <w:rPr>
          <w:rFonts w:ascii="Baltica" w:eastAsia="Times New Roman" w:hAnsi="Baltica"/>
          <w:color w:val="000000"/>
          <w:shd w:val="clear" w:color="auto" w:fill="FFFFFF"/>
          <w:lang w:eastAsia="ru-RU"/>
        </w:rPr>
        <w:t>(</w:t>
      </w:r>
      <w:r w:rsidR="0005790E" w:rsidRPr="0005790E">
        <w:rPr>
          <w:rFonts w:ascii="Baltica" w:eastAsia="Times New Roman" w:hAnsi="Baltica"/>
          <w:color w:val="000000"/>
          <w:shd w:val="clear" w:color="auto" w:fill="FFFFFF"/>
          <w:lang w:val="en-US" w:eastAsia="ru-RU"/>
        </w:rPr>
        <w:t>follow</w:t>
      </w:r>
      <w:r w:rsidR="0005790E" w:rsidRPr="0005790E">
        <w:rPr>
          <w:rFonts w:ascii="Baltica" w:eastAsia="Times New Roman" w:hAnsi="Baltica"/>
          <w:color w:val="000000"/>
          <w:shd w:val="clear" w:color="auto" w:fill="FFFFFF"/>
          <w:lang w:eastAsia="ru-RU"/>
        </w:rPr>
        <w:t>-</w:t>
      </w:r>
      <w:r w:rsidR="0005790E" w:rsidRPr="0005790E">
        <w:rPr>
          <w:rFonts w:ascii="Baltica" w:eastAsia="Times New Roman" w:hAnsi="Baltica"/>
          <w:color w:val="000000"/>
          <w:shd w:val="clear" w:color="auto" w:fill="FFFFFF"/>
          <w:lang w:val="en-US" w:eastAsia="ru-RU"/>
        </w:rPr>
        <w:t>up</w:t>
      </w:r>
      <w:r w:rsidR="0005790E" w:rsidRPr="0005790E">
        <w:rPr>
          <w:rFonts w:ascii="Baltica" w:eastAsia="Times New Roman" w:hAnsi="Baltica"/>
          <w:color w:val="000000"/>
          <w:shd w:val="clear" w:color="auto" w:fill="FFFFFF"/>
          <w:lang w:eastAsia="ru-RU"/>
        </w:rPr>
        <w:t>) по заключительным замечаниям, решениям и мнениям</w:t>
      </w:r>
      <w:r w:rsidR="005C5D99">
        <w:rPr>
          <w:rFonts w:ascii="Baltica" w:eastAsia="Times New Roman" w:hAnsi="Baltica"/>
          <w:color w:val="000000"/>
          <w:shd w:val="clear" w:color="auto" w:fill="FFFFFF"/>
          <w:lang w:eastAsia="ru-RU"/>
        </w:rPr>
        <w:t xml:space="preserve"> в качестве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неоправданн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>ого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утяжелени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>я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 xml:space="preserve">их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работы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 xml:space="preserve"> с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дополнительны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>м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 xml:space="preserve">задействование временных и человеческих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ресурсов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>.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 xml:space="preserve">Такая работа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не предусмотрен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>а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положениями соответствующих международных договоров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 xml:space="preserve"> и является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дополнительным бременем</w:t>
      </w:r>
      <w:r w:rsidR="005C5D99">
        <w:rPr>
          <w:rFonts w:eastAsia="Times New Roman"/>
          <w:color w:val="000000"/>
          <w:shd w:val="clear" w:color="auto" w:fill="FFFFFF"/>
          <w:lang w:eastAsia="ru-RU"/>
        </w:rPr>
        <w:t xml:space="preserve"> для государств-участников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. По нашему мнению, заложенная </w:t>
      </w:r>
      <w:r w:rsidR="008B77CD">
        <w:rPr>
          <w:rFonts w:eastAsia="Times New Roman"/>
          <w:color w:val="000000"/>
          <w:shd w:val="clear" w:color="auto" w:fill="FFFFFF"/>
          <w:lang w:eastAsia="ru-RU"/>
        </w:rPr>
        <w:t xml:space="preserve">в конвенциях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система отчётности государств перед ДО, то есть регулярное предоставление периодических докладов, является оптимальным инструментом</w:t>
      </w:r>
      <w:r w:rsidR="008B77CD">
        <w:rPr>
          <w:rFonts w:eastAsia="Times New Roman"/>
          <w:color w:val="000000"/>
          <w:shd w:val="clear" w:color="auto" w:fill="FFFFFF"/>
          <w:lang w:eastAsia="ru-RU"/>
        </w:rPr>
        <w:t>: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 xml:space="preserve"> в каждом последующем докладе содержится информация о реализации полученных ранее заключительных замечаний. </w:t>
      </w:r>
    </w:p>
    <w:p w14:paraId="67911C4C" w14:textId="77777777" w:rsidR="004232C5" w:rsidRDefault="004232C5" w:rsidP="0005790E">
      <w:pPr>
        <w:widowControl w:val="0"/>
        <w:spacing w:after="0" w:line="360" w:lineRule="auto"/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Во исполнение п.6 резолюции ГА ООН 68/268 ДО следует готовить более краткие и адресные заключительные замечания и рекомендации по итогам рассмотрения национальных периодических докладов с тем, чтобы последующие отчеты были более сфокусированными и конкретными. При формулировании заключительных замечаний ДО нужно избегать дублирования полномочий друг друга, вторжения в компетенцию других комитетов.</w:t>
      </w:r>
    </w:p>
    <w:p w14:paraId="67911C4D" w14:textId="77777777" w:rsidR="003F7191" w:rsidRDefault="003F7191" w:rsidP="0005790E">
      <w:pPr>
        <w:widowControl w:val="0"/>
        <w:spacing w:after="0" w:line="360" w:lineRule="auto"/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ДО предстоит более внимательно подойти к реализации п.16 резолюции ГА ООН 68/268, который устанавливает ограничения не только на объемы национальных докладов, но и призывает </w:t>
      </w:r>
      <w:r w:rsidR="00D11104">
        <w:rPr>
          <w:rFonts w:eastAsia="Times New Roman"/>
          <w:color w:val="000000"/>
          <w:shd w:val="clear" w:color="auto" w:fill="FFFFFF"/>
          <w:lang w:eastAsia="ru-RU"/>
        </w:rPr>
        <w:t xml:space="preserve">комитеты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определить лимиты на количество задаваемых вопросов. На фоне жесткого контроля за государствами на предмет недопущения превышения ими установленных лимитов на предоставление информации количество вопросов экспертов и </w:t>
      </w:r>
      <w:r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степень их детализации по-прежнему остаются практически неограниченными. Одновременно объем информации, направляемой в ДО неправительственными организациями (альтернативные доклады) также не </w:t>
      </w:r>
      <w:r w:rsidR="00D11104">
        <w:rPr>
          <w:rFonts w:eastAsia="Times New Roman"/>
          <w:color w:val="000000"/>
          <w:shd w:val="clear" w:color="auto" w:fill="FFFFFF"/>
          <w:lang w:eastAsia="ru-RU"/>
        </w:rPr>
        <w:t>лимитируе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тся. Российская Федерация исходит из того, что введенные п.16 резолюции ГА ООН 68/268 ограничения должны в равной степени применяться ко всем участникам диалога. </w:t>
      </w:r>
    </w:p>
    <w:p w14:paraId="67911C4E" w14:textId="77777777" w:rsidR="003F7191" w:rsidRDefault="003F7191" w:rsidP="0005790E">
      <w:pPr>
        <w:widowControl w:val="0"/>
        <w:spacing w:after="0" w:line="360" w:lineRule="auto"/>
        <w:ind w:firstLine="72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Все еще требуют корректировки модальности, алгоритм и распределение времени в ходе рассмотрения национальных докладов. Нечеткие ограничители на продолжительность выступлений и количество заданных вопросов со стороны экспертов ДО на практике приводит к тому, что государствам не предоставляют достаточно времени для ответов.</w:t>
      </w:r>
    </w:p>
    <w:p w14:paraId="67911C4F" w14:textId="77777777" w:rsidR="0005790E" w:rsidRPr="0005790E" w:rsidRDefault="00D11104" w:rsidP="0005790E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По-прежнему острым остается вопрос </w:t>
      </w:r>
      <w:r w:rsidR="0005790E" w:rsidRPr="0005790E">
        <w:rPr>
          <w:rFonts w:eastAsia="Times New Roman"/>
          <w:lang w:eastAsia="ru-RU"/>
        </w:rPr>
        <w:t>многоязычия</w:t>
      </w:r>
      <w:r>
        <w:rPr>
          <w:rFonts w:eastAsia="Times New Roman"/>
          <w:lang w:eastAsia="ru-RU"/>
        </w:rPr>
        <w:t xml:space="preserve"> работы ДО.</w:t>
      </w:r>
      <w:r w:rsidR="0005790E" w:rsidRPr="0005790E">
        <w:rPr>
          <w:rFonts w:eastAsia="Times New Roman"/>
          <w:lang w:eastAsia="ru-RU"/>
        </w:rPr>
        <w:t xml:space="preserve"> </w:t>
      </w:r>
      <w:r w:rsidR="0005790E" w:rsidRPr="0005790E">
        <w:rPr>
          <w:rFonts w:eastAsia="Times New Roman"/>
          <w:color w:val="000000"/>
          <w:shd w:val="clear" w:color="auto" w:fill="FFFFFF"/>
          <w:lang w:eastAsia="ru-RU"/>
        </w:rPr>
        <w:t>Согласно резолюции ГА ООН 68/268 взаимодействие государства-участника с договорными органами должно осуществляться без какого-либо ущерба на любом из шести официальных языков ООН. Тот факт, что в своей работе комитеты используют три официальных рабочих языка, не исключает возможности подключения четвертого языка по запросу соответствующего государства. Исходим из того, что право использования государством-участником любого из шести официальных языков ООН распространяется не только на общение с комитетами в ходе заседаний при рассмотрении периодических докладов, но и на любую корреспонденцию с ними.</w:t>
      </w:r>
    </w:p>
    <w:sectPr w:rsidR="0005790E" w:rsidRPr="0005790E" w:rsidSect="007832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1C52" w14:textId="77777777" w:rsidR="007832C1" w:rsidRDefault="007832C1" w:rsidP="007832C1">
      <w:pPr>
        <w:spacing w:after="0" w:line="240" w:lineRule="auto"/>
      </w:pPr>
      <w:r>
        <w:separator/>
      </w:r>
    </w:p>
  </w:endnote>
  <w:endnote w:type="continuationSeparator" w:id="0">
    <w:p w14:paraId="67911C53" w14:textId="77777777" w:rsidR="007832C1" w:rsidRDefault="007832C1" w:rsidP="0078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11C50" w14:textId="77777777" w:rsidR="007832C1" w:rsidRDefault="007832C1" w:rsidP="007832C1">
      <w:pPr>
        <w:spacing w:after="0" w:line="240" w:lineRule="auto"/>
      </w:pPr>
      <w:r>
        <w:separator/>
      </w:r>
    </w:p>
  </w:footnote>
  <w:footnote w:type="continuationSeparator" w:id="0">
    <w:p w14:paraId="67911C51" w14:textId="77777777" w:rsidR="007832C1" w:rsidRDefault="007832C1" w:rsidP="0078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767520"/>
      <w:docPartObj>
        <w:docPartGallery w:val="Page Numbers (Top of Page)"/>
        <w:docPartUnique/>
      </w:docPartObj>
    </w:sdtPr>
    <w:sdtEndPr/>
    <w:sdtContent>
      <w:p w14:paraId="67911C54" w14:textId="057F9F42" w:rsidR="007832C1" w:rsidRDefault="007832C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61">
          <w:rPr>
            <w:noProof/>
          </w:rPr>
          <w:t>3</w:t>
        </w:r>
        <w:r>
          <w:fldChar w:fldCharType="end"/>
        </w:r>
      </w:p>
    </w:sdtContent>
  </w:sdt>
  <w:p w14:paraId="67911C55" w14:textId="77777777" w:rsidR="007832C1" w:rsidRDefault="00783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7"/>
    <w:rsid w:val="00047CE2"/>
    <w:rsid w:val="0005790E"/>
    <w:rsid w:val="000A7FFA"/>
    <w:rsid w:val="00175DF7"/>
    <w:rsid w:val="0031012B"/>
    <w:rsid w:val="003F7191"/>
    <w:rsid w:val="004232C5"/>
    <w:rsid w:val="005C5D99"/>
    <w:rsid w:val="007832C1"/>
    <w:rsid w:val="00833D92"/>
    <w:rsid w:val="008A6D6E"/>
    <w:rsid w:val="008B1DE6"/>
    <w:rsid w:val="008B77CD"/>
    <w:rsid w:val="00904043"/>
    <w:rsid w:val="009B0114"/>
    <w:rsid w:val="009F02B0"/>
    <w:rsid w:val="00C96B87"/>
    <w:rsid w:val="00CA0F5F"/>
    <w:rsid w:val="00D11104"/>
    <w:rsid w:val="00DD21C4"/>
    <w:rsid w:val="00DD3761"/>
    <w:rsid w:val="00EC5D78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1C42"/>
  <w15:docId w15:val="{6FBE5F2D-E8A7-4E8A-8C61-3FE0201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F7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75DF7"/>
    <w:rPr>
      <w:rFonts w:cs="Tunga"/>
      <w:sz w:val="27"/>
      <w:szCs w:val="27"/>
      <w:shd w:val="clear" w:color="auto" w:fill="FFFFFF"/>
      <w:lang w:bidi="kn-IN"/>
    </w:rPr>
  </w:style>
  <w:style w:type="paragraph" w:customStyle="1" w:styleId="1">
    <w:name w:val="Основной текст1"/>
    <w:basedOn w:val="Normal"/>
    <w:link w:val="a"/>
    <w:rsid w:val="00175DF7"/>
    <w:pPr>
      <w:shd w:val="clear" w:color="auto" w:fill="FFFFFF"/>
      <w:spacing w:after="420" w:line="322" w:lineRule="exact"/>
      <w:jc w:val="center"/>
    </w:pPr>
    <w:rPr>
      <w:rFonts w:asciiTheme="minorHAnsi" w:hAnsiTheme="minorHAnsi" w:cs="Tunga"/>
      <w:sz w:val="27"/>
      <w:szCs w:val="27"/>
      <w:shd w:val="clear" w:color="auto" w:fill="FFFFFF"/>
      <w:lang w:bidi="kn-IN"/>
    </w:rPr>
  </w:style>
  <w:style w:type="paragraph" w:styleId="Header">
    <w:name w:val="header"/>
    <w:basedOn w:val="Normal"/>
    <w:link w:val="HeaderChar"/>
    <w:uiPriority w:val="99"/>
    <w:unhideWhenUsed/>
    <w:rsid w:val="0078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C1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8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C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63D2F-B93B-4A28-85AE-1A00055D22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8CDEB6-34F7-438F-9684-13201C447076}"/>
</file>

<file path=customXml/itemProps3.xml><?xml version="1.0" encoding="utf-8"?>
<ds:datastoreItem xmlns:ds="http://schemas.openxmlformats.org/officeDocument/2006/customXml" ds:itemID="{18BD76D1-71B5-4235-AB4E-2C407B553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МИД РФ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creator>Пользователь Windows</dc:creator>
  <cp:lastModifiedBy>BROWN Helen</cp:lastModifiedBy>
  <cp:revision>2</cp:revision>
  <cp:lastPrinted>2019-04-29T08:41:00Z</cp:lastPrinted>
  <dcterms:created xsi:type="dcterms:W3CDTF">2019-04-30T14:41:00Z</dcterms:created>
  <dcterms:modified xsi:type="dcterms:W3CDTF">2019-04-30T14:41:00Z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