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D994" w14:textId="77777777" w:rsidR="005C7F2C" w:rsidRPr="007F6BF3" w:rsidRDefault="005C7F2C" w:rsidP="00014C6B">
      <w:pPr>
        <w:pStyle w:val="normale2"/>
        <w:spacing w:line="360" w:lineRule="auto"/>
        <w:ind w:firstLine="0"/>
        <w:jc w:val="center"/>
        <w:rPr>
          <w:b/>
          <w:smallCaps/>
          <w:lang w:val="en-US"/>
        </w:rPr>
      </w:pPr>
      <w:bookmarkStart w:id="0" w:name="_GoBack"/>
      <w:bookmarkEnd w:id="0"/>
      <w:r w:rsidRPr="007F6BF3">
        <w:rPr>
          <w:b/>
          <w:smallCaps/>
          <w:lang w:val="en-US"/>
        </w:rPr>
        <w:t xml:space="preserve">Questionnaire in relation to General Assembly </w:t>
      </w:r>
      <w:r w:rsidR="006651DB">
        <w:rPr>
          <w:b/>
          <w:smallCaps/>
          <w:lang w:val="en-US"/>
        </w:rPr>
        <w:t>R</w:t>
      </w:r>
      <w:r w:rsidR="006651DB" w:rsidRPr="007F6BF3">
        <w:rPr>
          <w:b/>
          <w:smallCaps/>
          <w:lang w:val="en-US"/>
        </w:rPr>
        <w:t xml:space="preserve">esolution </w:t>
      </w:r>
      <w:r w:rsidRPr="007F6BF3">
        <w:rPr>
          <w:b/>
          <w:smallCaps/>
          <w:lang w:val="en-US"/>
        </w:rPr>
        <w:t>68/268</w:t>
      </w:r>
    </w:p>
    <w:p w14:paraId="235ED995" w14:textId="77777777" w:rsidR="005C7F2C" w:rsidRPr="005C7F2C" w:rsidRDefault="005C7F2C" w:rsidP="00014C6B">
      <w:pPr>
        <w:pStyle w:val="normale2"/>
        <w:spacing w:line="480" w:lineRule="auto"/>
        <w:ind w:firstLine="0"/>
        <w:jc w:val="center"/>
        <w:rPr>
          <w:lang w:val="en-US"/>
        </w:rPr>
      </w:pPr>
      <w:r>
        <w:rPr>
          <w:lang w:val="en-US"/>
        </w:rPr>
        <w:t>Replies by</w:t>
      </w:r>
      <w:r w:rsidRPr="005C7F2C">
        <w:rPr>
          <w:lang w:val="en-US"/>
        </w:rPr>
        <w:t xml:space="preserve"> the Holy See</w:t>
      </w:r>
    </w:p>
    <w:p w14:paraId="235ED996" w14:textId="77777777" w:rsidR="005C7F2C" w:rsidRPr="005C7F2C" w:rsidRDefault="005C7F2C" w:rsidP="005C7F2C">
      <w:pPr>
        <w:pStyle w:val="normale2"/>
        <w:rPr>
          <w:lang w:val="en-US"/>
        </w:rPr>
      </w:pPr>
      <w:r w:rsidRPr="005C7F2C">
        <w:rPr>
          <w:lang w:val="en-US"/>
        </w:rPr>
        <w:t xml:space="preserve">The Holy See </w:t>
      </w:r>
      <w:r w:rsidR="00652703">
        <w:rPr>
          <w:lang w:val="en-US"/>
        </w:rPr>
        <w:t xml:space="preserve">welcomes this opportunity to comment </w:t>
      </w:r>
      <w:r w:rsidRPr="005C7F2C">
        <w:rPr>
          <w:lang w:val="en-US"/>
        </w:rPr>
        <w:t xml:space="preserve">on the implementation of General Assembly </w:t>
      </w:r>
      <w:r w:rsidR="00751207">
        <w:rPr>
          <w:lang w:val="en-US"/>
        </w:rPr>
        <w:t>R</w:t>
      </w:r>
      <w:r w:rsidR="00751207" w:rsidRPr="005C7F2C">
        <w:rPr>
          <w:lang w:val="en-US"/>
        </w:rPr>
        <w:t xml:space="preserve">esolution </w:t>
      </w:r>
      <w:r w:rsidRPr="005C7F2C">
        <w:rPr>
          <w:lang w:val="en-US"/>
        </w:rPr>
        <w:t>68/268</w:t>
      </w:r>
      <w:r w:rsidR="00652703">
        <w:rPr>
          <w:lang w:val="en-US"/>
        </w:rPr>
        <w:t xml:space="preserve"> </w:t>
      </w:r>
      <w:r w:rsidRPr="005C7F2C">
        <w:rPr>
          <w:lang w:val="en-US"/>
        </w:rPr>
        <w:t xml:space="preserve">and on the </w:t>
      </w:r>
      <w:r w:rsidR="00652703">
        <w:rPr>
          <w:lang w:val="en-US"/>
        </w:rPr>
        <w:t xml:space="preserve">current </w:t>
      </w:r>
      <w:r w:rsidRPr="005C7F2C">
        <w:rPr>
          <w:lang w:val="en-US"/>
        </w:rPr>
        <w:t xml:space="preserve">state of the human rights treaty body system with a view to assisting the </w:t>
      </w:r>
      <w:r w:rsidR="00652703">
        <w:rPr>
          <w:lang w:val="en-US"/>
        </w:rPr>
        <w:t xml:space="preserve">Secretary General in the </w:t>
      </w:r>
      <w:r w:rsidRPr="005C7F2C">
        <w:rPr>
          <w:lang w:val="en-US"/>
        </w:rPr>
        <w:t xml:space="preserve">preparation of the report to be submitted in January 2020, in advance of the review of the human rights treaty system. </w:t>
      </w:r>
    </w:p>
    <w:p w14:paraId="235ED997" w14:textId="77777777" w:rsidR="005C7F2C" w:rsidRPr="005C7F2C" w:rsidRDefault="00652703" w:rsidP="005C7F2C">
      <w:pPr>
        <w:pStyle w:val="normale2"/>
        <w:rPr>
          <w:lang w:val="en-US"/>
        </w:rPr>
      </w:pPr>
      <w:r>
        <w:rPr>
          <w:lang w:val="en-US"/>
        </w:rPr>
        <w:t xml:space="preserve">Although </w:t>
      </w:r>
      <w:r w:rsidR="005C7F2C" w:rsidRPr="005C7F2C">
        <w:rPr>
          <w:lang w:val="en-US"/>
        </w:rPr>
        <w:t xml:space="preserve">the Holy See </w:t>
      </w:r>
      <w:r>
        <w:rPr>
          <w:lang w:val="en-US"/>
        </w:rPr>
        <w:t xml:space="preserve">is not a Member State of the United Nations, it </w:t>
      </w:r>
      <w:r w:rsidR="005C7F2C" w:rsidRPr="005C7F2C">
        <w:rPr>
          <w:lang w:val="en-US"/>
        </w:rPr>
        <w:t xml:space="preserve">has ratified or acceded to five international human rights treaties and has participated in the State reporting process pursuant to its </w:t>
      </w:r>
      <w:r>
        <w:rPr>
          <w:lang w:val="en-US"/>
        </w:rPr>
        <w:t xml:space="preserve">treaty </w:t>
      </w:r>
      <w:r w:rsidR="005C7F2C" w:rsidRPr="005C7F2C">
        <w:rPr>
          <w:lang w:val="en-US"/>
        </w:rPr>
        <w:t xml:space="preserve">obligations. The Holy See </w:t>
      </w:r>
      <w:r w:rsidR="0022240E">
        <w:rPr>
          <w:lang w:val="en-US"/>
        </w:rPr>
        <w:t>acknowledge</w:t>
      </w:r>
      <w:r w:rsidR="00751207">
        <w:rPr>
          <w:lang w:val="en-US"/>
        </w:rPr>
        <w:t>s</w:t>
      </w:r>
      <w:r>
        <w:rPr>
          <w:lang w:val="en-US"/>
        </w:rPr>
        <w:t xml:space="preserve"> </w:t>
      </w:r>
      <w:r w:rsidR="005C7F2C" w:rsidRPr="005C7F2C">
        <w:rPr>
          <w:lang w:val="en-US"/>
        </w:rPr>
        <w:t>the valuable</w:t>
      </w:r>
      <w:r>
        <w:rPr>
          <w:lang w:val="en-US"/>
        </w:rPr>
        <w:t xml:space="preserve"> </w:t>
      </w:r>
      <w:r w:rsidR="005C7F2C" w:rsidRPr="005C7F2C">
        <w:rPr>
          <w:lang w:val="en-US"/>
        </w:rPr>
        <w:t xml:space="preserve">contribution of each of the human rights treaty </w:t>
      </w:r>
      <w:r w:rsidR="00751207" w:rsidRPr="005C7F2C">
        <w:rPr>
          <w:lang w:val="en-US"/>
        </w:rPr>
        <w:t>bod</w:t>
      </w:r>
      <w:r w:rsidR="00751207">
        <w:rPr>
          <w:lang w:val="en-US"/>
        </w:rPr>
        <w:t>ies</w:t>
      </w:r>
      <w:r w:rsidR="00751207" w:rsidRPr="005C7F2C">
        <w:rPr>
          <w:lang w:val="en-US"/>
        </w:rPr>
        <w:t xml:space="preserve"> </w:t>
      </w:r>
      <w:r>
        <w:rPr>
          <w:lang w:val="en-US"/>
        </w:rPr>
        <w:t xml:space="preserve">in assisting </w:t>
      </w:r>
      <w:r w:rsidR="005C7F2C" w:rsidRPr="005C7F2C">
        <w:rPr>
          <w:lang w:val="en-US"/>
        </w:rPr>
        <w:t xml:space="preserve">States parties </w:t>
      </w:r>
      <w:r w:rsidR="0022240E">
        <w:rPr>
          <w:lang w:val="en-US"/>
        </w:rPr>
        <w:t>to</w:t>
      </w:r>
      <w:r w:rsidR="005C7F2C" w:rsidRPr="005C7F2C">
        <w:rPr>
          <w:lang w:val="en-US"/>
        </w:rPr>
        <w:t xml:space="preserve"> fulfill their relevant</w:t>
      </w:r>
      <w:r w:rsidR="0022240E">
        <w:rPr>
          <w:lang w:val="en-US"/>
        </w:rPr>
        <w:t xml:space="preserve"> </w:t>
      </w:r>
      <w:r w:rsidR="005C7F2C" w:rsidRPr="005C7F2C">
        <w:rPr>
          <w:lang w:val="en-US"/>
        </w:rPr>
        <w:t xml:space="preserve">obligations. </w:t>
      </w:r>
    </w:p>
    <w:p w14:paraId="235ED998" w14:textId="77777777" w:rsidR="005C7F2C" w:rsidRPr="00BB49F2" w:rsidRDefault="00B51583" w:rsidP="00C23A29">
      <w:pPr>
        <w:pStyle w:val="normale2"/>
        <w:spacing w:before="240"/>
        <w:ind w:firstLine="0"/>
        <w:rPr>
          <w:u w:val="single"/>
          <w:lang w:val="en-US"/>
        </w:rPr>
      </w:pPr>
      <w:r>
        <w:rPr>
          <w:u w:val="single"/>
          <w:lang w:val="en-US"/>
        </w:rPr>
        <w:t>Observations</w:t>
      </w:r>
      <w:r w:rsidRPr="00BB49F2">
        <w:rPr>
          <w:u w:val="single"/>
          <w:lang w:val="en-US"/>
        </w:rPr>
        <w:t xml:space="preserve"> </w:t>
      </w:r>
      <w:r w:rsidR="005C7F2C" w:rsidRPr="00BB49F2">
        <w:rPr>
          <w:u w:val="single"/>
          <w:lang w:val="en-US"/>
        </w:rPr>
        <w:t>on Resolution 68/268</w:t>
      </w:r>
    </w:p>
    <w:p w14:paraId="235ED999" w14:textId="77777777" w:rsidR="007F6BF3" w:rsidRDefault="0022240E" w:rsidP="005C7F2C">
      <w:pPr>
        <w:pStyle w:val="normale2"/>
        <w:rPr>
          <w:lang w:val="en-US"/>
        </w:rPr>
      </w:pPr>
      <w:r>
        <w:rPr>
          <w:lang w:val="en-US"/>
        </w:rPr>
        <w:t>T</w:t>
      </w:r>
      <w:r w:rsidR="005C7F2C" w:rsidRPr="005C7F2C">
        <w:rPr>
          <w:lang w:val="en-US"/>
        </w:rPr>
        <w:t xml:space="preserve">he Holy See </w:t>
      </w:r>
      <w:r w:rsidR="003655C1">
        <w:rPr>
          <w:lang w:val="en-US"/>
        </w:rPr>
        <w:t>believes that</w:t>
      </w:r>
      <w:r>
        <w:rPr>
          <w:lang w:val="en-US"/>
        </w:rPr>
        <w:t xml:space="preserve">, in </w:t>
      </w:r>
      <w:r w:rsidR="001F560A">
        <w:rPr>
          <w:lang w:val="en-US"/>
        </w:rPr>
        <w:t>order to</w:t>
      </w:r>
      <w:r w:rsidRPr="007F6BF3">
        <w:rPr>
          <w:lang w:val="en-US"/>
        </w:rPr>
        <w:t xml:space="preserve"> enhanc</w:t>
      </w:r>
      <w:r w:rsidR="001F560A">
        <w:rPr>
          <w:lang w:val="en-US"/>
        </w:rPr>
        <w:t>e</w:t>
      </w:r>
      <w:r w:rsidRPr="007F6BF3">
        <w:rPr>
          <w:lang w:val="en-US"/>
        </w:rPr>
        <w:t xml:space="preserve"> the effective functioning of the human rights treaty body system</w:t>
      </w:r>
      <w:r>
        <w:rPr>
          <w:lang w:val="en-US"/>
        </w:rPr>
        <w:t>, it should be ensured that</w:t>
      </w:r>
      <w:r w:rsidR="007F6BF3">
        <w:rPr>
          <w:lang w:val="en-US"/>
        </w:rPr>
        <w:t xml:space="preserve">: </w:t>
      </w:r>
    </w:p>
    <w:p w14:paraId="235ED99A" w14:textId="77777777" w:rsidR="007F6BF3" w:rsidRDefault="005C7F2C" w:rsidP="00BB49F2">
      <w:pPr>
        <w:pStyle w:val="normale2"/>
        <w:numPr>
          <w:ilvl w:val="0"/>
          <w:numId w:val="2"/>
        </w:numPr>
        <w:ind w:left="720"/>
        <w:rPr>
          <w:lang w:val="en-US"/>
        </w:rPr>
      </w:pPr>
      <w:r w:rsidRPr="005C7F2C">
        <w:rPr>
          <w:lang w:val="en-US"/>
        </w:rPr>
        <w:t>treaty bodies</w:t>
      </w:r>
      <w:r w:rsidR="00BB49F2">
        <w:rPr>
          <w:lang w:val="en-US"/>
        </w:rPr>
        <w:t xml:space="preserve"> </w:t>
      </w:r>
      <w:r w:rsidRPr="005C7F2C">
        <w:rPr>
          <w:lang w:val="en-US"/>
        </w:rPr>
        <w:t xml:space="preserve">align </w:t>
      </w:r>
      <w:r w:rsidR="00BB49F2">
        <w:rPr>
          <w:lang w:val="en-US"/>
        </w:rPr>
        <w:t xml:space="preserve">their </w:t>
      </w:r>
      <w:r w:rsidRPr="005C7F2C">
        <w:rPr>
          <w:lang w:val="en-US"/>
        </w:rPr>
        <w:t>working methodologies with States parties, bearing in mind the views of the States Parties and respect</w:t>
      </w:r>
      <w:r w:rsidR="00BB49F2">
        <w:rPr>
          <w:lang w:val="en-US"/>
        </w:rPr>
        <w:t xml:space="preserve">ing fully </w:t>
      </w:r>
      <w:r w:rsidRPr="005C7F2C">
        <w:rPr>
          <w:lang w:val="en-US"/>
        </w:rPr>
        <w:t>the</w:t>
      </w:r>
      <w:r w:rsidR="00BB49F2">
        <w:rPr>
          <w:lang w:val="en-US"/>
        </w:rPr>
        <w:t>ir</w:t>
      </w:r>
      <w:r w:rsidRPr="005C7F2C">
        <w:rPr>
          <w:lang w:val="en-US"/>
        </w:rPr>
        <w:t xml:space="preserve"> specific</w:t>
      </w:r>
      <w:r w:rsidR="003655C1">
        <w:rPr>
          <w:lang w:val="en-US"/>
        </w:rPr>
        <w:t xml:space="preserve"> </w:t>
      </w:r>
      <w:r w:rsidRPr="005C7F2C">
        <w:rPr>
          <w:lang w:val="en-US"/>
        </w:rPr>
        <w:t>mandates (OP5);</w:t>
      </w:r>
    </w:p>
    <w:p w14:paraId="235ED99B" w14:textId="77777777" w:rsidR="00BB49F2" w:rsidRDefault="007F6BF3" w:rsidP="00BB49F2">
      <w:pPr>
        <w:pStyle w:val="normale2"/>
        <w:numPr>
          <w:ilvl w:val="0"/>
          <w:numId w:val="1"/>
        </w:numPr>
        <w:ind w:left="720"/>
        <w:rPr>
          <w:lang w:val="en-US"/>
        </w:rPr>
      </w:pPr>
      <w:r>
        <w:rPr>
          <w:lang w:val="en-US"/>
        </w:rPr>
        <w:t xml:space="preserve">the </w:t>
      </w:r>
      <w:r w:rsidR="005C7F2C" w:rsidRPr="005C7F2C">
        <w:rPr>
          <w:lang w:val="en-US"/>
        </w:rPr>
        <w:t xml:space="preserve">Concluding Observations reflect </w:t>
      </w:r>
      <w:r w:rsidR="00BB49F2">
        <w:rPr>
          <w:lang w:val="en-US"/>
        </w:rPr>
        <w:t xml:space="preserve">accurately </w:t>
      </w:r>
      <w:r w:rsidR="005C7F2C" w:rsidRPr="005C7F2C">
        <w:rPr>
          <w:lang w:val="en-US"/>
        </w:rPr>
        <w:t xml:space="preserve">the inter-active dialogue with the State parties (OP6); </w:t>
      </w:r>
    </w:p>
    <w:p w14:paraId="235ED99C" w14:textId="77777777" w:rsidR="00BB49F2" w:rsidRDefault="00BB49F2" w:rsidP="00BB49F2">
      <w:pPr>
        <w:pStyle w:val="normale2"/>
        <w:numPr>
          <w:ilvl w:val="0"/>
          <w:numId w:val="1"/>
        </w:numPr>
        <w:ind w:left="720"/>
        <w:rPr>
          <w:lang w:val="en-US"/>
        </w:rPr>
      </w:pPr>
      <w:r>
        <w:rPr>
          <w:lang w:val="en-US"/>
        </w:rPr>
        <w:t>the interaction between States parties and the c</w:t>
      </w:r>
      <w:r w:rsidR="005C7F2C" w:rsidRPr="005C7F2C">
        <w:rPr>
          <w:lang w:val="en-US"/>
        </w:rPr>
        <w:t>hairs of the treaty bodies</w:t>
      </w:r>
      <w:r>
        <w:rPr>
          <w:lang w:val="en-US"/>
        </w:rPr>
        <w:t xml:space="preserve"> during their annual meetings be</w:t>
      </w:r>
      <w:r w:rsidR="005C7F2C" w:rsidRPr="005C7F2C">
        <w:rPr>
          <w:lang w:val="en-US"/>
        </w:rPr>
        <w:t xml:space="preserve"> </w:t>
      </w:r>
      <w:r w:rsidR="003655C1">
        <w:rPr>
          <w:lang w:val="en-US"/>
        </w:rPr>
        <w:t>enhanced</w:t>
      </w:r>
      <w:r w:rsidR="003655C1" w:rsidRPr="005C7F2C">
        <w:rPr>
          <w:lang w:val="en-US"/>
        </w:rPr>
        <w:t xml:space="preserve"> </w:t>
      </w:r>
      <w:r w:rsidR="005C7F2C" w:rsidRPr="005C7F2C">
        <w:rPr>
          <w:lang w:val="en-US"/>
        </w:rPr>
        <w:t xml:space="preserve">(OP39); </w:t>
      </w:r>
    </w:p>
    <w:p w14:paraId="235ED99D" w14:textId="77777777" w:rsidR="005C7F2C" w:rsidRPr="005C7F2C" w:rsidRDefault="005C7F2C" w:rsidP="00BB49F2">
      <w:pPr>
        <w:pStyle w:val="normale2"/>
        <w:numPr>
          <w:ilvl w:val="0"/>
          <w:numId w:val="1"/>
        </w:numPr>
        <w:ind w:left="720"/>
        <w:rPr>
          <w:lang w:val="en-US"/>
        </w:rPr>
      </w:pPr>
      <w:r w:rsidRPr="005C7F2C">
        <w:rPr>
          <w:lang w:val="en-US"/>
        </w:rPr>
        <w:t xml:space="preserve">all strengthening efforts fall under the </w:t>
      </w:r>
      <w:r w:rsidR="00BB49F2">
        <w:rPr>
          <w:lang w:val="en-US"/>
        </w:rPr>
        <w:t xml:space="preserve">framework of the </w:t>
      </w:r>
      <w:r w:rsidRPr="005C7F2C">
        <w:rPr>
          <w:lang w:val="en-US"/>
        </w:rPr>
        <w:t xml:space="preserve">legal provisions of the respective treaties </w:t>
      </w:r>
      <w:r w:rsidR="00BB49F2">
        <w:rPr>
          <w:lang w:val="en-US"/>
        </w:rPr>
        <w:t>without</w:t>
      </w:r>
      <w:r w:rsidRPr="005C7F2C">
        <w:rPr>
          <w:lang w:val="en-US"/>
        </w:rPr>
        <w:t xml:space="preserve"> creat</w:t>
      </w:r>
      <w:r w:rsidR="00BB49F2">
        <w:rPr>
          <w:lang w:val="en-US"/>
        </w:rPr>
        <w:t>ing</w:t>
      </w:r>
      <w:r w:rsidRPr="005C7F2C">
        <w:rPr>
          <w:lang w:val="en-US"/>
        </w:rPr>
        <w:t xml:space="preserve"> new obligations </w:t>
      </w:r>
      <w:r w:rsidR="00751207">
        <w:rPr>
          <w:lang w:val="en-US"/>
        </w:rPr>
        <w:t>for</w:t>
      </w:r>
      <w:r w:rsidR="00751207" w:rsidRPr="005C7F2C">
        <w:rPr>
          <w:lang w:val="en-US"/>
        </w:rPr>
        <w:t xml:space="preserve"> </w:t>
      </w:r>
      <w:r w:rsidRPr="005C7F2C">
        <w:rPr>
          <w:lang w:val="en-US"/>
        </w:rPr>
        <w:t>States parties (OP9)</w:t>
      </w:r>
      <w:r w:rsidR="00BB49F2">
        <w:rPr>
          <w:lang w:val="en-US"/>
        </w:rPr>
        <w:t>.</w:t>
      </w:r>
      <w:r w:rsidRPr="005C7F2C">
        <w:rPr>
          <w:lang w:val="en-US"/>
        </w:rPr>
        <w:t xml:space="preserve"> </w:t>
      </w:r>
    </w:p>
    <w:p w14:paraId="235ED99E" w14:textId="77777777" w:rsidR="005C7F2C" w:rsidRPr="005C7F2C" w:rsidRDefault="003655C1" w:rsidP="00751207">
      <w:pPr>
        <w:pStyle w:val="normale2"/>
        <w:rPr>
          <w:lang w:val="en-US"/>
        </w:rPr>
      </w:pPr>
      <w:r>
        <w:rPr>
          <w:lang w:val="en-US"/>
        </w:rPr>
        <w:t>Scrupulous r</w:t>
      </w:r>
      <w:r w:rsidR="005C7F2C" w:rsidRPr="005C7F2C">
        <w:rPr>
          <w:lang w:val="en-US"/>
        </w:rPr>
        <w:t xml:space="preserve">espect </w:t>
      </w:r>
      <w:r>
        <w:rPr>
          <w:lang w:val="en-US"/>
        </w:rPr>
        <w:t>of</w:t>
      </w:r>
      <w:r w:rsidRPr="005C7F2C">
        <w:rPr>
          <w:lang w:val="en-US"/>
        </w:rPr>
        <w:t xml:space="preserve"> </w:t>
      </w:r>
      <w:r>
        <w:rPr>
          <w:lang w:val="en-US"/>
        </w:rPr>
        <w:t>the various treat</w:t>
      </w:r>
      <w:r w:rsidR="00751207">
        <w:rPr>
          <w:lang w:val="en-US"/>
        </w:rPr>
        <w:t>ies</w:t>
      </w:r>
      <w:r>
        <w:rPr>
          <w:lang w:val="en-US"/>
        </w:rPr>
        <w:t xml:space="preserve">’ provisions </w:t>
      </w:r>
      <w:r w:rsidR="005C7F2C" w:rsidRPr="005C7F2C">
        <w:rPr>
          <w:lang w:val="en-US"/>
        </w:rPr>
        <w:t>is</w:t>
      </w:r>
      <w:r w:rsidR="0022240E">
        <w:rPr>
          <w:lang w:val="en-US"/>
        </w:rPr>
        <w:t xml:space="preserve"> </w:t>
      </w:r>
      <w:r w:rsidR="001F560A">
        <w:rPr>
          <w:lang w:val="en-US"/>
        </w:rPr>
        <w:t xml:space="preserve">in fact </w:t>
      </w:r>
      <w:r w:rsidR="005C7F2C" w:rsidRPr="005C7F2C">
        <w:rPr>
          <w:lang w:val="en-US"/>
        </w:rPr>
        <w:t>an essential prerequisite for the strengthening and proper functioning of the treaty body system</w:t>
      </w:r>
      <w:r>
        <w:rPr>
          <w:lang w:val="en-US"/>
        </w:rPr>
        <w:t>. T</w:t>
      </w:r>
      <w:r w:rsidRPr="005C7F2C">
        <w:rPr>
          <w:lang w:val="en-US"/>
        </w:rPr>
        <w:t xml:space="preserve">he Holy See </w:t>
      </w:r>
      <w:r>
        <w:rPr>
          <w:lang w:val="en-US"/>
        </w:rPr>
        <w:t xml:space="preserve">thus welcomes </w:t>
      </w:r>
      <w:r w:rsidRPr="005C7F2C">
        <w:rPr>
          <w:lang w:val="en-US"/>
        </w:rPr>
        <w:t xml:space="preserve">paragraph 82 of the Second Biennial Report of the Secretary-General </w:t>
      </w:r>
      <w:r>
        <w:rPr>
          <w:lang w:val="en-US"/>
        </w:rPr>
        <w:t>(</w:t>
      </w:r>
      <w:r w:rsidRPr="005C7F2C">
        <w:rPr>
          <w:lang w:val="en-US"/>
        </w:rPr>
        <w:t xml:space="preserve">A/73/309) </w:t>
      </w:r>
      <w:r>
        <w:rPr>
          <w:lang w:val="en-US"/>
        </w:rPr>
        <w:t xml:space="preserve">where </w:t>
      </w:r>
      <w:r w:rsidRPr="005C7F2C">
        <w:rPr>
          <w:lang w:val="en-US"/>
        </w:rPr>
        <w:t>the “broad consensus that the treaty body strengthening should be pursued within the existing normative framework and that proposals requiring treaty amendments are neither realistic nor advisable”</w:t>
      </w:r>
      <w:r w:rsidR="00751207" w:rsidRPr="00751207">
        <w:rPr>
          <w:lang w:val="en-US"/>
        </w:rPr>
        <w:t xml:space="preserve"> </w:t>
      </w:r>
      <w:r w:rsidR="00751207">
        <w:rPr>
          <w:lang w:val="en-US"/>
        </w:rPr>
        <w:t xml:space="preserve">is </w:t>
      </w:r>
      <w:r w:rsidR="00751207" w:rsidRPr="005C7F2C">
        <w:rPr>
          <w:lang w:val="en-US"/>
        </w:rPr>
        <w:t>recognize</w:t>
      </w:r>
      <w:r w:rsidR="00751207">
        <w:rPr>
          <w:lang w:val="en-US"/>
        </w:rPr>
        <w:t>d.</w:t>
      </w:r>
    </w:p>
    <w:p w14:paraId="235ED99F" w14:textId="77777777" w:rsidR="00B51583" w:rsidRDefault="005C7F2C" w:rsidP="005C7F2C">
      <w:pPr>
        <w:pStyle w:val="normale2"/>
        <w:rPr>
          <w:lang w:val="en-US"/>
        </w:rPr>
      </w:pPr>
      <w:r w:rsidRPr="005C7F2C">
        <w:rPr>
          <w:lang w:val="en-US"/>
        </w:rPr>
        <w:t xml:space="preserve">An area of </w:t>
      </w:r>
      <w:r w:rsidR="009617DD">
        <w:rPr>
          <w:lang w:val="en-US"/>
        </w:rPr>
        <w:t xml:space="preserve">particular </w:t>
      </w:r>
      <w:r w:rsidRPr="005C7F2C">
        <w:rPr>
          <w:lang w:val="en-US"/>
        </w:rPr>
        <w:t xml:space="preserve">concern </w:t>
      </w:r>
      <w:r w:rsidR="003655C1">
        <w:rPr>
          <w:lang w:val="en-US"/>
        </w:rPr>
        <w:t>is</w:t>
      </w:r>
      <w:r w:rsidRPr="005C7F2C">
        <w:rPr>
          <w:lang w:val="en-US"/>
        </w:rPr>
        <w:t xml:space="preserve"> the</w:t>
      </w:r>
      <w:r w:rsidR="003655C1">
        <w:rPr>
          <w:lang w:val="en-US"/>
        </w:rPr>
        <w:t xml:space="preserve"> fact that</w:t>
      </w:r>
      <w:r w:rsidRPr="005C7F2C">
        <w:rPr>
          <w:lang w:val="en-US"/>
        </w:rPr>
        <w:t xml:space="preserve"> General Comments are often described as offering </w:t>
      </w:r>
      <w:r w:rsidR="009617DD">
        <w:rPr>
          <w:lang w:val="en-US"/>
        </w:rPr>
        <w:t xml:space="preserve">an </w:t>
      </w:r>
      <w:r w:rsidR="003655C1">
        <w:rPr>
          <w:lang w:val="en-US"/>
        </w:rPr>
        <w:t xml:space="preserve">authoritative </w:t>
      </w:r>
      <w:r w:rsidRPr="005C7F2C">
        <w:rPr>
          <w:lang w:val="en-US"/>
        </w:rPr>
        <w:t xml:space="preserve">interpretation of the </w:t>
      </w:r>
      <w:r w:rsidR="0022240E">
        <w:rPr>
          <w:lang w:val="en-US"/>
        </w:rPr>
        <w:t xml:space="preserve">relevant </w:t>
      </w:r>
      <w:r w:rsidRPr="005C7F2C">
        <w:rPr>
          <w:lang w:val="en-US"/>
        </w:rPr>
        <w:t>treaties</w:t>
      </w:r>
      <w:r w:rsidR="003655C1">
        <w:rPr>
          <w:lang w:val="en-US"/>
        </w:rPr>
        <w:t xml:space="preserve">. </w:t>
      </w:r>
      <w:r w:rsidR="009617DD">
        <w:rPr>
          <w:lang w:val="en-US"/>
        </w:rPr>
        <w:t xml:space="preserve">It </w:t>
      </w:r>
      <w:r w:rsidR="009617DD">
        <w:rPr>
          <w:lang w:val="en-US"/>
        </w:rPr>
        <w:lastRenderedPageBreak/>
        <w:t>should be borne in mind</w:t>
      </w:r>
      <w:r w:rsidR="00751207">
        <w:rPr>
          <w:lang w:val="en-US"/>
        </w:rPr>
        <w:t>, however,</w:t>
      </w:r>
      <w:r w:rsidR="00AA4BC0">
        <w:rPr>
          <w:lang w:val="en-US"/>
        </w:rPr>
        <w:t xml:space="preserve"> </w:t>
      </w:r>
      <w:r w:rsidR="009617DD">
        <w:rPr>
          <w:lang w:val="en-US"/>
        </w:rPr>
        <w:t>that</w:t>
      </w:r>
      <w:r w:rsidR="009617DD" w:rsidRPr="009617DD">
        <w:rPr>
          <w:lang w:val="en-US"/>
        </w:rPr>
        <w:t xml:space="preserve"> </w:t>
      </w:r>
      <w:r w:rsidR="009617DD" w:rsidRPr="005C7F2C">
        <w:rPr>
          <w:lang w:val="en-US"/>
        </w:rPr>
        <w:t>human rights treaties</w:t>
      </w:r>
      <w:r w:rsidR="003655C1">
        <w:rPr>
          <w:lang w:val="en-US"/>
        </w:rPr>
        <w:t xml:space="preserve"> </w:t>
      </w:r>
      <w:r w:rsidR="003655C1" w:rsidRPr="003A2BE7">
        <w:rPr>
          <w:lang w:val="en-US"/>
        </w:rPr>
        <w:t xml:space="preserve">set forth, in carefully negotiated language, the obligations that State parties have voluntarily undertaken. </w:t>
      </w:r>
      <w:r w:rsidR="009617DD">
        <w:rPr>
          <w:lang w:val="en-US"/>
        </w:rPr>
        <w:t xml:space="preserve">It is </w:t>
      </w:r>
      <w:r w:rsidR="001F560A">
        <w:rPr>
          <w:lang w:val="en-US"/>
        </w:rPr>
        <w:t xml:space="preserve">thus </w:t>
      </w:r>
      <w:r w:rsidR="009617DD">
        <w:rPr>
          <w:lang w:val="en-US"/>
        </w:rPr>
        <w:t>not within the treaty bodies</w:t>
      </w:r>
      <w:r w:rsidR="00B51583">
        <w:rPr>
          <w:lang w:val="en-US"/>
        </w:rPr>
        <w:t>’</w:t>
      </w:r>
      <w:r w:rsidR="009617DD">
        <w:rPr>
          <w:lang w:val="en-US"/>
        </w:rPr>
        <w:t xml:space="preserve"> </w:t>
      </w:r>
      <w:r w:rsidR="00B51583">
        <w:rPr>
          <w:lang w:val="en-US"/>
        </w:rPr>
        <w:t xml:space="preserve">mandate </w:t>
      </w:r>
      <w:r w:rsidR="009617DD">
        <w:rPr>
          <w:lang w:val="en-US"/>
        </w:rPr>
        <w:t>to provide innovative interpretations of the</w:t>
      </w:r>
      <w:r w:rsidR="00B51583">
        <w:rPr>
          <w:lang w:val="en-US"/>
        </w:rPr>
        <w:t>ir constitutive</w:t>
      </w:r>
      <w:r w:rsidR="009617DD">
        <w:rPr>
          <w:lang w:val="en-US"/>
        </w:rPr>
        <w:t xml:space="preserve"> instruments </w:t>
      </w:r>
      <w:r w:rsidR="0022240E">
        <w:rPr>
          <w:lang w:val="en-US"/>
        </w:rPr>
        <w:t>n</w:t>
      </w:r>
      <w:r w:rsidR="009617DD">
        <w:rPr>
          <w:lang w:val="en-US"/>
        </w:rPr>
        <w:t>or to introduce concepts not found in th</w:t>
      </w:r>
      <w:r w:rsidR="00B51583">
        <w:rPr>
          <w:lang w:val="en-US"/>
        </w:rPr>
        <w:t>os</w:t>
      </w:r>
      <w:r w:rsidR="009617DD">
        <w:rPr>
          <w:lang w:val="en-US"/>
        </w:rPr>
        <w:t>e t</w:t>
      </w:r>
      <w:r w:rsidR="00B51583">
        <w:rPr>
          <w:lang w:val="en-US"/>
        </w:rPr>
        <w:t>reaties</w:t>
      </w:r>
      <w:r w:rsidR="009617DD">
        <w:rPr>
          <w:lang w:val="en-US"/>
        </w:rPr>
        <w:t xml:space="preserve">. Human rights treaties must be interpreted strictly, </w:t>
      </w:r>
      <w:r w:rsidR="0022240E">
        <w:rPr>
          <w:lang w:val="en-US"/>
        </w:rPr>
        <w:t>pursuant to</w:t>
      </w:r>
      <w:r w:rsidR="009617DD">
        <w:rPr>
          <w:lang w:val="en-US"/>
        </w:rPr>
        <w:t xml:space="preserve"> the rules of </w:t>
      </w:r>
      <w:r w:rsidR="003655C1" w:rsidRPr="005C7F2C">
        <w:rPr>
          <w:lang w:val="en-US"/>
        </w:rPr>
        <w:t xml:space="preserve">interpretation </w:t>
      </w:r>
      <w:r w:rsidR="009617DD">
        <w:rPr>
          <w:lang w:val="en-US"/>
        </w:rPr>
        <w:t>codified</w:t>
      </w:r>
      <w:r w:rsidR="003655C1" w:rsidRPr="005C7F2C">
        <w:rPr>
          <w:lang w:val="en-US"/>
        </w:rPr>
        <w:t xml:space="preserve"> in the 1969 Vienna Convention on the Law of Treaties. </w:t>
      </w:r>
    </w:p>
    <w:p w14:paraId="235ED9A0" w14:textId="77777777" w:rsidR="005C7F2C" w:rsidRPr="005C7F2C" w:rsidRDefault="00AA4BC0" w:rsidP="005C7F2C">
      <w:pPr>
        <w:pStyle w:val="normale2"/>
        <w:rPr>
          <w:lang w:val="en-US"/>
        </w:rPr>
      </w:pPr>
      <w:r>
        <w:rPr>
          <w:lang w:val="en-US"/>
        </w:rPr>
        <w:t>T</w:t>
      </w:r>
      <w:r w:rsidR="005C7F2C" w:rsidRPr="005C7F2C">
        <w:rPr>
          <w:lang w:val="en-US"/>
        </w:rPr>
        <w:t xml:space="preserve">he </w:t>
      </w:r>
      <w:r>
        <w:rPr>
          <w:lang w:val="en-US"/>
        </w:rPr>
        <w:t>recent</w:t>
      </w:r>
      <w:r w:rsidRPr="005C7F2C">
        <w:rPr>
          <w:lang w:val="en-US"/>
        </w:rPr>
        <w:t xml:space="preserve"> </w:t>
      </w:r>
      <w:r w:rsidR="005C7F2C" w:rsidRPr="005C7F2C">
        <w:rPr>
          <w:lang w:val="en-US"/>
        </w:rPr>
        <w:t xml:space="preserve">practice whereby General Comments are co-authored by two </w:t>
      </w:r>
      <w:r>
        <w:rPr>
          <w:lang w:val="en-US"/>
        </w:rPr>
        <w:t xml:space="preserve">or more </w:t>
      </w:r>
      <w:r w:rsidR="005C7F2C" w:rsidRPr="005C7F2C">
        <w:rPr>
          <w:lang w:val="en-US"/>
        </w:rPr>
        <w:t>treaty bodies</w:t>
      </w:r>
      <w:r>
        <w:rPr>
          <w:lang w:val="en-US"/>
        </w:rPr>
        <w:t xml:space="preserve"> is also a matter of concern, particularly </w:t>
      </w:r>
      <w:r w:rsidR="005C7F2C" w:rsidRPr="005C7F2C">
        <w:rPr>
          <w:lang w:val="en-US"/>
        </w:rPr>
        <w:t xml:space="preserve">for those States that have not ratified </w:t>
      </w:r>
      <w:r>
        <w:rPr>
          <w:lang w:val="en-US"/>
        </w:rPr>
        <w:t>all</w:t>
      </w:r>
      <w:r w:rsidR="005C7F2C" w:rsidRPr="005C7F2C">
        <w:rPr>
          <w:lang w:val="en-US"/>
        </w:rPr>
        <w:t xml:space="preserve"> the pertinent treaties. </w:t>
      </w:r>
      <w:r>
        <w:rPr>
          <w:lang w:val="en-US"/>
        </w:rPr>
        <w:t>It is s</w:t>
      </w:r>
      <w:r w:rsidR="005C7F2C" w:rsidRPr="005C7F2C">
        <w:rPr>
          <w:lang w:val="en-US"/>
        </w:rPr>
        <w:t>imilarly</w:t>
      </w:r>
      <w:r>
        <w:rPr>
          <w:lang w:val="en-US"/>
        </w:rPr>
        <w:t xml:space="preserve"> a matter of concern </w:t>
      </w:r>
      <w:r w:rsidR="005C7F2C" w:rsidRPr="005C7F2C">
        <w:rPr>
          <w:lang w:val="en-US"/>
        </w:rPr>
        <w:t xml:space="preserve">when one treaty body </w:t>
      </w:r>
      <w:r>
        <w:rPr>
          <w:lang w:val="en-US"/>
        </w:rPr>
        <w:t>relies upon a</w:t>
      </w:r>
      <w:r w:rsidR="005C7F2C" w:rsidRPr="005C7F2C">
        <w:rPr>
          <w:lang w:val="en-US"/>
        </w:rPr>
        <w:t xml:space="preserve"> General Comment of another treaty body which </w:t>
      </w:r>
      <w:r w:rsidR="0022240E">
        <w:rPr>
          <w:lang w:val="en-US"/>
        </w:rPr>
        <w:t xml:space="preserve">not all </w:t>
      </w:r>
      <w:r w:rsidR="005C7F2C" w:rsidRPr="005C7F2C">
        <w:rPr>
          <w:lang w:val="en-US"/>
        </w:rPr>
        <w:t>State part</w:t>
      </w:r>
      <w:r w:rsidR="0022240E">
        <w:rPr>
          <w:lang w:val="en-US"/>
        </w:rPr>
        <w:t>ies</w:t>
      </w:r>
      <w:r w:rsidR="005C7F2C" w:rsidRPr="005C7F2C">
        <w:rPr>
          <w:lang w:val="en-US"/>
        </w:rPr>
        <w:t xml:space="preserve"> ha</w:t>
      </w:r>
      <w:r w:rsidR="0022240E">
        <w:rPr>
          <w:lang w:val="en-US"/>
        </w:rPr>
        <w:t>ve</w:t>
      </w:r>
      <w:r w:rsidR="005C7F2C" w:rsidRPr="005C7F2C">
        <w:rPr>
          <w:lang w:val="en-US"/>
        </w:rPr>
        <w:t xml:space="preserve"> ratified.      </w:t>
      </w:r>
    </w:p>
    <w:p w14:paraId="235ED9A1" w14:textId="77777777" w:rsidR="005C7F2C" w:rsidRPr="005C7F2C" w:rsidRDefault="00AA4BC0" w:rsidP="005C7F2C">
      <w:pPr>
        <w:pStyle w:val="normale2"/>
        <w:rPr>
          <w:lang w:val="en-US"/>
        </w:rPr>
      </w:pPr>
      <w:r>
        <w:rPr>
          <w:lang w:val="en-US"/>
        </w:rPr>
        <w:t>The Holy See suggest</w:t>
      </w:r>
      <w:r w:rsidR="00751207">
        <w:rPr>
          <w:lang w:val="en-US"/>
        </w:rPr>
        <w:t>s</w:t>
      </w:r>
      <w:r>
        <w:rPr>
          <w:lang w:val="en-US"/>
        </w:rPr>
        <w:t xml:space="preserve"> caution </w:t>
      </w:r>
      <w:r w:rsidR="00B51583">
        <w:rPr>
          <w:lang w:val="en-US"/>
        </w:rPr>
        <w:t>in</w:t>
      </w:r>
      <w:r w:rsidR="005C7F2C" w:rsidRPr="005C7F2C">
        <w:rPr>
          <w:lang w:val="en-US"/>
        </w:rPr>
        <w:t xml:space="preserve"> the </w:t>
      </w:r>
      <w:r>
        <w:rPr>
          <w:lang w:val="en-US"/>
        </w:rPr>
        <w:t xml:space="preserve">efforts to enhance </w:t>
      </w:r>
      <w:r w:rsidR="00751207">
        <w:rPr>
          <w:lang w:val="en-US"/>
        </w:rPr>
        <w:t xml:space="preserve">the </w:t>
      </w:r>
      <w:r w:rsidR="005C7F2C" w:rsidRPr="005C7F2C">
        <w:rPr>
          <w:lang w:val="en-US"/>
        </w:rPr>
        <w:t xml:space="preserve">role of </w:t>
      </w:r>
      <w:r w:rsidR="00B51583">
        <w:rPr>
          <w:lang w:val="en-US"/>
        </w:rPr>
        <w:t>c</w:t>
      </w:r>
      <w:r w:rsidR="005C7F2C" w:rsidRPr="005C7F2C">
        <w:rPr>
          <w:lang w:val="en-US"/>
        </w:rPr>
        <w:t>hairpersons (OP 37-39)</w:t>
      </w:r>
      <w:r>
        <w:rPr>
          <w:lang w:val="en-US"/>
        </w:rPr>
        <w:t xml:space="preserve"> since there is no </w:t>
      </w:r>
      <w:r w:rsidR="005C7F2C" w:rsidRPr="005C7F2C">
        <w:rPr>
          <w:lang w:val="en-US"/>
        </w:rPr>
        <w:t xml:space="preserve">legal </w:t>
      </w:r>
      <w:r>
        <w:rPr>
          <w:lang w:val="en-US"/>
        </w:rPr>
        <w:t xml:space="preserve">basis </w:t>
      </w:r>
      <w:r w:rsidR="005C7F2C" w:rsidRPr="005C7F2C">
        <w:rPr>
          <w:lang w:val="en-US"/>
        </w:rPr>
        <w:t xml:space="preserve">for </w:t>
      </w:r>
      <w:r>
        <w:rPr>
          <w:lang w:val="en-US"/>
        </w:rPr>
        <w:t>such</w:t>
      </w:r>
      <w:r w:rsidRPr="005C7F2C">
        <w:rPr>
          <w:lang w:val="en-US"/>
        </w:rPr>
        <w:t xml:space="preserve"> </w:t>
      </w:r>
      <w:r w:rsidR="0022240E">
        <w:rPr>
          <w:lang w:val="en-US"/>
        </w:rPr>
        <w:t xml:space="preserve">an </w:t>
      </w:r>
      <w:r w:rsidR="005C7F2C" w:rsidRPr="005C7F2C">
        <w:rPr>
          <w:lang w:val="en-US"/>
        </w:rPr>
        <w:t xml:space="preserve">augmented role, </w:t>
      </w:r>
      <w:r w:rsidR="001F560A" w:rsidRPr="005C7F2C">
        <w:rPr>
          <w:lang w:val="en-US"/>
        </w:rPr>
        <w:t>particularly</w:t>
      </w:r>
      <w:r w:rsidR="005C7F2C" w:rsidRPr="005C7F2C">
        <w:rPr>
          <w:lang w:val="en-US"/>
        </w:rPr>
        <w:t xml:space="preserve"> when it goes beyond </w:t>
      </w:r>
      <w:r>
        <w:rPr>
          <w:lang w:val="en-US"/>
        </w:rPr>
        <w:t>purely</w:t>
      </w:r>
      <w:r w:rsidRPr="005C7F2C">
        <w:rPr>
          <w:lang w:val="en-US"/>
        </w:rPr>
        <w:t xml:space="preserve"> </w:t>
      </w:r>
      <w:r w:rsidR="005C7F2C" w:rsidRPr="005C7F2C">
        <w:rPr>
          <w:lang w:val="en-US"/>
        </w:rPr>
        <w:t xml:space="preserve">procedural matters. </w:t>
      </w:r>
    </w:p>
    <w:p w14:paraId="235ED9A2" w14:textId="77777777" w:rsidR="005C7F2C" w:rsidRPr="005C7F2C" w:rsidRDefault="00AA4BC0" w:rsidP="005C7F2C">
      <w:pPr>
        <w:pStyle w:val="normale2"/>
        <w:rPr>
          <w:lang w:val="en-US"/>
        </w:rPr>
      </w:pPr>
      <w:r>
        <w:rPr>
          <w:lang w:val="en-US"/>
        </w:rPr>
        <w:t>T</w:t>
      </w:r>
      <w:r w:rsidR="005C7F2C" w:rsidRPr="005C7F2C">
        <w:rPr>
          <w:lang w:val="en-US"/>
        </w:rPr>
        <w:t xml:space="preserve">he Simplified Reporting Procedure (OP1-2) </w:t>
      </w:r>
      <w:r>
        <w:rPr>
          <w:lang w:val="en-US"/>
        </w:rPr>
        <w:t xml:space="preserve">is a welcome </w:t>
      </w:r>
      <w:r w:rsidR="0022240E">
        <w:rPr>
          <w:lang w:val="en-US"/>
        </w:rPr>
        <w:t>measure</w:t>
      </w:r>
      <w:r>
        <w:rPr>
          <w:lang w:val="en-US"/>
        </w:rPr>
        <w:t xml:space="preserve"> </w:t>
      </w:r>
      <w:r w:rsidR="005C7F2C" w:rsidRPr="005C7F2C">
        <w:rPr>
          <w:lang w:val="en-US"/>
        </w:rPr>
        <w:t>to reduce the workload of States parties and the treaty bodies</w:t>
      </w:r>
      <w:r w:rsidR="002A7A2F">
        <w:rPr>
          <w:lang w:val="en-US"/>
        </w:rPr>
        <w:t>.</w:t>
      </w:r>
      <w:r w:rsidR="00F53930">
        <w:rPr>
          <w:lang w:val="en-US"/>
        </w:rPr>
        <w:t xml:space="preserve"> It is indispensable</w:t>
      </w:r>
      <w:r w:rsidR="005C7F2C" w:rsidRPr="005C7F2C">
        <w:rPr>
          <w:lang w:val="en-US"/>
        </w:rPr>
        <w:t xml:space="preserve"> however </w:t>
      </w:r>
      <w:r w:rsidR="00F53930">
        <w:rPr>
          <w:lang w:val="en-US"/>
        </w:rPr>
        <w:t xml:space="preserve">to ensure that </w:t>
      </w:r>
      <w:r w:rsidR="005C7F2C" w:rsidRPr="005C7F2C">
        <w:rPr>
          <w:lang w:val="en-US"/>
        </w:rPr>
        <w:t xml:space="preserve">the list of issues </w:t>
      </w:r>
      <w:r w:rsidR="00F53930">
        <w:rPr>
          <w:lang w:val="en-US"/>
        </w:rPr>
        <w:t xml:space="preserve">does not contain </w:t>
      </w:r>
      <w:r w:rsidR="005C7F2C" w:rsidRPr="005C7F2C">
        <w:rPr>
          <w:lang w:val="en-US"/>
        </w:rPr>
        <w:t xml:space="preserve">questions </w:t>
      </w:r>
      <w:r w:rsidR="0022240E">
        <w:rPr>
          <w:lang w:val="en-US"/>
        </w:rPr>
        <w:t xml:space="preserve">that </w:t>
      </w:r>
      <w:r w:rsidR="005C7F2C" w:rsidRPr="005C7F2C">
        <w:rPr>
          <w:lang w:val="en-US"/>
        </w:rPr>
        <w:t xml:space="preserve">fall outside the scope of the treaty </w:t>
      </w:r>
      <w:r w:rsidR="00F53930">
        <w:rPr>
          <w:lang w:val="en-US"/>
        </w:rPr>
        <w:t>or</w:t>
      </w:r>
      <w:r w:rsidR="00F53930" w:rsidRPr="005C7F2C">
        <w:rPr>
          <w:lang w:val="en-US"/>
        </w:rPr>
        <w:t xml:space="preserve"> </w:t>
      </w:r>
      <w:r w:rsidR="005C7F2C" w:rsidRPr="005C7F2C">
        <w:rPr>
          <w:lang w:val="en-US"/>
        </w:rPr>
        <w:t xml:space="preserve">beyond the mandate of the treaty body </w:t>
      </w:r>
      <w:r w:rsidR="00F53930">
        <w:rPr>
          <w:lang w:val="en-US"/>
        </w:rPr>
        <w:t xml:space="preserve">concerned. </w:t>
      </w:r>
      <w:r w:rsidR="009017DC">
        <w:rPr>
          <w:lang w:val="en-US"/>
        </w:rPr>
        <w:t>Ideally, q</w:t>
      </w:r>
      <w:r w:rsidR="005C7F2C" w:rsidRPr="005C7F2C">
        <w:rPr>
          <w:lang w:val="en-US"/>
        </w:rPr>
        <w:t>uestions already answered by the State party in writing</w:t>
      </w:r>
      <w:r w:rsidR="00F53930">
        <w:rPr>
          <w:lang w:val="en-US"/>
        </w:rPr>
        <w:t xml:space="preserve"> should not be repeated orally </w:t>
      </w:r>
      <w:r w:rsidR="005C7F2C" w:rsidRPr="005C7F2C">
        <w:rPr>
          <w:lang w:val="en-US"/>
        </w:rPr>
        <w:t xml:space="preserve">during the inter-active dialogue.       </w:t>
      </w:r>
    </w:p>
    <w:p w14:paraId="235ED9A3" w14:textId="77777777" w:rsidR="005C7F2C" w:rsidRPr="005C7F2C" w:rsidRDefault="005C7F2C" w:rsidP="0022240E">
      <w:pPr>
        <w:pStyle w:val="normale2"/>
        <w:rPr>
          <w:lang w:val="en-US"/>
        </w:rPr>
      </w:pPr>
      <w:r w:rsidRPr="005C7F2C">
        <w:rPr>
          <w:lang w:val="en-US"/>
        </w:rPr>
        <w:t xml:space="preserve">The </w:t>
      </w:r>
      <w:r w:rsidR="00F53930">
        <w:rPr>
          <w:lang w:val="en-US"/>
        </w:rPr>
        <w:t xml:space="preserve">possibility of submitting a </w:t>
      </w:r>
      <w:r w:rsidRPr="005C7F2C">
        <w:rPr>
          <w:lang w:val="en-US"/>
        </w:rPr>
        <w:t xml:space="preserve">Common Core document (OP3) </w:t>
      </w:r>
      <w:r w:rsidR="0022240E">
        <w:rPr>
          <w:lang w:val="en-US"/>
        </w:rPr>
        <w:t>and to use</w:t>
      </w:r>
      <w:r w:rsidRPr="005C7F2C">
        <w:rPr>
          <w:lang w:val="en-US"/>
        </w:rPr>
        <w:t xml:space="preserve"> </w:t>
      </w:r>
      <w:r w:rsidR="00F53930">
        <w:rPr>
          <w:lang w:val="en-US"/>
        </w:rPr>
        <w:t>c</w:t>
      </w:r>
      <w:r w:rsidRPr="005C7F2C">
        <w:rPr>
          <w:lang w:val="en-US"/>
        </w:rPr>
        <w:t xml:space="preserve">ombined </w:t>
      </w:r>
      <w:r w:rsidR="00F53930">
        <w:rPr>
          <w:lang w:val="en-US"/>
        </w:rPr>
        <w:t>r</w:t>
      </w:r>
      <w:r w:rsidRPr="005C7F2C">
        <w:rPr>
          <w:lang w:val="en-US"/>
        </w:rPr>
        <w:t>eport</w:t>
      </w:r>
      <w:r w:rsidR="00F53930">
        <w:rPr>
          <w:lang w:val="en-US"/>
        </w:rPr>
        <w:t>s</w:t>
      </w:r>
      <w:r w:rsidRPr="005C7F2C">
        <w:rPr>
          <w:lang w:val="en-US"/>
        </w:rPr>
        <w:t xml:space="preserve"> to satisfy</w:t>
      </w:r>
      <w:r w:rsidR="001F560A">
        <w:rPr>
          <w:lang w:val="en-US"/>
        </w:rPr>
        <w:t xml:space="preserve"> all</w:t>
      </w:r>
      <w:r w:rsidRPr="005C7F2C">
        <w:rPr>
          <w:lang w:val="en-US"/>
        </w:rPr>
        <w:t xml:space="preserve"> </w:t>
      </w:r>
      <w:r w:rsidR="00F53930">
        <w:rPr>
          <w:lang w:val="en-US"/>
        </w:rPr>
        <w:t>the</w:t>
      </w:r>
      <w:r w:rsidR="00F53930" w:rsidRPr="005C7F2C">
        <w:rPr>
          <w:lang w:val="en-US"/>
        </w:rPr>
        <w:t xml:space="preserve"> </w:t>
      </w:r>
      <w:r w:rsidR="001F560A" w:rsidRPr="005C7F2C">
        <w:rPr>
          <w:lang w:val="en-US"/>
        </w:rPr>
        <w:t>outstanding</w:t>
      </w:r>
      <w:r w:rsidR="001F560A">
        <w:rPr>
          <w:lang w:val="en-US"/>
        </w:rPr>
        <w:t xml:space="preserve"> </w:t>
      </w:r>
      <w:r w:rsidRPr="005C7F2C">
        <w:rPr>
          <w:lang w:val="en-US"/>
        </w:rPr>
        <w:t xml:space="preserve">reporting obligations </w:t>
      </w:r>
      <w:r w:rsidR="00F53930" w:rsidRPr="005C7F2C">
        <w:rPr>
          <w:lang w:val="en-US"/>
        </w:rPr>
        <w:t>(OP32)</w:t>
      </w:r>
      <w:r w:rsidRPr="005C7F2C">
        <w:rPr>
          <w:lang w:val="en-US"/>
        </w:rPr>
        <w:t xml:space="preserve"> </w:t>
      </w:r>
      <w:r w:rsidR="00751207">
        <w:rPr>
          <w:lang w:val="en-US"/>
        </w:rPr>
        <w:t>is</w:t>
      </w:r>
      <w:r w:rsidR="00751207" w:rsidRPr="005C7F2C">
        <w:rPr>
          <w:lang w:val="en-US"/>
        </w:rPr>
        <w:t xml:space="preserve"> </w:t>
      </w:r>
      <w:r w:rsidRPr="005C7F2C">
        <w:rPr>
          <w:lang w:val="en-US"/>
        </w:rPr>
        <w:t xml:space="preserve">a positive development. </w:t>
      </w:r>
      <w:r w:rsidR="00F53930">
        <w:rPr>
          <w:lang w:val="en-US"/>
        </w:rPr>
        <w:t>When a</w:t>
      </w:r>
      <w:r w:rsidRPr="005C7F2C">
        <w:rPr>
          <w:lang w:val="en-US"/>
        </w:rPr>
        <w:t xml:space="preserve"> State </w:t>
      </w:r>
      <w:r w:rsidR="00F53930">
        <w:rPr>
          <w:lang w:val="en-US"/>
        </w:rPr>
        <w:t xml:space="preserve">submits </w:t>
      </w:r>
      <w:r w:rsidRPr="005C7F2C">
        <w:rPr>
          <w:lang w:val="en-US"/>
        </w:rPr>
        <w:t xml:space="preserve">a combined report, </w:t>
      </w:r>
      <w:r w:rsidR="00F53930">
        <w:rPr>
          <w:lang w:val="en-US"/>
        </w:rPr>
        <w:t xml:space="preserve">such </w:t>
      </w:r>
      <w:r w:rsidR="001F560A">
        <w:rPr>
          <w:lang w:val="en-US"/>
        </w:rPr>
        <w:t xml:space="preserve">a </w:t>
      </w:r>
      <w:r w:rsidR="00F53930">
        <w:rPr>
          <w:lang w:val="en-US"/>
        </w:rPr>
        <w:t xml:space="preserve">report should never be </w:t>
      </w:r>
      <w:r w:rsidRPr="005C7F2C">
        <w:rPr>
          <w:lang w:val="en-US"/>
        </w:rPr>
        <w:t xml:space="preserve">rejected by </w:t>
      </w:r>
      <w:r w:rsidR="00F53930">
        <w:rPr>
          <w:lang w:val="en-US"/>
        </w:rPr>
        <w:t>the</w:t>
      </w:r>
      <w:r w:rsidRPr="005C7F2C">
        <w:rPr>
          <w:lang w:val="en-US"/>
        </w:rPr>
        <w:t xml:space="preserve"> treaty body. </w:t>
      </w:r>
    </w:p>
    <w:p w14:paraId="235ED9A4" w14:textId="77777777" w:rsidR="005C7F2C" w:rsidRPr="00B51583" w:rsidRDefault="00B51583" w:rsidP="00C23A29">
      <w:pPr>
        <w:pStyle w:val="normale2"/>
        <w:spacing w:before="240"/>
        <w:ind w:firstLine="0"/>
        <w:rPr>
          <w:u w:val="single"/>
          <w:lang w:val="en-US"/>
        </w:rPr>
      </w:pPr>
      <w:r w:rsidRPr="00B51583">
        <w:rPr>
          <w:u w:val="single"/>
          <w:lang w:val="en-US"/>
        </w:rPr>
        <w:t>Observations</w:t>
      </w:r>
      <w:r w:rsidR="005C7F2C" w:rsidRPr="00B51583">
        <w:rPr>
          <w:u w:val="single"/>
          <w:lang w:val="en-US"/>
        </w:rPr>
        <w:t xml:space="preserve"> on the state of the human rights treaty body system</w:t>
      </w:r>
    </w:p>
    <w:p w14:paraId="235ED9A5" w14:textId="77777777" w:rsidR="005C7F2C" w:rsidRPr="005C7F2C" w:rsidRDefault="005C7F2C" w:rsidP="005C7F2C">
      <w:pPr>
        <w:pStyle w:val="normale2"/>
        <w:rPr>
          <w:lang w:val="en-US"/>
        </w:rPr>
      </w:pPr>
      <w:r w:rsidRPr="005C7F2C">
        <w:rPr>
          <w:lang w:val="en-US"/>
        </w:rPr>
        <w:t xml:space="preserve">The Holy See is concerned </w:t>
      </w:r>
      <w:r w:rsidR="0022240E">
        <w:rPr>
          <w:lang w:val="en-US"/>
        </w:rPr>
        <w:t xml:space="preserve">by </w:t>
      </w:r>
      <w:r w:rsidR="00B51583">
        <w:rPr>
          <w:lang w:val="en-US"/>
        </w:rPr>
        <w:t xml:space="preserve">what appears to be </w:t>
      </w:r>
      <w:r w:rsidR="001F560A">
        <w:rPr>
          <w:lang w:val="en-US"/>
        </w:rPr>
        <w:t>the</w:t>
      </w:r>
      <w:r w:rsidR="00B51583">
        <w:rPr>
          <w:lang w:val="en-US"/>
        </w:rPr>
        <w:t xml:space="preserve"> increasing </w:t>
      </w:r>
      <w:r w:rsidRPr="005C7F2C">
        <w:rPr>
          <w:lang w:val="en-US"/>
        </w:rPr>
        <w:t xml:space="preserve">role of OHCHR staff </w:t>
      </w:r>
      <w:r w:rsidR="001F560A">
        <w:rPr>
          <w:lang w:val="en-US"/>
        </w:rPr>
        <w:t>in</w:t>
      </w:r>
      <w:r w:rsidRPr="005C7F2C">
        <w:rPr>
          <w:lang w:val="en-US"/>
        </w:rPr>
        <w:t xml:space="preserve"> legal analysis and </w:t>
      </w:r>
      <w:r w:rsidR="00751207">
        <w:rPr>
          <w:lang w:val="en-US"/>
        </w:rPr>
        <w:t xml:space="preserve">in </w:t>
      </w:r>
      <w:r w:rsidR="00B51583">
        <w:rPr>
          <w:lang w:val="en-US"/>
        </w:rPr>
        <w:t xml:space="preserve">the preparation of the committees’ recommendations </w:t>
      </w:r>
      <w:r w:rsidRPr="005C7F2C">
        <w:rPr>
          <w:lang w:val="en-US"/>
        </w:rPr>
        <w:t xml:space="preserve"> (A/73/309, paragraphs 61-69). </w:t>
      </w:r>
      <w:r w:rsidR="00B51583">
        <w:rPr>
          <w:lang w:val="en-US"/>
        </w:rPr>
        <w:t xml:space="preserve">Those functions are the purview of </w:t>
      </w:r>
      <w:r w:rsidRPr="005C7F2C">
        <w:rPr>
          <w:lang w:val="en-US"/>
        </w:rPr>
        <w:t>the treaty bodies</w:t>
      </w:r>
      <w:r w:rsidR="00C23A29">
        <w:rPr>
          <w:lang w:val="en-US"/>
        </w:rPr>
        <w:t>’ experts</w:t>
      </w:r>
      <w:r w:rsidRPr="005C7F2C">
        <w:rPr>
          <w:lang w:val="en-US"/>
        </w:rPr>
        <w:t xml:space="preserve">. </w:t>
      </w:r>
    </w:p>
    <w:p w14:paraId="235ED9A6" w14:textId="77777777" w:rsidR="005C7F2C" w:rsidRPr="005C7F2C" w:rsidRDefault="005C7F2C" w:rsidP="005C7F2C">
      <w:pPr>
        <w:pStyle w:val="normale2"/>
        <w:rPr>
          <w:lang w:val="en-US"/>
        </w:rPr>
      </w:pPr>
      <w:r w:rsidRPr="005C7F2C">
        <w:rPr>
          <w:lang w:val="en-US"/>
        </w:rPr>
        <w:t xml:space="preserve">The Holy See </w:t>
      </w:r>
      <w:r w:rsidR="001F560A">
        <w:rPr>
          <w:lang w:val="en-US"/>
        </w:rPr>
        <w:t>also suggest</w:t>
      </w:r>
      <w:r w:rsidR="00751207">
        <w:rPr>
          <w:lang w:val="en-US"/>
        </w:rPr>
        <w:t>s</w:t>
      </w:r>
      <w:r w:rsidR="00C23A29">
        <w:rPr>
          <w:lang w:val="en-US"/>
        </w:rPr>
        <w:t xml:space="preserve"> caution regarding the </w:t>
      </w:r>
      <w:r w:rsidR="001F560A">
        <w:rPr>
          <w:lang w:val="en-US"/>
        </w:rPr>
        <w:t>“</w:t>
      </w:r>
      <w:r w:rsidRPr="005C7F2C">
        <w:rPr>
          <w:lang w:val="en-US"/>
        </w:rPr>
        <w:t xml:space="preserve">strengthening </w:t>
      </w:r>
      <w:r w:rsidR="00C23A29">
        <w:rPr>
          <w:lang w:val="en-US"/>
        </w:rPr>
        <w:t xml:space="preserve">of </w:t>
      </w:r>
      <w:r w:rsidRPr="005C7F2C">
        <w:rPr>
          <w:lang w:val="en-US"/>
        </w:rPr>
        <w:t>synergies</w:t>
      </w:r>
      <w:r w:rsidR="001F560A">
        <w:rPr>
          <w:lang w:val="en-US"/>
        </w:rPr>
        <w:t>”</w:t>
      </w:r>
      <w:r w:rsidRPr="005C7F2C">
        <w:rPr>
          <w:lang w:val="en-US"/>
        </w:rPr>
        <w:t xml:space="preserve"> </w:t>
      </w:r>
      <w:r w:rsidR="00C23A29">
        <w:rPr>
          <w:lang w:val="en-US"/>
        </w:rPr>
        <w:t xml:space="preserve">between the </w:t>
      </w:r>
      <w:r w:rsidR="00751207">
        <w:rPr>
          <w:lang w:val="en-US"/>
        </w:rPr>
        <w:t xml:space="preserve">treaty </w:t>
      </w:r>
      <w:r w:rsidR="00C23A29">
        <w:rPr>
          <w:lang w:val="en-US"/>
        </w:rPr>
        <w:t>bodies and</w:t>
      </w:r>
      <w:r w:rsidRPr="005C7F2C">
        <w:rPr>
          <w:lang w:val="en-US"/>
        </w:rPr>
        <w:t xml:space="preserve"> other human rights mechanisms</w:t>
      </w:r>
      <w:r w:rsidR="00C23A29" w:rsidRPr="00C23A29">
        <w:rPr>
          <w:lang w:val="en-US"/>
        </w:rPr>
        <w:t xml:space="preserve"> </w:t>
      </w:r>
      <w:r w:rsidR="00C23A29">
        <w:rPr>
          <w:lang w:val="en-US"/>
        </w:rPr>
        <w:t>(</w:t>
      </w:r>
      <w:r w:rsidR="00C23A29" w:rsidRPr="005C7F2C">
        <w:rPr>
          <w:lang w:val="en-US"/>
        </w:rPr>
        <w:t>A/73/309</w:t>
      </w:r>
      <w:r w:rsidR="00C23A29">
        <w:rPr>
          <w:lang w:val="en-US"/>
        </w:rPr>
        <w:t xml:space="preserve">, </w:t>
      </w:r>
      <w:r w:rsidR="00C23A29" w:rsidRPr="005C7F2C">
        <w:rPr>
          <w:lang w:val="en-US"/>
        </w:rPr>
        <w:t>paragraph 80</w:t>
      </w:r>
      <w:r w:rsidR="00C23A29">
        <w:rPr>
          <w:lang w:val="en-US"/>
        </w:rPr>
        <w:t>)</w:t>
      </w:r>
      <w:r w:rsidRPr="005C7F2C">
        <w:rPr>
          <w:lang w:val="en-US"/>
        </w:rPr>
        <w:t xml:space="preserve">. </w:t>
      </w:r>
      <w:r w:rsidR="00C23A29">
        <w:rPr>
          <w:lang w:val="en-US"/>
        </w:rPr>
        <w:t>The nature and legal basis of t</w:t>
      </w:r>
      <w:r w:rsidRPr="005C7F2C">
        <w:rPr>
          <w:lang w:val="en-US"/>
        </w:rPr>
        <w:t>reaty bodies differ greatly from</w:t>
      </w:r>
      <w:r w:rsidR="00C23A29">
        <w:rPr>
          <w:lang w:val="en-US"/>
        </w:rPr>
        <w:t xml:space="preserve"> those of the </w:t>
      </w:r>
      <w:r w:rsidRPr="005C7F2C">
        <w:rPr>
          <w:lang w:val="en-US"/>
        </w:rPr>
        <w:t xml:space="preserve">UN Charter </w:t>
      </w:r>
      <w:r w:rsidR="00C23A29">
        <w:rPr>
          <w:lang w:val="en-US"/>
        </w:rPr>
        <w:t>b</w:t>
      </w:r>
      <w:r w:rsidR="00C23A29" w:rsidRPr="005C7F2C">
        <w:rPr>
          <w:lang w:val="en-US"/>
        </w:rPr>
        <w:t xml:space="preserve">odies </w:t>
      </w:r>
      <w:r w:rsidRPr="005C7F2C">
        <w:rPr>
          <w:lang w:val="en-US"/>
        </w:rPr>
        <w:t xml:space="preserve">as well as </w:t>
      </w:r>
      <w:r w:rsidR="00C23A29">
        <w:rPr>
          <w:lang w:val="en-US"/>
        </w:rPr>
        <w:t xml:space="preserve">from those of </w:t>
      </w:r>
      <w:r w:rsidRPr="005C7F2C">
        <w:rPr>
          <w:lang w:val="en-US"/>
        </w:rPr>
        <w:t xml:space="preserve">regional and local human rights bodies. </w:t>
      </w:r>
      <w:r w:rsidR="00EF1F4D">
        <w:rPr>
          <w:lang w:val="en-US"/>
        </w:rPr>
        <w:t>I</w:t>
      </w:r>
      <w:r w:rsidRPr="005C7F2C">
        <w:rPr>
          <w:lang w:val="en-US"/>
        </w:rPr>
        <w:t xml:space="preserve">t </w:t>
      </w:r>
      <w:r w:rsidR="00C23A29">
        <w:rPr>
          <w:lang w:val="en-US"/>
        </w:rPr>
        <w:t>appears</w:t>
      </w:r>
      <w:r w:rsidR="00C23A29" w:rsidRPr="005C7F2C">
        <w:rPr>
          <w:lang w:val="en-US"/>
        </w:rPr>
        <w:t xml:space="preserve"> </w:t>
      </w:r>
      <w:r w:rsidRPr="005C7F2C">
        <w:rPr>
          <w:lang w:val="en-US"/>
        </w:rPr>
        <w:t xml:space="preserve">difficult to envision how treaty bodies might </w:t>
      </w:r>
      <w:r w:rsidRPr="005C7F2C">
        <w:rPr>
          <w:lang w:val="en-US"/>
        </w:rPr>
        <w:lastRenderedPageBreak/>
        <w:t xml:space="preserve">engage with such mechanisms without compromising the specificity of their </w:t>
      </w:r>
      <w:r w:rsidR="00C23A29" w:rsidRPr="005C7F2C">
        <w:rPr>
          <w:lang w:val="en-US"/>
        </w:rPr>
        <w:t xml:space="preserve">legal </w:t>
      </w:r>
      <w:r w:rsidRPr="005C7F2C">
        <w:rPr>
          <w:lang w:val="en-US"/>
        </w:rPr>
        <w:t xml:space="preserve">mandates. </w:t>
      </w:r>
    </w:p>
    <w:p w14:paraId="235ED9A7" w14:textId="77777777" w:rsidR="002433BD" w:rsidRPr="005C7F2C" w:rsidRDefault="005C7F2C" w:rsidP="005C7F2C">
      <w:pPr>
        <w:pStyle w:val="normale2"/>
        <w:rPr>
          <w:lang w:val="en-US"/>
        </w:rPr>
      </w:pPr>
      <w:r w:rsidRPr="005C7F2C">
        <w:rPr>
          <w:lang w:val="en-US"/>
        </w:rPr>
        <w:t xml:space="preserve">Lastly, the Holy See cannot </w:t>
      </w:r>
      <w:r w:rsidR="00487030">
        <w:rPr>
          <w:lang w:val="en-US"/>
        </w:rPr>
        <w:t xml:space="preserve">but express </w:t>
      </w:r>
      <w:r w:rsidR="001F560A">
        <w:rPr>
          <w:lang w:val="en-US"/>
        </w:rPr>
        <w:t xml:space="preserve">its </w:t>
      </w:r>
      <w:r w:rsidR="00487030">
        <w:rPr>
          <w:lang w:val="en-US"/>
        </w:rPr>
        <w:t xml:space="preserve">reservations </w:t>
      </w:r>
      <w:r w:rsidR="00751207">
        <w:rPr>
          <w:lang w:val="en-US"/>
        </w:rPr>
        <w:t xml:space="preserve">regarding </w:t>
      </w:r>
      <w:r w:rsidR="00487030">
        <w:rPr>
          <w:lang w:val="en-US"/>
        </w:rPr>
        <w:t xml:space="preserve">the use of the term </w:t>
      </w:r>
      <w:r w:rsidRPr="005C7F2C">
        <w:rPr>
          <w:lang w:val="en-US"/>
        </w:rPr>
        <w:t xml:space="preserve">“jurisprudence” </w:t>
      </w:r>
      <w:r w:rsidR="00487030">
        <w:rPr>
          <w:lang w:val="en-US"/>
        </w:rPr>
        <w:t>to refer to the treat</w:t>
      </w:r>
      <w:r w:rsidR="00E45550">
        <w:rPr>
          <w:lang w:val="en-US"/>
        </w:rPr>
        <w:t>y</w:t>
      </w:r>
      <w:r w:rsidR="00487030">
        <w:rPr>
          <w:lang w:val="en-US"/>
        </w:rPr>
        <w:t xml:space="preserve"> bodies’ output </w:t>
      </w:r>
      <w:r w:rsidR="00EF1F4D">
        <w:rPr>
          <w:lang w:val="en-US"/>
        </w:rPr>
        <w:t>(</w:t>
      </w:r>
      <w:r w:rsidR="00EF1F4D" w:rsidRPr="005C7F2C">
        <w:rPr>
          <w:lang w:val="en-US"/>
        </w:rPr>
        <w:t xml:space="preserve">A/73/309, </w:t>
      </w:r>
      <w:r w:rsidRPr="005C7F2C">
        <w:rPr>
          <w:lang w:val="en-US"/>
        </w:rPr>
        <w:t>paragraph 85</w:t>
      </w:r>
      <w:r w:rsidR="00EF1F4D">
        <w:rPr>
          <w:lang w:val="en-US"/>
        </w:rPr>
        <w:t>). T</w:t>
      </w:r>
      <w:r w:rsidRPr="005C7F2C">
        <w:rPr>
          <w:lang w:val="en-US"/>
        </w:rPr>
        <w:t xml:space="preserve">reaty </w:t>
      </w:r>
      <w:r w:rsidR="000F272E" w:rsidRPr="005C7F2C">
        <w:rPr>
          <w:lang w:val="en-US"/>
        </w:rPr>
        <w:t>bod</w:t>
      </w:r>
      <w:r w:rsidR="000F272E">
        <w:rPr>
          <w:lang w:val="en-US"/>
        </w:rPr>
        <w:t>ies</w:t>
      </w:r>
      <w:r w:rsidR="000F272E" w:rsidRPr="005C7F2C">
        <w:rPr>
          <w:lang w:val="en-US"/>
        </w:rPr>
        <w:t xml:space="preserve"> </w:t>
      </w:r>
      <w:r w:rsidR="00EF1F4D">
        <w:rPr>
          <w:lang w:val="en-US"/>
        </w:rPr>
        <w:t>are no</w:t>
      </w:r>
      <w:r w:rsidR="000F272E">
        <w:rPr>
          <w:lang w:val="en-US"/>
        </w:rPr>
        <w:t>t</w:t>
      </w:r>
      <w:r w:rsidR="00EF1F4D">
        <w:rPr>
          <w:lang w:val="en-US"/>
        </w:rPr>
        <w:t xml:space="preserve"> judicial organs, </w:t>
      </w:r>
      <w:r w:rsidR="000F272E">
        <w:rPr>
          <w:lang w:val="en-US"/>
        </w:rPr>
        <w:t xml:space="preserve">their </w:t>
      </w:r>
      <w:r w:rsidRPr="005C7F2C">
        <w:rPr>
          <w:lang w:val="en-US"/>
        </w:rPr>
        <w:t xml:space="preserve">members </w:t>
      </w:r>
      <w:r w:rsidR="00EF1F4D">
        <w:rPr>
          <w:lang w:val="en-US"/>
        </w:rPr>
        <w:t>are not</w:t>
      </w:r>
      <w:r w:rsidR="00EF1F4D" w:rsidRPr="005C7F2C">
        <w:rPr>
          <w:lang w:val="en-US"/>
        </w:rPr>
        <w:t xml:space="preserve"> </w:t>
      </w:r>
      <w:r w:rsidR="00EF1F4D">
        <w:rPr>
          <w:lang w:val="en-US"/>
        </w:rPr>
        <w:t xml:space="preserve">necessarily </w:t>
      </w:r>
      <w:r w:rsidRPr="005C7F2C">
        <w:rPr>
          <w:lang w:val="en-US"/>
        </w:rPr>
        <w:t xml:space="preserve">jurists </w:t>
      </w:r>
      <w:r w:rsidR="00EF1F4D">
        <w:rPr>
          <w:lang w:val="en-US"/>
        </w:rPr>
        <w:t>and their procedures differ greatly from judicial proceedings. Moreover, in the past, some of the treaty bodies’ recommendations seem to have depart</w:t>
      </w:r>
      <w:r w:rsidR="0010093D">
        <w:rPr>
          <w:lang w:val="en-US"/>
        </w:rPr>
        <w:t>ed</w:t>
      </w:r>
      <w:r w:rsidR="00EF1F4D">
        <w:rPr>
          <w:lang w:val="en-US"/>
        </w:rPr>
        <w:t xml:space="preserve"> from </w:t>
      </w:r>
      <w:r w:rsidRPr="005C7F2C">
        <w:rPr>
          <w:lang w:val="en-US"/>
        </w:rPr>
        <w:t xml:space="preserve">basic principles of </w:t>
      </w:r>
      <w:r w:rsidR="0087266F">
        <w:rPr>
          <w:lang w:val="en-US"/>
        </w:rPr>
        <w:t xml:space="preserve">public </w:t>
      </w:r>
      <w:r w:rsidRPr="005C7F2C">
        <w:rPr>
          <w:lang w:val="en-US"/>
        </w:rPr>
        <w:t>international law.</w:t>
      </w:r>
      <w:r w:rsidR="00EF1F4D">
        <w:rPr>
          <w:lang w:val="en-US"/>
        </w:rPr>
        <w:t xml:space="preserve"> </w:t>
      </w:r>
      <w:r w:rsidR="001F560A">
        <w:rPr>
          <w:lang w:val="en-US"/>
        </w:rPr>
        <w:t xml:space="preserve">It appears necessary to find ways to ensure the consistency </w:t>
      </w:r>
      <w:r w:rsidR="000F272E">
        <w:rPr>
          <w:lang w:val="en-US"/>
        </w:rPr>
        <w:t xml:space="preserve">of treaty </w:t>
      </w:r>
      <w:r w:rsidR="00EF1F4D">
        <w:rPr>
          <w:lang w:val="en-US"/>
        </w:rPr>
        <w:t>bodies</w:t>
      </w:r>
      <w:r w:rsidR="001F560A">
        <w:rPr>
          <w:lang w:val="en-US"/>
        </w:rPr>
        <w:t>’</w:t>
      </w:r>
      <w:r w:rsidR="00EF1F4D">
        <w:rPr>
          <w:lang w:val="en-US"/>
        </w:rPr>
        <w:t xml:space="preserve"> </w:t>
      </w:r>
      <w:r w:rsidR="001F560A">
        <w:rPr>
          <w:lang w:val="en-US"/>
        </w:rPr>
        <w:t xml:space="preserve">outcomes </w:t>
      </w:r>
      <w:r w:rsidR="0087266F">
        <w:rPr>
          <w:lang w:val="en-US"/>
        </w:rPr>
        <w:t xml:space="preserve">with general </w:t>
      </w:r>
      <w:r w:rsidR="0087266F" w:rsidRPr="005C7F2C">
        <w:rPr>
          <w:lang w:val="en-US"/>
        </w:rPr>
        <w:t>international law</w:t>
      </w:r>
      <w:r w:rsidR="0087266F">
        <w:rPr>
          <w:lang w:val="en-US"/>
        </w:rPr>
        <w:t xml:space="preserve"> and, in particular, with </w:t>
      </w:r>
      <w:r w:rsidR="0087266F" w:rsidRPr="005C7F2C">
        <w:rPr>
          <w:lang w:val="en-US"/>
        </w:rPr>
        <w:t xml:space="preserve">treaty </w:t>
      </w:r>
      <w:r w:rsidR="0087266F">
        <w:rPr>
          <w:lang w:val="en-US"/>
        </w:rPr>
        <w:t>law.</w:t>
      </w:r>
    </w:p>
    <w:sectPr w:rsidR="002433BD" w:rsidRPr="005C7F2C" w:rsidSect="005C7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D9AA" w14:textId="77777777" w:rsidR="00FA166D" w:rsidRDefault="00FA166D" w:rsidP="00EC785C">
      <w:pPr>
        <w:spacing w:after="0" w:line="240" w:lineRule="auto"/>
      </w:pPr>
      <w:r>
        <w:separator/>
      </w:r>
    </w:p>
  </w:endnote>
  <w:endnote w:type="continuationSeparator" w:id="0">
    <w:p w14:paraId="235ED9AB" w14:textId="77777777" w:rsidR="00FA166D" w:rsidRDefault="00FA166D" w:rsidP="00EC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AE" w14:textId="77777777" w:rsidR="00EC785C" w:rsidRDefault="00EC7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AF" w14:textId="77777777" w:rsidR="00EC785C" w:rsidRDefault="00EC7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B1" w14:textId="77777777" w:rsidR="00EC785C" w:rsidRDefault="00EC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D9A8" w14:textId="77777777" w:rsidR="00FA166D" w:rsidRDefault="00FA166D" w:rsidP="00EC785C">
      <w:pPr>
        <w:spacing w:after="0" w:line="240" w:lineRule="auto"/>
      </w:pPr>
      <w:r>
        <w:separator/>
      </w:r>
    </w:p>
  </w:footnote>
  <w:footnote w:type="continuationSeparator" w:id="0">
    <w:p w14:paraId="235ED9A9" w14:textId="77777777" w:rsidR="00FA166D" w:rsidRDefault="00FA166D" w:rsidP="00EC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AC" w14:textId="77777777" w:rsidR="00EC785C" w:rsidRDefault="00EC7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AD" w14:textId="77777777" w:rsidR="00EC785C" w:rsidRDefault="00EC7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D9B0" w14:textId="77777777" w:rsidR="00EC785C" w:rsidRDefault="00EC7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BEB"/>
    <w:multiLevelType w:val="hybridMultilevel"/>
    <w:tmpl w:val="562687D6"/>
    <w:lvl w:ilvl="0" w:tplc="1FD2088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880812"/>
    <w:multiLevelType w:val="hybridMultilevel"/>
    <w:tmpl w:val="B2842686"/>
    <w:lvl w:ilvl="0" w:tplc="1FD2088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oNotTrackFormatting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C"/>
    <w:rsid w:val="00014C6B"/>
    <w:rsid w:val="000F272E"/>
    <w:rsid w:val="0010093D"/>
    <w:rsid w:val="001B02F0"/>
    <w:rsid w:val="001F560A"/>
    <w:rsid w:val="0022240E"/>
    <w:rsid w:val="002433BD"/>
    <w:rsid w:val="00272091"/>
    <w:rsid w:val="002A7A2F"/>
    <w:rsid w:val="003655C1"/>
    <w:rsid w:val="003E2362"/>
    <w:rsid w:val="00487030"/>
    <w:rsid w:val="005C7F2C"/>
    <w:rsid w:val="005E2F3F"/>
    <w:rsid w:val="00652703"/>
    <w:rsid w:val="006651DB"/>
    <w:rsid w:val="00751207"/>
    <w:rsid w:val="007F6BF3"/>
    <w:rsid w:val="0087266F"/>
    <w:rsid w:val="008E3E5B"/>
    <w:rsid w:val="009017DC"/>
    <w:rsid w:val="009617DD"/>
    <w:rsid w:val="00A04B50"/>
    <w:rsid w:val="00AA4BC0"/>
    <w:rsid w:val="00B51583"/>
    <w:rsid w:val="00BB49F2"/>
    <w:rsid w:val="00BF5308"/>
    <w:rsid w:val="00C23A29"/>
    <w:rsid w:val="00D53A8F"/>
    <w:rsid w:val="00E45550"/>
    <w:rsid w:val="00EC785C"/>
    <w:rsid w:val="00EF1F4D"/>
    <w:rsid w:val="00F53930"/>
    <w:rsid w:val="00FA166D"/>
    <w:rsid w:val="00F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ED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0"/>
    <w:pPr>
      <w:spacing w:after="120" w:line="380" w:lineRule="exac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"/>
    <w:uiPriority w:val="1"/>
    <w:qFormat/>
    <w:rsid w:val="00A04B50"/>
    <w:pPr>
      <w:spacing w:before="60" w:after="60" w:line="240" w:lineRule="auto"/>
      <w:ind w:left="709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4B50"/>
    <w:pPr>
      <w:spacing w:after="6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B50"/>
    <w:rPr>
      <w:rFonts w:ascii="Times New Roman" w:hAnsi="Times New Roman"/>
      <w:szCs w:val="20"/>
    </w:rPr>
  </w:style>
  <w:style w:type="paragraph" w:customStyle="1" w:styleId="normale2">
    <w:name w:val="normale 2"/>
    <w:basedOn w:val="Normal"/>
    <w:qFormat/>
    <w:rsid w:val="00A04B50"/>
    <w:pPr>
      <w:spacing w:after="80"/>
      <w:ind w:firstLine="7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5C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C7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719A-6BF0-4010-AB1B-41614762B3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F7AB7-2AFD-4193-9935-381D4D4151B1}"/>
</file>

<file path=customXml/itemProps3.xml><?xml version="1.0" encoding="utf-8"?>
<ds:datastoreItem xmlns:ds="http://schemas.openxmlformats.org/officeDocument/2006/customXml" ds:itemID="{8E0102FB-4D80-4709-9DD8-1C5CABDF2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29B7E-73DD-46BC-B50D-35A7EC90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2019-05-01T10:57:00Z</dcterms:created>
  <dcterms:modified xsi:type="dcterms:W3CDTF">2019-05-01T10:57:00Z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