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58B8" w14:textId="77777777" w:rsidR="00A366C7" w:rsidRDefault="007F1133" w:rsidP="00A366C7">
      <w:pPr>
        <w:spacing w:after="0"/>
        <w:jc w:val="center"/>
        <w:rPr>
          <w:rFonts w:ascii="Times" w:hAnsi="Times" w:cs="Times"/>
          <w:b/>
        </w:rPr>
      </w:pPr>
      <w:bookmarkStart w:id="0" w:name="_GoBack"/>
      <w:bookmarkEnd w:id="0"/>
      <w:r w:rsidRPr="006258F1">
        <w:rPr>
          <w:rFonts w:ascii="Times" w:hAnsi="Times" w:cs="Times"/>
          <w:b/>
        </w:rPr>
        <w:t xml:space="preserve">Recommendations </w:t>
      </w:r>
      <w:r w:rsidR="002F39BC" w:rsidRPr="006258F1">
        <w:rPr>
          <w:rFonts w:ascii="Times" w:hAnsi="Times" w:cs="Times"/>
          <w:b/>
        </w:rPr>
        <w:t>for</w:t>
      </w:r>
      <w:r w:rsidRPr="006258F1">
        <w:rPr>
          <w:rFonts w:ascii="Times" w:hAnsi="Times" w:cs="Times"/>
          <w:b/>
        </w:rPr>
        <w:t xml:space="preserve"> the</w:t>
      </w:r>
      <w:r w:rsidR="0088628B" w:rsidRPr="006258F1">
        <w:rPr>
          <w:rFonts w:ascii="Times" w:hAnsi="Times" w:cs="Times"/>
          <w:b/>
        </w:rPr>
        <w:t xml:space="preserve"> Third</w:t>
      </w:r>
      <w:r w:rsidR="008B20EB" w:rsidRPr="006258F1">
        <w:rPr>
          <w:rFonts w:ascii="Times" w:hAnsi="Times" w:cs="Times"/>
          <w:b/>
        </w:rPr>
        <w:t xml:space="preserve"> Bien</w:t>
      </w:r>
      <w:r w:rsidR="002F39BC" w:rsidRPr="006258F1">
        <w:rPr>
          <w:rFonts w:ascii="Times" w:hAnsi="Times" w:cs="Times"/>
          <w:b/>
        </w:rPr>
        <w:t>nial Report of the UN Secretary-</w:t>
      </w:r>
      <w:r w:rsidR="008B20EB" w:rsidRPr="006258F1">
        <w:rPr>
          <w:rFonts w:ascii="Times" w:hAnsi="Times" w:cs="Times"/>
          <w:b/>
        </w:rPr>
        <w:t xml:space="preserve">General </w:t>
      </w:r>
    </w:p>
    <w:p w14:paraId="2ABBBDEB" w14:textId="67CD121A" w:rsidR="008B20EB" w:rsidRPr="006258F1" w:rsidRDefault="008B20EB" w:rsidP="00A366C7">
      <w:pPr>
        <w:spacing w:after="120"/>
        <w:jc w:val="center"/>
        <w:rPr>
          <w:rFonts w:ascii="Times" w:hAnsi="Times" w:cs="Times"/>
          <w:b/>
        </w:rPr>
      </w:pPr>
      <w:r w:rsidRPr="006258F1">
        <w:rPr>
          <w:rFonts w:ascii="Times" w:hAnsi="Times" w:cs="Times"/>
          <w:b/>
        </w:rPr>
        <w:t>on the Status of the Human Rights Treaty Body System</w:t>
      </w:r>
    </w:p>
    <w:p w14:paraId="7F71B6C3" w14:textId="77777777" w:rsidR="0097482B" w:rsidRPr="006258F1" w:rsidRDefault="0097482B" w:rsidP="009D1C97">
      <w:pPr>
        <w:spacing w:after="120"/>
        <w:jc w:val="center"/>
        <w:rPr>
          <w:rFonts w:ascii="Times" w:hAnsi="Times" w:cs="Times"/>
          <w:b/>
        </w:rPr>
      </w:pPr>
      <w:r w:rsidRPr="006258F1">
        <w:rPr>
          <w:rFonts w:ascii="Times" w:hAnsi="Times" w:cs="Times"/>
          <w:b/>
        </w:rPr>
        <w:t>Submission by the Jacob Blaustein Institute for the Advancement of Human Rights (JBI)</w:t>
      </w:r>
    </w:p>
    <w:p w14:paraId="487D413D" w14:textId="77777777" w:rsidR="008B20EB" w:rsidRPr="006258F1" w:rsidRDefault="002F39BC" w:rsidP="006258F1">
      <w:pPr>
        <w:spacing w:after="120"/>
        <w:jc w:val="center"/>
        <w:rPr>
          <w:rFonts w:ascii="Times" w:hAnsi="Times" w:cs="Times"/>
        </w:rPr>
      </w:pPr>
      <w:r w:rsidRPr="006258F1">
        <w:rPr>
          <w:rFonts w:ascii="Times" w:hAnsi="Times" w:cs="Times"/>
        </w:rPr>
        <w:t>April 24</w:t>
      </w:r>
      <w:r w:rsidR="0036172F" w:rsidRPr="006258F1">
        <w:rPr>
          <w:rFonts w:ascii="Times" w:hAnsi="Times" w:cs="Times"/>
        </w:rPr>
        <w:t>, 2019</w:t>
      </w:r>
    </w:p>
    <w:p w14:paraId="083C984E" w14:textId="2742C961" w:rsidR="00253BB8" w:rsidRPr="00976757" w:rsidRDefault="0097482B" w:rsidP="006258F1">
      <w:pPr>
        <w:autoSpaceDE w:val="0"/>
        <w:autoSpaceDN w:val="0"/>
        <w:adjustRightInd w:val="0"/>
        <w:spacing w:after="120" w:line="240" w:lineRule="auto"/>
        <w:rPr>
          <w:rFonts w:ascii="Times" w:hAnsi="Times" w:cs="Times"/>
        </w:rPr>
      </w:pPr>
      <w:r w:rsidRPr="00976757">
        <w:rPr>
          <w:rFonts w:ascii="Times" w:hAnsi="Times" w:cs="Times"/>
        </w:rPr>
        <w:t>JBI</w:t>
      </w:r>
      <w:r w:rsidR="008B20EB" w:rsidRPr="00976757">
        <w:rPr>
          <w:rFonts w:ascii="Times" w:hAnsi="Times" w:cs="Times"/>
        </w:rPr>
        <w:t xml:space="preserve"> respectfully </w:t>
      </w:r>
      <w:r w:rsidR="00253BB8" w:rsidRPr="00976757">
        <w:rPr>
          <w:rFonts w:ascii="Times" w:hAnsi="Times" w:cs="Times"/>
        </w:rPr>
        <w:t xml:space="preserve">submits the following suggestions </w:t>
      </w:r>
      <w:r w:rsidR="00E06FB4" w:rsidRPr="00976757">
        <w:rPr>
          <w:rFonts w:ascii="Times" w:hAnsi="Times" w:cs="Times"/>
        </w:rPr>
        <w:t>concerning</w:t>
      </w:r>
      <w:r w:rsidR="00253BB8" w:rsidRPr="00976757">
        <w:rPr>
          <w:rFonts w:ascii="Times" w:hAnsi="Times" w:cs="Times"/>
        </w:rPr>
        <w:t xml:space="preserve"> the </w:t>
      </w:r>
      <w:r w:rsidR="00A46B41" w:rsidRPr="00976757">
        <w:rPr>
          <w:rFonts w:ascii="Times" w:hAnsi="Times" w:cs="Times"/>
        </w:rPr>
        <w:t>third</w:t>
      </w:r>
      <w:r w:rsidR="00253BB8" w:rsidRPr="00976757">
        <w:rPr>
          <w:rFonts w:ascii="Times" w:hAnsi="Times" w:cs="Times"/>
        </w:rPr>
        <w:t xml:space="preserve"> bien</w:t>
      </w:r>
      <w:r w:rsidR="007F1133" w:rsidRPr="00976757">
        <w:rPr>
          <w:rFonts w:ascii="Times" w:hAnsi="Times" w:cs="Times"/>
        </w:rPr>
        <w:t>nial report of the UN Secretary-</w:t>
      </w:r>
      <w:r w:rsidR="00253BB8" w:rsidRPr="00976757">
        <w:rPr>
          <w:rFonts w:ascii="Times" w:hAnsi="Times" w:cs="Times"/>
        </w:rPr>
        <w:t>General</w:t>
      </w:r>
      <w:r w:rsidR="00F172D0" w:rsidRPr="00976757">
        <w:rPr>
          <w:rFonts w:ascii="Times" w:hAnsi="Times" w:cs="Times"/>
        </w:rPr>
        <w:t xml:space="preserve"> </w:t>
      </w:r>
      <w:r w:rsidR="00253BB8" w:rsidRPr="00976757">
        <w:rPr>
          <w:rFonts w:ascii="Times" w:hAnsi="Times" w:cs="Times"/>
        </w:rPr>
        <w:t>on the status of the human rights treaty body system</w:t>
      </w:r>
      <w:r w:rsidR="00195A85" w:rsidRPr="00976757">
        <w:rPr>
          <w:rFonts w:ascii="Times" w:hAnsi="Times" w:cs="Times"/>
        </w:rPr>
        <w:t>,</w:t>
      </w:r>
      <w:r w:rsidR="002F39BC" w:rsidRPr="00976757">
        <w:rPr>
          <w:rFonts w:ascii="Times" w:hAnsi="Times" w:cs="Times"/>
        </w:rPr>
        <w:t xml:space="preserve"> to be </w:t>
      </w:r>
      <w:r w:rsidRPr="00976757">
        <w:rPr>
          <w:rFonts w:ascii="Times" w:hAnsi="Times" w:cs="Times"/>
        </w:rPr>
        <w:t>submitted in January 2020 for consideration</w:t>
      </w:r>
      <w:r w:rsidR="00195A85" w:rsidRPr="00976757">
        <w:rPr>
          <w:rFonts w:ascii="Times" w:hAnsi="Times" w:cs="Times"/>
        </w:rPr>
        <w:t xml:space="preserve"> by</w:t>
      </w:r>
      <w:r w:rsidR="00253BB8" w:rsidRPr="00976757">
        <w:rPr>
          <w:rFonts w:ascii="Times" w:hAnsi="Times" w:cs="Times"/>
        </w:rPr>
        <w:t xml:space="preserve"> the UN General Assembly</w:t>
      </w:r>
      <w:r w:rsidRPr="00976757">
        <w:rPr>
          <w:rFonts w:ascii="Times" w:hAnsi="Times" w:cs="Times"/>
        </w:rPr>
        <w:t>:</w:t>
      </w:r>
    </w:p>
    <w:p w14:paraId="7F6DA887" w14:textId="2EC29A6A" w:rsidR="0099227D" w:rsidRDefault="0099227D" w:rsidP="003B6D2E">
      <w:pPr>
        <w:pStyle w:val="ListParagraph"/>
        <w:numPr>
          <w:ilvl w:val="0"/>
          <w:numId w:val="1"/>
        </w:numPr>
        <w:autoSpaceDE w:val="0"/>
        <w:autoSpaceDN w:val="0"/>
        <w:adjustRightInd w:val="0"/>
        <w:spacing w:after="0" w:line="240" w:lineRule="auto"/>
        <w:rPr>
          <w:rFonts w:ascii="Times" w:hAnsi="Times" w:cs="Times"/>
          <w:b/>
          <w:bCs/>
        </w:rPr>
      </w:pPr>
      <w:r>
        <w:rPr>
          <w:rFonts w:ascii="Times" w:hAnsi="Times" w:cs="Times"/>
          <w:b/>
          <w:bCs/>
        </w:rPr>
        <w:t xml:space="preserve">Affirm that the </w:t>
      </w:r>
      <w:r w:rsidR="001F00A2">
        <w:rPr>
          <w:rFonts w:ascii="Times" w:hAnsi="Times" w:cs="Times"/>
          <w:b/>
          <w:bCs/>
        </w:rPr>
        <w:t xml:space="preserve">principal </w:t>
      </w:r>
      <w:r w:rsidR="003D5BF5">
        <w:rPr>
          <w:rFonts w:ascii="Times" w:hAnsi="Times" w:cs="Times"/>
          <w:b/>
          <w:bCs/>
        </w:rPr>
        <w:t xml:space="preserve">goal of </w:t>
      </w:r>
      <w:r w:rsidR="001F00A2">
        <w:rPr>
          <w:rFonts w:ascii="Times" w:hAnsi="Times" w:cs="Times"/>
          <w:b/>
          <w:bCs/>
        </w:rPr>
        <w:t xml:space="preserve">efforts to </w:t>
      </w:r>
      <w:r w:rsidR="00ED7F00">
        <w:rPr>
          <w:rFonts w:ascii="Times" w:hAnsi="Times" w:cs="Times"/>
          <w:b/>
          <w:bCs/>
        </w:rPr>
        <w:t xml:space="preserve">reform </w:t>
      </w:r>
      <w:r w:rsidR="001F00A2">
        <w:rPr>
          <w:rFonts w:ascii="Times" w:hAnsi="Times" w:cs="Times"/>
          <w:b/>
          <w:bCs/>
        </w:rPr>
        <w:t>t</w:t>
      </w:r>
      <w:r w:rsidR="00ED7F00">
        <w:rPr>
          <w:rFonts w:ascii="Times" w:hAnsi="Times" w:cs="Times"/>
          <w:b/>
          <w:bCs/>
        </w:rPr>
        <w:t xml:space="preserve">he human rights treaty bodies should be </w:t>
      </w:r>
      <w:r w:rsidR="001F00A2">
        <w:rPr>
          <w:rFonts w:ascii="Times" w:hAnsi="Times" w:cs="Times"/>
          <w:b/>
          <w:bCs/>
        </w:rPr>
        <w:t xml:space="preserve">to </w:t>
      </w:r>
      <w:r w:rsidR="00ED7F00">
        <w:rPr>
          <w:rFonts w:ascii="Times" w:hAnsi="Times" w:cs="Times"/>
          <w:b/>
          <w:bCs/>
        </w:rPr>
        <w:t>enhanc</w:t>
      </w:r>
      <w:r w:rsidR="001F00A2">
        <w:rPr>
          <w:rFonts w:ascii="Times" w:hAnsi="Times" w:cs="Times"/>
          <w:b/>
          <w:bCs/>
        </w:rPr>
        <w:t>e</w:t>
      </w:r>
      <w:r w:rsidR="00ED7F00">
        <w:rPr>
          <w:rFonts w:ascii="Times" w:hAnsi="Times" w:cs="Times"/>
          <w:b/>
          <w:bCs/>
        </w:rPr>
        <w:t xml:space="preserve"> </w:t>
      </w:r>
      <w:r w:rsidR="001F00A2">
        <w:rPr>
          <w:rFonts w:ascii="Times" w:hAnsi="Times" w:cs="Times"/>
          <w:b/>
          <w:bCs/>
        </w:rPr>
        <w:t xml:space="preserve">the </w:t>
      </w:r>
      <w:r w:rsidR="00ED7F00">
        <w:rPr>
          <w:rFonts w:ascii="Times" w:hAnsi="Times" w:cs="Times"/>
          <w:b/>
          <w:bCs/>
        </w:rPr>
        <w:t>protection of rights</w:t>
      </w:r>
      <w:r w:rsidR="009D1C97">
        <w:rPr>
          <w:rFonts w:ascii="Times" w:hAnsi="Times" w:cs="Times"/>
          <w:b/>
          <w:bCs/>
        </w:rPr>
        <w:t>-</w:t>
      </w:r>
      <w:r w:rsidR="00ED7F00">
        <w:rPr>
          <w:rFonts w:ascii="Times" w:hAnsi="Times" w:cs="Times"/>
          <w:b/>
          <w:bCs/>
        </w:rPr>
        <w:t>holders</w:t>
      </w:r>
      <w:r w:rsidR="001F00A2">
        <w:rPr>
          <w:rFonts w:ascii="Times" w:hAnsi="Times" w:cs="Times"/>
          <w:b/>
          <w:bCs/>
        </w:rPr>
        <w:t>.</w:t>
      </w:r>
    </w:p>
    <w:p w14:paraId="66C49A14" w14:textId="716372BB" w:rsidR="00ED7F00" w:rsidRDefault="00ED7F00" w:rsidP="00ED7F00">
      <w:pPr>
        <w:autoSpaceDE w:val="0"/>
        <w:autoSpaceDN w:val="0"/>
        <w:adjustRightInd w:val="0"/>
        <w:spacing w:after="0" w:line="240" w:lineRule="auto"/>
        <w:rPr>
          <w:rFonts w:ascii="Times" w:hAnsi="Times" w:cs="Times"/>
          <w:b/>
          <w:bCs/>
        </w:rPr>
      </w:pPr>
    </w:p>
    <w:p w14:paraId="0F35546A" w14:textId="7EE9F547" w:rsidR="001F00A2" w:rsidRPr="001F00A2" w:rsidRDefault="001F00A2" w:rsidP="00ED7F00">
      <w:pPr>
        <w:autoSpaceDE w:val="0"/>
        <w:autoSpaceDN w:val="0"/>
        <w:adjustRightInd w:val="0"/>
        <w:spacing w:after="0" w:line="240" w:lineRule="auto"/>
        <w:rPr>
          <w:rFonts w:ascii="Times" w:hAnsi="Times" w:cs="Times"/>
          <w:bCs/>
        </w:rPr>
      </w:pPr>
      <w:r>
        <w:rPr>
          <w:rFonts w:ascii="Times" w:hAnsi="Times" w:cs="Times"/>
          <w:bCs/>
        </w:rPr>
        <w:t xml:space="preserve">The Secretary-General’s second biennial report on the treaty body system notes that the treaty body chairpersons have </w:t>
      </w:r>
      <w:r w:rsidR="00390586">
        <w:rPr>
          <w:rFonts w:ascii="Times" w:hAnsi="Times" w:cs="Times"/>
          <w:bCs/>
        </w:rPr>
        <w:t>said</w:t>
      </w:r>
      <w:r>
        <w:rPr>
          <w:rFonts w:ascii="Times" w:hAnsi="Times" w:cs="Times"/>
          <w:bCs/>
        </w:rPr>
        <w:t xml:space="preserve"> that </w:t>
      </w:r>
      <w:r w:rsidR="00390586">
        <w:rPr>
          <w:rFonts w:ascii="Times" w:hAnsi="Times" w:cs="Times"/>
          <w:bCs/>
        </w:rPr>
        <w:t>increasing</w:t>
      </w:r>
      <w:r>
        <w:rPr>
          <w:rFonts w:ascii="Times" w:hAnsi="Times" w:cs="Times"/>
          <w:bCs/>
        </w:rPr>
        <w:t xml:space="preserve"> the protection of rights</w:t>
      </w:r>
      <w:r w:rsidR="009D1C97">
        <w:rPr>
          <w:rFonts w:ascii="Times" w:hAnsi="Times" w:cs="Times"/>
          <w:bCs/>
        </w:rPr>
        <w:t>-</w:t>
      </w:r>
      <w:r>
        <w:rPr>
          <w:rFonts w:ascii="Times" w:hAnsi="Times" w:cs="Times"/>
          <w:bCs/>
        </w:rPr>
        <w:t>holders is a key parameter according to which all proposals to further strengthen the treaty body system should be assessed.</w:t>
      </w:r>
      <w:r w:rsidR="00390586">
        <w:rPr>
          <w:rStyle w:val="EndnoteReference"/>
          <w:rFonts w:ascii="Times" w:hAnsi="Times" w:cs="Times"/>
          <w:bCs/>
        </w:rPr>
        <w:endnoteReference w:id="1"/>
      </w:r>
      <w:r>
        <w:rPr>
          <w:rFonts w:ascii="Times" w:hAnsi="Times" w:cs="Times"/>
          <w:bCs/>
        </w:rPr>
        <w:t xml:space="preserve"> The Secretary-General’s third biennial report should not merely note this, but should explicitly affirm that </w:t>
      </w:r>
      <w:r w:rsidR="00390586">
        <w:rPr>
          <w:rFonts w:ascii="Times" w:hAnsi="Times" w:cs="Times"/>
          <w:bCs/>
        </w:rPr>
        <w:t xml:space="preserve">any future </w:t>
      </w:r>
      <w:r>
        <w:rPr>
          <w:rFonts w:ascii="Times" w:hAnsi="Times" w:cs="Times"/>
          <w:bCs/>
        </w:rPr>
        <w:t xml:space="preserve">reform efforts </w:t>
      </w:r>
      <w:r w:rsidR="00390586">
        <w:rPr>
          <w:rFonts w:ascii="Times" w:hAnsi="Times" w:cs="Times"/>
          <w:bCs/>
        </w:rPr>
        <w:t xml:space="preserve">should </w:t>
      </w:r>
      <w:r>
        <w:rPr>
          <w:rFonts w:ascii="Times" w:hAnsi="Times" w:cs="Times"/>
          <w:bCs/>
        </w:rPr>
        <w:t>strengthen</w:t>
      </w:r>
      <w:r w:rsidR="00390586">
        <w:rPr>
          <w:rFonts w:ascii="Times" w:hAnsi="Times" w:cs="Times"/>
          <w:bCs/>
        </w:rPr>
        <w:t xml:space="preserve"> </w:t>
      </w:r>
      <w:r>
        <w:rPr>
          <w:rFonts w:ascii="Times" w:hAnsi="Times" w:cs="Times"/>
          <w:bCs/>
        </w:rPr>
        <w:t xml:space="preserve">the </w:t>
      </w:r>
      <w:r w:rsidR="00390586">
        <w:rPr>
          <w:rFonts w:ascii="Times" w:hAnsi="Times" w:cs="Times"/>
          <w:bCs/>
        </w:rPr>
        <w:t xml:space="preserve">human rights treaty system’s </w:t>
      </w:r>
      <w:r>
        <w:rPr>
          <w:rFonts w:ascii="Times" w:hAnsi="Times" w:cs="Times"/>
          <w:bCs/>
        </w:rPr>
        <w:t xml:space="preserve">protection of all rights-holders. </w:t>
      </w:r>
    </w:p>
    <w:p w14:paraId="4B9AF07B" w14:textId="77777777" w:rsidR="00ED7F00" w:rsidRPr="00ED7F00" w:rsidRDefault="00ED7F00" w:rsidP="00ED7F00">
      <w:pPr>
        <w:autoSpaceDE w:val="0"/>
        <w:autoSpaceDN w:val="0"/>
        <w:adjustRightInd w:val="0"/>
        <w:spacing w:after="0" w:line="240" w:lineRule="auto"/>
        <w:rPr>
          <w:rFonts w:ascii="Times" w:hAnsi="Times" w:cs="Times"/>
          <w:b/>
          <w:bCs/>
        </w:rPr>
      </w:pPr>
    </w:p>
    <w:p w14:paraId="17ABA555" w14:textId="4CEEC7A3" w:rsidR="003B6D2E" w:rsidRPr="006258F1" w:rsidRDefault="00DA2DF0" w:rsidP="003B6D2E">
      <w:pPr>
        <w:pStyle w:val="ListParagraph"/>
        <w:numPr>
          <w:ilvl w:val="0"/>
          <w:numId w:val="1"/>
        </w:numPr>
        <w:autoSpaceDE w:val="0"/>
        <w:autoSpaceDN w:val="0"/>
        <w:adjustRightInd w:val="0"/>
        <w:spacing w:after="0" w:line="240" w:lineRule="auto"/>
        <w:rPr>
          <w:rFonts w:ascii="Times" w:hAnsi="Times" w:cs="Times"/>
          <w:b/>
          <w:bCs/>
        </w:rPr>
      </w:pPr>
      <w:r>
        <w:rPr>
          <w:rFonts w:ascii="Times" w:hAnsi="Times" w:cs="Times"/>
          <w:b/>
          <w:bCs/>
        </w:rPr>
        <w:t>C</w:t>
      </w:r>
      <w:r w:rsidR="003B6D2E" w:rsidRPr="003B6D2E">
        <w:rPr>
          <w:rFonts w:ascii="Times" w:hAnsi="Times" w:cs="Times"/>
          <w:b/>
          <w:bCs/>
        </w:rPr>
        <w:t>all on Member States to respect the independence of the treaty bodies and their legal capacity to esta</w:t>
      </w:r>
      <w:r w:rsidR="003B6D2E">
        <w:rPr>
          <w:rFonts w:ascii="Times" w:hAnsi="Times" w:cs="Times"/>
          <w:b/>
          <w:bCs/>
        </w:rPr>
        <w:t xml:space="preserve">blish their own working methods, </w:t>
      </w:r>
      <w:r w:rsidR="00EA3FBC">
        <w:rPr>
          <w:rFonts w:ascii="Times" w:hAnsi="Times" w:cs="Times"/>
          <w:b/>
          <w:bCs/>
        </w:rPr>
        <w:t>particularly</w:t>
      </w:r>
      <w:r w:rsidR="003B6D2E">
        <w:rPr>
          <w:rFonts w:ascii="Times" w:hAnsi="Times" w:cs="Times"/>
          <w:b/>
          <w:bCs/>
        </w:rPr>
        <w:t xml:space="preserve"> in the context of </w:t>
      </w:r>
      <w:r w:rsidR="00A366C7">
        <w:rPr>
          <w:rFonts w:ascii="Times" w:hAnsi="Times" w:cs="Times"/>
          <w:b/>
          <w:bCs/>
        </w:rPr>
        <w:t>the anticipated</w:t>
      </w:r>
      <w:r w:rsidR="003B6D2E">
        <w:rPr>
          <w:rFonts w:ascii="Times" w:hAnsi="Times" w:cs="Times"/>
          <w:b/>
          <w:bCs/>
        </w:rPr>
        <w:t xml:space="preserve"> review of the human rights treaty body system</w:t>
      </w:r>
      <w:r w:rsidR="00A366C7">
        <w:rPr>
          <w:rFonts w:ascii="Times" w:hAnsi="Times" w:cs="Times"/>
          <w:b/>
          <w:bCs/>
        </w:rPr>
        <w:t xml:space="preserve"> in 2020</w:t>
      </w:r>
      <w:r w:rsidR="003B6D2E">
        <w:rPr>
          <w:rFonts w:ascii="Times" w:hAnsi="Times" w:cs="Times"/>
          <w:b/>
          <w:bCs/>
        </w:rPr>
        <w:t>.</w:t>
      </w:r>
    </w:p>
    <w:p w14:paraId="2EF25BD0" w14:textId="2272AA8B" w:rsidR="003B6D2E" w:rsidRPr="003504B2" w:rsidRDefault="003F01E0" w:rsidP="006258F1">
      <w:pPr>
        <w:spacing w:before="120" w:after="120" w:line="240" w:lineRule="auto"/>
        <w:rPr>
          <w:rFonts w:ascii="Times" w:eastAsia="Times New Roman" w:hAnsi="Times" w:cs="Times New Roman"/>
        </w:rPr>
      </w:pPr>
      <w:r w:rsidRPr="003504B2">
        <w:rPr>
          <w:rFonts w:ascii="Times" w:eastAsia="Times New Roman" w:hAnsi="Times" w:cs="Times New Roman"/>
        </w:rPr>
        <w:t xml:space="preserve">A central principle underpinning UN General Assembly resolution 68/268 on the treaty body system is that the </w:t>
      </w:r>
      <w:r w:rsidR="00A41352" w:rsidRPr="003504B2">
        <w:rPr>
          <w:rFonts w:ascii="Times" w:eastAsia="Times New Roman" w:hAnsi="Times" w:cs="Times New Roman"/>
        </w:rPr>
        <w:t xml:space="preserve">human rights treaties give the </w:t>
      </w:r>
      <w:r w:rsidRPr="003504B2">
        <w:rPr>
          <w:rFonts w:ascii="Times" w:eastAsia="Times New Roman" w:hAnsi="Times" w:cs="Times New Roman"/>
        </w:rPr>
        <w:t>treaty b</w:t>
      </w:r>
      <w:r w:rsidR="00A41352" w:rsidRPr="003504B2">
        <w:rPr>
          <w:rFonts w:ascii="Times" w:eastAsia="Times New Roman" w:hAnsi="Times" w:cs="Times New Roman"/>
        </w:rPr>
        <w:t xml:space="preserve">odies </w:t>
      </w:r>
      <w:r w:rsidRPr="003504B2">
        <w:rPr>
          <w:rFonts w:ascii="Times" w:eastAsia="Times New Roman" w:hAnsi="Times" w:cs="Times New Roman"/>
        </w:rPr>
        <w:t xml:space="preserve">the legal competence to establish </w:t>
      </w:r>
      <w:r w:rsidR="00A41352" w:rsidRPr="003504B2">
        <w:rPr>
          <w:rFonts w:ascii="Times" w:eastAsia="Times New Roman" w:hAnsi="Times" w:cs="Times New Roman"/>
        </w:rPr>
        <w:t>the</w:t>
      </w:r>
      <w:r w:rsidR="00390586">
        <w:rPr>
          <w:rFonts w:ascii="Times" w:eastAsia="Times New Roman" w:hAnsi="Times" w:cs="Times New Roman"/>
        </w:rPr>
        <w:t xml:space="preserve">ir </w:t>
      </w:r>
      <w:r w:rsidRPr="003504B2">
        <w:rPr>
          <w:rFonts w:ascii="Times" w:eastAsia="Times New Roman" w:hAnsi="Times" w:cs="Times New Roman"/>
        </w:rPr>
        <w:t xml:space="preserve">working methods and rules of procedure. </w:t>
      </w:r>
      <w:r w:rsidR="00390586">
        <w:rPr>
          <w:rFonts w:ascii="Times" w:eastAsia="Times New Roman" w:hAnsi="Times" w:cs="Times New Roman"/>
        </w:rPr>
        <w:t xml:space="preserve">Member States, </w:t>
      </w:r>
      <w:r w:rsidR="00390586" w:rsidRPr="003504B2">
        <w:rPr>
          <w:rFonts w:ascii="Times" w:eastAsia="Times New Roman" w:hAnsi="Times" w:cs="Times New Roman"/>
        </w:rPr>
        <w:t>particularly acting through the UNGA, rather than the meetings of States parties to the treaties,</w:t>
      </w:r>
      <w:r w:rsidR="00390586">
        <w:rPr>
          <w:rFonts w:ascii="Times" w:eastAsia="Times New Roman" w:hAnsi="Times" w:cs="Times New Roman"/>
        </w:rPr>
        <w:t xml:space="preserve"> do not have this legal competence.</w:t>
      </w:r>
      <w:r w:rsidR="00390586" w:rsidRPr="003504B2">
        <w:rPr>
          <w:rFonts w:ascii="Times" w:eastAsia="Times New Roman" w:hAnsi="Times" w:cs="Times New Roman"/>
        </w:rPr>
        <w:t xml:space="preserve"> </w:t>
      </w:r>
      <w:r w:rsidR="00A41352" w:rsidRPr="003504B2">
        <w:rPr>
          <w:rFonts w:ascii="Times" w:eastAsia="Times New Roman" w:hAnsi="Times" w:cs="Times New Roman"/>
        </w:rPr>
        <w:t xml:space="preserve">Maintaining the treaty bodies’ independence in this respect is essential, as it is fundamental to their ability to carry out their work effectively. </w:t>
      </w:r>
      <w:r w:rsidR="00EA3FBC" w:rsidRPr="003504B2">
        <w:rPr>
          <w:rFonts w:ascii="Times" w:eastAsia="Times New Roman" w:hAnsi="Times" w:cs="Times New Roman"/>
        </w:rPr>
        <w:t xml:space="preserve"> </w:t>
      </w:r>
      <w:r w:rsidR="00A41352" w:rsidRPr="003504B2">
        <w:rPr>
          <w:rFonts w:ascii="Times" w:eastAsia="Times New Roman" w:hAnsi="Times" w:cs="Times New Roman"/>
        </w:rPr>
        <w:t>Recognizing this, resolution 68/268</w:t>
      </w:r>
      <w:r w:rsidR="00EA3FBC" w:rsidRPr="003504B2">
        <w:rPr>
          <w:rFonts w:ascii="Times" w:eastAsia="Times New Roman" w:hAnsi="Times" w:cs="Times New Roman"/>
        </w:rPr>
        <w:t xml:space="preserve"> does not dictate working methods changes to the treaty bodies, but rather contains </w:t>
      </w:r>
      <w:r w:rsidR="00A41352" w:rsidRPr="003504B2">
        <w:rPr>
          <w:rFonts w:ascii="Times" w:eastAsia="Times New Roman" w:hAnsi="Times" w:cs="Times New Roman"/>
          <w:i/>
        </w:rPr>
        <w:t>requests</w:t>
      </w:r>
      <w:r w:rsidR="00A41352" w:rsidRPr="003504B2">
        <w:rPr>
          <w:rFonts w:ascii="Times" w:eastAsia="Times New Roman" w:hAnsi="Times" w:cs="Times New Roman"/>
        </w:rPr>
        <w:t xml:space="preserve"> to the treaty bodies</w:t>
      </w:r>
      <w:r w:rsidR="00EA3FBC" w:rsidRPr="003504B2">
        <w:rPr>
          <w:rFonts w:ascii="Times" w:eastAsia="Times New Roman" w:hAnsi="Times" w:cs="Times New Roman"/>
        </w:rPr>
        <w:t xml:space="preserve"> and </w:t>
      </w:r>
      <w:r w:rsidR="00EA3FBC" w:rsidRPr="003504B2">
        <w:rPr>
          <w:rFonts w:ascii="Times" w:eastAsia="Times New Roman" w:hAnsi="Times" w:cs="Times New Roman"/>
          <w:i/>
        </w:rPr>
        <w:t xml:space="preserve">encourages </w:t>
      </w:r>
      <w:r w:rsidR="00EA3FBC" w:rsidRPr="003504B2">
        <w:rPr>
          <w:rFonts w:ascii="Times" w:eastAsia="Times New Roman" w:hAnsi="Times" w:cs="Times New Roman"/>
        </w:rPr>
        <w:t xml:space="preserve">them to consider </w:t>
      </w:r>
      <w:r w:rsidR="00CA538B" w:rsidRPr="003504B2">
        <w:rPr>
          <w:rFonts w:ascii="Times" w:eastAsia="Times New Roman" w:hAnsi="Times" w:cs="Times New Roman"/>
        </w:rPr>
        <w:t xml:space="preserve">adopting certain </w:t>
      </w:r>
      <w:r w:rsidR="00A366C7" w:rsidRPr="003504B2">
        <w:rPr>
          <w:rFonts w:ascii="Times" w:eastAsia="Times New Roman" w:hAnsi="Times" w:cs="Times New Roman"/>
        </w:rPr>
        <w:t xml:space="preserve">new </w:t>
      </w:r>
      <w:r w:rsidR="00CA538B" w:rsidRPr="003504B2">
        <w:rPr>
          <w:rFonts w:ascii="Times" w:eastAsia="Times New Roman" w:hAnsi="Times" w:cs="Times New Roman"/>
        </w:rPr>
        <w:t>measures</w:t>
      </w:r>
      <w:r w:rsidR="00A41352" w:rsidRPr="003504B2">
        <w:rPr>
          <w:rFonts w:ascii="Times" w:eastAsia="Times New Roman" w:hAnsi="Times" w:cs="Times New Roman"/>
        </w:rPr>
        <w:t>.</w:t>
      </w:r>
      <w:r w:rsidR="00EA3FBC" w:rsidRPr="003504B2">
        <w:rPr>
          <w:rFonts w:ascii="Times" w:eastAsia="Times New Roman" w:hAnsi="Times" w:cs="Times New Roman"/>
        </w:rPr>
        <w:t xml:space="preserve"> </w:t>
      </w:r>
      <w:r w:rsidR="00A41352" w:rsidRPr="003504B2">
        <w:rPr>
          <w:rFonts w:ascii="Times" w:eastAsia="Times New Roman" w:hAnsi="Times" w:cs="Times New Roman"/>
        </w:rPr>
        <w:t xml:space="preserve">As 2020 approaches, the Secretary-General should remind all stakeholders </w:t>
      </w:r>
      <w:r w:rsidR="00EA3FBC" w:rsidRPr="003504B2">
        <w:rPr>
          <w:rFonts w:ascii="Times" w:eastAsia="Times New Roman" w:hAnsi="Times" w:cs="Times New Roman"/>
        </w:rPr>
        <w:t xml:space="preserve">of the importance of the principle of independence to the legitimacy </w:t>
      </w:r>
      <w:r w:rsidR="00A366C7" w:rsidRPr="003504B2">
        <w:rPr>
          <w:rFonts w:ascii="Times" w:eastAsia="Times New Roman" w:hAnsi="Times" w:cs="Times New Roman"/>
        </w:rPr>
        <w:t xml:space="preserve">and effectiveness </w:t>
      </w:r>
      <w:r w:rsidR="00EA3FBC" w:rsidRPr="003504B2">
        <w:rPr>
          <w:rFonts w:ascii="Times" w:eastAsia="Times New Roman" w:hAnsi="Times" w:cs="Times New Roman"/>
        </w:rPr>
        <w:t>of the treaty body system</w:t>
      </w:r>
      <w:r w:rsidR="00CA538B" w:rsidRPr="003504B2">
        <w:rPr>
          <w:rFonts w:ascii="Times" w:eastAsia="Times New Roman" w:hAnsi="Times" w:cs="Times New Roman"/>
        </w:rPr>
        <w:t xml:space="preserve"> and the need to respect it while seeking solutions to </w:t>
      </w:r>
      <w:r w:rsidR="00A366C7" w:rsidRPr="003504B2">
        <w:rPr>
          <w:rFonts w:ascii="Times" w:eastAsia="Times New Roman" w:hAnsi="Times" w:cs="Times New Roman"/>
        </w:rPr>
        <w:t>the</w:t>
      </w:r>
      <w:r w:rsidR="00CA538B" w:rsidRPr="003504B2">
        <w:rPr>
          <w:rFonts w:ascii="Times" w:eastAsia="Times New Roman" w:hAnsi="Times" w:cs="Times New Roman"/>
        </w:rPr>
        <w:t xml:space="preserve"> challenges facing the treaty bodies</w:t>
      </w:r>
      <w:r w:rsidR="00EA3FBC" w:rsidRPr="003504B2">
        <w:rPr>
          <w:rFonts w:ascii="Times" w:eastAsia="Times New Roman" w:hAnsi="Times" w:cs="Times New Roman"/>
        </w:rPr>
        <w:t>.</w:t>
      </w:r>
      <w:r w:rsidR="00A37F0A" w:rsidRPr="003504B2">
        <w:rPr>
          <w:rFonts w:ascii="Times" w:eastAsia="Times New Roman" w:hAnsi="Times" w:cs="Times New Roman"/>
        </w:rPr>
        <w:t xml:space="preserve"> </w:t>
      </w:r>
    </w:p>
    <w:p w14:paraId="2AEA0B60" w14:textId="5B7F6814" w:rsidR="00864851" w:rsidRPr="00864851" w:rsidRDefault="00976757" w:rsidP="00864851">
      <w:pPr>
        <w:pStyle w:val="ListParagraph"/>
        <w:numPr>
          <w:ilvl w:val="0"/>
          <w:numId w:val="1"/>
        </w:numPr>
        <w:autoSpaceDE w:val="0"/>
        <w:autoSpaceDN w:val="0"/>
        <w:adjustRightInd w:val="0"/>
        <w:spacing w:after="0" w:line="240" w:lineRule="auto"/>
        <w:rPr>
          <w:rFonts w:ascii="Times" w:hAnsi="Times" w:cs="Times"/>
          <w:b/>
          <w:bCs/>
        </w:rPr>
      </w:pPr>
      <w:r>
        <w:rPr>
          <w:rFonts w:ascii="Times" w:hAnsi="Times" w:cs="Times"/>
          <w:b/>
          <w:bCs/>
        </w:rPr>
        <w:t>Welcome increased coordination by the treaty bodies but a</w:t>
      </w:r>
      <w:r w:rsidR="00864851">
        <w:rPr>
          <w:rFonts w:ascii="Times" w:hAnsi="Times" w:cs="Times"/>
          <w:b/>
          <w:bCs/>
        </w:rPr>
        <w:t>ffirm that overlap across the</w:t>
      </w:r>
      <w:r>
        <w:rPr>
          <w:rFonts w:ascii="Times" w:hAnsi="Times" w:cs="Times"/>
          <w:b/>
          <w:bCs/>
        </w:rPr>
        <w:t xml:space="preserve">ir </w:t>
      </w:r>
      <w:r w:rsidR="00864851">
        <w:rPr>
          <w:rFonts w:ascii="Times" w:hAnsi="Times" w:cs="Times"/>
          <w:b/>
          <w:bCs/>
        </w:rPr>
        <w:t>work is</w:t>
      </w:r>
      <w:r w:rsidR="00DA2DF0">
        <w:rPr>
          <w:rFonts w:ascii="Times" w:hAnsi="Times" w:cs="Times"/>
          <w:b/>
          <w:bCs/>
        </w:rPr>
        <w:t xml:space="preserve"> </w:t>
      </w:r>
      <w:r w:rsidR="006542E3">
        <w:rPr>
          <w:rFonts w:ascii="Times" w:hAnsi="Times" w:cs="Times"/>
          <w:b/>
          <w:bCs/>
        </w:rPr>
        <w:t>e</w:t>
      </w:r>
      <w:r w:rsidR="00DA2DF0">
        <w:rPr>
          <w:rFonts w:ascii="Times" w:hAnsi="Times" w:cs="Times"/>
          <w:b/>
          <w:bCs/>
        </w:rPr>
        <w:t>ssential</w:t>
      </w:r>
      <w:r w:rsidR="00857800">
        <w:rPr>
          <w:rFonts w:ascii="Times" w:hAnsi="Times" w:cs="Times"/>
          <w:b/>
          <w:bCs/>
        </w:rPr>
        <w:t>, particularly</w:t>
      </w:r>
      <w:r>
        <w:rPr>
          <w:rFonts w:ascii="Times" w:hAnsi="Times" w:cs="Times"/>
          <w:b/>
          <w:bCs/>
        </w:rPr>
        <w:t xml:space="preserve"> for</w:t>
      </w:r>
      <w:r w:rsidR="00DA2DF0">
        <w:rPr>
          <w:rFonts w:ascii="Times" w:hAnsi="Times" w:cs="Times"/>
          <w:b/>
          <w:bCs/>
        </w:rPr>
        <w:t xml:space="preserve"> rights-holders who are addressed by a specialized treaty</w:t>
      </w:r>
      <w:r w:rsidR="00864851">
        <w:rPr>
          <w:rFonts w:ascii="Times" w:hAnsi="Times" w:cs="Times"/>
          <w:b/>
          <w:bCs/>
        </w:rPr>
        <w:t xml:space="preserve">. </w:t>
      </w:r>
    </w:p>
    <w:p w14:paraId="17F8A583" w14:textId="4DD8CC75" w:rsidR="003B3C6E" w:rsidRPr="00BC2467" w:rsidRDefault="001A066A" w:rsidP="001A066A">
      <w:pPr>
        <w:autoSpaceDE w:val="0"/>
        <w:autoSpaceDN w:val="0"/>
        <w:adjustRightInd w:val="0"/>
        <w:spacing w:before="120" w:after="120" w:line="240" w:lineRule="auto"/>
        <w:rPr>
          <w:rFonts w:ascii="Times" w:eastAsia="Times New Roman" w:hAnsi="Times" w:cs="Times New Roman"/>
        </w:rPr>
      </w:pPr>
      <w:r w:rsidRPr="00BC2467">
        <w:rPr>
          <w:rFonts w:ascii="Times" w:eastAsia="Times New Roman" w:hAnsi="Times" w:cs="Times New Roman"/>
        </w:rPr>
        <w:t>Since the adoption of General Assembly resolution 68/268, some</w:t>
      </w:r>
      <w:r w:rsidR="00C50F7F" w:rsidRPr="00BC2467">
        <w:rPr>
          <w:rFonts w:ascii="Times" w:eastAsia="Times New Roman" w:hAnsi="Times" w:cs="Times New Roman"/>
        </w:rPr>
        <w:t xml:space="preserve"> member States </w:t>
      </w:r>
      <w:r w:rsidRPr="00BC2467">
        <w:rPr>
          <w:rFonts w:ascii="Times" w:eastAsia="Times New Roman" w:hAnsi="Times" w:cs="Times New Roman"/>
        </w:rPr>
        <w:t xml:space="preserve">have </w:t>
      </w:r>
      <w:r w:rsidR="00C50F7F" w:rsidRPr="00BC2467">
        <w:rPr>
          <w:rFonts w:ascii="Times" w:eastAsia="Times New Roman" w:hAnsi="Times" w:cs="Times New Roman"/>
        </w:rPr>
        <w:t>request</w:t>
      </w:r>
      <w:r w:rsidRPr="00BC2467">
        <w:rPr>
          <w:rFonts w:ascii="Times" w:eastAsia="Times New Roman" w:hAnsi="Times" w:cs="Times New Roman"/>
        </w:rPr>
        <w:t>ed</w:t>
      </w:r>
      <w:r w:rsidR="00C50F7F" w:rsidRPr="00BC2467">
        <w:rPr>
          <w:rFonts w:ascii="Times" w:eastAsia="Times New Roman" w:hAnsi="Times" w:cs="Times New Roman"/>
        </w:rPr>
        <w:t xml:space="preserve"> th</w:t>
      </w:r>
      <w:r w:rsidRPr="00BC2467">
        <w:rPr>
          <w:rFonts w:ascii="Times" w:eastAsia="Times New Roman" w:hAnsi="Times" w:cs="Times New Roman"/>
        </w:rPr>
        <w:t>e</w:t>
      </w:r>
      <w:r w:rsidR="00C50F7F" w:rsidRPr="00BC2467">
        <w:rPr>
          <w:rFonts w:ascii="Times" w:eastAsia="Times New Roman" w:hAnsi="Times" w:cs="Times New Roman"/>
        </w:rPr>
        <w:t xml:space="preserve"> treaty bodies</w:t>
      </w:r>
      <w:r w:rsidRPr="00BC2467">
        <w:rPr>
          <w:rFonts w:ascii="Times" w:eastAsia="Times New Roman" w:hAnsi="Times" w:cs="Times New Roman"/>
        </w:rPr>
        <w:t xml:space="preserve"> to</w:t>
      </w:r>
      <w:r w:rsidR="00C50F7F" w:rsidRPr="00BC2467">
        <w:rPr>
          <w:rFonts w:ascii="Times" w:eastAsia="Times New Roman" w:hAnsi="Times" w:cs="Times New Roman"/>
        </w:rPr>
        <w:t xml:space="preserve"> endeavor to reduce the overall reporting burden </w:t>
      </w:r>
      <w:r w:rsidRPr="00BC2467">
        <w:rPr>
          <w:rFonts w:ascii="Times" w:eastAsia="Times New Roman" w:hAnsi="Times" w:cs="Times New Roman"/>
        </w:rPr>
        <w:t>for</w:t>
      </w:r>
      <w:r w:rsidR="00C50F7F" w:rsidRPr="00BC2467">
        <w:rPr>
          <w:rFonts w:ascii="Times" w:eastAsia="Times New Roman" w:hAnsi="Times" w:cs="Times New Roman"/>
        </w:rPr>
        <w:t xml:space="preserve"> those States that have ratified </w:t>
      </w:r>
      <w:r w:rsidR="00BC2467">
        <w:rPr>
          <w:rFonts w:ascii="Times" w:eastAsia="Times New Roman" w:hAnsi="Times" w:cs="Times New Roman"/>
        </w:rPr>
        <w:t>many</w:t>
      </w:r>
      <w:r w:rsidR="00C50F7F" w:rsidRPr="00BC2467">
        <w:rPr>
          <w:rFonts w:ascii="Times" w:eastAsia="Times New Roman" w:hAnsi="Times" w:cs="Times New Roman"/>
        </w:rPr>
        <w:t xml:space="preserve"> of the human rights treaties</w:t>
      </w:r>
      <w:r w:rsidRPr="00BC2467">
        <w:rPr>
          <w:rFonts w:ascii="Times" w:eastAsia="Times New Roman" w:hAnsi="Times" w:cs="Times New Roman"/>
        </w:rPr>
        <w:t xml:space="preserve">. </w:t>
      </w:r>
      <w:r w:rsidR="00390586">
        <w:rPr>
          <w:rFonts w:ascii="Times" w:eastAsia="Times New Roman" w:hAnsi="Times" w:cs="Times New Roman"/>
        </w:rPr>
        <w:t xml:space="preserve">However, some observers have cautioned that arbitrarily limiting the number of issues on which States parties are asked to report to the treaty bodies could have a negative impact on their ability to protect certain rights-holders. </w:t>
      </w:r>
      <w:r w:rsidRPr="00BC2467">
        <w:rPr>
          <w:rFonts w:ascii="Times" w:eastAsia="Times New Roman" w:hAnsi="Times" w:cs="Times New Roman"/>
        </w:rPr>
        <w:t xml:space="preserve">In considering how to accommodate </w:t>
      </w:r>
      <w:r w:rsidR="00390586">
        <w:rPr>
          <w:rFonts w:ascii="Times" w:eastAsia="Times New Roman" w:hAnsi="Times" w:cs="Times New Roman"/>
        </w:rPr>
        <w:t>this request from States</w:t>
      </w:r>
      <w:r w:rsidRPr="00BC2467">
        <w:rPr>
          <w:rFonts w:ascii="Times" w:eastAsia="Times New Roman" w:hAnsi="Times" w:cs="Times New Roman"/>
        </w:rPr>
        <w:t>, the treaty bodies have discussed strategies to ensure greater coordination to avoid providing inconsistent guidance to States</w:t>
      </w:r>
      <w:r w:rsidR="00A366C7" w:rsidRPr="00BC2467">
        <w:rPr>
          <w:rFonts w:ascii="Times" w:eastAsia="Times New Roman" w:hAnsi="Times" w:cs="Times New Roman"/>
        </w:rPr>
        <w:t>,</w:t>
      </w:r>
      <w:r w:rsidRPr="00BC2467">
        <w:rPr>
          <w:rFonts w:ascii="Times" w:eastAsia="Times New Roman" w:hAnsi="Times" w:cs="Times New Roman"/>
        </w:rPr>
        <w:t xml:space="preserve"> </w:t>
      </w:r>
      <w:r w:rsidR="00A366C7" w:rsidRPr="00BC2467">
        <w:rPr>
          <w:rFonts w:ascii="Times" w:eastAsia="Times New Roman" w:hAnsi="Times" w:cs="Times New Roman"/>
        </w:rPr>
        <w:t>as well as</w:t>
      </w:r>
      <w:r w:rsidRPr="00BC2467">
        <w:rPr>
          <w:rFonts w:ascii="Times" w:eastAsia="Times New Roman" w:hAnsi="Times" w:cs="Times New Roman"/>
        </w:rPr>
        <w:t xml:space="preserve"> reduc</w:t>
      </w:r>
      <w:r w:rsidR="00A366C7" w:rsidRPr="00BC2467">
        <w:rPr>
          <w:rFonts w:ascii="Times" w:eastAsia="Times New Roman" w:hAnsi="Times" w:cs="Times New Roman"/>
        </w:rPr>
        <w:t>ing</w:t>
      </w:r>
      <w:r w:rsidRPr="00BC2467">
        <w:rPr>
          <w:rFonts w:ascii="Times" w:eastAsia="Times New Roman" w:hAnsi="Times" w:cs="Times New Roman"/>
        </w:rPr>
        <w:t xml:space="preserve"> “overlap” </w:t>
      </w:r>
      <w:r w:rsidR="00A366C7" w:rsidRPr="00BC2467">
        <w:rPr>
          <w:rFonts w:ascii="Times" w:eastAsia="Times New Roman" w:hAnsi="Times" w:cs="Times New Roman"/>
        </w:rPr>
        <w:t xml:space="preserve">in cases </w:t>
      </w:r>
      <w:r w:rsidRPr="00BC2467">
        <w:rPr>
          <w:rFonts w:ascii="Times" w:eastAsia="Times New Roman" w:hAnsi="Times" w:cs="Times New Roman"/>
        </w:rPr>
        <w:t xml:space="preserve">where </w:t>
      </w:r>
      <w:r w:rsidR="006542E3" w:rsidRPr="00BC2467">
        <w:rPr>
          <w:rFonts w:ascii="Times" w:eastAsia="Times New Roman" w:hAnsi="Times" w:cs="Times New Roman"/>
        </w:rPr>
        <w:t>this</w:t>
      </w:r>
      <w:r w:rsidRPr="00BC2467">
        <w:rPr>
          <w:rFonts w:ascii="Times" w:eastAsia="Times New Roman" w:hAnsi="Times" w:cs="Times New Roman"/>
        </w:rPr>
        <w:t xml:space="preserve"> would not </w:t>
      </w:r>
      <w:r w:rsidR="006542E3" w:rsidRPr="00BC2467">
        <w:rPr>
          <w:rFonts w:ascii="Times" w:eastAsia="Times New Roman" w:hAnsi="Times" w:cs="Times New Roman"/>
        </w:rPr>
        <w:t>have a negative impact on the protection of certain rights-holders</w:t>
      </w:r>
      <w:r w:rsidRPr="00BC2467">
        <w:rPr>
          <w:rFonts w:ascii="Times" w:eastAsia="Times New Roman" w:hAnsi="Times" w:cs="Times New Roman"/>
        </w:rPr>
        <w:t xml:space="preserve">. </w:t>
      </w:r>
      <w:r w:rsidR="00C50F7F" w:rsidRPr="00BC2467">
        <w:rPr>
          <w:rFonts w:ascii="Times" w:eastAsia="Times New Roman" w:hAnsi="Times" w:cs="Times New Roman"/>
        </w:rPr>
        <w:t xml:space="preserve"> </w:t>
      </w:r>
    </w:p>
    <w:p w14:paraId="2C89932D" w14:textId="76A6FCAB" w:rsidR="00864851" w:rsidRPr="00BC2467" w:rsidRDefault="006542E3" w:rsidP="00B9151D">
      <w:pPr>
        <w:autoSpaceDE w:val="0"/>
        <w:autoSpaceDN w:val="0"/>
        <w:adjustRightInd w:val="0"/>
        <w:spacing w:before="120" w:after="120" w:line="240" w:lineRule="auto"/>
        <w:rPr>
          <w:rFonts w:ascii="Times" w:eastAsia="Times New Roman" w:hAnsi="Times" w:cs="Times New Roman"/>
        </w:rPr>
      </w:pPr>
      <w:r w:rsidRPr="00BC2467">
        <w:rPr>
          <w:rFonts w:ascii="Times" w:eastAsia="Times New Roman" w:hAnsi="Times" w:cs="Times New Roman"/>
        </w:rPr>
        <w:t xml:space="preserve">In the context of the anticipated </w:t>
      </w:r>
      <w:r w:rsidR="001A066A" w:rsidRPr="00BC2467">
        <w:rPr>
          <w:rFonts w:ascii="Times" w:eastAsia="Times New Roman" w:hAnsi="Times" w:cs="Times New Roman"/>
        </w:rPr>
        <w:t>2020 review of the treaty body system, t</w:t>
      </w:r>
      <w:r w:rsidR="00C50F7F" w:rsidRPr="00BC2467">
        <w:rPr>
          <w:rFonts w:ascii="Times" w:eastAsia="Times New Roman" w:hAnsi="Times" w:cs="Times New Roman"/>
        </w:rPr>
        <w:t>he Secretary-General</w:t>
      </w:r>
      <w:r w:rsidR="001A066A" w:rsidRPr="00BC2467">
        <w:rPr>
          <w:rFonts w:ascii="Times" w:eastAsia="Times New Roman" w:hAnsi="Times" w:cs="Times New Roman"/>
        </w:rPr>
        <w:t xml:space="preserve"> should welcome efforts</w:t>
      </w:r>
      <w:r w:rsidR="00DA2DF0" w:rsidRPr="00BC2467">
        <w:rPr>
          <w:rFonts w:ascii="Times" w:eastAsia="Times New Roman" w:hAnsi="Times" w:cs="Times New Roman"/>
        </w:rPr>
        <w:t xml:space="preserve"> by the treat</w:t>
      </w:r>
      <w:r w:rsidRPr="00BC2467">
        <w:rPr>
          <w:rFonts w:ascii="Times" w:eastAsia="Times New Roman" w:hAnsi="Times" w:cs="Times New Roman"/>
        </w:rPr>
        <w:t>y bodies</w:t>
      </w:r>
      <w:r w:rsidR="00DA2DF0" w:rsidRPr="00BC2467">
        <w:rPr>
          <w:rFonts w:ascii="Times" w:eastAsia="Times New Roman" w:hAnsi="Times" w:cs="Times New Roman"/>
        </w:rPr>
        <w:t xml:space="preserve"> to coordinate with one another to ensure coherence and consistency in their recommendations to States parties</w:t>
      </w:r>
      <w:r w:rsidR="00BC2467">
        <w:rPr>
          <w:rFonts w:ascii="Times" w:eastAsia="Times New Roman" w:hAnsi="Times" w:cs="Times New Roman"/>
        </w:rPr>
        <w:t xml:space="preserve"> and to focus</w:t>
      </w:r>
      <w:r w:rsidR="0005688A">
        <w:rPr>
          <w:rFonts w:ascii="Times" w:eastAsia="Times New Roman" w:hAnsi="Times" w:cs="Times New Roman"/>
        </w:rPr>
        <w:t xml:space="preserve"> on priority issues</w:t>
      </w:r>
      <w:r w:rsidR="00DA2DF0" w:rsidRPr="00BC2467">
        <w:rPr>
          <w:rFonts w:ascii="Times" w:eastAsia="Times New Roman" w:hAnsi="Times" w:cs="Times New Roman"/>
        </w:rPr>
        <w:t xml:space="preserve">. However, </w:t>
      </w:r>
      <w:r w:rsidRPr="00BC2467">
        <w:rPr>
          <w:rFonts w:ascii="Times" w:eastAsia="Times New Roman" w:hAnsi="Times" w:cs="Times New Roman"/>
        </w:rPr>
        <w:t>the Secretary-General should also remind States that if treaty bodies were to eliminate “</w:t>
      </w:r>
      <w:r w:rsidR="00DA2DF0" w:rsidRPr="00BC2467">
        <w:rPr>
          <w:rFonts w:ascii="Times" w:eastAsia="Times New Roman" w:hAnsi="Times" w:cs="Times New Roman"/>
        </w:rPr>
        <w:t>overlap</w:t>
      </w:r>
      <w:r w:rsidR="00BC2467">
        <w:rPr>
          <w:rFonts w:ascii="Times" w:eastAsia="Times New Roman" w:hAnsi="Times" w:cs="Times New Roman"/>
        </w:rPr>
        <w:t>,</w:t>
      </w:r>
      <w:r w:rsidRPr="00BC2467">
        <w:rPr>
          <w:rFonts w:ascii="Times" w:eastAsia="Times New Roman" w:hAnsi="Times" w:cs="Times New Roman"/>
        </w:rPr>
        <w:t xml:space="preserve">” </w:t>
      </w:r>
      <w:r w:rsidR="00390586">
        <w:rPr>
          <w:rFonts w:ascii="Times" w:eastAsia="Times New Roman" w:hAnsi="Times" w:cs="Times New Roman"/>
        </w:rPr>
        <w:t>one</w:t>
      </w:r>
      <w:r w:rsidRPr="00BC2467">
        <w:rPr>
          <w:rFonts w:ascii="Times" w:eastAsia="Times New Roman" w:hAnsi="Times" w:cs="Times New Roman"/>
        </w:rPr>
        <w:t xml:space="preserve"> practical impact would be that the</w:t>
      </w:r>
      <w:r w:rsidR="00DA2DF0" w:rsidRPr="00BC2467">
        <w:rPr>
          <w:rFonts w:ascii="Times" w:eastAsia="Times New Roman" w:hAnsi="Times" w:cs="Times New Roman"/>
        </w:rPr>
        <w:t xml:space="preserve"> treaty bodies monitoring </w:t>
      </w:r>
      <w:r w:rsidRPr="00BC2467">
        <w:rPr>
          <w:rFonts w:ascii="Times" w:eastAsia="Times New Roman" w:hAnsi="Times" w:cs="Times New Roman"/>
        </w:rPr>
        <w:t xml:space="preserve">the </w:t>
      </w:r>
      <w:r w:rsidR="00DA2DF0" w:rsidRPr="00BC2467">
        <w:rPr>
          <w:rFonts w:ascii="Times" w:eastAsia="Times New Roman" w:hAnsi="Times" w:cs="Times New Roman"/>
        </w:rPr>
        <w:t xml:space="preserve">treaties </w:t>
      </w:r>
      <w:r w:rsidRPr="00BC2467">
        <w:rPr>
          <w:rFonts w:ascii="Times" w:eastAsia="Times New Roman" w:hAnsi="Times" w:cs="Times New Roman"/>
        </w:rPr>
        <w:t xml:space="preserve">that apply to all </w:t>
      </w:r>
      <w:r w:rsidR="00DA2DF0" w:rsidRPr="00BC2467">
        <w:rPr>
          <w:rFonts w:ascii="Times" w:eastAsia="Times New Roman" w:hAnsi="Times" w:cs="Times New Roman"/>
        </w:rPr>
        <w:t>(</w:t>
      </w:r>
      <w:r w:rsidRPr="00BC2467">
        <w:rPr>
          <w:rFonts w:ascii="Times" w:eastAsia="Times New Roman" w:hAnsi="Times" w:cs="Times New Roman"/>
        </w:rPr>
        <w:t xml:space="preserve">the </w:t>
      </w:r>
      <w:r w:rsidR="00DA2DF0" w:rsidRPr="00BC2467">
        <w:rPr>
          <w:rFonts w:ascii="Times" w:eastAsia="Times New Roman" w:hAnsi="Times" w:cs="Times New Roman"/>
        </w:rPr>
        <w:t xml:space="preserve">Human Rights Committee, CESCR, CAT, </w:t>
      </w:r>
      <w:r w:rsidRPr="00BC2467">
        <w:rPr>
          <w:rFonts w:ascii="Times" w:eastAsia="Times New Roman" w:hAnsi="Times" w:cs="Times New Roman"/>
        </w:rPr>
        <w:t xml:space="preserve">and </w:t>
      </w:r>
      <w:r w:rsidR="00DA2DF0" w:rsidRPr="00BC2467">
        <w:rPr>
          <w:rFonts w:ascii="Times" w:eastAsia="Times New Roman" w:hAnsi="Times" w:cs="Times New Roman"/>
        </w:rPr>
        <w:t>CED) would be barred from considering issues having a particular impact on rights-holders who are addressed by the specialized treaties (</w:t>
      </w:r>
      <w:r w:rsidRPr="00BC2467">
        <w:rPr>
          <w:rFonts w:ascii="Times" w:eastAsia="Times New Roman" w:hAnsi="Times" w:cs="Times New Roman"/>
        </w:rPr>
        <w:t xml:space="preserve">namely, </w:t>
      </w:r>
      <w:r w:rsidR="00DA2DF0" w:rsidRPr="00BC2467">
        <w:rPr>
          <w:rFonts w:ascii="Times" w:eastAsia="Times New Roman" w:hAnsi="Times" w:cs="Times New Roman"/>
        </w:rPr>
        <w:t xml:space="preserve">children (CRC), women (CEDAW), racial and </w:t>
      </w:r>
      <w:r w:rsidR="00DA2DF0" w:rsidRPr="00BC2467">
        <w:rPr>
          <w:rFonts w:ascii="Times" w:eastAsia="Times New Roman" w:hAnsi="Times" w:cs="Times New Roman"/>
        </w:rPr>
        <w:lastRenderedPageBreak/>
        <w:t>ethnic minorities (CERD), people with disabilities (CRPD), and migrant</w:t>
      </w:r>
      <w:r w:rsidRPr="00BC2467">
        <w:rPr>
          <w:rFonts w:ascii="Times" w:eastAsia="Times New Roman" w:hAnsi="Times" w:cs="Times New Roman"/>
        </w:rPr>
        <w:t xml:space="preserve"> workers</w:t>
      </w:r>
      <w:r w:rsidR="00DA2DF0" w:rsidRPr="00BC2467">
        <w:rPr>
          <w:rFonts w:ascii="Times" w:eastAsia="Times New Roman" w:hAnsi="Times" w:cs="Times New Roman"/>
        </w:rPr>
        <w:t xml:space="preserve"> (CMW)). </w:t>
      </w:r>
      <w:r w:rsidR="00B9151D" w:rsidRPr="00BC2467">
        <w:rPr>
          <w:rFonts w:ascii="Times" w:eastAsia="Times New Roman" w:hAnsi="Times" w:cs="Times New Roman"/>
        </w:rPr>
        <w:t xml:space="preserve">This would be </w:t>
      </w:r>
      <w:r w:rsidR="00390586">
        <w:rPr>
          <w:rFonts w:ascii="Times" w:eastAsia="Times New Roman" w:hAnsi="Times" w:cs="Times New Roman"/>
        </w:rPr>
        <w:t xml:space="preserve">a counterproductive, </w:t>
      </w:r>
      <w:r w:rsidR="00B9151D" w:rsidRPr="00BC2467">
        <w:rPr>
          <w:rFonts w:ascii="Times" w:eastAsia="Times New Roman" w:hAnsi="Times" w:cs="Times New Roman"/>
        </w:rPr>
        <w:t>absurd</w:t>
      </w:r>
      <w:r w:rsidR="00390586">
        <w:rPr>
          <w:rFonts w:ascii="Times" w:eastAsia="Times New Roman" w:hAnsi="Times" w:cs="Times New Roman"/>
        </w:rPr>
        <w:t>,</w:t>
      </w:r>
      <w:r w:rsidR="00B9151D" w:rsidRPr="00BC2467">
        <w:rPr>
          <w:rFonts w:ascii="Times" w:eastAsia="Times New Roman" w:hAnsi="Times" w:cs="Times New Roman"/>
        </w:rPr>
        <w:t xml:space="preserve"> and harmful</w:t>
      </w:r>
      <w:r w:rsidR="00390586">
        <w:rPr>
          <w:rFonts w:ascii="Times" w:eastAsia="Times New Roman" w:hAnsi="Times" w:cs="Times New Roman"/>
        </w:rPr>
        <w:t xml:space="preserve"> consequence of reform, particularly </w:t>
      </w:r>
      <w:r w:rsidR="00843EEF">
        <w:rPr>
          <w:rFonts w:ascii="Times" w:eastAsia="Times New Roman" w:hAnsi="Times" w:cs="Times New Roman"/>
        </w:rPr>
        <w:t>since</w:t>
      </w:r>
      <w:r w:rsidR="00390586">
        <w:rPr>
          <w:rFonts w:ascii="Times" w:eastAsia="Times New Roman" w:hAnsi="Times" w:cs="Times New Roman"/>
        </w:rPr>
        <w:t xml:space="preserve"> </w:t>
      </w:r>
      <w:r w:rsidR="00843EEF">
        <w:rPr>
          <w:rFonts w:ascii="Times" w:eastAsia="Times New Roman" w:hAnsi="Times" w:cs="Times New Roman"/>
        </w:rPr>
        <w:t>its primary goal is</w:t>
      </w:r>
      <w:r w:rsidR="00390586">
        <w:rPr>
          <w:rFonts w:ascii="Times" w:eastAsia="Times New Roman" w:hAnsi="Times" w:cs="Times New Roman"/>
        </w:rPr>
        <w:t xml:space="preserve"> to e</w:t>
      </w:r>
      <w:r w:rsidR="00B9151D" w:rsidRPr="00BC2467">
        <w:rPr>
          <w:rFonts w:ascii="Times" w:eastAsia="Times New Roman" w:hAnsi="Times" w:cs="Times New Roman"/>
        </w:rPr>
        <w:t>as</w:t>
      </w:r>
      <w:r w:rsidR="00843EEF">
        <w:rPr>
          <w:rFonts w:ascii="Times" w:eastAsia="Times New Roman" w:hAnsi="Times" w:cs="Times New Roman"/>
        </w:rPr>
        <w:t>e</w:t>
      </w:r>
      <w:r w:rsidR="00B9151D" w:rsidRPr="00BC2467">
        <w:rPr>
          <w:rFonts w:ascii="Times" w:eastAsia="Times New Roman" w:hAnsi="Times" w:cs="Times New Roman"/>
        </w:rPr>
        <w:t xml:space="preserve"> the burden of human rights reporting for </w:t>
      </w:r>
      <w:r w:rsidR="00843EEF">
        <w:rPr>
          <w:rFonts w:ascii="Times" w:eastAsia="Times New Roman" w:hAnsi="Times" w:cs="Times New Roman"/>
        </w:rPr>
        <w:t xml:space="preserve">persons working for </w:t>
      </w:r>
      <w:r w:rsidR="00B9151D" w:rsidRPr="00BC2467">
        <w:rPr>
          <w:rFonts w:ascii="Times" w:eastAsia="Times New Roman" w:hAnsi="Times" w:cs="Times New Roman"/>
        </w:rPr>
        <w:t>States parties to the treaties.</w:t>
      </w:r>
    </w:p>
    <w:p w14:paraId="3E944F2F" w14:textId="68DAEF5F" w:rsidR="00BC2467" w:rsidRPr="00BC2467" w:rsidRDefault="00BC2467" w:rsidP="00BC2467">
      <w:pPr>
        <w:pStyle w:val="ListParagraph"/>
        <w:numPr>
          <w:ilvl w:val="0"/>
          <w:numId w:val="1"/>
        </w:numPr>
        <w:autoSpaceDE w:val="0"/>
        <w:autoSpaceDN w:val="0"/>
        <w:adjustRightInd w:val="0"/>
        <w:spacing w:after="0" w:line="240" w:lineRule="auto"/>
        <w:rPr>
          <w:rFonts w:ascii="Times" w:hAnsi="Times" w:cs="Times"/>
          <w:b/>
          <w:bCs/>
        </w:rPr>
      </w:pPr>
      <w:r w:rsidRPr="00BC2467">
        <w:rPr>
          <w:rFonts w:ascii="Times" w:hAnsi="Times" w:cs="Times"/>
          <w:b/>
          <w:bCs/>
        </w:rPr>
        <w:t>Affirm the Secretariat’s willingness to facilitate the development by treaty bodies of new measures to enhance their effectiveness, including by supporting pilot projects where feasible.</w:t>
      </w:r>
    </w:p>
    <w:p w14:paraId="5AAE8D92" w14:textId="6A560E38" w:rsidR="00BC2467" w:rsidRPr="00BC2467" w:rsidRDefault="00BC2467" w:rsidP="00BC2467">
      <w:pPr>
        <w:autoSpaceDE w:val="0"/>
        <w:autoSpaceDN w:val="0"/>
        <w:adjustRightInd w:val="0"/>
        <w:spacing w:before="120" w:after="120" w:line="240" w:lineRule="auto"/>
        <w:rPr>
          <w:rFonts w:ascii="Times" w:eastAsia="Times New Roman" w:hAnsi="Times" w:cs="Times New Roman"/>
        </w:rPr>
      </w:pPr>
      <w:r w:rsidRPr="00BC2467">
        <w:rPr>
          <w:rFonts w:ascii="Times" w:eastAsia="Times New Roman" w:hAnsi="Times" w:cs="Times New Roman"/>
        </w:rPr>
        <w:t xml:space="preserve">Since the adoption of resolution 68/268 in 2014, the treaty bodies, individually and collectively through focal points established by them, have </w:t>
      </w:r>
      <w:r>
        <w:rPr>
          <w:rFonts w:ascii="Times" w:eastAsia="Times New Roman" w:hAnsi="Times" w:cs="Times New Roman"/>
        </w:rPr>
        <w:t>discussed</w:t>
      </w:r>
      <w:r w:rsidRPr="00BC2467">
        <w:rPr>
          <w:rFonts w:ascii="Times" w:eastAsia="Times New Roman" w:hAnsi="Times" w:cs="Times New Roman"/>
        </w:rPr>
        <w:t xml:space="preserve"> further measures </w:t>
      </w:r>
      <w:r>
        <w:rPr>
          <w:rFonts w:ascii="Times" w:eastAsia="Times New Roman" w:hAnsi="Times" w:cs="Times New Roman"/>
        </w:rPr>
        <w:t>to</w:t>
      </w:r>
      <w:r w:rsidRPr="00BC2467">
        <w:rPr>
          <w:rFonts w:ascii="Times" w:eastAsia="Times New Roman" w:hAnsi="Times" w:cs="Times New Roman"/>
        </w:rPr>
        <w:t xml:space="preserve"> increase their </w:t>
      </w:r>
      <w:r>
        <w:rPr>
          <w:rFonts w:ascii="Times" w:eastAsia="Times New Roman" w:hAnsi="Times" w:cs="Times New Roman"/>
        </w:rPr>
        <w:t>effectiveness</w:t>
      </w:r>
      <w:r w:rsidRPr="00BC2467">
        <w:rPr>
          <w:rFonts w:ascii="Times" w:eastAsia="Times New Roman" w:hAnsi="Times" w:cs="Times New Roman"/>
        </w:rPr>
        <w:t xml:space="preserve">. Several have </w:t>
      </w:r>
      <w:r>
        <w:rPr>
          <w:rFonts w:ascii="Times" w:eastAsia="Times New Roman" w:hAnsi="Times" w:cs="Times New Roman"/>
        </w:rPr>
        <w:t>proposed</w:t>
      </w:r>
      <w:r w:rsidRPr="00BC2467">
        <w:rPr>
          <w:rFonts w:ascii="Times" w:eastAsia="Times New Roman" w:hAnsi="Times" w:cs="Times New Roman"/>
        </w:rPr>
        <w:t xml:space="preserve"> that each treaty body should establish its own provisional calendar, reviewing States parties according to its own periodicity, and coordinate with other treaty bodies to avoid unduly burdening States with many reviews by treaty bodies in a single year. The Secretary-General’s report should clearly </w:t>
      </w:r>
      <w:r>
        <w:rPr>
          <w:rFonts w:ascii="Times" w:eastAsia="Times New Roman" w:hAnsi="Times" w:cs="Times New Roman"/>
        </w:rPr>
        <w:t>state</w:t>
      </w:r>
      <w:r w:rsidRPr="00BC2467">
        <w:rPr>
          <w:rFonts w:ascii="Times" w:eastAsia="Times New Roman" w:hAnsi="Times" w:cs="Times New Roman"/>
        </w:rPr>
        <w:t xml:space="preserve"> whether the Secretariat is a</w:t>
      </w:r>
      <w:r>
        <w:rPr>
          <w:rFonts w:ascii="Times" w:eastAsia="Times New Roman" w:hAnsi="Times" w:cs="Times New Roman"/>
        </w:rPr>
        <w:t xml:space="preserve">ble </w:t>
      </w:r>
      <w:r w:rsidRPr="00BC2467">
        <w:rPr>
          <w:rFonts w:ascii="Times" w:eastAsia="Times New Roman" w:hAnsi="Times" w:cs="Times New Roman"/>
        </w:rPr>
        <w:t>to support treaty bodies that decide to take this step.</w:t>
      </w:r>
    </w:p>
    <w:p w14:paraId="757A0F86" w14:textId="4016DCB4" w:rsidR="00BC2467" w:rsidRPr="00BC2467" w:rsidRDefault="00BC2467" w:rsidP="00BC2467">
      <w:pPr>
        <w:autoSpaceDE w:val="0"/>
        <w:autoSpaceDN w:val="0"/>
        <w:adjustRightInd w:val="0"/>
        <w:spacing w:before="120" w:after="120" w:line="240" w:lineRule="auto"/>
        <w:rPr>
          <w:rFonts w:ascii="Times" w:eastAsia="Times New Roman" w:hAnsi="Times" w:cs="Times New Roman"/>
        </w:rPr>
      </w:pPr>
      <w:r w:rsidRPr="00BC2467">
        <w:rPr>
          <w:rFonts w:ascii="Times" w:eastAsia="Times New Roman" w:hAnsi="Times" w:cs="Times New Roman"/>
        </w:rPr>
        <w:t>Additionally, several treaty bodies have expressed a desire to pilot other proposed new working methods (for example, several treaty bodies coordinat</w:t>
      </w:r>
      <w:r>
        <w:rPr>
          <w:rFonts w:ascii="Times" w:eastAsia="Times New Roman" w:hAnsi="Times" w:cs="Times New Roman"/>
        </w:rPr>
        <w:t>ing</w:t>
      </w:r>
      <w:r w:rsidRPr="00BC2467">
        <w:rPr>
          <w:rFonts w:ascii="Times" w:eastAsia="Times New Roman" w:hAnsi="Times" w:cs="Times New Roman"/>
        </w:rPr>
        <w:t xml:space="preserve"> in the drafting of Lists of Issues Prior to Reporting; the two Covenant bodies conducting back-to-back reviews of State</w:t>
      </w:r>
      <w:r>
        <w:rPr>
          <w:rFonts w:ascii="Times" w:eastAsia="Times New Roman" w:hAnsi="Times" w:cs="Times New Roman"/>
        </w:rPr>
        <w:t>s</w:t>
      </w:r>
      <w:r w:rsidRPr="00BC2467">
        <w:rPr>
          <w:rFonts w:ascii="Times" w:eastAsia="Times New Roman" w:hAnsi="Times" w:cs="Times New Roman"/>
        </w:rPr>
        <w:t xml:space="preserve"> part</w:t>
      </w:r>
      <w:r>
        <w:rPr>
          <w:rFonts w:ascii="Times" w:eastAsia="Times New Roman" w:hAnsi="Times" w:cs="Times New Roman"/>
        </w:rPr>
        <w:t>ies</w:t>
      </w:r>
      <w:r w:rsidRPr="00BC2467">
        <w:rPr>
          <w:rFonts w:ascii="Times" w:eastAsia="Times New Roman" w:hAnsi="Times" w:cs="Times New Roman"/>
        </w:rPr>
        <w:t>; other treaty bodies conducting reviews of States parties’ compliance in their respective countries or regions rather than in Geneva). Th</w:t>
      </w:r>
      <w:r>
        <w:rPr>
          <w:rFonts w:ascii="Times" w:eastAsia="Times New Roman" w:hAnsi="Times" w:cs="Times New Roman"/>
        </w:rPr>
        <w:t>is</w:t>
      </w:r>
      <w:r w:rsidRPr="00BC2467">
        <w:rPr>
          <w:rFonts w:ascii="Times" w:eastAsia="Times New Roman" w:hAnsi="Times" w:cs="Times New Roman"/>
        </w:rPr>
        <w:t xml:space="preserve"> demonstrate</w:t>
      </w:r>
      <w:r>
        <w:rPr>
          <w:rFonts w:ascii="Times" w:eastAsia="Times New Roman" w:hAnsi="Times" w:cs="Times New Roman"/>
        </w:rPr>
        <w:t>s</w:t>
      </w:r>
      <w:r w:rsidRPr="00BC2467">
        <w:rPr>
          <w:rFonts w:ascii="Times" w:eastAsia="Times New Roman" w:hAnsi="Times" w:cs="Times New Roman"/>
        </w:rPr>
        <w:t xml:space="preserve"> the importance of encouraging innovation by the treaty bodies and allowing them to test proposed reforms before adopting them for general use or recommending their adoption by other treaty bodies. The Secretary-General’s report should encourage these efforts </w:t>
      </w:r>
      <w:r w:rsidR="009D1C97" w:rsidRPr="00BC2467">
        <w:rPr>
          <w:rFonts w:ascii="Times" w:eastAsia="Times New Roman" w:hAnsi="Times" w:cs="Times New Roman"/>
        </w:rPr>
        <w:t>and</w:t>
      </w:r>
      <w:r w:rsidRPr="00BC2467">
        <w:rPr>
          <w:rFonts w:ascii="Times" w:eastAsia="Times New Roman" w:hAnsi="Times" w:cs="Times New Roman"/>
        </w:rPr>
        <w:t xml:space="preserve"> clearly indicate whether the Secretariat is in a position to support the treaty bodies in carrying out such pilot projects.    </w:t>
      </w:r>
    </w:p>
    <w:p w14:paraId="34DFEEB4" w14:textId="39F1F551" w:rsidR="0097482B" w:rsidRDefault="006F5EF4" w:rsidP="00BC2467">
      <w:pPr>
        <w:pStyle w:val="ListParagraph"/>
        <w:numPr>
          <w:ilvl w:val="0"/>
          <w:numId w:val="1"/>
        </w:numPr>
        <w:autoSpaceDE w:val="0"/>
        <w:autoSpaceDN w:val="0"/>
        <w:adjustRightInd w:val="0"/>
        <w:spacing w:after="0" w:line="240" w:lineRule="auto"/>
        <w:rPr>
          <w:rFonts w:ascii="Times" w:hAnsi="Times" w:cs="Times"/>
          <w:b/>
          <w:bCs/>
        </w:rPr>
      </w:pPr>
      <w:r>
        <w:rPr>
          <w:rFonts w:ascii="Times" w:hAnsi="Times" w:cs="Times"/>
          <w:b/>
          <w:bCs/>
        </w:rPr>
        <w:t>R</w:t>
      </w:r>
      <w:r w:rsidR="0097482B">
        <w:rPr>
          <w:rFonts w:ascii="Times" w:hAnsi="Times" w:cs="Times"/>
          <w:b/>
          <w:bCs/>
        </w:rPr>
        <w:t xml:space="preserve">eiterate </w:t>
      </w:r>
      <w:r w:rsidR="00A46B41">
        <w:rPr>
          <w:rFonts w:ascii="Times" w:hAnsi="Times" w:cs="Times"/>
          <w:b/>
          <w:bCs/>
        </w:rPr>
        <w:t xml:space="preserve">that any </w:t>
      </w:r>
      <w:r w:rsidR="001208CB" w:rsidRPr="00A46B41">
        <w:rPr>
          <w:rFonts w:ascii="Times" w:hAnsi="Times" w:cs="Times"/>
          <w:b/>
          <w:bCs/>
        </w:rPr>
        <w:t xml:space="preserve">2020 review of the UN human rights treaty body system </w:t>
      </w:r>
      <w:r w:rsidR="006B035E">
        <w:rPr>
          <w:rFonts w:ascii="Times" w:hAnsi="Times" w:cs="Times"/>
          <w:b/>
          <w:bCs/>
        </w:rPr>
        <w:t>should be</w:t>
      </w:r>
      <w:r w:rsidR="00A46B41">
        <w:rPr>
          <w:rFonts w:ascii="Times" w:hAnsi="Times" w:cs="Times"/>
          <w:b/>
          <w:bCs/>
        </w:rPr>
        <w:t xml:space="preserve"> </w:t>
      </w:r>
      <w:r w:rsidR="001208CB" w:rsidRPr="00A46B41">
        <w:rPr>
          <w:rFonts w:ascii="Times" w:hAnsi="Times" w:cs="Times"/>
          <w:b/>
          <w:bCs/>
        </w:rPr>
        <w:t xml:space="preserve">transparent and accessible to State and non-State </w:t>
      </w:r>
      <w:r w:rsidR="006B035E">
        <w:rPr>
          <w:rFonts w:ascii="Times" w:hAnsi="Times" w:cs="Times"/>
          <w:b/>
          <w:bCs/>
        </w:rPr>
        <w:t>stakeholders</w:t>
      </w:r>
      <w:r w:rsidR="001208CB" w:rsidRPr="00A46B41">
        <w:rPr>
          <w:rFonts w:ascii="Times" w:hAnsi="Times" w:cs="Times"/>
          <w:b/>
          <w:bCs/>
        </w:rPr>
        <w:t xml:space="preserve">. </w:t>
      </w:r>
    </w:p>
    <w:p w14:paraId="10C7B417" w14:textId="7895A530" w:rsidR="006F5EF4" w:rsidRDefault="00A46B41" w:rsidP="006258F1">
      <w:pPr>
        <w:autoSpaceDE w:val="0"/>
        <w:autoSpaceDN w:val="0"/>
        <w:adjustRightInd w:val="0"/>
        <w:spacing w:before="120" w:after="120" w:line="240" w:lineRule="auto"/>
        <w:rPr>
          <w:rFonts w:ascii="Times" w:hAnsi="Times" w:cs="Times"/>
        </w:rPr>
      </w:pPr>
      <w:r w:rsidRPr="0005688A">
        <w:rPr>
          <w:rFonts w:ascii="Times" w:hAnsi="Times" w:cs="Times"/>
          <w:bCs/>
        </w:rPr>
        <w:t>The S</w:t>
      </w:r>
      <w:r w:rsidR="006F5EF4">
        <w:rPr>
          <w:rFonts w:ascii="Times" w:hAnsi="Times" w:cs="Times"/>
          <w:bCs/>
        </w:rPr>
        <w:t>ecretary-</w:t>
      </w:r>
      <w:r w:rsidRPr="0005688A">
        <w:rPr>
          <w:rFonts w:ascii="Times" w:hAnsi="Times" w:cs="Times"/>
          <w:bCs/>
        </w:rPr>
        <w:t>G</w:t>
      </w:r>
      <w:r w:rsidR="006F5EF4">
        <w:rPr>
          <w:rFonts w:ascii="Times" w:hAnsi="Times" w:cs="Times"/>
          <w:bCs/>
        </w:rPr>
        <w:t>eneral</w:t>
      </w:r>
      <w:r w:rsidRPr="0005688A">
        <w:rPr>
          <w:rFonts w:ascii="Times" w:hAnsi="Times" w:cs="Times"/>
          <w:bCs/>
        </w:rPr>
        <w:t>’s second</w:t>
      </w:r>
      <w:r w:rsidR="006258F1" w:rsidRPr="0005688A">
        <w:rPr>
          <w:rFonts w:ascii="Times" w:hAnsi="Times" w:cs="Times"/>
          <w:bCs/>
        </w:rPr>
        <w:t xml:space="preserve"> biennial report emphasizes:</w:t>
      </w:r>
      <w:r w:rsidRPr="0005688A">
        <w:rPr>
          <w:rFonts w:ascii="Times" w:hAnsi="Times" w:cs="Times"/>
          <w:bCs/>
        </w:rPr>
        <w:t xml:space="preserve"> </w:t>
      </w:r>
      <w:r w:rsidR="006B035E" w:rsidRPr="0005688A">
        <w:rPr>
          <w:rFonts w:ascii="Times" w:hAnsi="Times" w:cs="Times"/>
          <w:bCs/>
        </w:rPr>
        <w:t>“</w:t>
      </w:r>
      <w:r w:rsidRPr="0005688A">
        <w:rPr>
          <w:rFonts w:ascii="Times" w:hAnsi="Times" w:cs="Times"/>
        </w:rPr>
        <w:t>in the lead-up to the review by the General Assembly of the human rights treaty body system in 2020, it is essential that discussions be held in an open, transparent and inclusive manner</w:t>
      </w:r>
      <w:r w:rsidR="00F172D0" w:rsidRPr="0005688A">
        <w:rPr>
          <w:rFonts w:ascii="Times" w:hAnsi="Times" w:cs="Times"/>
        </w:rPr>
        <w:t>…</w:t>
      </w:r>
      <w:r w:rsidR="006258F1" w:rsidRPr="0005688A">
        <w:rPr>
          <w:rFonts w:ascii="Times" w:hAnsi="Times" w:cs="Times"/>
        </w:rPr>
        <w:t xml:space="preserve">.” </w:t>
      </w:r>
      <w:r w:rsidR="00F172D0" w:rsidRPr="0005688A">
        <w:rPr>
          <w:rFonts w:ascii="Times" w:hAnsi="Times" w:cs="Times"/>
        </w:rPr>
        <w:t xml:space="preserve">This is a vitally important principle that the </w:t>
      </w:r>
      <w:r w:rsidR="006F5EF4">
        <w:rPr>
          <w:rFonts w:ascii="Times" w:hAnsi="Times" w:cs="Times"/>
        </w:rPr>
        <w:t>Secretary-General should reiterate in the</w:t>
      </w:r>
      <w:r w:rsidR="00F172D0" w:rsidRPr="0005688A">
        <w:rPr>
          <w:rFonts w:ascii="Times" w:hAnsi="Times" w:cs="Times"/>
        </w:rPr>
        <w:t xml:space="preserve"> final report</w:t>
      </w:r>
      <w:r w:rsidR="006F5EF4">
        <w:rPr>
          <w:rFonts w:ascii="Times" w:hAnsi="Times" w:cs="Times"/>
        </w:rPr>
        <w:t xml:space="preserve"> to States parties in advance of the 2020 review</w:t>
      </w:r>
      <w:r w:rsidR="00F172D0" w:rsidRPr="0005688A">
        <w:rPr>
          <w:rFonts w:ascii="Times" w:hAnsi="Times" w:cs="Times"/>
        </w:rPr>
        <w:t>.</w:t>
      </w:r>
      <w:r w:rsidR="00DE502A" w:rsidRPr="0005688A">
        <w:rPr>
          <w:rFonts w:ascii="Times" w:hAnsi="Times" w:cs="Times"/>
        </w:rPr>
        <w:t xml:space="preserve"> </w:t>
      </w:r>
    </w:p>
    <w:p w14:paraId="0DD54290" w14:textId="44FAE177" w:rsidR="00DE502A" w:rsidRPr="0005688A" w:rsidRDefault="00864851" w:rsidP="006258F1">
      <w:pPr>
        <w:autoSpaceDE w:val="0"/>
        <w:autoSpaceDN w:val="0"/>
        <w:adjustRightInd w:val="0"/>
        <w:spacing w:before="120" w:after="120" w:line="240" w:lineRule="auto"/>
        <w:rPr>
          <w:rFonts w:ascii="Times" w:hAnsi="Times" w:cs="Times"/>
        </w:rPr>
      </w:pPr>
      <w:r w:rsidRPr="0005688A">
        <w:rPr>
          <w:rFonts w:ascii="Times" w:hAnsi="Times" w:cs="Times"/>
        </w:rPr>
        <w:t>The stakes of the possible 2020 review are high: s</w:t>
      </w:r>
      <w:r w:rsidR="00DE502A" w:rsidRPr="0005688A">
        <w:rPr>
          <w:rFonts w:ascii="Times" w:hAnsi="Times" w:cs="Times"/>
        </w:rPr>
        <w:t>eemingly minor changes to the relationship between Member States and treaty bodies, as set out in a resolution reflecting the outcome of the 2020 review of the treaty body system, could have serious implications for the ability of the treaty bodies to carry out their work</w:t>
      </w:r>
      <w:r w:rsidRPr="0005688A">
        <w:rPr>
          <w:rFonts w:ascii="Times" w:hAnsi="Times" w:cs="Times"/>
        </w:rPr>
        <w:t xml:space="preserve"> effectively</w:t>
      </w:r>
      <w:r w:rsidR="00DE502A" w:rsidRPr="0005688A">
        <w:rPr>
          <w:rFonts w:ascii="Times" w:hAnsi="Times" w:cs="Times"/>
        </w:rPr>
        <w:t xml:space="preserve">. </w:t>
      </w:r>
      <w:r w:rsidRPr="0005688A">
        <w:rPr>
          <w:rFonts w:ascii="Times" w:hAnsi="Times" w:cs="Times"/>
        </w:rPr>
        <w:t xml:space="preserve">At the same time, </w:t>
      </w:r>
      <w:r w:rsidR="00DE502A" w:rsidRPr="0005688A">
        <w:rPr>
          <w:rFonts w:ascii="Times" w:hAnsi="Times" w:cs="Times"/>
        </w:rPr>
        <w:t>some changes may be necessary</w:t>
      </w:r>
      <w:r w:rsidR="006F5EF4">
        <w:rPr>
          <w:rFonts w:ascii="Times" w:hAnsi="Times" w:cs="Times"/>
        </w:rPr>
        <w:t>;</w:t>
      </w:r>
      <w:r w:rsidR="00DE502A" w:rsidRPr="0005688A">
        <w:rPr>
          <w:rFonts w:ascii="Times" w:hAnsi="Times" w:cs="Times"/>
        </w:rPr>
        <w:t xml:space="preserve"> for example, to ensure th</w:t>
      </w:r>
      <w:r w:rsidR="006F5EF4">
        <w:rPr>
          <w:rFonts w:ascii="Times" w:hAnsi="Times" w:cs="Times"/>
        </w:rPr>
        <w:t>at the treaty bodies receive</w:t>
      </w:r>
      <w:r w:rsidR="00DE502A" w:rsidRPr="0005688A">
        <w:rPr>
          <w:rFonts w:ascii="Times" w:hAnsi="Times" w:cs="Times"/>
        </w:rPr>
        <w:t xml:space="preserve"> sufficient Secretariat </w:t>
      </w:r>
      <w:r w:rsidR="006F5EF4">
        <w:rPr>
          <w:rFonts w:ascii="Times" w:hAnsi="Times" w:cs="Times"/>
        </w:rPr>
        <w:t xml:space="preserve">staff </w:t>
      </w:r>
      <w:r w:rsidR="00DE502A" w:rsidRPr="0005688A">
        <w:rPr>
          <w:rFonts w:ascii="Times" w:hAnsi="Times" w:cs="Times"/>
        </w:rPr>
        <w:t xml:space="preserve">support </w:t>
      </w:r>
      <w:r w:rsidR="006F5EF4">
        <w:rPr>
          <w:rFonts w:ascii="Times" w:hAnsi="Times" w:cs="Times"/>
        </w:rPr>
        <w:t xml:space="preserve">to carry out </w:t>
      </w:r>
      <w:r w:rsidR="00DE502A" w:rsidRPr="0005688A">
        <w:rPr>
          <w:rFonts w:ascii="Times" w:hAnsi="Times" w:cs="Times"/>
        </w:rPr>
        <w:t>their work</w:t>
      </w:r>
      <w:r w:rsidRPr="0005688A">
        <w:rPr>
          <w:rFonts w:ascii="Times" w:hAnsi="Times" w:cs="Times"/>
        </w:rPr>
        <w:t>. T</w:t>
      </w:r>
      <w:r w:rsidR="00DE502A" w:rsidRPr="0005688A">
        <w:rPr>
          <w:rFonts w:ascii="Times" w:hAnsi="Times" w:cs="Times"/>
        </w:rPr>
        <w:t>he surest way for Member States to</w:t>
      </w:r>
      <w:r w:rsidRPr="0005688A">
        <w:rPr>
          <w:rFonts w:ascii="Times" w:hAnsi="Times" w:cs="Times"/>
        </w:rPr>
        <w:t xml:space="preserve"> assess the merit of </w:t>
      </w:r>
      <w:r w:rsidR="006F5EF4">
        <w:rPr>
          <w:rFonts w:ascii="Times" w:hAnsi="Times" w:cs="Times"/>
        </w:rPr>
        <w:t>any reform</w:t>
      </w:r>
      <w:r w:rsidRPr="0005688A">
        <w:rPr>
          <w:rFonts w:ascii="Times" w:hAnsi="Times" w:cs="Times"/>
        </w:rPr>
        <w:t xml:space="preserve"> proposals</w:t>
      </w:r>
      <w:r w:rsidR="006F5EF4">
        <w:rPr>
          <w:rFonts w:ascii="Times" w:hAnsi="Times" w:cs="Times"/>
        </w:rPr>
        <w:t xml:space="preserve"> or funding recalculations </w:t>
      </w:r>
      <w:r w:rsidR="009D1C97">
        <w:rPr>
          <w:rFonts w:ascii="Times" w:hAnsi="Times" w:cs="Times"/>
        </w:rPr>
        <w:t>affecting</w:t>
      </w:r>
      <w:r w:rsidR="006F5EF4">
        <w:rPr>
          <w:rFonts w:ascii="Times" w:hAnsi="Times" w:cs="Times"/>
        </w:rPr>
        <w:t xml:space="preserve"> the treaty bodies and to</w:t>
      </w:r>
      <w:r w:rsidR="00DE502A" w:rsidRPr="0005688A">
        <w:rPr>
          <w:rFonts w:ascii="Times" w:hAnsi="Times" w:cs="Times"/>
        </w:rPr>
        <w:t xml:space="preserve"> guard against unintended negative consequence</w:t>
      </w:r>
      <w:r w:rsidR="003B6D2E" w:rsidRPr="0005688A">
        <w:rPr>
          <w:rFonts w:ascii="Times" w:hAnsi="Times" w:cs="Times"/>
        </w:rPr>
        <w:t xml:space="preserve">s would be to allow for a variety of </w:t>
      </w:r>
      <w:r w:rsidR="00DE502A" w:rsidRPr="0005688A">
        <w:rPr>
          <w:rFonts w:ascii="Times" w:hAnsi="Times" w:cs="Times"/>
        </w:rPr>
        <w:t xml:space="preserve">stakeholders to </w:t>
      </w:r>
      <w:r w:rsidR="006F5EF4">
        <w:rPr>
          <w:rFonts w:ascii="Times" w:hAnsi="Times" w:cs="Times"/>
        </w:rPr>
        <w:t>e</w:t>
      </w:r>
      <w:r w:rsidR="003B6D2E" w:rsidRPr="0005688A">
        <w:rPr>
          <w:rFonts w:ascii="Times" w:hAnsi="Times" w:cs="Times"/>
        </w:rPr>
        <w:t xml:space="preserve">xpress views on </w:t>
      </w:r>
      <w:r w:rsidR="006F5EF4">
        <w:rPr>
          <w:rFonts w:ascii="Times" w:hAnsi="Times" w:cs="Times"/>
        </w:rPr>
        <w:t xml:space="preserve">these </w:t>
      </w:r>
      <w:r w:rsidR="003B6D2E" w:rsidRPr="0005688A">
        <w:rPr>
          <w:rFonts w:ascii="Times" w:hAnsi="Times" w:cs="Times"/>
        </w:rPr>
        <w:t>proposals</w:t>
      </w:r>
      <w:r w:rsidRPr="0005688A">
        <w:rPr>
          <w:rFonts w:ascii="Times" w:hAnsi="Times" w:cs="Times"/>
        </w:rPr>
        <w:t xml:space="preserve"> while they are</w:t>
      </w:r>
      <w:r w:rsidR="003B6D2E" w:rsidRPr="0005688A">
        <w:rPr>
          <w:rFonts w:ascii="Times" w:hAnsi="Times" w:cs="Times"/>
        </w:rPr>
        <w:t xml:space="preserve"> under consideration. </w:t>
      </w:r>
    </w:p>
    <w:p w14:paraId="4967599D" w14:textId="77777777" w:rsidR="00DE502A" w:rsidRDefault="00DE502A" w:rsidP="00DE502A">
      <w:pPr>
        <w:autoSpaceDE w:val="0"/>
        <w:autoSpaceDN w:val="0"/>
        <w:adjustRightInd w:val="0"/>
        <w:spacing w:after="0" w:line="240" w:lineRule="auto"/>
        <w:rPr>
          <w:rFonts w:ascii="Times" w:hAnsi="Times" w:cs="Times"/>
        </w:rPr>
      </w:pPr>
    </w:p>
    <w:p w14:paraId="1CE5CAEE" w14:textId="77777777" w:rsidR="003B6D2E" w:rsidRPr="003B6D2E" w:rsidRDefault="003B6D2E" w:rsidP="003B6D2E">
      <w:pPr>
        <w:pStyle w:val="ListParagraph"/>
        <w:autoSpaceDE w:val="0"/>
        <w:autoSpaceDN w:val="0"/>
        <w:adjustRightInd w:val="0"/>
        <w:spacing w:after="0" w:line="240" w:lineRule="auto"/>
        <w:rPr>
          <w:rFonts w:ascii="Times" w:hAnsi="Times" w:cs="Times"/>
          <w:b/>
          <w:bCs/>
        </w:rPr>
      </w:pPr>
    </w:p>
    <w:sectPr w:rsidR="003B6D2E" w:rsidRPr="003B6D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4B0BE" w14:textId="77777777" w:rsidR="00911FEF" w:rsidRDefault="00911FEF" w:rsidP="008B20EB">
      <w:pPr>
        <w:spacing w:after="0" w:line="240" w:lineRule="auto"/>
      </w:pPr>
      <w:r>
        <w:separator/>
      </w:r>
    </w:p>
  </w:endnote>
  <w:endnote w:type="continuationSeparator" w:id="0">
    <w:p w14:paraId="245673D8" w14:textId="77777777" w:rsidR="00911FEF" w:rsidRDefault="00911FEF" w:rsidP="008B20EB">
      <w:pPr>
        <w:spacing w:after="0" w:line="240" w:lineRule="auto"/>
      </w:pPr>
      <w:r>
        <w:continuationSeparator/>
      </w:r>
    </w:p>
  </w:endnote>
  <w:endnote w:id="1">
    <w:p w14:paraId="2F241613" w14:textId="7F8BAD0F" w:rsidR="00390586" w:rsidRPr="009D1C97" w:rsidRDefault="00390586">
      <w:pPr>
        <w:pStyle w:val="EndnoteText"/>
        <w:rPr>
          <w:rFonts w:ascii="Times" w:hAnsi="Times" w:cs="Times"/>
        </w:rPr>
      </w:pPr>
      <w:r w:rsidRPr="009D1C97">
        <w:rPr>
          <w:rStyle w:val="EndnoteReference"/>
          <w:rFonts w:ascii="Times" w:hAnsi="Times" w:cs="Times"/>
        </w:rPr>
        <w:endnoteRef/>
      </w:r>
      <w:r w:rsidRPr="009D1C97">
        <w:rPr>
          <w:rFonts w:ascii="Times" w:hAnsi="Times" w:cs="Times"/>
        </w:rPr>
        <w:t xml:space="preserve"> See UN Doc. A/72/177, para. 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25884072"/>
      <w:docPartObj>
        <w:docPartGallery w:val="Page Numbers (Bottom of Page)"/>
        <w:docPartUnique/>
      </w:docPartObj>
    </w:sdtPr>
    <w:sdtEndPr>
      <w:rPr>
        <w:noProof/>
      </w:rPr>
    </w:sdtEndPr>
    <w:sdtContent>
      <w:p w14:paraId="3B104D80" w14:textId="703B25C1" w:rsidR="00864851" w:rsidRPr="00446182" w:rsidRDefault="00864851" w:rsidP="00446182">
        <w:pPr>
          <w:pStyle w:val="Footer"/>
          <w:jc w:val="center"/>
          <w:rPr>
            <w:rFonts w:ascii="Times New Roman" w:hAnsi="Times New Roman" w:cs="Times New Roman"/>
          </w:rPr>
        </w:pPr>
        <w:r w:rsidRPr="00446182">
          <w:rPr>
            <w:rFonts w:ascii="Times New Roman" w:hAnsi="Times New Roman" w:cs="Times New Roman"/>
          </w:rPr>
          <w:fldChar w:fldCharType="begin"/>
        </w:r>
        <w:r w:rsidRPr="00446182">
          <w:rPr>
            <w:rFonts w:ascii="Times New Roman" w:hAnsi="Times New Roman" w:cs="Times New Roman"/>
          </w:rPr>
          <w:instrText xml:space="preserve"> PAGE   \* MERGEFORMAT </w:instrText>
        </w:r>
        <w:r w:rsidRPr="00446182">
          <w:rPr>
            <w:rFonts w:ascii="Times New Roman" w:hAnsi="Times New Roman" w:cs="Times New Roman"/>
          </w:rPr>
          <w:fldChar w:fldCharType="separate"/>
        </w:r>
        <w:r w:rsidR="006F5FB6">
          <w:rPr>
            <w:rFonts w:ascii="Times New Roman" w:hAnsi="Times New Roman" w:cs="Times New Roman"/>
            <w:noProof/>
          </w:rPr>
          <w:t>2</w:t>
        </w:r>
        <w:r w:rsidRPr="00446182">
          <w:rPr>
            <w:rFonts w:ascii="Times New Roman" w:hAnsi="Times New Roman" w:cs="Times New Roman"/>
            <w:noProof/>
          </w:rPr>
          <w:fldChar w:fldCharType="end"/>
        </w:r>
        <w:r w:rsidRPr="00446182">
          <w:rPr>
            <w:rFonts w:ascii="Times New Roman" w:hAnsi="Times New Roman" w:cs="Times New Roman"/>
            <w:noProof/>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D8D8F" w14:textId="77777777" w:rsidR="00911FEF" w:rsidRDefault="00911FEF" w:rsidP="008B20EB">
      <w:pPr>
        <w:spacing w:after="0" w:line="240" w:lineRule="auto"/>
      </w:pPr>
      <w:r>
        <w:separator/>
      </w:r>
    </w:p>
  </w:footnote>
  <w:footnote w:type="continuationSeparator" w:id="0">
    <w:p w14:paraId="4993C07F" w14:textId="77777777" w:rsidR="00911FEF" w:rsidRDefault="00911FEF" w:rsidP="008B2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8960" w14:textId="77777777" w:rsidR="00864851" w:rsidRDefault="00864851">
    <w:pPr>
      <w:pStyle w:val="Header"/>
    </w:pPr>
    <w:r>
      <w:rPr>
        <w:noProof/>
        <w:lang w:val="en-GB" w:eastAsia="en-GB"/>
      </w:rPr>
      <mc:AlternateContent>
        <mc:Choice Requires="wpc">
          <w:drawing>
            <wp:anchor distT="0" distB="0" distL="114300" distR="114300" simplePos="0" relativeHeight="251662336" behindDoc="0" locked="0" layoutInCell="1" allowOverlap="1" wp14:anchorId="22264F6F" wp14:editId="32C21145">
              <wp:simplePos x="0" y="0"/>
              <wp:positionH relativeFrom="column">
                <wp:posOffset>-914400</wp:posOffset>
              </wp:positionH>
              <wp:positionV relativeFrom="paragraph">
                <wp:posOffset>-457200</wp:posOffset>
              </wp:positionV>
              <wp:extent cx="2428875" cy="1171575"/>
              <wp:effectExtent l="0" t="0" r="9525" b="9525"/>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171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E6E0808" id="Canvas 4" o:spid="_x0000_s1026" editas="canvas" style="position:absolute;margin-left:-1in;margin-top:-36pt;width:191.25pt;height:92.25pt;z-index:251662336" coordsize="24288,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88;height:11715;visibility:visible;mso-wrap-style:square">
                <v:fill o:detectmouseclick="t"/>
                <v:path o:connecttype="none"/>
              </v:shape>
              <v:shape id="Picture 4" o:spid="_x0000_s1028" type="#_x0000_t75" style="position:absolute;width:24288;height:1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4B22"/>
    <w:multiLevelType w:val="hybridMultilevel"/>
    <w:tmpl w:val="C60C63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44D0FA2"/>
    <w:multiLevelType w:val="hybridMultilevel"/>
    <w:tmpl w:val="C068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1AC0"/>
    <w:multiLevelType w:val="hybridMultilevel"/>
    <w:tmpl w:val="C60C638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AAA5574"/>
    <w:multiLevelType w:val="hybridMultilevel"/>
    <w:tmpl w:val="C60C638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06A5CBB"/>
    <w:multiLevelType w:val="hybridMultilevel"/>
    <w:tmpl w:val="C60C638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EB"/>
    <w:rsid w:val="000232DF"/>
    <w:rsid w:val="000266DD"/>
    <w:rsid w:val="00053319"/>
    <w:rsid w:val="0005688A"/>
    <w:rsid w:val="00062C77"/>
    <w:rsid w:val="000D336A"/>
    <w:rsid w:val="00111831"/>
    <w:rsid w:val="001208CB"/>
    <w:rsid w:val="00195A85"/>
    <w:rsid w:val="001A066A"/>
    <w:rsid w:val="001C1967"/>
    <w:rsid w:val="001E322E"/>
    <w:rsid w:val="001E35EA"/>
    <w:rsid w:val="001F00A2"/>
    <w:rsid w:val="00253BB8"/>
    <w:rsid w:val="002606BE"/>
    <w:rsid w:val="00272051"/>
    <w:rsid w:val="002C1436"/>
    <w:rsid w:val="002F39BC"/>
    <w:rsid w:val="00317283"/>
    <w:rsid w:val="003504B2"/>
    <w:rsid w:val="0036172F"/>
    <w:rsid w:val="00361E96"/>
    <w:rsid w:val="00390586"/>
    <w:rsid w:val="003B3C6E"/>
    <w:rsid w:val="003B6D2E"/>
    <w:rsid w:val="003D5BF5"/>
    <w:rsid w:val="003F01E0"/>
    <w:rsid w:val="00446182"/>
    <w:rsid w:val="005256D4"/>
    <w:rsid w:val="00530342"/>
    <w:rsid w:val="0059462C"/>
    <w:rsid w:val="006258F1"/>
    <w:rsid w:val="006542E3"/>
    <w:rsid w:val="006B035E"/>
    <w:rsid w:val="006E61E3"/>
    <w:rsid w:val="006F5EF4"/>
    <w:rsid w:val="006F5FB6"/>
    <w:rsid w:val="00713638"/>
    <w:rsid w:val="007F1133"/>
    <w:rsid w:val="00843EEF"/>
    <w:rsid w:val="00857800"/>
    <w:rsid w:val="00864851"/>
    <w:rsid w:val="0088628B"/>
    <w:rsid w:val="008B20EB"/>
    <w:rsid w:val="008E6E36"/>
    <w:rsid w:val="008F1079"/>
    <w:rsid w:val="00911FEF"/>
    <w:rsid w:val="00964E6C"/>
    <w:rsid w:val="0097482B"/>
    <w:rsid w:val="00976757"/>
    <w:rsid w:val="0099227D"/>
    <w:rsid w:val="009D1C97"/>
    <w:rsid w:val="009E7915"/>
    <w:rsid w:val="00A366C7"/>
    <w:rsid w:val="00A37F0A"/>
    <w:rsid w:val="00A41352"/>
    <w:rsid w:val="00A46B41"/>
    <w:rsid w:val="00A843C2"/>
    <w:rsid w:val="00A94B3A"/>
    <w:rsid w:val="00AC10EB"/>
    <w:rsid w:val="00B9151D"/>
    <w:rsid w:val="00BC2467"/>
    <w:rsid w:val="00BD490B"/>
    <w:rsid w:val="00BF53CD"/>
    <w:rsid w:val="00C50F7F"/>
    <w:rsid w:val="00CA538B"/>
    <w:rsid w:val="00D16E11"/>
    <w:rsid w:val="00D652EB"/>
    <w:rsid w:val="00DA2DF0"/>
    <w:rsid w:val="00DD3D77"/>
    <w:rsid w:val="00DE502A"/>
    <w:rsid w:val="00E06FB4"/>
    <w:rsid w:val="00E101CD"/>
    <w:rsid w:val="00E201B0"/>
    <w:rsid w:val="00E46660"/>
    <w:rsid w:val="00E63A4B"/>
    <w:rsid w:val="00E714A1"/>
    <w:rsid w:val="00EA3FBC"/>
    <w:rsid w:val="00ED7F00"/>
    <w:rsid w:val="00F172D0"/>
    <w:rsid w:val="00FB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B48C7A"/>
  <w15:docId w15:val="{6E612642-3673-4FF0-BE33-84212E0A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EB"/>
  </w:style>
  <w:style w:type="paragraph" w:styleId="Footer">
    <w:name w:val="footer"/>
    <w:basedOn w:val="Normal"/>
    <w:link w:val="FooterChar"/>
    <w:uiPriority w:val="99"/>
    <w:unhideWhenUsed/>
    <w:rsid w:val="008B2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EB"/>
  </w:style>
  <w:style w:type="paragraph" w:styleId="ListParagraph">
    <w:name w:val="List Paragraph"/>
    <w:basedOn w:val="Normal"/>
    <w:uiPriority w:val="34"/>
    <w:qFormat/>
    <w:rsid w:val="00253BB8"/>
    <w:pPr>
      <w:ind w:left="720"/>
      <w:contextualSpacing/>
    </w:pPr>
  </w:style>
  <w:style w:type="paragraph" w:styleId="BalloonText">
    <w:name w:val="Balloon Text"/>
    <w:basedOn w:val="Normal"/>
    <w:link w:val="BalloonTextChar"/>
    <w:uiPriority w:val="99"/>
    <w:semiHidden/>
    <w:unhideWhenUsed/>
    <w:rsid w:val="00272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051"/>
    <w:rPr>
      <w:rFonts w:ascii="Segoe UI" w:hAnsi="Segoe UI" w:cs="Segoe UI"/>
      <w:sz w:val="18"/>
      <w:szCs w:val="18"/>
    </w:rPr>
  </w:style>
  <w:style w:type="paragraph" w:styleId="EndnoteText">
    <w:name w:val="endnote text"/>
    <w:basedOn w:val="Normal"/>
    <w:link w:val="EndnoteTextChar"/>
    <w:uiPriority w:val="99"/>
    <w:semiHidden/>
    <w:unhideWhenUsed/>
    <w:rsid w:val="00390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0586"/>
    <w:rPr>
      <w:sz w:val="20"/>
      <w:szCs w:val="20"/>
    </w:rPr>
  </w:style>
  <w:style w:type="character" w:styleId="EndnoteReference">
    <w:name w:val="endnote reference"/>
    <w:basedOn w:val="DefaultParagraphFont"/>
    <w:uiPriority w:val="99"/>
    <w:semiHidden/>
    <w:unhideWhenUsed/>
    <w:rsid w:val="003905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161371">
      <w:bodyDiv w:val="1"/>
      <w:marLeft w:val="0"/>
      <w:marRight w:val="0"/>
      <w:marTop w:val="0"/>
      <w:marBottom w:val="0"/>
      <w:divBdr>
        <w:top w:val="none" w:sz="0" w:space="0" w:color="auto"/>
        <w:left w:val="none" w:sz="0" w:space="0" w:color="auto"/>
        <w:bottom w:val="none" w:sz="0" w:space="0" w:color="auto"/>
        <w:right w:val="none" w:sz="0" w:space="0" w:color="auto"/>
      </w:divBdr>
    </w:div>
    <w:div w:id="20712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2482-F3E7-4920-9EFF-25C86B6844BC}">
  <ds:schemaRefs>
    <ds:schemaRef ds:uri="http://schemas.microsoft.com/sharepoint/v3/contenttype/forms"/>
  </ds:schemaRefs>
</ds:datastoreItem>
</file>

<file path=customXml/itemProps2.xml><?xml version="1.0" encoding="utf-8"?>
<ds:datastoreItem xmlns:ds="http://schemas.openxmlformats.org/officeDocument/2006/customXml" ds:itemID="{7FEEA8A0-ADD1-4272-8C72-D8AC2FEC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AD24C-8D0A-4DD8-90ED-275A02C0860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6E0525F-7659-42C9-A2D0-4C3210F0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JacobBlausteinInstituteAdvancementHR</dc:title>
  <dc:subject/>
  <dc:creator>Christen Broecker</dc:creator>
  <cp:keywords/>
  <dc:description/>
  <cp:lastModifiedBy>BROWN Helen</cp:lastModifiedBy>
  <cp:revision>2</cp:revision>
  <cp:lastPrinted>2019-04-25T14:59:00Z</cp:lastPrinted>
  <dcterms:created xsi:type="dcterms:W3CDTF">2019-04-29T14:11:00Z</dcterms:created>
  <dcterms:modified xsi:type="dcterms:W3CDTF">2019-04-29T14:11:00Z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