
<file path=[Content_Types].xml><?xml version="1.0" encoding="utf-8"?>
<Types xmlns="http://schemas.openxmlformats.org/package/2006/content-types">
  <Default Extension="png" ContentType="image/png"/>
  <Default Extension="bmp" ContentType="image/bmp"/>
  <Default Extension="pdf" ContentType="application/pdf"/>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g"/>
  <Default Extension="mov" ContentType="application/movie"/>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Default Extension="gif" ContentType="image/gif"/>
  <Default Extension="tif" ContentType="image/tif"/>
  <Default Extension="vml" ContentType="application/vnd.openxmlformats-officedocument.vmlDrawing"/>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140"/>
        <w:rPr>
          <w:rFonts w:ascii="Verdana" w:cs="Verdana" w:hAnsi="Verdana" w:eastAsia="Verdana"/>
          <w:b w:val="1"/>
          <w:bCs w:val="1"/>
          <w:color w:val="000000"/>
          <w:sz w:val="22"/>
          <w:szCs w:val="22"/>
          <w:u w:color="000000"/>
        </w:rPr>
      </w:pPr>
      <w:r>
        <w:rPr>
          <w:rFonts w:ascii="Verdana" w:hAnsi="Verdana"/>
          <w:b w:val="1"/>
          <w:bCs w:val="1"/>
          <w:color w:val="000000"/>
          <w:sz w:val="22"/>
          <w:szCs w:val="22"/>
          <w:u w:color="000000"/>
          <w:rtl w:val="0"/>
          <w:lang w:val="en-US"/>
        </w:rPr>
        <w:t xml:space="preserve">How to apply: </w:t>
      </w:r>
    </w:p>
    <w:p>
      <w:pPr>
        <w:pStyle w:val="Normal (Web)"/>
        <w:spacing w:before="0" w:after="140"/>
        <w:rPr>
          <w:rFonts w:ascii="Verdana" w:cs="Verdana" w:hAnsi="Verdana" w:eastAsia="Verdana"/>
          <w:color w:val="000000"/>
          <w:sz w:val="22"/>
          <w:szCs w:val="22"/>
          <w:u w:val="single" w:color="000000"/>
        </w:rPr>
      </w:pPr>
      <w:r>
        <w:rPr>
          <w:rFonts w:ascii="Verdana" w:hAnsi="Verdana"/>
          <w:color w:val="000000"/>
          <w:sz w:val="22"/>
          <w:szCs w:val="22"/>
          <w:u w:color="000000"/>
          <w:rtl w:val="0"/>
          <w:lang w:val="en-US"/>
        </w:rPr>
        <w:t xml:space="preserve">The entire application process consists of two parts: </w:t>
      </w:r>
      <w:r>
        <w:rPr>
          <w:rFonts w:ascii="Verdana" w:hAnsi="Verdana"/>
          <w:b w:val="1"/>
          <w:bCs w:val="1"/>
          <w:color w:val="000000"/>
          <w:sz w:val="22"/>
          <w:szCs w:val="22"/>
          <w:u w:color="000000"/>
          <w:rtl w:val="0"/>
          <w:lang w:val="en-US"/>
        </w:rPr>
        <w:t>1. online survey</w:t>
      </w:r>
      <w:r>
        <w:rPr>
          <w:rFonts w:ascii="Verdana" w:hAnsi="Verdana"/>
          <w:color w:val="000000"/>
          <w:sz w:val="22"/>
          <w:szCs w:val="22"/>
          <w:u w:color="000000"/>
          <w:rtl w:val="0"/>
          <w:lang w:val="en-US"/>
        </w:rPr>
        <w:t xml:space="preserve"> and </w:t>
      </w:r>
      <w:r>
        <w:rPr>
          <w:rFonts w:ascii="Verdana" w:hAnsi="Verdana"/>
          <w:b w:val="1"/>
          <w:bCs w:val="1"/>
          <w:color w:val="000000"/>
          <w:sz w:val="22"/>
          <w:szCs w:val="22"/>
          <w:u w:color="000000"/>
          <w:rtl w:val="0"/>
          <w:lang w:val="en-US"/>
        </w:rPr>
        <w:t>2. application form in Word format</w:t>
      </w:r>
      <w:r>
        <w:rPr>
          <w:rFonts w:ascii="Verdana" w:hAnsi="Verdana"/>
          <w:color w:val="000000"/>
          <w:sz w:val="22"/>
          <w:szCs w:val="22"/>
          <w:u w:color="000000"/>
          <w:rtl w:val="0"/>
          <w:lang w:val="en-US"/>
        </w:rPr>
        <w:t xml:space="preserve">. </w:t>
      </w:r>
      <w:r>
        <w:rPr>
          <w:rFonts w:ascii="Verdana" w:hAnsi="Verdana"/>
          <w:color w:val="000000"/>
          <w:sz w:val="22"/>
          <w:szCs w:val="22"/>
          <w:u w:val="single" w:color="000000"/>
          <w:rtl w:val="0"/>
          <w:lang w:val="en-US"/>
        </w:rPr>
        <w:t xml:space="preserve">Both parts and all sections of the application form need to be completed and received by the Secretariat before the expiration of the deadline. </w:t>
      </w:r>
    </w:p>
    <w:p>
      <w:pPr>
        <w:pStyle w:val="Normal (Web)"/>
        <w:spacing w:before="0" w:after="140"/>
        <w:rPr>
          <w:rStyle w:val="Nenhum"/>
          <w:rFonts w:ascii="Verdana" w:cs="Verdana" w:hAnsi="Verdana" w:eastAsia="Verdana"/>
          <w:color w:val="000000"/>
          <w:sz w:val="22"/>
          <w:szCs w:val="22"/>
          <w:u w:color="000000"/>
        </w:rPr>
      </w:pPr>
      <w:r>
        <w:rPr>
          <w:rFonts w:ascii="Verdana" w:hAnsi="Verdana"/>
          <w:b w:val="1"/>
          <w:bCs w:val="1"/>
          <w:color w:val="000000"/>
          <w:sz w:val="22"/>
          <w:szCs w:val="22"/>
          <w:u w:color="000000"/>
          <w:rtl w:val="0"/>
          <w:lang w:val="en-US"/>
        </w:rPr>
        <w:t>First part:</w:t>
      </w:r>
      <w:r>
        <w:rPr>
          <w:rFonts w:ascii="Verdana" w:hAnsi="Verdana"/>
          <w:color w:val="000000"/>
          <w:sz w:val="22"/>
          <w:szCs w:val="22"/>
          <w:u w:color="000000"/>
          <w:rtl w:val="0"/>
          <w:lang w:val="en-US"/>
        </w:rPr>
        <w:t xml:space="preserve"> </w:t>
      </w:r>
      <w:r>
        <w:rPr>
          <w:rFonts w:ascii="Verdana" w:hAnsi="Verdana"/>
          <w:b w:val="1"/>
          <w:bCs w:val="1"/>
          <w:color w:val="000000"/>
          <w:sz w:val="22"/>
          <w:szCs w:val="22"/>
          <w:u w:val="single" w:color="000000"/>
          <w:rtl w:val="0"/>
          <w:lang w:val="en-US"/>
        </w:rPr>
        <w:t>Online survey</w:t>
      </w:r>
      <w:r>
        <w:rPr>
          <w:rFonts w:ascii="Verdana" w:hAnsi="Verdana"/>
          <w:color w:val="000000"/>
          <w:sz w:val="22"/>
          <w:szCs w:val="22"/>
          <w:u w:color="000000"/>
          <w:rtl w:val="0"/>
          <w:lang w:val="en-US"/>
        </w:rPr>
        <w:t xml:space="preserve"> (</w:t>
      </w:r>
      <w:r>
        <w:rPr>
          <w:rStyle w:val="Hyperlink.0"/>
        </w:rPr>
        <w:fldChar w:fldCharType="begin" w:fldLock="0"/>
      </w:r>
      <w:r>
        <w:rPr>
          <w:rStyle w:val="Hyperlink.0"/>
        </w:rPr>
        <w:instrText xml:space="preserve"> HYPERLINK "http://icts-surveys.unog.ch/index.php/733286/lang-en"</w:instrText>
      </w:r>
      <w:r>
        <w:rPr>
          <w:rStyle w:val="Hyperlink.0"/>
        </w:rPr>
        <w:fldChar w:fldCharType="separate" w:fldLock="0"/>
      </w:r>
      <w:r>
        <w:rPr>
          <w:rStyle w:val="Hyperlink.0"/>
          <w:rtl w:val="0"/>
          <w:lang w:val="en-US"/>
        </w:rPr>
        <w:t>http://icts-surveys.unog.ch/index.php/733286/lang-en</w:t>
      </w:r>
      <w:r>
        <w:rPr/>
        <w:fldChar w:fldCharType="end" w:fldLock="0"/>
      </w:r>
      <w:r>
        <w:rPr>
          <w:rStyle w:val="Nenhum"/>
          <w:rFonts w:ascii="Verdana" w:hAnsi="Verdana"/>
          <w:color w:val="000000"/>
          <w:sz w:val="22"/>
          <w:szCs w:val="22"/>
          <w:u w:color="000000"/>
          <w:rtl w:val="0"/>
          <w:lang w:val="en-US"/>
        </w:rPr>
        <w:t xml:space="preserve">) is used to collect information for statistical purposes such as personal data (i.e. name, gender, nationality), contact details, mandate applying for and, if appropriate, nominating entity. </w:t>
      </w:r>
    </w:p>
    <w:p>
      <w:pPr>
        <w:pStyle w:val="Normal (Web)"/>
        <w:spacing w:before="0" w:after="140"/>
        <w:rPr>
          <w:rStyle w:val="Nenhum"/>
          <w:rFonts w:ascii="Verdana" w:cs="Verdana" w:hAnsi="Verdana" w:eastAsia="Verdana"/>
          <w:color w:val="000000"/>
          <w:sz w:val="22"/>
          <w:szCs w:val="22"/>
          <w:u w:color="000000"/>
        </w:rPr>
      </w:pPr>
      <w:r>
        <w:rPr>
          <w:rStyle w:val="Nenhum"/>
          <w:rFonts w:ascii="Verdana" w:hAnsi="Verdana"/>
          <w:b w:val="1"/>
          <w:bCs w:val="1"/>
          <w:color w:val="000000"/>
          <w:sz w:val="22"/>
          <w:szCs w:val="22"/>
          <w:u w:color="000000"/>
          <w:rtl w:val="0"/>
          <w:lang w:val="en-US"/>
        </w:rPr>
        <w:t>Second part:</w:t>
      </w:r>
      <w:r>
        <w:rPr>
          <w:rStyle w:val="Nenhum"/>
          <w:rFonts w:ascii="Verdana" w:hAnsi="Verdana"/>
          <w:color w:val="000000"/>
          <w:sz w:val="22"/>
          <w:szCs w:val="22"/>
          <w:u w:color="000000"/>
          <w:rtl w:val="0"/>
          <w:lang w:val="en-US"/>
        </w:rPr>
        <w:t xml:space="preserve"> </w:t>
      </w:r>
      <w:r>
        <w:rPr>
          <w:rStyle w:val="Nenhum"/>
          <w:rFonts w:ascii="Verdana" w:hAnsi="Verdana"/>
          <w:b w:val="1"/>
          <w:bCs w:val="1"/>
          <w:color w:val="000000"/>
          <w:sz w:val="22"/>
          <w:szCs w:val="22"/>
          <w:u w:val="single" w:color="000000"/>
          <w:rtl w:val="0"/>
          <w:lang w:val="en-US"/>
        </w:rPr>
        <w:t>Application form in Word</w:t>
      </w:r>
      <w:r>
        <w:rPr>
          <w:rStyle w:val="Nenhum"/>
          <w:rFonts w:ascii="Verdana" w:hAnsi="Verdana"/>
          <w:color w:val="000000"/>
          <w:sz w:val="22"/>
          <w:szCs w:val="22"/>
          <w:u w:color="000000"/>
          <w:rtl w:val="0"/>
          <w:lang w:val="en-US"/>
        </w:rPr>
        <w:t xml:space="preserve"> can be downloaded from </w:t>
      </w:r>
      <w:r>
        <w:rPr>
          <w:rStyle w:val="Hyperlink.0"/>
        </w:rPr>
        <w:fldChar w:fldCharType="begin" w:fldLock="0"/>
      </w:r>
      <w:r>
        <w:rPr>
          <w:rStyle w:val="Hyperlink.0"/>
        </w:rPr>
        <w:instrText xml:space="preserve"> HYPERLINK "http://www.ohchr.org/EN/HRBodies/SP/Pages/HRC31.aspx"</w:instrText>
      </w:r>
      <w:r>
        <w:rPr>
          <w:rStyle w:val="Hyperlink.0"/>
        </w:rPr>
        <w:fldChar w:fldCharType="separate" w:fldLock="0"/>
      </w:r>
      <w:r>
        <w:rPr>
          <w:rStyle w:val="Hyperlink.0"/>
          <w:rtl w:val="0"/>
          <w:lang w:val="en-US"/>
        </w:rPr>
        <w:t>http://www.ohchr.org/EN/HRBodies/SP/Pages/HRC31.aspx</w:t>
      </w:r>
      <w:r>
        <w:rPr/>
        <w:fldChar w:fldCharType="end" w:fldLock="0"/>
      </w:r>
      <w:r>
        <w:rPr>
          <w:rStyle w:val="Nenhum"/>
          <w:rFonts w:ascii="Verdana" w:hAnsi="Verdana"/>
          <w:color w:val="000000"/>
          <w:sz w:val="22"/>
          <w:szCs w:val="22"/>
          <w:u w:color="000000"/>
          <w:rtl w:val="0"/>
          <w:lang w:val="en-US"/>
        </w:rPr>
        <w:t xml:space="preserve"> by clicking on the mandate. It should be fully completed and saved in Word format and then submitted as an attachment by email. Information provided in this form includes a motivation letter of maximum 600 words. The application form should be completed in English only. It will be used as received to prepare the public list of candidates who applied for each vacancy and will also be posted as received on the OHCHR public website. </w:t>
      </w:r>
    </w:p>
    <w:p>
      <w:pPr>
        <w:pStyle w:val="Normal (Web)"/>
        <w:spacing w:before="0" w:after="140"/>
        <w:rPr>
          <w:rStyle w:val="Nenhum"/>
          <w:rFonts w:ascii="Verdana" w:cs="Verdana" w:hAnsi="Verdana" w:eastAsia="Verdana"/>
          <w:color w:val="000000"/>
          <w:sz w:val="22"/>
          <w:szCs w:val="22"/>
          <w:u w:color="000000"/>
        </w:rPr>
      </w:pPr>
      <w:r>
        <w:rPr>
          <w:rStyle w:val="Nenhum"/>
          <w:rFonts w:ascii="Verdana" w:hAnsi="Verdana"/>
          <w:color w:val="000000"/>
          <w:sz w:val="22"/>
          <w:szCs w:val="22"/>
          <w:u w:color="000000"/>
          <w:rtl w:val="0"/>
          <w:lang w:val="en-US"/>
        </w:rPr>
        <w:t xml:space="preserve">Once fully completed (including Section VII), the application form in Word should be submitted to </w:t>
      </w:r>
      <w:r>
        <w:rPr>
          <w:rStyle w:val="Hyperlink.0"/>
        </w:rPr>
        <w:fldChar w:fldCharType="begin" w:fldLock="0"/>
      </w:r>
      <w:r>
        <w:rPr>
          <w:rStyle w:val="Hyperlink.0"/>
        </w:rPr>
        <w:instrText xml:space="preserve"> HYPERLINK "mailto:hrcspecialprocedures@ohchr.org"</w:instrText>
      </w:r>
      <w:r>
        <w:rPr>
          <w:rStyle w:val="Hyperlink.0"/>
        </w:rPr>
        <w:fldChar w:fldCharType="separate" w:fldLock="0"/>
      </w:r>
      <w:r>
        <w:rPr>
          <w:rStyle w:val="Hyperlink.0"/>
          <w:rtl w:val="0"/>
          <w:lang w:val="en-US"/>
        </w:rPr>
        <w:t>hrcspecialprocedures@ohchr.org</w:t>
      </w:r>
      <w:r>
        <w:rPr/>
        <w:fldChar w:fldCharType="end" w:fldLock="0"/>
      </w:r>
      <w:r>
        <w:rPr>
          <w:rStyle w:val="Nenhum"/>
          <w:rFonts w:ascii="Verdana" w:hAnsi="Verdana"/>
          <w:color w:val="000000"/>
          <w:sz w:val="22"/>
          <w:szCs w:val="22"/>
          <w:u w:val="none" w:color="000000"/>
          <w:rtl w:val="0"/>
          <w:lang w:val="en-US"/>
        </w:rPr>
        <w:t xml:space="preserve"> (by email). </w:t>
      </w:r>
      <w:r>
        <w:rPr>
          <w:rStyle w:val="Nenhum"/>
          <w:rFonts w:ascii="Verdana" w:hAnsi="Verdana"/>
          <w:color w:val="000000"/>
          <w:sz w:val="22"/>
          <w:szCs w:val="22"/>
          <w:u w:color="000000"/>
          <w:rtl w:val="0"/>
          <w:lang w:val="en-US"/>
        </w:rPr>
        <w:t xml:space="preserve">A maximum of three reference letters (optional) can be attached in Word or pdf format to the email prior to the expiration of the deadline. No additional documents such as CVs or lists of publications will be accepted. </w:t>
      </w:r>
    </w:p>
    <w:p>
      <w:pPr>
        <w:pStyle w:val="Normal (Web)"/>
        <w:spacing w:before="0" w:after="140"/>
        <w:rPr>
          <w:rStyle w:val="Nenhum"/>
          <w:rFonts w:ascii="Verdana" w:cs="Verdana" w:hAnsi="Verdana" w:eastAsia="Verdana"/>
          <w:b w:val="1"/>
          <w:bCs w:val="1"/>
          <w:color w:val="000000"/>
          <w:sz w:val="22"/>
          <w:szCs w:val="22"/>
          <w:u w:color="000000"/>
        </w:rPr>
      </w:pPr>
      <w:r>
        <w:rPr>
          <w:rStyle w:val="Nenhum"/>
          <w:rFonts w:ascii="Verdana" w:hAnsi="Verdana"/>
          <w:b w:val="1"/>
          <w:bCs w:val="1"/>
          <w:color w:val="000000"/>
          <w:sz w:val="22"/>
          <w:szCs w:val="22"/>
          <w:u w:color="000000"/>
          <w:rtl w:val="0"/>
          <w:lang w:val="en-US"/>
        </w:rPr>
        <w:t xml:space="preserve">Please note that for EMRIP appointments, only citizens of States belonging to the specific regional group are eligible. Please refer to the list of United Nations regional groups of Member States at </w:t>
      </w:r>
      <w:r>
        <w:rPr>
          <w:rStyle w:val="Hyperlink.1"/>
        </w:rPr>
        <w:fldChar w:fldCharType="begin" w:fldLock="0"/>
      </w:r>
      <w:r>
        <w:rPr>
          <w:rStyle w:val="Hyperlink.1"/>
        </w:rPr>
        <w:instrText xml:space="preserve"> HYPERLINK "http://www.un.org/depts/DGACM/RegionalGroups.shtml"</w:instrText>
      </w:r>
      <w:r>
        <w:rPr>
          <w:rStyle w:val="Hyperlink.1"/>
        </w:rPr>
        <w:fldChar w:fldCharType="separate" w:fldLock="0"/>
      </w:r>
      <w:r>
        <w:rPr>
          <w:rStyle w:val="Hyperlink.1"/>
          <w:rtl w:val="0"/>
          <w:lang w:val="en-US"/>
        </w:rPr>
        <w:t>http://www.un.org/depts/DGACM/RegionalGroups.shtml</w:t>
      </w:r>
      <w:r>
        <w:rPr/>
        <w:fldChar w:fldCharType="end" w:fldLock="0"/>
      </w:r>
    </w:p>
    <w:p>
      <w:pPr>
        <w:pStyle w:val="Normal (Web)"/>
        <w:numPr>
          <w:ilvl w:val="0"/>
          <w:numId w:val="2"/>
        </w:numPr>
        <w:bidi w:val="0"/>
        <w:spacing w:before="0" w:after="140"/>
        <w:ind w:right="0"/>
        <w:jc w:val="left"/>
        <w:rPr>
          <w:rStyle w:val="Nenhum"/>
          <w:rFonts w:ascii="Verdana" w:cs="Verdana" w:hAnsi="Verdana" w:eastAsia="Verdana"/>
          <w:caps w:val="1"/>
          <w:color w:val="ff0000"/>
          <w:sz w:val="22"/>
          <w:szCs w:val="22"/>
          <w:u w:val="single" w:color="ff0000"/>
          <w:rtl w:val="0"/>
          <w:lang w:val="en-US"/>
        </w:rPr>
      </w:pPr>
      <w:r>
        <w:rPr>
          <w:rStyle w:val="Nenhum"/>
          <w:rFonts w:ascii="Verdana" w:hAnsi="Verdana"/>
          <w:b w:val="1"/>
          <w:bCs w:val="1"/>
          <w:caps w:val="1"/>
          <w:color w:val="ff0000"/>
          <w:sz w:val="22"/>
          <w:szCs w:val="22"/>
          <w:u w:val="single" w:color="ff0000"/>
          <w:rtl w:val="0"/>
          <w:lang w:val="en-US"/>
        </w:rPr>
        <w:t>Application deadline: 11 January 2016 (12 noon GMT)</w:t>
      </w:r>
      <w:r>
        <w:rPr>
          <w:rStyle w:val="Nenhum"/>
          <w:rFonts w:ascii="Verdana" w:hAnsi="Verdana"/>
          <w:caps w:val="1"/>
          <w:color w:val="ff0000"/>
          <w:sz w:val="22"/>
          <w:szCs w:val="22"/>
          <w:u w:val="single" w:color="ff0000"/>
          <w:rtl w:val="0"/>
          <w:lang w:val="en-US"/>
        </w:rPr>
        <w:t xml:space="preserve"> </w:t>
      </w:r>
    </w:p>
    <w:p>
      <w:pPr>
        <w:pStyle w:val="Normal (Web)"/>
        <w:numPr>
          <w:ilvl w:val="0"/>
          <w:numId w:val="2"/>
        </w:numPr>
        <w:bidi w:val="0"/>
        <w:spacing w:before="0" w:after="140"/>
        <w:ind w:right="0"/>
        <w:jc w:val="left"/>
        <w:rPr>
          <w:rStyle w:val="Nenhum"/>
          <w:rFonts w:ascii="Verdana" w:cs="Verdana" w:hAnsi="Verdana" w:eastAsia="Verdana"/>
          <w:b w:val="1"/>
          <w:bCs w:val="1"/>
          <w:color w:val="000000"/>
          <w:sz w:val="22"/>
          <w:szCs w:val="22"/>
          <w:u w:color="000000"/>
          <w:rtl w:val="0"/>
          <w:lang w:val="en-US"/>
        </w:rPr>
      </w:pPr>
      <w:r>
        <w:rPr>
          <w:rStyle w:val="Nenhum"/>
          <w:rFonts w:ascii="Verdana" w:hAnsi="Verdana"/>
          <w:b w:val="1"/>
          <w:bCs w:val="1"/>
          <w:color w:val="000000"/>
          <w:sz w:val="22"/>
          <w:szCs w:val="22"/>
          <w:u w:color="000000"/>
          <w:rtl w:val="0"/>
          <w:lang w:val="en-US"/>
        </w:rPr>
        <w:t xml:space="preserve">No incomplete or late applications will be accepted. </w:t>
      </w:r>
    </w:p>
    <w:p>
      <w:pPr>
        <w:pStyle w:val="Normal (Web)"/>
        <w:numPr>
          <w:ilvl w:val="0"/>
          <w:numId w:val="2"/>
        </w:numPr>
        <w:bidi w:val="0"/>
        <w:spacing w:before="0" w:after="140"/>
        <w:ind w:right="0"/>
        <w:jc w:val="left"/>
        <w:rPr>
          <w:rStyle w:val="Nenhum"/>
          <w:rFonts w:ascii="Verdana" w:cs="Verdana" w:hAnsi="Verdana" w:eastAsia="Verdana"/>
          <w:b w:val="1"/>
          <w:bCs w:val="1"/>
          <w:color w:val="000000"/>
          <w:sz w:val="22"/>
          <w:szCs w:val="22"/>
          <w:u w:color="000000"/>
          <w:rtl w:val="0"/>
          <w:lang w:val="en-US"/>
        </w:rPr>
      </w:pPr>
      <w:r>
        <w:rPr>
          <w:rStyle w:val="Nenhum"/>
          <w:rFonts w:ascii="Verdana" w:hAnsi="Verdana"/>
          <w:b w:val="1"/>
          <w:bCs w:val="1"/>
          <w:color w:val="000000"/>
          <w:sz w:val="22"/>
          <w:szCs w:val="22"/>
          <w:u w:color="000000"/>
          <w:rtl w:val="0"/>
          <w:lang w:val="en-US"/>
        </w:rPr>
        <w:t xml:space="preserve">Shortlisted candidates will be interviewed at a later stage. </w:t>
      </w:r>
    </w:p>
    <w:p>
      <w:pPr>
        <w:pStyle w:val="Normal.0"/>
        <w:spacing w:after="140"/>
        <w:rPr>
          <w:rStyle w:val="Nenhum"/>
          <w:rFonts w:ascii="Verdana" w:cs="Verdana" w:hAnsi="Verdana" w:eastAsia="Verdana"/>
          <w:color w:val="000000"/>
          <w:sz w:val="22"/>
          <w:szCs w:val="22"/>
          <w:u w:color="000000"/>
        </w:rPr>
      </w:pPr>
      <w:r>
        <w:rPr>
          <w:rStyle w:val="Nenhum"/>
          <w:rFonts w:ascii="Verdana" w:hAnsi="Verdana"/>
          <w:color w:val="000000"/>
          <w:sz w:val="22"/>
          <w:szCs w:val="22"/>
          <w:u w:color="000000"/>
          <w:rtl w:val="0"/>
          <w:lang w:val="en-US"/>
        </w:rPr>
        <w:t xml:space="preserve">General description of the selection process is available at </w:t>
      </w:r>
      <w:r>
        <w:rPr>
          <w:rStyle w:val="Hyperlink.0"/>
        </w:rPr>
        <w:fldChar w:fldCharType="begin" w:fldLock="0"/>
      </w:r>
      <w:r>
        <w:rPr>
          <w:rStyle w:val="Hyperlink.0"/>
        </w:rPr>
        <w:instrText xml:space="preserve"> HYPERLINK "http://www.ohchr.org/EN/HRBodies/SP/Pages/Nominations.aspx"</w:instrText>
      </w:r>
      <w:r>
        <w:rPr>
          <w:rStyle w:val="Hyperlink.0"/>
        </w:rPr>
        <w:fldChar w:fldCharType="separate" w:fldLock="0"/>
      </w:r>
      <w:r>
        <w:rPr>
          <w:rStyle w:val="Hyperlink.0"/>
          <w:rtl w:val="0"/>
          <w:lang w:val="en-US"/>
        </w:rPr>
        <w:t>http://www.ohchr.org/EN/HRBodies/SP/Pages/Nominations.aspx</w:t>
      </w:r>
      <w:r>
        <w:rPr/>
        <w:fldChar w:fldCharType="end" w:fldLock="0"/>
      </w:r>
      <w:r>
        <w:rPr>
          <w:rStyle w:val="Nenhum"/>
          <w:rFonts w:ascii="Verdana" w:hAnsi="Verdana"/>
          <w:color w:val="000000"/>
          <w:sz w:val="22"/>
          <w:szCs w:val="22"/>
          <w:u w:color="000000"/>
          <w:rtl w:val="0"/>
          <w:lang w:val="en-US"/>
        </w:rPr>
        <w:t xml:space="preserve"> </w:t>
      </w:r>
    </w:p>
    <w:p>
      <w:pPr>
        <w:pStyle w:val="Normal.0"/>
        <w:spacing w:after="140"/>
        <w:rPr>
          <w:rStyle w:val="Nenhum"/>
          <w:rFonts w:ascii="Verdana" w:cs="Verdana" w:hAnsi="Verdana" w:eastAsia="Verdana"/>
          <w:color w:val="000000"/>
          <w:sz w:val="22"/>
          <w:szCs w:val="22"/>
          <w:u w:color="000000"/>
        </w:rPr>
      </w:pPr>
      <w:r>
        <w:rPr>
          <w:rStyle w:val="Nenhum"/>
          <w:rFonts w:ascii="Verdana" w:hAnsi="Verdana"/>
          <w:color w:val="000000"/>
          <w:sz w:val="22"/>
          <w:szCs w:val="22"/>
          <w:u w:color="000000"/>
          <w:rtl w:val="0"/>
          <w:lang w:val="en-US"/>
        </w:rPr>
        <w:t xml:space="preserve">In case of technical difficulties, or if encountering problems with accessing or completing the forms, you may contact the Secretariat by email at </w:t>
      </w:r>
      <w:r>
        <w:rPr>
          <w:rStyle w:val="Hyperlink.0"/>
        </w:rPr>
        <w:fldChar w:fldCharType="begin" w:fldLock="0"/>
      </w:r>
      <w:r>
        <w:rPr>
          <w:rStyle w:val="Hyperlink.0"/>
        </w:rPr>
        <w:instrText xml:space="preserve"> HYPERLINK "mailto:hrcspecialprocedures@ohchr.org"</w:instrText>
      </w:r>
      <w:r>
        <w:rPr>
          <w:rStyle w:val="Hyperlink.0"/>
        </w:rPr>
        <w:fldChar w:fldCharType="separate" w:fldLock="0"/>
      </w:r>
      <w:r>
        <w:rPr>
          <w:rStyle w:val="Hyperlink.0"/>
          <w:rtl w:val="0"/>
          <w:lang w:val="en-US"/>
        </w:rPr>
        <w:t>hrcspecialprocedures@ohchr.org</w:t>
      </w:r>
      <w:r>
        <w:rPr/>
        <w:fldChar w:fldCharType="end" w:fldLock="0"/>
      </w:r>
      <w:r>
        <w:rPr>
          <w:rStyle w:val="Nenhum"/>
          <w:rFonts w:ascii="Verdana" w:hAnsi="Verdana"/>
          <w:color w:val="000000"/>
          <w:sz w:val="22"/>
          <w:szCs w:val="22"/>
          <w:u w:color="000000"/>
          <w:rtl w:val="0"/>
          <w:lang w:val="en-US"/>
        </w:rPr>
        <w:t xml:space="preserve"> or fax at + 41 22 917 9008.</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You will receive an acknowledgment email when both parts of the application process, i.e. the data submitted through the online survey and the Word application form, have been received by email.</w:t>
      </w:r>
      <w:r>
        <w:rPr>
          <w:rStyle w:val="Nenhum"/>
          <w:rFonts w:ascii="Arial Unicode MS" w:cs="Arial Unicode MS" w:hAnsi="Arial Unicode MS" w:eastAsia="Arial Unicode MS"/>
          <w:sz w:val="22"/>
          <w:szCs w:val="22"/>
        </w:rPr>
        <w:br w:type="textWrapping"/>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Thank you for your interest in the work of the Human Rights Council.</w:t>
      </w:r>
    </w:p>
    <w:p>
      <w:pPr>
        <w:pStyle w:val="Normal.0"/>
      </w:pPr>
      <w:r>
        <w:rPr>
          <w:rStyle w:val="Nenhum"/>
          <w:rFonts w:ascii="Arial Unicode MS" w:cs="Arial Unicode MS" w:hAnsi="Arial Unicode MS" w:eastAsia="Arial Unicode MS"/>
          <w:b w:val="0"/>
          <w:bCs w:val="0"/>
          <w:i w:val="0"/>
          <w:iCs w:val="0"/>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I. PERSONAL DATA</w:t>
      </w:r>
    </w:p>
    <w:tbl>
      <w:tblPr>
        <w:tblW w:w="98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4760"/>
      </w:tblGrid>
      <w:tr>
        <w:tblPrEx>
          <w:shd w:val="clear" w:color="auto" w:fill="ced7e7"/>
        </w:tblPrEx>
        <w:trPr>
          <w:trHeight w:val="408"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1. Family name: YAMADA</w:t>
            </w:r>
            <w:r>
              <w:rPr>
                <w:rStyle w:val="Nenhum"/>
                <w:rFonts w:ascii="Verdana" w:hAnsi="Verdana"/>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 xml:space="preserve">6. Year of birth: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1978</w:t>
            </w:r>
          </w:p>
        </w:tc>
      </w:tr>
      <w:tr>
        <w:tblPrEx>
          <w:shd w:val="clear" w:color="auto" w:fill="ced7e7"/>
        </w:tblPrEx>
        <w:trPr>
          <w:trHeight w:val="409"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2. First name: ERIKA</w:t>
            </w:r>
            <w:r>
              <w:rPr>
                <w:rStyle w:val="Nenhum"/>
                <w:rFonts w:ascii="Verdana" w:hAnsi="Verdana"/>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 xml:space="preserve">7. Place of birth: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ATIBAIA-SP</w:t>
            </w:r>
            <w:r>
              <w:rPr>
                <w:rStyle w:val="Nenhum"/>
                <w:rFonts w:ascii="Arial Unicode MS" w:hAnsi="Arial Unicode MS" w:hint="default"/>
                <w:sz w:val="22"/>
                <w:szCs w:val="22"/>
                <w:rtl w:val="0"/>
                <w:lang w:val="en-US"/>
              </w:rPr>
              <w:t> </w:t>
            </w:r>
          </w:p>
        </w:tc>
      </w:tr>
      <w:tr>
        <w:tblPrEx>
          <w:shd w:val="clear" w:color="auto" w:fill="ced7e7"/>
        </w:tblPrEx>
        <w:trPr>
          <w:trHeight w:val="113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3. Maiden name (if any):</w:t>
            </w:r>
            <w:r>
              <w:rPr>
                <w:rStyle w:val="Nenhum"/>
                <w:rFonts w:ascii="Verdana" w:hAnsi="Verdana"/>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 xml:space="preserve">8. Nationality (please indicate the nationality that will appear on the public list of candidates):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BRAZILIAN</w:t>
            </w:r>
            <w:r>
              <w:rPr>
                <w:rStyle w:val="Nenhum"/>
                <w:rFonts w:ascii="Arial Unicode MS" w:hAnsi="Arial Unicode MS" w:hint="default"/>
                <w:sz w:val="22"/>
                <w:szCs w:val="22"/>
                <w:rtl w:val="0"/>
                <w:lang w:val="en-US"/>
              </w:rPr>
              <w:t>    </w:t>
            </w:r>
          </w:p>
        </w:tc>
      </w:tr>
      <w:tr>
        <w:tblPrEx>
          <w:shd w:val="clear" w:color="auto" w:fill="ced7e7"/>
        </w:tblPrEx>
        <w:trPr>
          <w:trHeight w:val="431"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4. Middle name: MAGAMI</w:t>
            </w:r>
            <w:r>
              <w:rPr>
                <w:rStyle w:val="Nenhum"/>
                <w:rFonts w:ascii="Verdana" w:hAnsi="Verdana"/>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 xml:space="preserve">9. Any other nationality: </w:t>
            </w:r>
            <w:r>
              <w:rPr>
                <w:rStyle w:val="Nenhum"/>
                <w:rFonts w:ascii="Arial Unicode MS" w:hAnsi="Arial Unicode MS" w:hint="default"/>
                <w:sz w:val="22"/>
                <w:szCs w:val="22"/>
                <w:rtl w:val="0"/>
                <w:lang w:val="en-US"/>
              </w:rPr>
              <w:t>     </w:t>
            </w:r>
          </w:p>
        </w:tc>
      </w:tr>
      <w:tr>
        <w:tblPrEx>
          <w:shd w:val="clear" w:color="auto" w:fill="ced7e7"/>
        </w:tblPrEx>
        <w:trPr>
          <w:trHeight w:val="57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5. Sex:   Female</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b w:val="1"/>
                <w:bCs w:val="1"/>
                <w:sz w:val="22"/>
                <w:szCs w:val="22"/>
                <w:rtl w:val="0"/>
                <w:lang w:val="en-US"/>
              </w:rPr>
              <w:t xml:space="preserve">10. Indigenous origin (only for EMRIP candidates): </w:t>
            </w:r>
            <w:r>
              <w:rPr>
                <w:rStyle w:val="Nenhum"/>
                <w:rFonts w:ascii="Arial Unicode MS" w:hAnsi="Arial Unicode MS" w:hint="default"/>
                <w:sz w:val="22"/>
                <w:szCs w:val="22"/>
                <w:rtl w:val="0"/>
                <w:lang w:val="en-US"/>
              </w:rPr>
              <w:t>     </w:t>
            </w:r>
          </w:p>
        </w:tc>
      </w:tr>
    </w:tbl>
    <w:p>
      <w:pPr>
        <w:pStyle w:val="Normal.0"/>
        <w:widowControl w:val="0"/>
        <w:shd w:val="clear" w:color="auto" w:fill="e6e6e6"/>
        <w:ind w:left="108" w:hanging="108"/>
        <w:rPr>
          <w:rStyle w:val="Nenhum"/>
          <w:rFonts w:ascii="Verdana" w:cs="Verdana" w:hAnsi="Verdana" w:eastAsia="Verdana"/>
          <w:b w:val="1"/>
          <w:bCs w:val="1"/>
          <w:sz w:val="22"/>
          <w:szCs w:val="22"/>
        </w:rPr>
      </w:pPr>
    </w:p>
    <w:p>
      <w:pPr>
        <w:pStyle w:val="Normal.0"/>
        <w:spacing w:after="120"/>
        <w:ind w:firstLine="225"/>
        <w:jc w:val="both"/>
        <w:rPr>
          <w:rFonts w:ascii="Verdana" w:cs="Verdana" w:hAnsi="Verdana" w:eastAsia="Verdana"/>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II. MANDATE - SPECIFIC COMPETENCE / QUALIFICATIONS / KNOWLEDGE</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NOTE: Please describe why the candidate</w:t>
      </w:r>
      <w:r>
        <w:rPr>
          <w:rStyle w:val="Nenhum"/>
          <w:rFonts w:ascii="Verdana" w:hAnsi="Verdana" w:hint="default"/>
          <w:b w:val="1"/>
          <w:bCs w:val="1"/>
          <w:sz w:val="22"/>
          <w:szCs w:val="22"/>
          <w:rtl w:val="0"/>
          <w:lang w:val="en-US"/>
        </w:rPr>
        <w:t>’</w:t>
      </w:r>
      <w:r>
        <w:rPr>
          <w:rStyle w:val="Nenhum"/>
          <w:rFonts w:ascii="Verdana" w:hAnsi="Verdana"/>
          <w:b w:val="1"/>
          <w:bCs w:val="1"/>
          <w:sz w:val="22"/>
          <w:szCs w:val="22"/>
          <w:rtl w:val="0"/>
          <w:lang w:val="en-US"/>
        </w:rPr>
        <w:t>s competence / qualifications / knowledge is relevant in relation to the specific mandate:</w:t>
      </w:r>
    </w:p>
    <w:p>
      <w:pPr>
        <w:pStyle w:val="Normal.0"/>
        <w:rPr>
          <w:rFonts w:ascii="Verdana" w:cs="Verdana" w:hAnsi="Verdana" w:eastAsia="Verdana"/>
          <w:b w:val="1"/>
          <w:bCs w:val="1"/>
          <w:sz w:val="22"/>
          <w:szCs w:val="22"/>
        </w:rPr>
      </w:pPr>
    </w:p>
    <w:p>
      <w:pPr>
        <w:pStyle w:val="Normal.0"/>
        <w:numPr>
          <w:ilvl w:val="0"/>
          <w:numId w:val="4"/>
        </w:numPr>
        <w:bidi w:val="0"/>
        <w:ind w:right="0"/>
        <w:jc w:val="left"/>
        <w:rPr>
          <w:rStyle w:val="Nenhum"/>
          <w:rFonts w:ascii="Verdana" w:cs="Verdana" w:hAnsi="Verdana" w:eastAsia="Verdana"/>
          <w:sz w:val="22"/>
          <w:szCs w:val="22"/>
          <w:rtl w:val="0"/>
          <w:lang w:val="en-US"/>
        </w:rPr>
      </w:pPr>
      <w:r>
        <w:rPr>
          <w:rStyle w:val="Nenhum"/>
          <w:rFonts w:ascii="Verdana" w:hAnsi="Verdana"/>
          <w:b w:val="1"/>
          <w:bCs w:val="1"/>
          <w:sz w:val="22"/>
          <w:szCs w:val="22"/>
          <w:rtl w:val="0"/>
          <w:lang w:val="en-US"/>
        </w:rPr>
        <w:t>QUALIFICATIONS</w:t>
      </w:r>
      <w:r>
        <w:rPr>
          <w:rStyle w:val="Nenhum"/>
          <w:rFonts w:ascii="Verdana" w:hAnsi="Verdana"/>
          <w:sz w:val="22"/>
          <w:szCs w:val="22"/>
          <w:rtl w:val="0"/>
          <w:lang w:val="en-US"/>
        </w:rPr>
        <w:t xml:space="preserve"> (200 words)</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pPr>
        <w:pStyle w:val="Normal.0"/>
        <w:spacing w:line="288" w:lineRule="auto"/>
        <w:jc w:val="both"/>
        <w:rPr>
          <w:rStyle w:val="Nenhum"/>
          <w:rFonts w:ascii="Verdana" w:cs="Verdana" w:hAnsi="Verdana" w:eastAsia="Verdana"/>
          <w:sz w:val="20"/>
          <w:szCs w:val="20"/>
        </w:rPr>
      </w:pPr>
      <w:r>
        <w:rPr>
          <w:rStyle w:val="Nenhum"/>
          <w:rFonts w:ascii="Verdana" w:hAnsi="Verdana"/>
          <w:sz w:val="20"/>
          <w:szCs w:val="20"/>
          <w:rtl w:val="0"/>
          <w:lang w:val="en-US"/>
        </w:rPr>
        <w:t xml:space="preserve">The candidate has attended one of the most prestigious law school in brazil and acquired her master and doctoral degrees in the field of human rights and indigenous peoples in Sweden and in the United States. She holds good communication skills in English and Spanish, in addition to her intercultural sensitiveness to work with indigenous peoples in different regions, from different cultures and as speakers of different languages. </w:t>
      </w:r>
    </w:p>
    <w:p>
      <w:pPr>
        <w:pStyle w:val="Normal.0"/>
        <w:spacing w:line="288" w:lineRule="auto"/>
        <w:jc w:val="both"/>
        <w:rPr>
          <w:rFonts w:ascii="Verdana" w:cs="Verdana" w:hAnsi="Verdana" w:eastAsia="Verdana"/>
          <w:sz w:val="20"/>
          <w:szCs w:val="20"/>
        </w:rPr>
      </w:pPr>
    </w:p>
    <w:p>
      <w:pPr>
        <w:pStyle w:val="Normal.0"/>
        <w:spacing w:line="288" w:lineRule="auto"/>
        <w:jc w:val="both"/>
        <w:rPr>
          <w:rStyle w:val="Nenhum"/>
          <w:rFonts w:ascii="Verdana" w:cs="Verdana" w:hAnsi="Verdana" w:eastAsia="Verdana"/>
          <w:sz w:val="22"/>
          <w:szCs w:val="22"/>
        </w:rPr>
      </w:pPr>
      <w:r>
        <w:rPr>
          <w:rStyle w:val="Nenhum"/>
          <w:rFonts w:ascii="Verdana" w:hAnsi="Verdana"/>
          <w:sz w:val="20"/>
          <w:szCs w:val="20"/>
          <w:rtl w:val="0"/>
          <w:lang w:val="en-US"/>
        </w:rPr>
        <w:t>Ms. Yamada has worked with indigenous affairs in the government of Brazil, as well as with national and international NGOs and locally with indigenous communities for the past ten years. She has developed significant technical work in the field of free prior and informed consent and consultation, indigenous peoples right to lands, and social policies for indigenous peoples. The candidate is well known among Brazilian government officials, human rights NGOs and, above all, among indigenous leaders from Brazil, including from the amazon region, along with representatives of other Latin American countries as well as from Belize in the Caribbean region.</w:t>
      </w:r>
      <w:r>
        <w:rPr>
          <w:rStyle w:val="Nenhum"/>
          <w:rFonts w:ascii="Arial Unicode MS" w:hAnsi="Arial Unicode MS" w:hint="default"/>
          <w:rtl w:val="0"/>
          <w:lang w:val="en-US"/>
        </w:rPr>
        <w:t>     </w:t>
      </w:r>
    </w:p>
    <w:p>
      <w:pPr>
        <w:pStyle w:val="Normal.0"/>
        <w:rPr>
          <w:rFonts w:ascii="Verdana" w:cs="Verdana" w:hAnsi="Verdana" w:eastAsia="Verdana"/>
          <w:sz w:val="22"/>
          <w:szCs w:val="22"/>
        </w:rPr>
      </w:pPr>
    </w:p>
    <w:p>
      <w:pPr>
        <w:pStyle w:val="Normal.0"/>
        <w:numPr>
          <w:ilvl w:val="0"/>
          <w:numId w:val="4"/>
        </w:numPr>
        <w:bidi w:val="0"/>
        <w:ind w:right="0"/>
        <w:jc w:val="left"/>
        <w:rPr>
          <w:rStyle w:val="Nenhum"/>
          <w:rFonts w:ascii="Verdana" w:cs="Verdana" w:hAnsi="Verdana" w:eastAsia="Verdana"/>
          <w:sz w:val="22"/>
          <w:szCs w:val="22"/>
          <w:rtl w:val="0"/>
          <w:lang w:val="en-US"/>
        </w:rPr>
      </w:pPr>
      <w:r>
        <w:rPr>
          <w:rStyle w:val="Nenhum"/>
          <w:rFonts w:ascii="Verdana" w:hAnsi="Verdana"/>
          <w:b w:val="1"/>
          <w:bCs w:val="1"/>
          <w:sz w:val="22"/>
          <w:szCs w:val="22"/>
          <w:rtl w:val="0"/>
          <w:lang w:val="en-US"/>
        </w:rPr>
        <w:t>RELEVANT EXPERTISE</w:t>
      </w:r>
      <w:r>
        <w:rPr>
          <w:rStyle w:val="Nenhum"/>
          <w:rFonts w:ascii="Verdana" w:hAnsi="Verdana"/>
          <w:sz w:val="22"/>
          <w:szCs w:val="22"/>
          <w:rtl w:val="0"/>
          <w:lang w:val="en-US"/>
        </w:rPr>
        <w:t xml:space="preserve"> (200 words)</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Knowledge of international human rights instruments, norms and principles. (Please state how this was acquired.)</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Knowledge of institutional mandates related to the United Nations or other international or regional organizations</w:t>
      </w:r>
      <w:r>
        <w:rPr>
          <w:rStyle w:val="Nenhum"/>
          <w:rFonts w:ascii="Verdana" w:hAnsi="Verdana" w:hint="default"/>
          <w:b w:val="1"/>
          <w:bCs w:val="1"/>
          <w:sz w:val="22"/>
          <w:szCs w:val="22"/>
          <w:rtl w:val="0"/>
          <w:lang w:val="en-US"/>
        </w:rPr>
        <w:t xml:space="preserve">’ </w:t>
      </w:r>
      <w:r>
        <w:rPr>
          <w:rStyle w:val="Nenhum"/>
          <w:rFonts w:ascii="Verdana" w:hAnsi="Verdana"/>
          <w:b w:val="1"/>
          <w:bCs w:val="1"/>
          <w:sz w:val="22"/>
          <w:szCs w:val="22"/>
          <w:rtl w:val="0"/>
          <w:lang w:val="en-US"/>
        </w:rPr>
        <w:t>work in the area of human rights. (Please state how this was acquired.)</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Proven work experience in the field of human rights. (Please state years of experience.)</w:t>
      </w:r>
    </w:p>
    <w:p>
      <w:pPr>
        <w:pStyle w:val="Normal.0"/>
        <w:jc w:val="both"/>
        <w:rPr>
          <w:rStyle w:val="Nenhum"/>
          <w:rFonts w:ascii="Verdana" w:cs="Verdana" w:hAnsi="Verdana" w:eastAsia="Verdana"/>
          <w:sz w:val="20"/>
          <w:szCs w:val="20"/>
        </w:rPr>
      </w:pPr>
      <w:r>
        <w:rPr>
          <w:rStyle w:val="Nenhum"/>
          <w:rFonts w:ascii="Verdana" w:hAnsi="Verdana"/>
          <w:sz w:val="20"/>
          <w:szCs w:val="20"/>
          <w:rtl w:val="0"/>
          <w:lang w:val="en-US"/>
        </w:rPr>
        <w:t>Ms. Yamada attended the Indigenous Peoples Law and Policy (IPLP) Program at the University of Arizona (2006-2008), a program that is well know for its advanced degree offerings, outreach initiatives, and research projects on the rights of indigenous peoples. The candidate has worked for the past ten years with groundbreaking cases for indigenous peoples rights. She received an SJD degree through the IPLP Program, under the academic supervision of Professor James Anaya, also former UN Special Rapporteur on the Rights of Indigenous Peoples.</w:t>
      </w:r>
    </w:p>
    <w:p>
      <w:pPr>
        <w:pStyle w:val="Normal.0"/>
        <w:rPr>
          <w:rFonts w:ascii="Verdana" w:cs="Verdana" w:hAnsi="Verdana" w:eastAsia="Verdana"/>
          <w:sz w:val="20"/>
          <w:szCs w:val="20"/>
        </w:rPr>
      </w:pPr>
    </w:p>
    <w:p>
      <w:pPr>
        <w:pStyle w:val="Normal.0"/>
        <w:jc w:val="both"/>
        <w:rPr>
          <w:rStyle w:val="Nenhum"/>
          <w:rFonts w:ascii="Verdana" w:cs="Verdana" w:hAnsi="Verdana" w:eastAsia="Verdana"/>
          <w:sz w:val="20"/>
          <w:szCs w:val="20"/>
        </w:rPr>
      </w:pPr>
      <w:r>
        <w:rPr>
          <w:rStyle w:val="Nenhum"/>
          <w:rFonts w:ascii="Verdana" w:hAnsi="Verdana"/>
          <w:sz w:val="20"/>
          <w:szCs w:val="20"/>
          <w:rtl w:val="0"/>
          <w:lang w:val="en-US"/>
        </w:rPr>
        <w:t>The candidate has shown strong commitment to public service in the field of indigenous peoples and environmental issues through her multiple experiences, including advocacy and litigation within the Inter-American human rights system. She contributed her valuable skills to the preparation of the visit of the UN Special Rapporteur to Brazil, as well as to organizing a workshop of various institutions of the Brazilian federal government on the right to consultation. The workshop was an attempt to advance the implementation of Brazil</w:t>
      </w:r>
      <w:r>
        <w:rPr>
          <w:rStyle w:val="Nenhum"/>
          <w:rFonts w:ascii="Verdana" w:hAnsi="Verdana" w:hint="default"/>
          <w:sz w:val="20"/>
          <w:szCs w:val="20"/>
          <w:rtl w:val="0"/>
          <w:lang w:val="en-US"/>
        </w:rPr>
        <w:t>’</w:t>
      </w:r>
      <w:r>
        <w:rPr>
          <w:rStyle w:val="Nenhum"/>
          <w:rFonts w:ascii="Verdana" w:hAnsi="Verdana"/>
          <w:sz w:val="20"/>
          <w:szCs w:val="20"/>
          <w:rtl w:val="0"/>
          <w:lang w:val="en-US"/>
        </w:rPr>
        <w:t>s duty to consult indigenous peoples in accordance with Brazil</w:t>
      </w:r>
      <w:r>
        <w:rPr>
          <w:rStyle w:val="Nenhum"/>
          <w:rFonts w:ascii="Verdana" w:hAnsi="Verdana" w:hint="default"/>
          <w:sz w:val="20"/>
          <w:szCs w:val="20"/>
          <w:rtl w:val="0"/>
          <w:lang w:val="en-US"/>
        </w:rPr>
        <w:t>’</w:t>
      </w:r>
      <w:r>
        <w:rPr>
          <w:rStyle w:val="Nenhum"/>
          <w:rFonts w:ascii="Verdana" w:hAnsi="Verdana"/>
          <w:sz w:val="20"/>
          <w:szCs w:val="20"/>
          <w:rtl w:val="0"/>
          <w:lang w:val="en-US"/>
        </w:rPr>
        <w:t xml:space="preserve">s international obligations. That initiative led to the recognition by Brazil of the need to provide a regulatory framework for consultation processes. </w:t>
      </w:r>
    </w:p>
    <w:p>
      <w:pPr>
        <w:pStyle w:val="Normal.0"/>
        <w:rPr>
          <w:rFonts w:ascii="Verdana" w:cs="Verdana" w:hAnsi="Verdana" w:eastAsia="Verdana"/>
          <w:sz w:val="22"/>
          <w:szCs w:val="22"/>
        </w:rPr>
      </w:pPr>
    </w:p>
    <w:p>
      <w:pPr>
        <w:pStyle w:val="Normal.0"/>
        <w:rPr>
          <w:rFonts w:ascii="Verdana" w:cs="Verdana" w:hAnsi="Verdana" w:eastAsia="Verdana"/>
          <w:b w:val="1"/>
          <w:bCs w:val="1"/>
          <w:sz w:val="22"/>
          <w:szCs w:val="22"/>
        </w:rPr>
      </w:pPr>
    </w:p>
    <w:p>
      <w:pPr>
        <w:pStyle w:val="Normal.0"/>
        <w:numPr>
          <w:ilvl w:val="0"/>
          <w:numId w:val="4"/>
        </w:numPr>
        <w:bidi w:val="0"/>
        <w:ind w:right="0"/>
        <w:jc w:val="left"/>
        <w:rPr>
          <w:rStyle w:val="Nenhum"/>
          <w:rFonts w:ascii="Verdana" w:cs="Verdana" w:hAnsi="Verdana" w:eastAsia="Verdana"/>
          <w:sz w:val="22"/>
          <w:szCs w:val="22"/>
          <w:rtl w:val="0"/>
          <w:lang w:val="en-US"/>
        </w:rPr>
      </w:pPr>
      <w:r>
        <w:rPr>
          <w:rStyle w:val="Nenhum"/>
          <w:rFonts w:ascii="Verdana" w:hAnsi="Verdana"/>
          <w:b w:val="1"/>
          <w:bCs w:val="1"/>
          <w:sz w:val="22"/>
          <w:szCs w:val="22"/>
          <w:rtl w:val="0"/>
          <w:lang w:val="en-US"/>
        </w:rPr>
        <w:t>ESTABLISHED</w:t>
      </w:r>
      <w:r>
        <w:rPr>
          <w:rStyle w:val="Nenhum"/>
          <w:rFonts w:ascii="Verdana" w:hAnsi="Verdana"/>
          <w:sz w:val="22"/>
          <w:szCs w:val="22"/>
          <w:rtl w:val="0"/>
          <w:lang w:val="en-US"/>
        </w:rPr>
        <w:t xml:space="preserve"> </w:t>
      </w:r>
      <w:r>
        <w:rPr>
          <w:rStyle w:val="Nenhum"/>
          <w:rFonts w:ascii="Verdana" w:hAnsi="Verdana"/>
          <w:b w:val="1"/>
          <w:bCs w:val="1"/>
          <w:sz w:val="22"/>
          <w:szCs w:val="22"/>
          <w:rtl w:val="0"/>
          <w:lang w:val="en-US"/>
        </w:rPr>
        <w:t>COMPETENCE</w:t>
      </w:r>
      <w:r>
        <w:rPr>
          <w:rStyle w:val="Nenhum"/>
          <w:rFonts w:ascii="Verdana" w:hAnsi="Verdana"/>
          <w:sz w:val="22"/>
          <w:szCs w:val="22"/>
          <w:rtl w:val="0"/>
          <w:lang w:val="en-US"/>
        </w:rPr>
        <w:t xml:space="preserve"> (200 words)</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Nationally, regionally or internationally recognized competence related to human rights. (Please explain how such competence was acquired.)</w:t>
      </w:r>
    </w:p>
    <w:p>
      <w:pPr>
        <w:pStyle w:val="Normal.0"/>
        <w:jc w:val="both"/>
        <w:rPr>
          <w:rFonts w:ascii="Verdana" w:cs="Verdana" w:hAnsi="Verdana" w:eastAsia="Verdana"/>
          <w:b w:val="1"/>
          <w:bCs w:val="1"/>
          <w:sz w:val="22"/>
          <w:szCs w:val="22"/>
        </w:rPr>
      </w:pPr>
    </w:p>
    <w:p>
      <w:pPr>
        <w:pStyle w:val="Normal.0"/>
        <w:jc w:val="both"/>
        <w:rPr>
          <w:rStyle w:val="Nenhum"/>
          <w:rFonts w:ascii="Verdana" w:cs="Verdana" w:hAnsi="Verdana" w:eastAsia="Verdana"/>
          <w:sz w:val="20"/>
          <w:szCs w:val="20"/>
        </w:rPr>
      </w:pPr>
      <w:r>
        <w:rPr>
          <w:rStyle w:val="Nenhum"/>
          <w:rFonts w:ascii="Verdana" w:hAnsi="Verdana"/>
          <w:sz w:val="20"/>
          <w:szCs w:val="20"/>
          <w:rtl w:val="0"/>
          <w:lang w:val="en-US"/>
        </w:rPr>
        <w:t>In addition to her academic background, international living experience and general human rights experience, the candidate has specialized her field of work to address international human rights for indigenous peoples issues at the local level. The candidate developed educational activities on human rights and supported the understanding and participation of indigenous organizations in national, regional and international spaces for the defense of the rights of indigenous peoples. She has learned to translate legal words into useful tools for indigenous peoples.</w:t>
      </w:r>
    </w:p>
    <w:p>
      <w:pPr>
        <w:pStyle w:val="Normal.0"/>
        <w:jc w:val="both"/>
        <w:rPr>
          <w:rFonts w:ascii="Verdana" w:cs="Verdana" w:hAnsi="Verdana" w:eastAsia="Verdana"/>
          <w:sz w:val="20"/>
          <w:szCs w:val="20"/>
        </w:rPr>
      </w:pPr>
    </w:p>
    <w:p>
      <w:pPr>
        <w:pStyle w:val="Normal.0"/>
        <w:jc w:val="both"/>
        <w:rPr>
          <w:rStyle w:val="Nenhum"/>
          <w:rFonts w:ascii="Verdana" w:cs="Verdana" w:hAnsi="Verdana" w:eastAsia="Verdana"/>
          <w:sz w:val="20"/>
          <w:szCs w:val="20"/>
        </w:rPr>
      </w:pPr>
      <w:r>
        <w:rPr>
          <w:rStyle w:val="Nenhum"/>
          <w:rFonts w:ascii="Verdana" w:hAnsi="Verdana"/>
          <w:sz w:val="20"/>
          <w:szCs w:val="20"/>
          <w:rtl w:val="0"/>
          <w:lang w:val="en-US"/>
        </w:rPr>
        <w:t>At the service of indigenous NGOs and of the government in Brazil (and abroad) she acquire competence to work with the most important human rights instruments such as the UN Declaration of the Rights of Indigenous Peoples and the ILO Convention 169 in a participative manner with indigenous communities and associations. Those experiences allowed her to be in contact with different indigenous peoples, problems, strategies and realities which contributed to her thorough view on indigenous issues.</w:t>
      </w:r>
    </w:p>
    <w:p>
      <w:pPr>
        <w:pStyle w:val="Normal.0"/>
        <w:rPr>
          <w:rStyle w:val="Nenhum"/>
          <w:rFonts w:ascii="Verdana" w:cs="Verdana" w:hAnsi="Verdana" w:eastAsia="Verdana"/>
          <w:sz w:val="22"/>
          <w:szCs w:val="22"/>
        </w:rPr>
      </w:pPr>
      <w:r>
        <w:rPr>
          <w:rtl w:val="0"/>
        </w:rPr>
        <w:t>     </w:t>
      </w:r>
    </w:p>
    <w:p>
      <w:pPr>
        <w:pStyle w:val="Normal.0"/>
        <w:rPr>
          <w:rFonts w:ascii="Verdana" w:cs="Verdana" w:hAnsi="Verdana" w:eastAsia="Verdana"/>
          <w:sz w:val="22"/>
          <w:szCs w:val="22"/>
        </w:rPr>
      </w:pPr>
    </w:p>
    <w:p>
      <w:pPr>
        <w:pStyle w:val="Normal.0"/>
        <w:numPr>
          <w:ilvl w:val="0"/>
          <w:numId w:val="4"/>
        </w:numPr>
        <w:bidi w:val="0"/>
        <w:ind w:right="0"/>
        <w:jc w:val="left"/>
        <w:rPr>
          <w:rStyle w:val="Nenhum"/>
          <w:rFonts w:ascii="Verdana" w:cs="Verdana" w:hAnsi="Verdana" w:eastAsia="Verdana"/>
          <w:sz w:val="22"/>
          <w:szCs w:val="22"/>
          <w:rtl w:val="0"/>
          <w:lang w:val="en-US"/>
        </w:rPr>
      </w:pPr>
      <w:r>
        <w:rPr>
          <w:rStyle w:val="Nenhum"/>
          <w:rFonts w:ascii="Verdana" w:hAnsi="Verdana"/>
          <w:b w:val="1"/>
          <w:bCs w:val="1"/>
          <w:caps w:val="1"/>
          <w:sz w:val="22"/>
          <w:szCs w:val="22"/>
          <w:rtl w:val="0"/>
          <w:lang w:val="en-US"/>
        </w:rPr>
        <w:t>flexibility/readiness and AVAILABILITY of time</w:t>
      </w:r>
      <w:r>
        <w:rPr>
          <w:rStyle w:val="Nenhum"/>
          <w:rFonts w:ascii="Verdana" w:hAnsi="Verdana"/>
          <w:caps w:val="1"/>
          <w:sz w:val="22"/>
          <w:szCs w:val="22"/>
          <w:rtl w:val="0"/>
          <w:lang w:val="en-US"/>
        </w:rPr>
        <w:t xml:space="preserve"> </w:t>
      </w:r>
      <w:r>
        <w:rPr>
          <w:rStyle w:val="Nenhum"/>
          <w:rFonts w:ascii="Verdana" w:hAnsi="Verdana"/>
          <w:sz w:val="22"/>
          <w:szCs w:val="22"/>
          <w:rtl w:val="0"/>
          <w:lang w:val="en-US"/>
        </w:rPr>
        <w:t>(200 words)</w:t>
      </w: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pPr>
        <w:pStyle w:val="Normal.0"/>
        <w:rPr>
          <w:rFonts w:ascii="Verdana" w:cs="Verdana" w:hAnsi="Verdana" w:eastAsia="Verdana"/>
          <w:b w:val="1"/>
          <w:bCs w:val="1"/>
          <w:sz w:val="22"/>
          <w:szCs w:val="22"/>
        </w:rPr>
      </w:pPr>
    </w:p>
    <w:p>
      <w:pPr>
        <w:pStyle w:val="Normal.0"/>
        <w:jc w:val="both"/>
        <w:rPr>
          <w:rStyle w:val="Nenhum"/>
          <w:rFonts w:ascii="Verdana" w:cs="Verdana" w:hAnsi="Verdana" w:eastAsia="Verdana"/>
          <w:sz w:val="20"/>
          <w:szCs w:val="20"/>
        </w:rPr>
      </w:pPr>
      <w:r>
        <w:rPr>
          <w:rStyle w:val="Nenhum"/>
          <w:rFonts w:ascii="Verdana" w:hAnsi="Verdana"/>
          <w:sz w:val="20"/>
          <w:szCs w:val="20"/>
          <w:rtl w:val="0"/>
          <w:lang w:val="en-US"/>
        </w:rPr>
        <w:t>The candidate is currently on a leave period from her work at the governmental indigenous affairs agency in Brazil (FUNAI) and has flexibility and availability to perform the functions of the mandate and fulfill the requirements of participations and work, including to travel. She can combine her seasonal consultant work with the EMRIP mandate as well as with the volunteer position as National Rapporteur for Human Rights and Indigenous Peoples (during 2016). The candidate holds a valid tourist visa to the United States and counts with the political support for this candidacy from the part of indigenous representatives and NGOs, human rights NGOs and the Brazilian governmentl.</w:t>
      </w:r>
    </w:p>
    <w:p>
      <w:pPr>
        <w:pStyle w:val="Normal.0"/>
        <w:rPr>
          <w:rStyle w:val="Nenhum"/>
          <w:rFonts w:ascii="Verdana" w:cs="Verdana" w:hAnsi="Verdana" w:eastAsia="Verdana"/>
          <w:sz w:val="22"/>
          <w:szCs w:val="22"/>
        </w:rPr>
      </w:pPr>
      <w:r>
        <w:rPr>
          <w:rtl w:val="0"/>
        </w:rPr>
        <w:t>     </w:t>
      </w:r>
    </w:p>
    <w:p>
      <w:pPr>
        <w:pStyle w:val="Normal.0"/>
        <w:rPr>
          <w:rFonts w:ascii="Verdana" w:cs="Verdana" w:hAnsi="Verdana" w:eastAsia="Verdana"/>
          <w:sz w:val="22"/>
          <w:szCs w:val="22"/>
        </w:rPr>
      </w:pPr>
    </w:p>
    <w:p>
      <w:pPr>
        <w:pStyle w:val="Normal.0"/>
      </w:pPr>
      <w:r>
        <w:rPr>
          <w:rStyle w:val="Nenhum"/>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III. </w:t>
      </w:r>
      <w:r>
        <w:rPr>
          <w:rStyle w:val="Nenhum"/>
          <w:rFonts w:ascii="Verdana" w:hAnsi="Verdana"/>
          <w:b w:val="1"/>
          <w:bCs w:val="1"/>
          <w:caps w:val="1"/>
          <w:sz w:val="22"/>
          <w:szCs w:val="22"/>
          <w:rtl w:val="0"/>
          <w:lang w:val="en-US"/>
        </w:rPr>
        <w:t>Motivation Letter</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(600 word limit)</w:t>
      </w:r>
    </w:p>
    <w:p>
      <w:pPr>
        <w:pStyle w:val="Normal.0"/>
        <w:rPr>
          <w:rFonts w:ascii="Verdana" w:cs="Verdana" w:hAnsi="Verdana" w:eastAsia="Verdana"/>
          <w:b w:val="1"/>
          <w:bCs w:val="1"/>
          <w:sz w:val="22"/>
          <w:szCs w:val="22"/>
        </w:rPr>
      </w:pPr>
    </w:p>
    <w:p>
      <w:pPr>
        <w:pStyle w:val="Corpo"/>
        <w:jc w:val="both"/>
      </w:pPr>
      <w:r>
        <w:rPr>
          <w:rtl w:val="0"/>
          <w:lang w:val="en-US"/>
        </w:rPr>
        <w:t>Dear Sir or Madam,</w:t>
      </w:r>
    </w:p>
    <w:p>
      <w:pPr>
        <w:pStyle w:val="Corpo"/>
        <w:jc w:val="both"/>
      </w:pPr>
      <w:r>
        <w:rPr>
          <w:rtl w:val="0"/>
          <w:lang w:val="en-US"/>
        </w:rPr>
        <w:t xml:space="preserve">I was excited to see the opening for the Latin American and Caribbean position for the Expert Mechanism on the Rights of Indigenous Peoples. This information has been forwarded to me by colleagues from the government of Brazil, with a strong incentive for me to apply for the position. My background includes an educational experience at the Indigenous Peoples Law and Policy Program of the University of Arizona which allowed me to get to know in theory and practice the UN System of Human Rights and its relevance for indigenous affairs worldwide. </w:t>
      </w:r>
    </w:p>
    <w:p>
      <w:pPr>
        <w:pStyle w:val="Corpo"/>
        <w:jc w:val="both"/>
      </w:pPr>
      <w:r>
        <w:rPr>
          <w:rtl w:val="0"/>
          <w:lang w:val="en-US"/>
        </w:rPr>
        <w:t>For the past ten years I have worked as a lawyer for indigenous, human rights and environmentalist NGOs. In 2010, I entered as a public servant to the Brazilian federal agency for indigenous affairs (FUNAI). I am currently on an unpaid leave for an undetermined period in order to acquire new and more challenging experiences in the field and also to dedicate some time to write down some of my working experiences and general analysis of the situation of indigenous peoples</w:t>
      </w:r>
      <w:r>
        <w:rPr>
          <w:rtl w:val="0"/>
          <w:lang w:val="en-US"/>
        </w:rPr>
        <w:t xml:space="preserve">’ </w:t>
      </w:r>
      <w:r>
        <w:rPr>
          <w:rtl w:val="0"/>
          <w:lang w:val="en-US"/>
        </w:rPr>
        <w:t xml:space="preserve">human rights in order to share with more people. </w:t>
      </w:r>
    </w:p>
    <w:p>
      <w:pPr>
        <w:pStyle w:val="Corpo"/>
        <w:jc w:val="both"/>
      </w:pPr>
      <w:r>
        <w:rPr>
          <w:rtl w:val="0"/>
          <w:lang w:val="en-US"/>
        </w:rPr>
        <w:t xml:space="preserve">At FUNAI, due to my previous experiences I worked as Director Assistant with focus on demarcation and protection of indigenous lands. Within the government I have also contributed to some activities related to climate change and indigenous peoples and, later, I coordinated the area within FUNAI that deals with consultation, participation of indigenous peoples in public policies making, gender and inter-generational matters for indigenous peoples. </w:t>
      </w:r>
    </w:p>
    <w:p>
      <w:pPr>
        <w:pStyle w:val="Corpo"/>
        <w:jc w:val="both"/>
      </w:pPr>
      <w:r>
        <w:rPr>
          <w:rtl w:val="0"/>
          <w:lang w:val="en-US"/>
        </w:rPr>
        <w:t xml:space="preserve">Currently, I am working as an independent consultant for indigenous affairs. I have worked in Brazil and abroad, including to monitor the 2015 groundbreaking implementation of Caribbean Court of Justice case of Maya land rights in Belize, to the World Bank south-south cooperation and forest issues and to support the UN Special Rapporteur on the Rights of Indigenous Peoples. </w:t>
      </w:r>
    </w:p>
    <w:p>
      <w:pPr>
        <w:pStyle w:val="Corpo"/>
        <w:jc w:val="both"/>
      </w:pPr>
      <w:r>
        <w:rPr>
          <w:rtl w:val="0"/>
          <w:lang w:val="en-US"/>
        </w:rPr>
        <w:t>Considering my expertise and recognition among indigenous organizations and the academia in Brazil I have also been appointed as National Rapporteur for Human Rights and Indigenous Peoples for the period of 2016. This is a volunteer and part-time position created by the main human rights organizations in Brazil organized as the Plataforma de Direitos Humanos. In order to be nominated as such I have received support from near 20 indigenous and indigenist organizations and personalities, who are also supporting me to the EMRIP.</w:t>
      </w:r>
    </w:p>
    <w:p>
      <w:pPr>
        <w:pStyle w:val="Corpo"/>
        <w:jc w:val="both"/>
      </w:pPr>
      <w:r>
        <w:rPr>
          <w:rtl w:val="0"/>
          <w:lang w:val="en-US"/>
        </w:rPr>
        <w:t>I believe that the challenges that indigenous peoples face in Brazil and in the Latin American and Caribbean regions as a whole have significant similarities which should be considered together. I truly believe in the exchange of experiences to find out common solutions and to overcome human rights violations in a culturally respectful manner. Therefore I am confident that I can contribute by joining the EMRIP bring some Brazilian perspective and expertise.</w:t>
      </w:r>
      <w:r>
        <w:rPr>
          <w:rStyle w:val="Nenhum"/>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Style w:val="Nenhum"/>
          <w:rFonts w:ascii="Verdana" w:cs="Verdana" w:hAnsi="Verdana" w:eastAsia="Verdana"/>
          <w:sz w:val="22"/>
          <w:szCs w:val="22"/>
        </w:rPr>
      </w:pPr>
      <w:r>
        <w:rPr>
          <w:rStyle w:val="Nenhum"/>
          <w:rFonts w:ascii="Verdana" w:hAnsi="Verdana"/>
          <w:b w:val="1"/>
          <w:bCs w:val="1"/>
          <w:sz w:val="22"/>
          <w:szCs w:val="22"/>
          <w:rtl w:val="0"/>
          <w:lang w:val="en-US"/>
        </w:rPr>
        <w:t>IV. LANGUAGES (READ / WRITTEN / SPOKEN)</w:t>
      </w:r>
    </w:p>
    <w:p>
      <w:pPr>
        <w:pStyle w:val="Normal.0"/>
        <w:rPr>
          <w:rFonts w:ascii="Verdana" w:cs="Verdana" w:hAnsi="Verdana" w:eastAsia="Verdana"/>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Please indicate all language skills below.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1. Mother tongue: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PORTUGUESE</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2. Knowledge of the official languages of the United Nations:</w:t>
      </w:r>
    </w:p>
    <w:p>
      <w:pPr>
        <w:pStyle w:val="Normal.0"/>
        <w:rPr>
          <w:rFonts w:ascii="Verdana" w:cs="Verdana" w:hAnsi="Verdana" w:eastAsia="Verdana"/>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u w:val="single"/>
          <w:rtl w:val="0"/>
          <w:lang w:val="en-US"/>
        </w:rPr>
        <w:t>Arabic:</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Easily or</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 xml:space="preserve">Not easily: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Write:</w:t>
      </w:r>
      <w:r>
        <w:rPr>
          <w:rStyle w:val="Nenhum"/>
          <w:rFonts w:ascii="Verdana" w:hAnsi="Verdana"/>
          <w:sz w:val="22"/>
          <w:szCs w:val="22"/>
          <w:rtl w:val="0"/>
          <w:lang w:val="en-US"/>
        </w:rPr>
        <w:t xml:space="preserve"> 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u w:val="single"/>
        </w:rPr>
      </w:pPr>
      <w:r>
        <w:rPr>
          <w:rStyle w:val="Nenhum"/>
          <w:rFonts w:ascii="Verdana" w:hAnsi="Verdana"/>
          <w:b w:val="1"/>
          <w:bCs w:val="1"/>
          <w:sz w:val="22"/>
          <w:szCs w:val="22"/>
          <w:u w:val="single"/>
          <w:rtl w:val="0"/>
          <w:lang w:val="en-US"/>
        </w:rPr>
        <w:t>Chinese</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 xml:space="preserve">Easily or not easily: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Write: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u w:val="single"/>
          <w:rtl w:val="0"/>
          <w:lang w:val="en-US"/>
        </w:rPr>
        <w:t>English:</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YES</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 xml:space="preserve">Easily or not easily: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EASILY</w:t>
        <w:tab/>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Write: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EASILY</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u w:val="single"/>
          <w:rtl w:val="0"/>
          <w:lang w:val="en-US"/>
        </w:rPr>
        <w:t>French:</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YES</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Easily or not easily: EASILY</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Write: </w:t>
      </w:r>
      <w:r>
        <w:rPr>
          <w:rStyle w:val="Nenhum"/>
          <w:rFonts w:ascii="Verdana" w:hAnsi="Verdana"/>
          <w:sz w:val="22"/>
          <w:szCs w:val="22"/>
          <w:rtl w:val="0"/>
          <w:lang w:val="en-US"/>
        </w:rPr>
        <w:t>Easily or not easily: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 NOT EASILY</w:t>
      </w:r>
      <w:r>
        <w:rPr>
          <w:rStyle w:val="Nenhum"/>
          <w:rFonts w:ascii="Arial Unicode MS" w:hAnsi="Arial Unicode MS" w:hint="default"/>
          <w:sz w:val="22"/>
          <w:szCs w:val="22"/>
          <w:rtl w:val="0"/>
          <w:lang w:val="en-US"/>
        </w:rPr>
        <w:t>    </w:t>
      </w:r>
    </w:p>
    <w:p>
      <w:pPr>
        <w:pStyle w:val="Normal.0"/>
        <w:rPr>
          <w:rStyle w:val="Nenhum"/>
          <w:rFonts w:ascii="Verdana" w:cs="Verdana" w:hAnsi="Verdana" w:eastAsia="Verdana"/>
          <w:b w:val="1"/>
          <w:bCs w:val="1"/>
          <w:sz w:val="22"/>
          <w:szCs w:val="22"/>
        </w:rPr>
      </w:pPr>
      <w:r>
        <w:rPr>
          <w:rStyle w:val="Nenhum"/>
          <w:rFonts w:ascii="Arial Unicode MS" w:cs="Arial Unicode MS" w:hAnsi="Arial Unicode MS" w:eastAsia="Arial Unicode MS"/>
          <w:sz w:val="22"/>
          <w:szCs w:val="22"/>
        </w:rPr>
        <w:br w:type="textWrapping"/>
      </w:r>
      <w:r>
        <w:rPr>
          <w:rStyle w:val="Nenhum"/>
          <w:rFonts w:ascii="Verdana" w:hAnsi="Verdana"/>
          <w:b w:val="1"/>
          <w:bCs w:val="1"/>
          <w:sz w:val="22"/>
          <w:szCs w:val="22"/>
          <w:u w:val="single"/>
          <w:rtl w:val="0"/>
          <w:lang w:val="en-US"/>
        </w:rPr>
        <w:t>Russian:</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 xml:space="preserve">Easily or not easily: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Write: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p>
    <w:p>
      <w:pPr>
        <w:pStyle w:val="Normal.0"/>
        <w:rPr>
          <w:rStyle w:val="Nenhum"/>
          <w:rFonts w:ascii="Verdana" w:cs="Verdana" w:hAnsi="Verdana" w:eastAsia="Verdana"/>
          <w:b w:val="1"/>
          <w:bCs w:val="1"/>
          <w:sz w:val="22"/>
          <w:szCs w:val="22"/>
          <w:u w:val="single"/>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u w:val="single"/>
          <w:rtl w:val="0"/>
          <w:lang w:val="en-US"/>
        </w:rPr>
        <w:t>Spanish:</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Yes or no:</w:t>
      </w:r>
      <w:r>
        <w:rPr>
          <w:rStyle w:val="Nenhum"/>
          <w:rFonts w:ascii="Verdana" w:hAnsi="Verdana"/>
          <w:b w:val="1"/>
          <w:bCs w:val="1"/>
          <w:sz w:val="22"/>
          <w:szCs w:val="22"/>
          <w:rtl w:val="0"/>
          <w:lang w:val="en-US"/>
        </w:rPr>
        <w:t xml:space="preserve"> YES</w:t>
      </w:r>
      <w:r>
        <w:rPr>
          <w:rStyle w:val="Nenhum"/>
          <w:rFonts w:ascii="Arial Unicode MS" w:hAnsi="Arial Unicode MS" w:hint="default"/>
          <w:sz w:val="22"/>
          <w:szCs w:val="22"/>
          <w:rtl w:val="0"/>
          <w:lang w:val="en-US"/>
        </w:rPr>
        <w:t>   </w:t>
      </w:r>
      <w:r>
        <w:rPr>
          <w:rStyle w:val="Nenhum"/>
          <w:rFonts w:ascii="Verdana" w:hAnsi="Verdana"/>
          <w:b w:val="1"/>
          <w:bCs w:val="1"/>
          <w:sz w:val="22"/>
          <w:szCs w:val="22"/>
          <w:rtl w:val="0"/>
          <w:lang w:val="en-US"/>
        </w:rPr>
        <w:t xml:space="preserve">   </w:t>
      </w:r>
      <w:r>
        <w:rPr>
          <w:rStyle w:val="Nenhum"/>
          <w:rFonts w:ascii="Verdana" w:hAnsi="Verdana"/>
          <w:sz w:val="22"/>
          <w:szCs w:val="22"/>
          <w:rtl w:val="0"/>
          <w:lang w:val="en-US"/>
        </w:rPr>
        <w:t>If yes,</w:t>
      </w:r>
      <w:r>
        <w:rPr>
          <w:rStyle w:val="Nenhum"/>
          <w:rFonts w:ascii="Arial Unicode MS" w:cs="Arial Unicode MS" w:hAnsi="Arial Unicode MS" w:eastAsia="Arial Unicode MS"/>
          <w:sz w:val="22"/>
          <w:szCs w:val="22"/>
        </w:rPr>
        <w:br w:type="textWrapping"/>
      </w:r>
    </w:p>
    <w:p>
      <w:pPr>
        <w:pStyle w:val="Normal.0"/>
        <w:ind w:left="720" w:firstLine="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Read: </w:t>
      </w:r>
      <w:r>
        <w:rPr>
          <w:rStyle w:val="Nenhum"/>
          <w:rFonts w:ascii="Verdana" w:hAnsi="Verdana"/>
          <w:sz w:val="22"/>
          <w:szCs w:val="22"/>
          <w:rtl w:val="0"/>
          <w:lang w:val="en-US"/>
        </w:rPr>
        <w:t xml:space="preserve">Easily or not easily: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EASILY</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Write: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EASILY</w:t>
      </w:r>
      <w:r>
        <w:rPr>
          <w:rStyle w:val="Nenhum"/>
          <w:rFonts w:ascii="Arial Unicode MS" w:hAnsi="Arial Unicode MS" w:hint="default"/>
          <w:sz w:val="22"/>
          <w:szCs w:val="22"/>
          <w:rtl w:val="0"/>
          <w:lang w:val="en-US"/>
        </w:rPr>
        <w:t>    </w:t>
        <w:br w:type="textWrapping"/>
      </w:r>
      <w:r>
        <w:rPr>
          <w:rStyle w:val="Nenhum"/>
          <w:rFonts w:ascii="Verdana" w:hAnsi="Verdana"/>
          <w:b w:val="1"/>
          <w:bCs w:val="1"/>
          <w:sz w:val="22"/>
          <w:szCs w:val="22"/>
          <w:rtl w:val="0"/>
          <w:lang w:val="en-US"/>
        </w:rPr>
        <w:t xml:space="preserve">Speak: </w:t>
      </w:r>
      <w:r>
        <w:rPr>
          <w:rStyle w:val="Nenhum"/>
          <w:rFonts w:ascii="Verdana" w:hAnsi="Verdana"/>
          <w:sz w:val="22"/>
          <w:szCs w:val="22"/>
          <w:rtl w:val="0"/>
          <w:lang w:val="en-US"/>
        </w:rPr>
        <w:t>Easily or not easily:</w:t>
      </w:r>
      <w:r>
        <w:rPr>
          <w:rStyle w:val="Nenhum"/>
          <w:rFonts w:ascii="Verdana" w:hAnsi="Verdana"/>
          <w:b w:val="1"/>
          <w:bCs w:val="1"/>
          <w:sz w:val="22"/>
          <w:szCs w:val="22"/>
          <w:rtl w:val="0"/>
          <w:lang w:val="en-US"/>
        </w:rPr>
        <w:t xml:space="preserve"> </w:t>
      </w:r>
      <w:r>
        <w:rPr>
          <w:rStyle w:val="Nenhum"/>
          <w:rFonts w:ascii="Arial Unicode MS" w:hAnsi="Arial Unicode MS" w:hint="default"/>
          <w:sz w:val="22"/>
          <w:szCs w:val="22"/>
          <w:rtl w:val="0"/>
          <w:lang w:val="en-US"/>
        </w:rPr>
        <w:t>  </w:t>
      </w:r>
      <w:r>
        <w:rPr>
          <w:rStyle w:val="Nenhum"/>
          <w:rFonts w:ascii="Verdana" w:hAnsi="Verdana"/>
          <w:sz w:val="22"/>
          <w:szCs w:val="22"/>
          <w:rtl w:val="0"/>
          <w:lang w:val="en-US"/>
        </w:rPr>
        <w:t>EASILY</w:t>
      </w:r>
      <w:r>
        <w:rPr>
          <w:rStyle w:val="Nenhum"/>
          <w:rFonts w:ascii="Arial Unicode MS" w:hAnsi="Arial Unicode MS" w:hint="default"/>
          <w:sz w:val="22"/>
          <w:szCs w:val="22"/>
          <w:rtl w:val="0"/>
          <w:lang w:val="en-US"/>
        </w:rPr>
        <w:t>   </w:t>
      </w:r>
    </w:p>
    <w:p>
      <w:pPr>
        <w:pStyle w:val="Normal.0"/>
        <w:ind w:left="720" w:firstLine="0"/>
        <w:rPr>
          <w:rFonts w:ascii="Verdana" w:cs="Verdana" w:hAnsi="Verdana" w:eastAsia="Verdana"/>
          <w:b w:val="1"/>
          <w:bCs w:val="1"/>
          <w:sz w:val="22"/>
          <w:szCs w:val="22"/>
        </w:rPr>
      </w:pP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3. Interview (if shortlisted):</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In the event that the candidate is shortlisted for a telephone interview, and subject to the approval and availability of the necessary funds by the General Assembly, a request for simultaneous interpretation in one of the six official United Nations languages can be made for the purpose of the telephone interview by the Consultative Group.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For planning purposes, please indicate in which of the six official United Nations languages you are requesting to have simultaneous interpretation. Please choose only </w:t>
      </w:r>
      <w:r>
        <w:rPr>
          <w:rStyle w:val="Nenhum"/>
          <w:rFonts w:ascii="Verdana" w:hAnsi="Verdana"/>
          <w:b w:val="1"/>
          <w:bCs w:val="1"/>
          <w:sz w:val="22"/>
          <w:szCs w:val="22"/>
          <w:u w:val="single"/>
          <w:rtl w:val="0"/>
          <w:lang w:val="en-US"/>
        </w:rPr>
        <w:t>one</w:t>
      </w:r>
      <w:r>
        <w:rPr>
          <w:rStyle w:val="Nenhum"/>
          <w:rFonts w:ascii="Verdana" w:hAnsi="Verdana"/>
          <w:b w:val="1"/>
          <w:bCs w:val="1"/>
          <w:sz w:val="22"/>
          <w:szCs w:val="22"/>
          <w:rtl w:val="0"/>
          <w:lang w:val="en-US"/>
        </w:rPr>
        <w:t xml:space="preserve"> of the six official United Nations languages:   </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 xml:space="preserve"> Arabic     Chinese   </w:t>
      </w:r>
      <w:r>
        <w:rPr>
          <w:rStyle w:val="Nenhum"/>
          <w:rFonts w:ascii="Verdana" w:hAnsi="Verdana"/>
          <w:b w:val="1"/>
          <w:bCs w:val="1"/>
          <w:sz w:val="22"/>
          <w:szCs w:val="22"/>
          <w:u w:val="single"/>
          <w:rtl w:val="0"/>
          <w:lang w:val="en-US"/>
        </w:rPr>
        <w:t xml:space="preserve">  English</w:t>
      </w:r>
      <w:r>
        <w:rPr>
          <w:rStyle w:val="Nenhum"/>
          <w:rFonts w:ascii="Verdana" w:hAnsi="Verdana"/>
          <w:b w:val="1"/>
          <w:bCs w:val="1"/>
          <w:sz w:val="22"/>
          <w:szCs w:val="22"/>
          <w:rtl w:val="0"/>
          <w:lang w:val="en-US"/>
        </w:rPr>
        <w:t xml:space="preserve">     French     Russian     Spanish</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Notwithstanding the above possibility to request simultaneous interpretation during the interview, please note that English and French are the working languages of the United Nations and fluency in English and/or French will be assessed during the interview.</w:t>
      </w:r>
    </w:p>
    <w:p>
      <w:pPr>
        <w:pStyle w:val="Normal.0"/>
        <w:rPr>
          <w:rStyle w:val="Nenhum"/>
          <w:rFonts w:ascii="Verdana" w:cs="Verdana" w:hAnsi="Verdana" w:eastAsia="Verdana"/>
          <w:b w:val="1"/>
          <w:bCs w:val="1"/>
          <w:color w:val="000000"/>
          <w:sz w:val="22"/>
          <w:szCs w:val="22"/>
          <w:u w:color="000000"/>
        </w:rPr>
      </w:pPr>
    </w:p>
    <w:p>
      <w:pPr>
        <w:pStyle w:val="Normal.0"/>
        <w:rPr>
          <w:rStyle w:val="Nenhum"/>
          <w:rFonts w:ascii="Verdana" w:cs="Verdana" w:hAnsi="Verdana" w:eastAsia="Verdana"/>
          <w:b w:val="1"/>
          <w:bCs w:val="1"/>
          <w:sz w:val="22"/>
          <w:szCs w:val="22"/>
          <w:shd w:val="clear" w:color="auto" w:fill="ffff00"/>
        </w:rPr>
      </w:pPr>
    </w:p>
    <w:p>
      <w:pPr>
        <w:pStyle w:val="Normal.0"/>
      </w:pPr>
      <w:r>
        <w:rPr>
          <w:rStyle w:val="Nenhum"/>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V. EDUCATIONAL RECORD</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NOTE: Please list the candidate</w:t>
      </w:r>
      <w:r>
        <w:rPr>
          <w:rStyle w:val="Nenhum"/>
          <w:rFonts w:ascii="Verdana" w:hAnsi="Verdana" w:hint="default"/>
          <w:b w:val="1"/>
          <w:bCs w:val="1"/>
          <w:sz w:val="22"/>
          <w:szCs w:val="22"/>
          <w:rtl w:val="0"/>
          <w:lang w:val="en-US"/>
        </w:rPr>
        <w:t>’</w:t>
      </w:r>
      <w:r>
        <w:rPr>
          <w:rStyle w:val="Nenhum"/>
          <w:rFonts w:ascii="Verdana" w:hAnsi="Verdana"/>
          <w:b w:val="1"/>
          <w:bCs w:val="1"/>
          <w:sz w:val="22"/>
          <w:szCs w:val="22"/>
          <w:rtl w:val="0"/>
          <w:lang w:val="en-US"/>
        </w:rPr>
        <w:t>s academic qualifications (university level and higher).</w:t>
      </w:r>
    </w:p>
    <w:p>
      <w:pPr>
        <w:pStyle w:val="Normal.0"/>
        <w:rPr>
          <w:rStyle w:val="Nenhum"/>
          <w:rFonts w:ascii="Verdana" w:cs="Verdana" w:hAnsi="Verdana" w:eastAsia="Verdana"/>
          <w:sz w:val="22"/>
          <w:szCs w:val="22"/>
        </w:rPr>
      </w:pPr>
      <w:r>
        <w:rPr>
          <w:rStyle w:val="Nenhum"/>
          <w:rFonts w:ascii="Verdana" w:cs="Verdana" w:hAnsi="Verdana" w:eastAsia="Verdana"/>
          <w:b w:val="1"/>
          <w:bCs w:val="1"/>
          <w:sz w:val="22"/>
          <w:szCs w:val="22"/>
        </w:rPr>
        <w:tab/>
      </w:r>
    </w:p>
    <w:tbl>
      <w:tblPr>
        <w:tblW w:w="98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37"/>
        <w:gridCol w:w="1984"/>
        <w:gridCol w:w="2209"/>
      </w:tblGrid>
      <w:tr>
        <w:tblPrEx>
          <w:shd w:val="clear" w:color="auto" w:fill="ced7e7"/>
        </w:tblPrEx>
        <w:trPr>
          <w:trHeight w:val="158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b w:val="1"/>
                <w:bCs w:val="1"/>
                <w:sz w:val="22"/>
                <w:szCs w:val="22"/>
                <w:rtl w:val="0"/>
                <w:lang w:val="en-US"/>
              </w:rPr>
              <w:t>Name of degree and name of academic institution:</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Years of attendance</w:t>
            </w:r>
          </w:p>
          <w:p>
            <w:pPr>
              <w:pStyle w:val="Normal.0"/>
              <w:jc w:val="center"/>
            </w:pPr>
            <w:r>
              <w:rPr>
                <w:rStyle w:val="Nenhum"/>
                <w:rFonts w:ascii="Verdana" w:hAnsi="Verdana"/>
                <w:sz w:val="22"/>
                <w:szCs w:val="22"/>
                <w:rtl w:val="0"/>
                <w:lang w:val="en-US"/>
              </w:rPr>
              <w:t>(provide a range from-to, for example 1999-2003):</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b w:val="1"/>
                <w:bCs w:val="1"/>
                <w:sz w:val="22"/>
                <w:szCs w:val="22"/>
                <w:rtl w:val="0"/>
                <w:lang w:val="en-US"/>
              </w:rPr>
              <w:t>Place and country:</w:t>
            </w:r>
          </w:p>
        </w:tc>
      </w:tr>
      <w:tr>
        <w:tblPrEx>
          <w:shd w:val="clear" w:color="auto" w:fill="ced7e7"/>
        </w:tblPrEx>
        <w:trPr>
          <w:trHeight w:val="108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Pr>
            </w:pPr>
            <w:r>
              <w:rPr>
                <w:rStyle w:val="Nenhum"/>
                <w:rFonts w:ascii="Verdana" w:hAnsi="Verdana"/>
                <w:sz w:val="22"/>
                <w:szCs w:val="22"/>
                <w:rtl w:val="0"/>
                <w:lang w:val="en-US"/>
              </w:rPr>
              <w:t>S.J.D. Doctor of Juridical Science</w:t>
            </w:r>
          </w:p>
          <w:p>
            <w:pPr>
              <w:pStyle w:val="Normal.0"/>
              <w:rPr>
                <w:rStyle w:val="Nenhum"/>
              </w:rPr>
            </w:pPr>
            <w:r>
              <w:rPr>
                <w:rStyle w:val="Nenhum"/>
                <w:rFonts w:ascii="Verdana" w:hAnsi="Verdana"/>
                <w:sz w:val="22"/>
                <w:szCs w:val="22"/>
                <w:rtl w:val="0"/>
                <w:lang w:val="en-US"/>
              </w:rPr>
              <w:t>University of Arizona</w:t>
            </w:r>
          </w:p>
          <w:p>
            <w:pPr>
              <w:pStyle w:val="Normal.0"/>
            </w:pPr>
            <w:r>
              <w:rPr>
                <w:rStyle w:val="Nenhum"/>
                <w:rFonts w:ascii="Verdana" w:hAnsi="Verdana"/>
                <w:sz w:val="22"/>
                <w:szCs w:val="22"/>
                <w:rtl w:val="0"/>
                <w:lang w:val="en-US"/>
              </w:rPr>
              <w:t>Indigenous Law and Policy Program</w:t>
            </w:r>
            <w:r>
              <w:rPr>
                <w:rStyle w:val="Nenhum"/>
              </w:rPr>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sz w:val="22"/>
                <w:szCs w:val="22"/>
                <w:rtl w:val="0"/>
                <w:lang w:val="en-US"/>
              </w:rPr>
              <w:t>2006-2009</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Tucson-AZ, United Staes of America</w:t>
            </w:r>
          </w:p>
        </w:tc>
      </w:tr>
      <w:tr>
        <w:tblPrEx>
          <w:shd w:val="clear" w:color="auto" w:fill="ced7e7"/>
        </w:tblPrEx>
        <w:trPr>
          <w:trHeight w:val="106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LL.M Master of Laws</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Lund University</w:t>
            </w:r>
          </w:p>
          <w:p>
            <w:pPr>
              <w:pStyle w:val="Normal.0"/>
            </w:pPr>
            <w:r>
              <w:rPr>
                <w:rStyle w:val="Nenhum"/>
                <w:rFonts w:ascii="Verdana" w:hAnsi="Verdana"/>
                <w:sz w:val="22"/>
                <w:szCs w:val="22"/>
                <w:rtl w:val="0"/>
                <w:lang w:val="en-US"/>
              </w:rPr>
              <w:t>International Human Rights and Humanitarian Law</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sz w:val="22"/>
                <w:szCs w:val="22"/>
                <w:rtl w:val="0"/>
                <w:lang w:val="en-US"/>
              </w:rPr>
              <w:t>2003-2005</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Lund</w:t>
            </w:r>
          </w:p>
          <w:p>
            <w:pPr>
              <w:pStyle w:val="Normal.0"/>
            </w:pPr>
            <w:r>
              <w:rPr>
                <w:rStyle w:val="Nenhum"/>
                <w:rFonts w:ascii="Verdana" w:hAnsi="Verdana"/>
                <w:sz w:val="22"/>
                <w:szCs w:val="22"/>
                <w:rtl w:val="0"/>
                <w:lang w:val="en-US"/>
              </w:rPr>
              <w:t>Sweeden</w:t>
            </w:r>
          </w:p>
        </w:tc>
      </w:tr>
      <w:tr>
        <w:tblPrEx>
          <w:shd w:val="clear" w:color="auto" w:fill="ced7e7"/>
        </w:tblPrEx>
        <w:trPr>
          <w:trHeight w:val="83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Bachelor in Law</w:t>
            </w:r>
          </w:p>
          <w:p>
            <w:pPr>
              <w:pStyle w:val="Normal.0"/>
            </w:pPr>
            <w:r>
              <w:rPr>
                <w:rStyle w:val="Nenhum"/>
                <w:rFonts w:ascii="Verdana" w:hAnsi="Verdana"/>
                <w:sz w:val="22"/>
                <w:szCs w:val="22"/>
                <w:rtl w:val="0"/>
                <w:lang w:val="en-US"/>
              </w:rPr>
              <w:t>University of S</w:t>
            </w:r>
            <w:r>
              <w:rPr>
                <w:rStyle w:val="Nenhum"/>
                <w:rFonts w:ascii="Verdana" w:hAnsi="Verdana" w:hint="default"/>
                <w:sz w:val="22"/>
                <w:szCs w:val="22"/>
                <w:rtl w:val="0"/>
                <w:lang w:val="en-US"/>
              </w:rPr>
              <w:t>ã</w:t>
            </w:r>
            <w:r>
              <w:rPr>
                <w:rStyle w:val="Nenhum"/>
                <w:rFonts w:ascii="Verdana" w:hAnsi="Verdana"/>
                <w:sz w:val="22"/>
                <w:szCs w:val="22"/>
                <w:rtl w:val="0"/>
                <w:lang w:val="en-US"/>
              </w:rPr>
              <w:t>o Paulo</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sz w:val="22"/>
                <w:szCs w:val="22"/>
                <w:rtl w:val="0"/>
                <w:lang w:val="en-US"/>
              </w:rPr>
              <w:t>1997-2001</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S</w:t>
            </w:r>
            <w:r>
              <w:rPr>
                <w:rStyle w:val="Nenhum"/>
                <w:rFonts w:ascii="Verdana" w:hAnsi="Verdana" w:hint="default"/>
                <w:sz w:val="22"/>
                <w:szCs w:val="22"/>
                <w:rtl w:val="0"/>
                <w:lang w:val="en-US"/>
              </w:rPr>
              <w:t>ã</w:t>
            </w:r>
            <w:r>
              <w:rPr>
                <w:rStyle w:val="Nenhum"/>
                <w:rFonts w:ascii="Verdana" w:hAnsi="Verdana"/>
                <w:sz w:val="22"/>
                <w:szCs w:val="22"/>
                <w:rtl w:val="0"/>
                <w:lang w:val="en-US"/>
              </w:rPr>
              <w:t>o Paulo-SP</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Brazil</w:t>
            </w:r>
          </w:p>
          <w:p>
            <w:pPr>
              <w:pStyle w:val="Normal.0"/>
            </w:pPr>
            <w:r>
              <w:rPr>
                <w:rStyle w:val="Nenhum"/>
                <w:rtl w:val="0"/>
                <w:lang w:val="en-US"/>
              </w:rPr>
              <w:t>     </w:t>
            </w:r>
          </w:p>
        </w:tc>
      </w:tr>
      <w:tr>
        <w:tblPrEx>
          <w:shd w:val="clear" w:color="auto" w:fill="ced7e7"/>
        </w:tblPrEx>
        <w:trPr>
          <w:trHeight w:val="57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lang w:val="en-US"/>
              </w:rPr>
            </w:pPr>
          </w:p>
          <w:p>
            <w:pPr>
              <w:pStyle w:val="Normal.0"/>
            </w:pPr>
            <w:r>
              <w:rPr>
                <w:rStyle w:val="Nenhum"/>
                <w:rtl w:val="0"/>
                <w:lang w:val="en-US"/>
              </w:rPr>
              <w:t>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enhum"/>
                <w:rFonts w:ascii="Verdana" w:cs="Verdana" w:hAnsi="Verdana" w:eastAsia="Verdana"/>
                <w:sz w:val="22"/>
                <w:szCs w:val="22"/>
                <w:lang w:val="en-US"/>
              </w:rPr>
            </w:pPr>
          </w:p>
          <w:p>
            <w:pPr>
              <w:pStyle w:val="Normal.0"/>
              <w:jc w:val="center"/>
            </w:pPr>
            <w:r>
              <w:rPr>
                <w:rStyle w:val="Nenhum"/>
                <w:rtl w:val="0"/>
                <w:lang w:val="en-US"/>
              </w:rPr>
              <w:t>     </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lang w:val="en-US"/>
              </w:rPr>
            </w:pPr>
          </w:p>
          <w:p>
            <w:pPr>
              <w:pStyle w:val="Normal.0"/>
            </w:pPr>
            <w:r>
              <w:rPr>
                <w:rStyle w:val="Nenhum"/>
                <w:rtl w:val="0"/>
                <w:lang w:val="en-US"/>
              </w:rPr>
              <w:t>     </w:t>
            </w:r>
          </w:p>
        </w:tc>
      </w:tr>
    </w:tbl>
    <w:p>
      <w:pPr>
        <w:pStyle w:val="Normal.0"/>
        <w:widowControl w:val="0"/>
        <w:ind w:left="108" w:hanging="108"/>
        <w:rPr>
          <w:rStyle w:val="Nenhum"/>
          <w:rFonts w:ascii="Verdana" w:cs="Verdana" w:hAnsi="Verdana" w:eastAsia="Verdana"/>
          <w:sz w:val="22"/>
          <w:szCs w:val="22"/>
        </w:rPr>
      </w:pPr>
    </w:p>
    <w:p>
      <w:pPr>
        <w:pStyle w:val="Normal.0"/>
        <w:widowControl w:val="0"/>
        <w:rPr>
          <w:rFonts w:ascii="Verdana" w:cs="Verdana" w:hAnsi="Verdana" w:eastAsia="Verdana"/>
          <w:sz w:val="22"/>
          <w:szCs w:val="22"/>
        </w:rPr>
      </w:pPr>
    </w:p>
    <w:p>
      <w:pPr>
        <w:pStyle w:val="Normal.0"/>
        <w:rPr>
          <w:rFonts w:ascii="Verdana" w:cs="Verdana" w:hAnsi="Verdana" w:eastAsia="Verdana"/>
          <w:b w:val="1"/>
          <w:bCs w:val="1"/>
          <w:sz w:val="22"/>
          <w:szCs w:val="22"/>
        </w:rPr>
      </w:pPr>
    </w:p>
    <w:p>
      <w:pPr>
        <w:pStyle w:val="Normal.0"/>
      </w:pPr>
      <w:r>
        <w:rPr>
          <w:rStyle w:val="Nenhum"/>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VI. EMPLOYMENT RECORD</w:t>
      </w:r>
    </w:p>
    <w:p>
      <w:pPr>
        <w:pStyle w:val="Normal.0"/>
        <w:rPr>
          <w:rFonts w:ascii="Verdana" w:cs="Verdana" w:hAnsi="Verdana" w:eastAsia="Verdana"/>
          <w:b w:val="1"/>
          <w:bCs w:val="1"/>
          <w:sz w:val="22"/>
          <w:szCs w:val="22"/>
        </w:rPr>
      </w:pPr>
    </w:p>
    <w:p>
      <w:pPr>
        <w:pStyle w:val="Normal.0"/>
        <w:rPr>
          <w:rStyle w:val="Nenhum"/>
          <w:rFonts w:ascii="Verdana" w:cs="Verdana" w:hAnsi="Verdana" w:eastAsia="Verdana"/>
          <w:sz w:val="22"/>
          <w:szCs w:val="22"/>
        </w:rPr>
      </w:pPr>
      <w:r>
        <w:rPr>
          <w:rStyle w:val="Nenhum"/>
          <w:rFonts w:ascii="Verdana" w:hAnsi="Verdana"/>
          <w:b w:val="1"/>
          <w:bCs w:val="1"/>
          <w:sz w:val="22"/>
          <w:szCs w:val="22"/>
          <w:rtl w:val="0"/>
          <w:lang w:val="en-US"/>
        </w:rPr>
        <w:t>NOTE: Please briefly list ALL RELEVANT professional positions held, beginning with the most recent one.</w:t>
      </w:r>
      <w:r>
        <w:rPr>
          <w:rStyle w:val="Nenhum"/>
          <w:rFonts w:ascii="Verdana" w:hAnsi="Verdana"/>
          <w:sz w:val="22"/>
          <w:szCs w:val="22"/>
          <w:rtl w:val="0"/>
          <w:lang w:val="en-US"/>
        </w:rPr>
        <w:t xml:space="preserve"> </w:t>
      </w:r>
    </w:p>
    <w:p>
      <w:pPr>
        <w:pStyle w:val="Normal.0"/>
        <w:rPr>
          <w:rFonts w:ascii="Verdana" w:cs="Verdana" w:hAnsi="Verdana" w:eastAsia="Verdana"/>
          <w:sz w:val="22"/>
          <w:szCs w:val="22"/>
        </w:rPr>
      </w:pPr>
    </w:p>
    <w:tbl>
      <w:tblPr>
        <w:tblW w:w="98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33"/>
        <w:gridCol w:w="2030"/>
        <w:gridCol w:w="1967"/>
      </w:tblGrid>
      <w:tr>
        <w:tblPrEx>
          <w:shd w:val="clear" w:color="auto" w:fill="ced7e7"/>
        </w:tblPrEx>
        <w:trPr>
          <w:trHeight w:val="135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Name of employer,</w:t>
            </w:r>
          </w:p>
          <w:p>
            <w:pPr>
              <w:pStyle w:val="Normal.0"/>
              <w:bidi w:val="0"/>
              <w:ind w:left="0" w:right="0" w:firstLine="0"/>
              <w:jc w:val="center"/>
              <w:rPr>
                <w:rStyle w:val="Nenhum"/>
                <w:rFonts w:ascii="Verdana" w:cs="Verdana" w:hAnsi="Verdana" w:eastAsia="Verdana"/>
                <w:b w:val="1"/>
                <w:bCs w:val="1"/>
                <w:sz w:val="22"/>
                <w:szCs w:val="22"/>
                <w:rtl w:val="0"/>
              </w:rPr>
            </w:pPr>
            <w:r>
              <w:rPr>
                <w:rStyle w:val="Nenhum"/>
                <w:rFonts w:ascii="Verdana" w:hAnsi="Verdana"/>
                <w:b w:val="1"/>
                <w:bCs w:val="1"/>
                <w:sz w:val="22"/>
                <w:szCs w:val="22"/>
                <w:rtl w:val="0"/>
                <w:lang w:val="en-US"/>
              </w:rPr>
              <w:t>functional title,</w:t>
            </w:r>
          </w:p>
          <w:p>
            <w:pPr>
              <w:pStyle w:val="Normal.0"/>
              <w:jc w:val="center"/>
            </w:pPr>
            <w:r>
              <w:rPr>
                <w:rStyle w:val="Nenhum"/>
                <w:rFonts w:ascii="Verdana" w:hAnsi="Verdana"/>
                <w:b w:val="1"/>
                <w:bCs w:val="1"/>
                <w:sz w:val="22"/>
                <w:szCs w:val="22"/>
                <w:rtl w:val="0"/>
                <w:lang w:val="en-US"/>
              </w:rPr>
              <w:t>main functions of position:</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b w:val="1"/>
                <w:bCs w:val="1"/>
                <w:sz w:val="22"/>
                <w:szCs w:val="22"/>
                <w:rtl w:val="0"/>
                <w:lang w:val="en-US"/>
              </w:rPr>
              <w:t>Years of work</w:t>
            </w:r>
            <w:r>
              <w:rPr>
                <w:rStyle w:val="Nenhum"/>
                <w:rFonts w:ascii="Arial Unicode MS" w:cs="Arial Unicode MS" w:hAnsi="Arial Unicode MS" w:eastAsia="Arial Unicode MS"/>
                <w:sz w:val="22"/>
                <w:szCs w:val="22"/>
                <w:lang w:val="en-US"/>
              </w:rPr>
              <w:br w:type="textWrapping"/>
            </w:r>
            <w:r>
              <w:rPr>
                <w:rStyle w:val="Nenhum"/>
                <w:rFonts w:ascii="Verdana" w:hAnsi="Verdana"/>
                <w:sz w:val="22"/>
                <w:szCs w:val="22"/>
                <w:rtl w:val="0"/>
                <w:lang w:val="en-US"/>
              </w:rPr>
              <w:t>(provide a range from-to, for example 1999-2005):</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nhum"/>
                <w:rFonts w:ascii="Verdana" w:hAnsi="Verdana"/>
                <w:b w:val="1"/>
                <w:bCs w:val="1"/>
                <w:sz w:val="22"/>
                <w:szCs w:val="22"/>
                <w:rtl w:val="0"/>
                <w:lang w:val="en-US"/>
              </w:rPr>
              <w:t>Place and country:</w:t>
            </w:r>
          </w:p>
        </w:tc>
      </w:tr>
      <w:tr>
        <w:tblPrEx>
          <w:shd w:val="clear" w:color="auto" w:fill="ced7e7"/>
        </w:tblPrEx>
        <w:trPr>
          <w:trHeight w:val="213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 xml:space="preserve">Relatoria Plataforma DHesca </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 xml:space="preserve">National Rapporteur for Human Rights and Indigenous Peoples </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Monitoring the situation of human rights violation in Brazil and the implementation of recommendations set by international human rights bodies.</w:t>
            </w:r>
          </w:p>
          <w:p>
            <w:pPr>
              <w:pStyle w:val="Normal.0"/>
            </w:pPr>
            <w:r>
              <w:rPr>
                <w:rStyle w:val="Nenhum"/>
                <w:rtl w:val="0"/>
                <w:lang w:val="en-US"/>
              </w:rPr>
              <w:t>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2015-2016</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Bras</w:t>
            </w:r>
            <w:r>
              <w:rPr>
                <w:rStyle w:val="Nenhum"/>
                <w:rFonts w:ascii="Verdana" w:hAnsi="Verdana" w:hint="default"/>
                <w:sz w:val="22"/>
                <w:szCs w:val="22"/>
                <w:rtl w:val="0"/>
                <w:lang w:val="en-US"/>
              </w:rPr>
              <w:t>í</w:t>
            </w:r>
            <w:r>
              <w:rPr>
                <w:rStyle w:val="Nenhum"/>
                <w:rFonts w:ascii="Verdana" w:hAnsi="Verdana"/>
                <w:sz w:val="22"/>
                <w:szCs w:val="22"/>
                <w:rtl w:val="0"/>
                <w:lang w:val="en-US"/>
              </w:rPr>
              <w:t>lia/DF</w:t>
            </w:r>
          </w:p>
          <w:p>
            <w:pPr>
              <w:pStyle w:val="Normal.0"/>
            </w:pPr>
            <w:r>
              <w:rPr>
                <w:rStyle w:val="Nenhum"/>
                <w:rFonts w:ascii="Verdana" w:hAnsi="Verdana"/>
                <w:sz w:val="22"/>
                <w:szCs w:val="22"/>
                <w:rtl w:val="0"/>
                <w:lang w:val="en-US"/>
              </w:rPr>
              <w:t>Brazil</w:t>
            </w:r>
          </w:p>
        </w:tc>
      </w:tr>
      <w:tr>
        <w:tblPrEx>
          <w:shd w:val="clear" w:color="auto" w:fill="ced7e7"/>
        </w:tblPrEx>
        <w:trPr>
          <w:trHeight w:val="109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Tebtebba</w:t>
            </w:r>
          </w:p>
          <w:p>
            <w:pPr>
              <w:pStyle w:val="Normal.0"/>
            </w:pPr>
            <w:r>
              <w:rPr>
                <w:rStyle w:val="Nenhum"/>
                <w:rFonts w:ascii="Verdana" w:hAnsi="Verdana"/>
                <w:sz w:val="22"/>
                <w:szCs w:val="22"/>
                <w:rtl w:val="0"/>
                <w:lang w:val="en-US"/>
              </w:rPr>
              <w:t>Consultant to assist the UN Special Rapporteur on the Rights of Indigenous Peoples in the preparations to her visit to Brazil.</w:t>
            </w:r>
            <w:r>
              <w:rPr>
                <w:rStyle w:val="Nenhum"/>
                <w:rtl w:val="0"/>
                <w:lang w:val="en-US"/>
              </w:rPr>
              <w:t>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2015-2016</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Bras</w:t>
            </w:r>
            <w:r>
              <w:rPr>
                <w:rStyle w:val="Nenhum"/>
                <w:rFonts w:ascii="Verdana" w:hAnsi="Verdana" w:hint="default"/>
                <w:sz w:val="22"/>
                <w:szCs w:val="22"/>
                <w:rtl w:val="0"/>
                <w:lang w:val="en-US"/>
              </w:rPr>
              <w:t>í</w:t>
            </w:r>
            <w:r>
              <w:rPr>
                <w:rStyle w:val="Nenhum"/>
                <w:rFonts w:ascii="Verdana" w:hAnsi="Verdana"/>
                <w:sz w:val="22"/>
                <w:szCs w:val="22"/>
                <w:rtl w:val="0"/>
                <w:lang w:val="en-US"/>
              </w:rPr>
              <w:t>lia/DF</w:t>
            </w:r>
          </w:p>
          <w:p>
            <w:pPr>
              <w:pStyle w:val="Normal.0"/>
            </w:pPr>
            <w:r>
              <w:rPr>
                <w:rStyle w:val="Nenhum"/>
                <w:rFonts w:ascii="Verdana" w:hAnsi="Verdana"/>
                <w:sz w:val="22"/>
                <w:szCs w:val="22"/>
                <w:rtl w:val="0"/>
                <w:lang w:val="en-US"/>
              </w:rPr>
              <w:t>Brazil</w:t>
            </w:r>
          </w:p>
        </w:tc>
      </w:tr>
      <w:tr>
        <w:tblPrEx>
          <w:shd w:val="clear" w:color="auto" w:fill="ced7e7"/>
        </w:tblPrEx>
        <w:trPr>
          <w:trHeight w:val="161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World Bank</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Consultant for the South-South Cooperation Program regarding public policies for indigenous peoples and exchange activities between Brazil and India.</w:t>
            </w:r>
          </w:p>
          <w:p>
            <w:pPr>
              <w:pStyle w:val="Normal.0"/>
            </w:pPr>
            <w:r>
              <w:rPr>
                <w:rStyle w:val="Nenhum"/>
                <w:rtl w:val="0"/>
                <w:lang w:val="en-US"/>
              </w:rPr>
              <w:t>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2015-2016</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Bras</w:t>
            </w:r>
            <w:r>
              <w:rPr>
                <w:rStyle w:val="Nenhum"/>
                <w:rFonts w:ascii="Verdana" w:hAnsi="Verdana" w:hint="default"/>
                <w:sz w:val="22"/>
                <w:szCs w:val="22"/>
                <w:rtl w:val="0"/>
                <w:lang w:val="en-US"/>
              </w:rPr>
              <w:t>í</w:t>
            </w:r>
            <w:r>
              <w:rPr>
                <w:rStyle w:val="Nenhum"/>
                <w:rFonts w:ascii="Verdana" w:hAnsi="Verdana"/>
                <w:sz w:val="22"/>
                <w:szCs w:val="22"/>
                <w:rtl w:val="0"/>
                <w:lang w:val="en-US"/>
              </w:rPr>
              <w:t>lia/DF</w:t>
            </w:r>
          </w:p>
          <w:p>
            <w:pPr>
              <w:pStyle w:val="Normal.0"/>
            </w:pPr>
            <w:r>
              <w:rPr>
                <w:rStyle w:val="Nenhum"/>
                <w:rFonts w:ascii="Verdana" w:hAnsi="Verdana"/>
                <w:sz w:val="22"/>
                <w:szCs w:val="22"/>
                <w:rtl w:val="0"/>
                <w:lang w:val="en-US"/>
              </w:rPr>
              <w:t>Brazil</w:t>
            </w:r>
          </w:p>
        </w:tc>
      </w:tr>
      <w:tr>
        <w:tblPrEx>
          <w:shd w:val="clear" w:color="auto" w:fill="ced7e7"/>
        </w:tblPrEx>
        <w:trPr>
          <w:trHeight w:val="132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Maya Leaders Alliance &amp; Toledo Alcaldes Association</w:t>
            </w:r>
          </w:p>
          <w:p>
            <w:pPr>
              <w:pStyle w:val="Normal.0"/>
            </w:pPr>
            <w:r>
              <w:rPr>
                <w:rStyle w:val="Nenhum"/>
                <w:rFonts w:ascii="Verdana" w:hAnsi="Verdana"/>
                <w:sz w:val="22"/>
                <w:szCs w:val="22"/>
                <w:rtl w:val="0"/>
                <w:lang w:val="en-US"/>
              </w:rPr>
              <w:t>Consultant through the University of Arizona to support the Maya leaders and village to monitor the implementation of their land rights</w:t>
            </w:r>
            <w:r>
              <w:rPr>
                <w:rStyle w:val="Nenhum"/>
                <w:rFonts w:ascii="Verdana" w:hAnsi="Verdana" w:hint="default"/>
                <w:sz w:val="22"/>
                <w:szCs w:val="22"/>
                <w:rtl w:val="0"/>
                <w:lang w:val="en-US"/>
              </w:rPr>
              <w:t xml:space="preserve">’ </w:t>
            </w:r>
            <w:r>
              <w:rPr>
                <w:rStyle w:val="Nenhum"/>
                <w:rFonts w:ascii="Verdana" w:hAnsi="Verdana"/>
                <w:sz w:val="22"/>
                <w:szCs w:val="22"/>
                <w:rtl w:val="0"/>
                <w:lang w:val="en-US"/>
              </w:rPr>
              <w:t>case.</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2015</w:t>
            </w:r>
          </w:p>
          <w:p>
            <w:pPr>
              <w:pStyle w:val="Normal.0"/>
            </w:pPr>
            <w:r>
              <w:rPr>
                <w:rStyle w:val="Nenhum"/>
                <w:rtl w:val="0"/>
                <w:lang w:val="en-US"/>
              </w:rPr>
              <w:t>     </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Punta Gorda/Toledo</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Belize</w:t>
            </w:r>
          </w:p>
          <w:p>
            <w:pPr>
              <w:pStyle w:val="Normal.0"/>
            </w:pPr>
            <w:r>
              <w:rPr>
                <w:rStyle w:val="Nenhum"/>
                <w:rtl w:val="0"/>
                <w:lang w:val="en-US"/>
              </w:rPr>
              <w:t>     </w:t>
            </w:r>
          </w:p>
        </w:tc>
      </w:tr>
      <w:tr>
        <w:tblPrEx>
          <w:shd w:val="clear" w:color="auto" w:fill="ced7e7"/>
        </w:tblPrEx>
        <w:trPr>
          <w:trHeight w:val="158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Pr>
            </w:pPr>
            <w:r>
              <w:rPr>
                <w:rStyle w:val="Nenhum"/>
                <w:rFonts w:ascii="Verdana" w:hAnsi="Verdana"/>
                <w:sz w:val="22"/>
                <w:szCs w:val="22"/>
                <w:rtl w:val="0"/>
                <w:lang w:val="en-US"/>
              </w:rPr>
              <w:t>Brazilian Federal Government</w:t>
            </w:r>
          </w:p>
          <w:p>
            <w:pPr>
              <w:pStyle w:val="Normal.0"/>
              <w:rPr>
                <w:rStyle w:val="Nenhum"/>
              </w:rPr>
            </w:pPr>
            <w:r>
              <w:rPr>
                <w:rStyle w:val="Nenhum"/>
                <w:rFonts w:ascii="Verdana" w:hAnsi="Verdana"/>
                <w:sz w:val="22"/>
                <w:szCs w:val="22"/>
                <w:rtl w:val="0"/>
                <w:lang w:val="en-US"/>
              </w:rPr>
              <w:t>Funda</w:t>
            </w:r>
            <w:r>
              <w:rPr>
                <w:rStyle w:val="Nenhum"/>
                <w:rFonts w:ascii="Verdana" w:hAnsi="Verdana" w:hint="default"/>
                <w:sz w:val="22"/>
                <w:szCs w:val="22"/>
                <w:rtl w:val="0"/>
                <w:lang w:val="en-US"/>
              </w:rPr>
              <w:t>çã</w:t>
            </w:r>
            <w:r>
              <w:rPr>
                <w:rStyle w:val="Nenhum"/>
                <w:rFonts w:ascii="Verdana" w:hAnsi="Verdana"/>
                <w:sz w:val="22"/>
                <w:szCs w:val="22"/>
                <w:rtl w:val="0"/>
                <w:lang w:val="en-US"/>
              </w:rPr>
              <w:t xml:space="preserve">o Nacional do </w:t>
            </w:r>
            <w:r>
              <w:rPr>
                <w:rStyle w:val="Nenhum"/>
                <w:rFonts w:ascii="Verdana" w:hAnsi="Verdana" w:hint="default"/>
                <w:sz w:val="22"/>
                <w:szCs w:val="22"/>
                <w:rtl w:val="0"/>
                <w:lang w:val="en-US"/>
              </w:rPr>
              <w:t>Í</w:t>
            </w:r>
            <w:r>
              <w:rPr>
                <w:rStyle w:val="Nenhum"/>
                <w:rFonts w:ascii="Verdana" w:hAnsi="Verdana"/>
                <w:sz w:val="22"/>
                <w:szCs w:val="22"/>
                <w:rtl w:val="0"/>
                <w:lang w:val="en-US"/>
              </w:rPr>
              <w:t>ndio - FUNAI</w:t>
            </w:r>
          </w:p>
          <w:p>
            <w:pPr>
              <w:pStyle w:val="Normal.0"/>
            </w:pPr>
            <w:r>
              <w:rPr>
                <w:rStyle w:val="Nenhum"/>
                <w:rFonts w:ascii="Verdana" w:hAnsi="Verdana"/>
                <w:sz w:val="22"/>
                <w:szCs w:val="22"/>
                <w:rtl w:val="0"/>
                <w:lang w:val="en-US"/>
              </w:rPr>
              <w:t>General Coordination and Director assistant for public policy making and implementation on the field of indigenous peoples</w:t>
            </w:r>
            <w:r>
              <w:rPr>
                <w:rStyle w:val="Nenhum"/>
                <w:rFonts w:ascii="Verdana" w:hAnsi="Verdana" w:hint="default"/>
                <w:sz w:val="22"/>
                <w:szCs w:val="22"/>
                <w:rtl w:val="0"/>
                <w:lang w:val="en-US"/>
              </w:rPr>
              <w:t xml:space="preserve">’ </w:t>
            </w:r>
            <w:r>
              <w:rPr>
                <w:rStyle w:val="Nenhum"/>
                <w:rFonts w:ascii="Verdana" w:hAnsi="Verdana"/>
                <w:sz w:val="22"/>
                <w:szCs w:val="22"/>
                <w:rtl w:val="0"/>
                <w:lang w:val="en-US"/>
              </w:rPr>
              <w:t>land rights, participation, autonomy and consultation.</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2010-2015</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21"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it-IT"/>
              </w:rPr>
              <w:t>Instituto Socioambiental</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Lawyer</w:t>
            </w:r>
          </w:p>
          <w:p>
            <w:pPr>
              <w:pStyle w:val="Normal.0"/>
              <w:bidi w:val="0"/>
              <w:ind w:left="0" w:right="0" w:firstLine="0"/>
              <w:jc w:val="left"/>
              <w:rPr>
                <w:rtl w:val="0"/>
              </w:rPr>
            </w:pPr>
            <w:r>
              <w:rPr>
                <w:rStyle w:val="Nenhum"/>
                <w:rFonts w:ascii="Verdana" w:hAnsi="Verdana"/>
                <w:sz w:val="22"/>
                <w:szCs w:val="22"/>
                <w:rtl w:val="0"/>
                <w:lang w:val="en-US"/>
              </w:rPr>
              <w:t>Promoting legal assistance to indigenous peoples and information on international human rights standards and mechanisms. Research on climate change and on the role indigenous peoples</w:t>
            </w:r>
            <w:r>
              <w:rPr>
                <w:rStyle w:val="Nenhum"/>
                <w:rFonts w:ascii="Verdana" w:hAnsi="Verdana" w:hint="default"/>
                <w:sz w:val="22"/>
                <w:szCs w:val="22"/>
                <w:rtl w:val="0"/>
                <w:lang w:val="en-US"/>
              </w:rPr>
              <w:t xml:space="preserve">’ </w:t>
            </w:r>
            <w:r>
              <w:rPr>
                <w:rStyle w:val="Nenhum"/>
                <w:rFonts w:ascii="Verdana" w:hAnsi="Verdana"/>
                <w:sz w:val="22"/>
                <w:szCs w:val="22"/>
                <w:rtl w:val="0"/>
                <w:lang w:val="en-US"/>
              </w:rPr>
              <w:t>lands play to global environmental issues.</w:t>
            </w:r>
            <w:r>
              <w:rPr>
                <w:rStyle w:val="Nenhum"/>
                <w:sz w:val="22"/>
                <w:szCs w:val="22"/>
                <w:rtl w:val="0"/>
                <w:lang w:val="en-US"/>
              </w:rPr>
              <w:t xml:space="preserve"> </w:t>
            </w:r>
            <w:r>
              <w:rPr>
                <w:rStyle w:val="Nenhum"/>
                <w:sz w:val="22"/>
                <w:szCs w:val="22"/>
              </w:rPr>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2008-2010</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6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COIAB - Coordena</w:t>
            </w:r>
            <w:r>
              <w:rPr>
                <w:rStyle w:val="Nenhum"/>
                <w:rFonts w:ascii="Verdana" w:hAnsi="Verdana" w:hint="default"/>
                <w:sz w:val="22"/>
                <w:szCs w:val="22"/>
                <w:rtl w:val="0"/>
                <w:lang w:val="en-US"/>
              </w:rPr>
              <w:t>çã</w:t>
            </w:r>
            <w:r>
              <w:rPr>
                <w:rStyle w:val="Nenhum"/>
                <w:rFonts w:ascii="Verdana" w:hAnsi="Verdana"/>
                <w:sz w:val="22"/>
                <w:szCs w:val="22"/>
                <w:rtl w:val="0"/>
                <w:lang w:val="en-US"/>
              </w:rPr>
              <w:t>o das Organiza</w:t>
            </w:r>
            <w:r>
              <w:rPr>
                <w:rStyle w:val="Nenhum"/>
                <w:rFonts w:ascii="Verdana" w:hAnsi="Verdana" w:hint="default"/>
                <w:sz w:val="22"/>
                <w:szCs w:val="22"/>
                <w:rtl w:val="0"/>
                <w:lang w:val="en-US"/>
              </w:rPr>
              <w:t>çõ</w:t>
            </w:r>
            <w:r>
              <w:rPr>
                <w:rStyle w:val="Nenhum"/>
                <w:rFonts w:ascii="Verdana" w:hAnsi="Verdana"/>
                <w:sz w:val="22"/>
                <w:szCs w:val="22"/>
                <w:rtl w:val="0"/>
                <w:lang w:val="en-US"/>
              </w:rPr>
              <w:t>es Ind</w:t>
            </w:r>
            <w:r>
              <w:rPr>
                <w:rStyle w:val="Nenhum"/>
                <w:rFonts w:ascii="Verdana" w:hAnsi="Verdana" w:hint="default"/>
                <w:sz w:val="22"/>
                <w:szCs w:val="22"/>
                <w:rtl w:val="0"/>
                <w:lang w:val="en-US"/>
              </w:rPr>
              <w:t>í</w:t>
            </w:r>
            <w:r>
              <w:rPr>
                <w:rStyle w:val="Nenhum"/>
                <w:rFonts w:ascii="Verdana" w:hAnsi="Verdana"/>
                <w:sz w:val="22"/>
                <w:szCs w:val="22"/>
                <w:rtl w:val="0"/>
                <w:lang w:val="en-US"/>
              </w:rPr>
              <w:t>genas da Amaz</w:t>
            </w:r>
            <w:r>
              <w:rPr>
                <w:rStyle w:val="Nenhum"/>
                <w:rFonts w:ascii="Verdana" w:hAnsi="Verdana" w:hint="default"/>
                <w:sz w:val="22"/>
                <w:szCs w:val="22"/>
                <w:rtl w:val="0"/>
                <w:lang w:val="en-US"/>
              </w:rPr>
              <w:t>ô</w:t>
            </w:r>
            <w:r>
              <w:rPr>
                <w:rStyle w:val="Nenhum"/>
                <w:rFonts w:ascii="Verdana" w:hAnsi="Verdana"/>
                <w:sz w:val="22"/>
                <w:szCs w:val="22"/>
                <w:rtl w:val="0"/>
                <w:lang w:val="en-US"/>
              </w:rPr>
              <w:t>nia brasileira</w:t>
            </w:r>
          </w:p>
          <w:p>
            <w:pPr>
              <w:pStyle w:val="Normal.0"/>
              <w:widowControl w:val="0"/>
              <w:jc w:val="both"/>
            </w:pPr>
            <w:r>
              <w:rPr>
                <w:rStyle w:val="Nenhum"/>
                <w:rFonts w:ascii="Cambria" w:cs="Cambria" w:hAnsi="Cambria" w:eastAsia="Cambria"/>
                <w:sz w:val="22"/>
                <w:szCs w:val="22"/>
                <w:rtl w:val="0"/>
                <w:lang w:val="en-US"/>
              </w:rPr>
              <w:t>Consultant for the project supported by OXFAM: Indigenous Peoples and the International Human Rights Mechanisms. Assisting the participation of the Brazilian  indigenous delegation in the 2008 UNPFII.</w:t>
            </w:r>
            <w:r>
              <w:rPr>
                <w:rStyle w:val="Nenhum"/>
                <w:rFonts w:ascii="Cambria" w:cs="Cambria" w:hAnsi="Cambria" w:eastAsia="Cambria"/>
                <w:sz w:val="20"/>
                <w:szCs w:val="20"/>
                <w:rtl w:val="0"/>
                <w:lang w:val="en-US"/>
              </w:rPr>
              <w:t xml:space="preserve">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2007-2008</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0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University of Arizona</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Indigenous Law and Policy Program</w:t>
            </w:r>
          </w:p>
          <w:p>
            <w:pPr>
              <w:pStyle w:val="Normal.0"/>
              <w:jc w:val="both"/>
            </w:pPr>
            <w:r>
              <w:rPr>
                <w:rStyle w:val="Nenhum"/>
                <w:rFonts w:ascii="Cambria" w:cs="Cambria" w:hAnsi="Cambria" w:eastAsia="Cambria"/>
                <w:sz w:val="22"/>
                <w:szCs w:val="22"/>
                <w:rtl w:val="0"/>
                <w:lang w:val="en-US"/>
              </w:rPr>
              <w:t>Legal Assistant for indigenous land rights cases before the Inter-American System of Human Rights and the UN Human Rights Mechanisms: Raposa Serra do Sol (Brazil) and Awas Tingni (Nicar</w:t>
            </w:r>
            <w:r>
              <w:rPr>
                <w:rStyle w:val="Nenhum"/>
                <w:rFonts w:ascii="Cambria" w:cs="Cambria" w:hAnsi="Cambria" w:eastAsia="Cambria"/>
                <w:sz w:val="22"/>
                <w:szCs w:val="22"/>
                <w:rtl w:val="0"/>
                <w:lang w:val="en-US"/>
              </w:rPr>
              <w:t>á</w:t>
            </w:r>
            <w:r>
              <w:rPr>
                <w:rStyle w:val="Nenhum"/>
                <w:rFonts w:ascii="Cambria" w:cs="Cambria" w:hAnsi="Cambria" w:eastAsia="Cambria"/>
                <w:sz w:val="22"/>
                <w:szCs w:val="22"/>
                <w:rtl w:val="0"/>
                <w:lang w:val="en-US"/>
              </w:rPr>
              <w:t>gua). Supporting the UN Special Rapporteur's visit to Brazil.</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2006-2009</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8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Brazilian Federal Government</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Funda</w:t>
            </w:r>
            <w:r>
              <w:rPr>
                <w:rStyle w:val="Nenhum"/>
                <w:rFonts w:ascii="Verdana" w:hAnsi="Verdana" w:hint="default"/>
                <w:sz w:val="22"/>
                <w:szCs w:val="22"/>
                <w:rtl w:val="0"/>
                <w:lang w:val="pt-PT"/>
              </w:rPr>
              <w:t>çã</w:t>
            </w:r>
            <w:r>
              <w:rPr>
                <w:rStyle w:val="Nenhum"/>
                <w:rFonts w:ascii="Verdana" w:hAnsi="Verdana"/>
                <w:sz w:val="22"/>
                <w:szCs w:val="22"/>
                <w:rtl w:val="0"/>
                <w:lang w:val="pt-PT"/>
              </w:rPr>
              <w:t xml:space="preserve">o Nacional do </w:t>
            </w:r>
            <w:r>
              <w:rPr>
                <w:rStyle w:val="Nenhum"/>
                <w:rFonts w:ascii="Verdana" w:hAnsi="Verdana" w:hint="default"/>
                <w:sz w:val="22"/>
                <w:szCs w:val="22"/>
                <w:rtl w:val="0"/>
                <w:lang w:val="en-US"/>
              </w:rPr>
              <w:t>Í</w:t>
            </w:r>
            <w:r>
              <w:rPr>
                <w:rStyle w:val="Nenhum"/>
                <w:rFonts w:ascii="Verdana" w:hAnsi="Verdana"/>
                <w:sz w:val="22"/>
                <w:szCs w:val="22"/>
                <w:rtl w:val="0"/>
                <w:lang w:val="en-US"/>
              </w:rPr>
              <w:t>ndio - FUNAI</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Consultant through a UNESCO Program</w:t>
            </w:r>
          </w:p>
          <w:p>
            <w:pPr>
              <w:pStyle w:val="Normal.0"/>
              <w:jc w:val="both"/>
            </w:pPr>
            <w:r>
              <w:rPr>
                <w:rStyle w:val="Nenhum"/>
                <w:rFonts w:ascii="Cambria" w:cs="Cambria" w:hAnsi="Cambria" w:eastAsia="Cambria"/>
                <w:sz w:val="22"/>
                <w:szCs w:val="22"/>
                <w:rtl w:val="0"/>
                <w:lang w:val="en-US"/>
              </w:rPr>
              <w:t>Organizing land rights jurisprudence and elaborating normative proposal on the right to image and copyrights for indigenous peoples.</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2005-2006</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71"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enhum"/>
                <w:rFonts w:ascii="Verdana" w:cs="Verdana" w:hAnsi="Verdana" w:eastAsia="Verdana"/>
                <w:sz w:val="22"/>
                <w:szCs w:val="22"/>
              </w:rPr>
            </w:pPr>
            <w:r>
              <w:rPr>
                <w:rStyle w:val="Nenhum"/>
                <w:rFonts w:ascii="Verdana" w:hAnsi="Verdana"/>
                <w:sz w:val="22"/>
                <w:szCs w:val="22"/>
                <w:rtl w:val="0"/>
                <w:lang w:val="en-US"/>
              </w:rPr>
              <w:t>S</w:t>
            </w:r>
            <w:r>
              <w:rPr>
                <w:rStyle w:val="Nenhum"/>
                <w:rFonts w:ascii="Verdana" w:hAnsi="Verdana" w:hint="default"/>
                <w:sz w:val="22"/>
                <w:szCs w:val="22"/>
                <w:rtl w:val="0"/>
                <w:lang w:val="pt-PT"/>
              </w:rPr>
              <w:t>ã</w:t>
            </w:r>
            <w:r>
              <w:rPr>
                <w:rStyle w:val="Nenhum"/>
                <w:rFonts w:ascii="Verdana" w:hAnsi="Verdana"/>
                <w:sz w:val="22"/>
                <w:szCs w:val="22"/>
                <w:rtl w:val="0"/>
                <w:lang w:val="en-US"/>
              </w:rPr>
              <w:t>o Paulo State Government</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Secretariat of Justice and Citizenship</w:t>
            </w:r>
          </w:p>
          <w:p>
            <w:pPr>
              <w:pStyle w:val="Normal.0"/>
              <w:bidi w:val="0"/>
              <w:ind w:left="0" w:right="0" w:firstLine="0"/>
              <w:jc w:val="left"/>
              <w:rPr>
                <w:rStyle w:val="Nenhum"/>
                <w:rFonts w:ascii="Verdana" w:cs="Verdana" w:hAnsi="Verdana" w:eastAsia="Verdana"/>
                <w:sz w:val="22"/>
                <w:szCs w:val="22"/>
                <w:rtl w:val="0"/>
              </w:rPr>
            </w:pPr>
            <w:r>
              <w:rPr>
                <w:rStyle w:val="Nenhum"/>
                <w:rFonts w:ascii="Verdana" w:hAnsi="Verdana"/>
                <w:sz w:val="22"/>
                <w:szCs w:val="22"/>
                <w:rtl w:val="0"/>
                <w:lang w:val="en-US"/>
              </w:rPr>
              <w:t>Technical Assistant for Human Rights</w:t>
            </w:r>
          </w:p>
          <w:p>
            <w:pPr>
              <w:pStyle w:val="Heading 5"/>
              <w:spacing w:after="120"/>
              <w:jc w:val="both"/>
            </w:pPr>
            <w:r>
              <w:rPr>
                <w:rStyle w:val="Nenhum"/>
                <w:rFonts w:ascii="Verdana" w:hAnsi="Verdana"/>
                <w:sz w:val="22"/>
                <w:szCs w:val="22"/>
                <w:rtl w:val="0"/>
                <w:lang w:val="en-US"/>
              </w:rPr>
              <w:t>Organizing Seminars, Conferences and educative materials on human rights aimed and public institutions and civil society</w:t>
            </w:r>
            <w:r>
              <w:rPr>
                <w:rStyle w:val="Nenhum"/>
                <w:rFonts w:ascii="Cambria" w:cs="Cambria" w:hAnsi="Cambria" w:eastAsia="Cambria"/>
                <w:sz w:val="22"/>
                <w:szCs w:val="22"/>
                <w:rtl w:val="0"/>
                <w:lang w:val="en-US"/>
              </w:rPr>
              <w:t>.</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nhum"/>
                <w:rFonts w:ascii="Verdana" w:hAnsi="Verdana"/>
                <w:sz w:val="22"/>
                <w:szCs w:val="22"/>
                <w:rtl w:val="0"/>
                <w:lang w:val="en-US"/>
              </w:rPr>
              <w:t>2000-2002</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Fonts w:ascii="Verdana" w:cs="Verdana" w:hAnsi="Verdana" w:eastAsia="Verdana"/>
          <w:sz w:val="22"/>
          <w:szCs w:val="22"/>
        </w:rPr>
      </w:pPr>
    </w:p>
    <w:p>
      <w:pPr>
        <w:pStyle w:val="Normal.0"/>
        <w:widowControl w:val="0"/>
        <w:rPr>
          <w:rFonts w:ascii="Verdana" w:cs="Verdana" w:hAnsi="Verdana" w:eastAsia="Verdana"/>
          <w:sz w:val="22"/>
          <w:szCs w:val="22"/>
        </w:rPr>
      </w:pPr>
    </w:p>
    <w:p>
      <w:pPr>
        <w:pStyle w:val="Normal.0"/>
        <w:rPr>
          <w:rFonts w:ascii="Verdana" w:cs="Verdana" w:hAnsi="Verdana" w:eastAsia="Verdana"/>
          <w:sz w:val="22"/>
          <w:szCs w:val="22"/>
        </w:rPr>
      </w:pPr>
    </w:p>
    <w:p>
      <w:pPr>
        <w:pStyle w:val="Normal.0"/>
      </w:pPr>
      <w:r>
        <w:rPr>
          <w:rStyle w:val="Nenhum"/>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Style w:val="Nenhum"/>
          <w:rFonts w:ascii="Verdana" w:cs="Verdana" w:hAnsi="Verdana" w:eastAsia="Verdana"/>
          <w:b w:val="1"/>
          <w:bCs w:val="1"/>
          <w:i w:val="1"/>
          <w:iCs w:val="1"/>
          <w:sz w:val="22"/>
          <w:szCs w:val="22"/>
        </w:rPr>
      </w:pPr>
      <w:r>
        <w:rPr>
          <w:rStyle w:val="Nenhum"/>
          <w:rFonts w:ascii="Verdana" w:hAnsi="Verdana"/>
          <w:b w:val="1"/>
          <w:bCs w:val="1"/>
          <w:sz w:val="22"/>
          <w:szCs w:val="22"/>
          <w:rtl w:val="0"/>
          <w:lang w:val="en-US"/>
        </w:rPr>
        <w:t xml:space="preserve">VII. COMPLIANCE WITH ETHICS AND INTEGRITY PROVISIONS </w:t>
      </w:r>
      <w:r>
        <w:rPr>
          <w:rStyle w:val="Nenhum"/>
          <w:rFonts w:ascii="Arial Unicode MS" w:cs="Arial Unicode MS" w:hAnsi="Arial Unicode MS" w:eastAsia="Arial Unicode MS"/>
          <w:sz w:val="22"/>
          <w:szCs w:val="22"/>
        </w:rPr>
        <w:br w:type="textWrapping"/>
      </w:r>
      <w:r>
        <w:rPr>
          <w:rStyle w:val="Nenhum"/>
          <w:rFonts w:ascii="Verdana" w:hAnsi="Verdana"/>
          <w:b w:val="1"/>
          <w:bCs w:val="1"/>
          <w:sz w:val="22"/>
          <w:szCs w:val="22"/>
          <w:rtl w:val="0"/>
          <w:lang w:val="en-US"/>
        </w:rPr>
        <w:t>(of Human Rights Council resolution 5/1)</w:t>
      </w:r>
      <w:r>
        <w:rPr>
          <w:rStyle w:val="Nenhum"/>
          <w:rFonts w:ascii="Arial Unicode MS" w:cs="Arial Unicode MS" w:hAnsi="Arial Unicode MS" w:eastAsia="Arial Unicode MS"/>
          <w:sz w:val="22"/>
          <w:szCs w:val="22"/>
        </w:rPr>
        <w:br w:type="textWrapping"/>
      </w:r>
      <w:r>
        <w:rPr>
          <w:rStyle w:val="Nenhum"/>
          <w:rFonts w:ascii="Verdana" w:hAnsi="Verdana"/>
          <w:b w:val="1"/>
          <w:bCs w:val="1"/>
          <w:i w:val="1"/>
          <w:iCs w:val="1"/>
          <w:sz w:val="20"/>
          <w:szCs w:val="20"/>
          <w:rtl w:val="0"/>
          <w:lang w:val="en-US"/>
        </w:rPr>
        <w:t>This section must be completed by the candidate or by the nominating entity on his/her behalf.</w:t>
      </w:r>
    </w:p>
    <w:p>
      <w:pPr>
        <w:pStyle w:val="Normal.0"/>
        <w:rPr>
          <w:rFonts w:ascii="Verdana" w:cs="Verdana" w:hAnsi="Verdana" w:eastAsia="Verdana"/>
          <w:sz w:val="16"/>
          <w:szCs w:val="16"/>
        </w:rPr>
      </w:pPr>
    </w:p>
    <w:p>
      <w:pPr>
        <w:pStyle w:val="Normal.0"/>
        <w:spacing w:after="10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1. To your knowledge, does the candidate have any official, professional, personal, or financial relationships that might cause him/her to limit the extent of their inquiries, to limit disclosure, or to weaken or slant findings in any way? If yes, please explain.</w:t>
      </w:r>
    </w:p>
    <w:p>
      <w:pPr>
        <w:pStyle w:val="Normal.0"/>
        <w:spacing w:after="100"/>
        <w:rPr>
          <w:rStyle w:val="Nenhum"/>
          <w:rFonts w:ascii="Verdana" w:cs="Verdana" w:hAnsi="Verdana" w:eastAsia="Verdana"/>
          <w:sz w:val="22"/>
          <w:szCs w:val="22"/>
        </w:rPr>
      </w:pPr>
      <w:r>
        <w:rPr>
          <w:rStyle w:val="Nenhum"/>
          <w:rFonts w:ascii="Verdana" w:hAnsi="Verdana"/>
          <w:sz w:val="22"/>
          <w:szCs w:val="22"/>
          <w:rtl w:val="0"/>
          <w:lang w:val="en-US"/>
        </w:rPr>
        <w:t>NO.</w:t>
      </w:r>
    </w:p>
    <w:p>
      <w:pPr>
        <w:pStyle w:val="Normal.0"/>
        <w:rPr>
          <w:rFonts w:ascii="Verdana" w:cs="Verdana" w:hAnsi="Verdana" w:eastAsia="Verdana"/>
          <w:sz w:val="16"/>
          <w:szCs w:val="16"/>
        </w:rPr>
      </w:pPr>
    </w:p>
    <w:p>
      <w:pPr>
        <w:pStyle w:val="Normal.0"/>
        <w:spacing w:after="10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2. Are there any factors that could either directly or indirectly influence, pressure, threaten, or otherwise affect the candidate</w:t>
      </w:r>
      <w:r>
        <w:rPr>
          <w:rStyle w:val="Nenhum"/>
          <w:rFonts w:ascii="Verdana" w:hAnsi="Verdana" w:hint="default"/>
          <w:b w:val="1"/>
          <w:bCs w:val="1"/>
          <w:sz w:val="22"/>
          <w:szCs w:val="22"/>
          <w:rtl w:val="0"/>
          <w:lang w:val="en-US"/>
        </w:rPr>
        <w:t>’</w:t>
      </w:r>
      <w:r>
        <w:rPr>
          <w:rStyle w:val="Nenhum"/>
          <w:rFonts w:ascii="Verdana" w:hAnsi="Verdana"/>
          <w:b w:val="1"/>
          <w:bCs w:val="1"/>
          <w:sz w:val="22"/>
          <w:szCs w:val="22"/>
          <w:rtl w:val="0"/>
          <w:lang w:val="en-US"/>
        </w:rPr>
        <w:t>s ability to act independently in discharging his/her mandate? If yes, please explain:</w:t>
      </w:r>
    </w:p>
    <w:p>
      <w:pPr>
        <w:pStyle w:val="Normal.0"/>
        <w:rPr>
          <w:rStyle w:val="Nenhum"/>
          <w:rFonts w:ascii="Verdana" w:cs="Verdana" w:hAnsi="Verdana" w:eastAsia="Verdana"/>
          <w:sz w:val="22"/>
          <w:szCs w:val="22"/>
        </w:rPr>
      </w:pPr>
      <w:r>
        <w:rPr>
          <w:rStyle w:val="Nenhum"/>
          <w:rFonts w:ascii="Verdana" w:hAnsi="Verdana"/>
          <w:sz w:val="22"/>
          <w:szCs w:val="22"/>
          <w:rtl w:val="0"/>
          <w:lang w:val="en-US"/>
        </w:rPr>
        <w:t>NO.</w:t>
      </w:r>
      <w:r>
        <w:rPr>
          <w:rStyle w:val="Nenhum"/>
          <w:rFonts w:ascii="Arial Unicode MS" w:hAnsi="Arial Unicode MS" w:hint="default"/>
          <w:sz w:val="22"/>
          <w:szCs w:val="22"/>
          <w:rtl w:val="0"/>
          <w:lang w:val="en-US"/>
        </w:rPr>
        <w:t>     </w:t>
      </w:r>
    </w:p>
    <w:p>
      <w:pPr>
        <w:pStyle w:val="Normal.0"/>
        <w:rPr>
          <w:rFonts w:ascii="Verdana" w:cs="Verdana" w:hAnsi="Verdana" w:eastAsia="Verdana"/>
          <w:sz w:val="16"/>
          <w:szCs w:val="16"/>
        </w:rPr>
      </w:pPr>
    </w:p>
    <w:p>
      <w:pPr>
        <w:pStyle w:val="Normal.0"/>
        <w:spacing w:after="10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3. Is there any reason, currently or in that past, that could call into question the candidate</w:t>
      </w:r>
      <w:r>
        <w:rPr>
          <w:rStyle w:val="Nenhum"/>
          <w:rFonts w:ascii="Verdana" w:hAnsi="Verdana" w:hint="default"/>
          <w:b w:val="1"/>
          <w:bCs w:val="1"/>
          <w:sz w:val="22"/>
          <w:szCs w:val="22"/>
          <w:rtl w:val="0"/>
          <w:lang w:val="en-US"/>
        </w:rPr>
        <w:t>’</w:t>
      </w:r>
      <w:r>
        <w:rPr>
          <w:rStyle w:val="Nenhum"/>
          <w:rFonts w:ascii="Verdana" w:hAnsi="Verdana"/>
          <w:b w:val="1"/>
          <w:bCs w:val="1"/>
          <w:sz w:val="22"/>
          <w:szCs w:val="22"/>
          <w:rtl w:val="0"/>
          <w:lang w:val="en-US"/>
        </w:rPr>
        <w:t>s moral authority and credibility or does the candidate hold any views or opinions that could prejudice the manner in which she/he discharges his mandate? If yes, please explain:</w:t>
      </w:r>
    </w:p>
    <w:p>
      <w:pPr>
        <w:pStyle w:val="Normal.0"/>
        <w:rPr>
          <w:rStyle w:val="Nenhum"/>
          <w:rFonts w:ascii="Verdana" w:cs="Verdana" w:hAnsi="Verdana" w:eastAsia="Verdana"/>
          <w:sz w:val="22"/>
          <w:szCs w:val="22"/>
        </w:rPr>
      </w:pPr>
      <w:r>
        <w:rPr>
          <w:rStyle w:val="Nenhum"/>
          <w:rFonts w:ascii="Verdana" w:hAnsi="Verdana"/>
          <w:sz w:val="22"/>
          <w:szCs w:val="22"/>
          <w:rtl w:val="0"/>
          <w:lang w:val="en-US"/>
        </w:rPr>
        <w:t>NO.</w:t>
      </w:r>
      <w:r>
        <w:rPr>
          <w:rStyle w:val="Nenhum"/>
          <w:rFonts w:ascii="Arial Unicode MS" w:hAnsi="Arial Unicode MS" w:hint="default"/>
          <w:sz w:val="22"/>
          <w:szCs w:val="22"/>
          <w:rtl w:val="0"/>
          <w:lang w:val="en-US"/>
        </w:rPr>
        <w:t>     </w:t>
      </w:r>
    </w:p>
    <w:p>
      <w:pPr>
        <w:pStyle w:val="Normal.0"/>
        <w:rPr>
          <w:rFonts w:ascii="Verdana" w:cs="Verdana" w:hAnsi="Verdana" w:eastAsia="Verdana"/>
          <w:sz w:val="16"/>
          <w:szCs w:val="16"/>
        </w:rPr>
      </w:pPr>
    </w:p>
    <w:p>
      <w:pPr>
        <w:pStyle w:val="Normal.0"/>
        <w:spacing w:after="12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4. Does the candidate comply with the provisions in paragraph 44 and 46 of the annex to Human Rights Council resolution 5/1?</w:t>
      </w:r>
    </w:p>
    <w:p>
      <w:pPr>
        <w:pStyle w:val="Normal.0"/>
        <w:spacing w:after="120"/>
        <w:ind w:left="720" w:firstLine="0"/>
        <w:rPr>
          <w:rStyle w:val="Nenhum"/>
          <w:rFonts w:ascii="Verdana" w:cs="Verdana" w:hAnsi="Verdana" w:eastAsia="Verdana"/>
          <w:b w:val="1"/>
          <w:bCs w:val="1"/>
          <w:i w:val="1"/>
          <w:iCs w:val="1"/>
          <w:sz w:val="22"/>
          <w:szCs w:val="22"/>
        </w:rPr>
      </w:pPr>
      <w:r>
        <w:rPr>
          <w:rStyle w:val="Nenhum"/>
          <w:rFonts w:ascii="Verdana" w:hAnsi="Verdana"/>
          <w:b w:val="1"/>
          <w:bCs w:val="1"/>
          <w:i w:val="1"/>
          <w:iCs w:val="1"/>
          <w:sz w:val="22"/>
          <w:szCs w:val="22"/>
          <w:rtl w:val="0"/>
          <w:lang w:val="en-US"/>
        </w:rPr>
        <w:t>Para. 44: The principle of non-accumulation of human rights functions at a time shall be respected.</w:t>
      </w:r>
    </w:p>
    <w:p>
      <w:pPr>
        <w:pStyle w:val="Normal.0"/>
        <w:spacing w:after="100"/>
        <w:ind w:left="720" w:firstLine="0"/>
        <w:rPr>
          <w:rStyle w:val="Nenhum"/>
          <w:rFonts w:ascii="Verdana" w:cs="Verdana" w:hAnsi="Verdana" w:eastAsia="Verdana"/>
          <w:b w:val="1"/>
          <w:bCs w:val="1"/>
          <w:i w:val="1"/>
          <w:iCs w:val="1"/>
          <w:sz w:val="22"/>
          <w:szCs w:val="22"/>
        </w:rPr>
      </w:pPr>
      <w:r>
        <w:rPr>
          <w:rStyle w:val="Nenhum"/>
          <w:rFonts w:ascii="Verdana" w:hAnsi="Verdana"/>
          <w:b w:val="1"/>
          <w:bCs w:val="1"/>
          <w:i w:val="1"/>
          <w:iCs w:val="1"/>
          <w:sz w:val="22"/>
          <w:szCs w:val="22"/>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Style w:val="Nenhum"/>
          <w:rFonts w:ascii="Verdana" w:cs="Verdana" w:hAnsi="Verdana" w:eastAsia="Verdana"/>
          <w:sz w:val="22"/>
          <w:szCs w:val="22"/>
        </w:rPr>
      </w:pPr>
      <w:r>
        <w:rPr>
          <w:rStyle w:val="Nenhum"/>
          <w:rFonts w:ascii="Verdana" w:hAnsi="Verdana"/>
          <w:i w:val="1"/>
          <w:iCs w:val="1"/>
          <w:sz w:val="22"/>
          <w:szCs w:val="22"/>
          <w:rtl w:val="0"/>
          <w:lang w:val="en-US"/>
        </w:rPr>
        <w:t xml:space="preserve">YES, THE CANDIDATE COMPLY WITH THE </w:t>
      </w:r>
      <w:r>
        <w:rPr>
          <w:rStyle w:val="Nenhum"/>
          <w:rFonts w:ascii="Verdana" w:hAnsi="Verdana"/>
          <w:i w:val="1"/>
          <w:iCs w:val="1"/>
          <w:sz w:val="22"/>
          <w:szCs w:val="22"/>
          <w:rtl w:val="0"/>
          <w:lang w:val="en-US"/>
        </w:rPr>
        <w:t>REQUIREMENTS</w:t>
      </w:r>
      <w:r>
        <w:rPr>
          <w:rStyle w:val="Nenhum"/>
          <w:rFonts w:ascii="Verdana" w:hAnsi="Verdana"/>
          <w:i w:val="1"/>
          <w:iCs w:val="1"/>
          <w:sz w:val="22"/>
          <w:szCs w:val="22"/>
          <w:rtl w:val="0"/>
          <w:lang w:val="en-US"/>
        </w:rPr>
        <w:t>.</w:t>
      </w:r>
      <w:r>
        <w:rPr>
          <w:rStyle w:val="Nenhum"/>
          <w:rFonts w:ascii="Arial Unicode MS" w:hAnsi="Arial Unicode MS" w:hint="default"/>
          <w:sz w:val="22"/>
          <w:szCs w:val="22"/>
          <w:rtl w:val="0"/>
          <w:lang w:val="en-US"/>
        </w:rPr>
        <w:t>     </w:t>
      </w:r>
    </w:p>
    <w:p>
      <w:pPr>
        <w:pStyle w:val="Normal.0"/>
        <w:rPr>
          <w:rFonts w:ascii="Verdana" w:cs="Verdana" w:hAnsi="Verdana" w:eastAsia="Verdana"/>
          <w:sz w:val="16"/>
          <w:szCs w:val="16"/>
        </w:rPr>
      </w:pPr>
    </w:p>
    <w:p>
      <w:pPr>
        <w:pStyle w:val="Normal.0"/>
        <w:spacing w:after="100"/>
        <w:rPr>
          <w:rStyle w:val="Nenhum"/>
          <w:rFonts w:ascii="Verdana" w:cs="Verdana" w:hAnsi="Verdana" w:eastAsia="Verdana"/>
          <w:b w:val="1"/>
          <w:bCs w:val="1"/>
          <w:sz w:val="22"/>
          <w:szCs w:val="22"/>
        </w:rPr>
      </w:pPr>
      <w:r>
        <w:rPr>
          <w:rStyle w:val="Nenhum"/>
          <w:rFonts w:ascii="Verdana" w:hAnsi="Verdana"/>
          <w:b w:val="1"/>
          <w:bCs w:val="1"/>
          <w:sz w:val="22"/>
          <w:szCs w:val="22"/>
          <w:rtl w:val="0"/>
          <w:lang w:val="en-US"/>
        </w:rPr>
        <w:t>5. Should the candidate be appointed as a mandate holder,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pPr>
        <w:pStyle w:val="Normal.0"/>
        <w:rPr>
          <w:rStyle w:val="Nenhum"/>
          <w:rFonts w:ascii="Verdana" w:cs="Verdana" w:hAnsi="Verdana" w:eastAsia="Verdana"/>
          <w:sz w:val="22"/>
          <w:szCs w:val="22"/>
        </w:rPr>
      </w:pPr>
      <w:r>
        <w:rPr>
          <w:rStyle w:val="Nenhum"/>
          <w:rFonts w:ascii="Arial Unicode MS" w:hAnsi="Arial Unicode MS" w:hint="default"/>
          <w:sz w:val="22"/>
          <w:szCs w:val="22"/>
          <w:rtl w:val="0"/>
          <w:lang w:val="en-US"/>
        </w:rPr>
        <w:t>     </w:t>
      </w:r>
    </w:p>
    <w:p>
      <w:pPr>
        <w:pStyle w:val="Normal.0"/>
        <w:jc w:val="center"/>
      </w:pPr>
      <w:r>
        <w:rPr>
          <w:rStyle w:val="Nenhum"/>
          <w:rFonts w:ascii="Verdana" w:hAnsi="Verdana"/>
          <w:sz w:val="22"/>
          <w:szCs w:val="22"/>
          <w:rtl w:val="0"/>
          <w:lang w:val="en-US"/>
        </w:rPr>
        <w:t>****</w:t>
      </w:r>
    </w:p>
    <w:sectPr>
      <w:headerReference w:type="default" r:id="rId4"/>
      <w:footerReference w:type="default" r:id="rId5"/>
      <w:pgSz w:w="12240" w:h="15840" w:orient="portrait"/>
      <w:pgMar w:top="993" w:right="1418" w:bottom="1135" w:left="1247" w:header="709" w:footer="51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w:charset w:val="00"/>
    <w:family w:val="roman"/>
    <w:pitch w:val="default"/>
  </w:font>
  <w:font w:name="Baskervill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d9d9d9" w:sz="4" w:space="0" w:shadow="0" w:frame="0"/>
        <w:left w:val="nil"/>
        <w:bottom w:val="nil"/>
        <w:right w:val="nil"/>
      </w:pBdr>
    </w:pPr>
    <w:r>
      <w:rPr/>
      <w:fldChar w:fldCharType="begin" w:fldLock="0"/>
    </w:r>
    <w:r>
      <w:instrText xml:space="preserve"> PAGE </w:instrText>
    </w:r>
    <w:r>
      <w:rPr/>
      <w:fldChar w:fldCharType="separate" w:fldLock="0"/>
    </w:r>
    <w:r>
      <w:t>10</w:t>
    </w:r>
    <w:r>
      <w:rPr/>
      <w:fldChar w:fldCharType="end" w:fldLock="0"/>
    </w:r>
    <w:r>
      <w:rPr>
        <w:b w:val="1"/>
        <w:bCs w:val="1"/>
        <w:rtl w:val="0"/>
        <w:lang w:val="en-US"/>
      </w:rPr>
      <w:t xml:space="preserve"> | </w:t>
    </w:r>
    <w:r>
      <w:rPr>
        <w:color w:val="808080"/>
        <w:spacing w:val="0"/>
        <w:u w:color="808080"/>
        <w:rtl w:val="0"/>
        <w:lang w:val="en-US"/>
      </w:rPr>
      <w:t>Page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spacing w:before="80" w:after="80"/>
      <w:jc w:val="center"/>
      <w:rPr>
        <w:rFonts w:ascii="Verdana" w:cs="Verdana" w:hAnsi="Verdana" w:eastAsia="Verdana"/>
        <w:b w:val="1"/>
        <w:bCs w:val="1"/>
        <w:sz w:val="22"/>
        <w:szCs w:val="22"/>
      </w:rPr>
    </w:pPr>
    <w:r>
      <w:rPr>
        <w:rFonts w:ascii="Verdana" w:hAnsi="Verdana"/>
        <w:b w:val="1"/>
        <w:bCs w:val="1"/>
        <w:sz w:val="22"/>
        <w:szCs w:val="22"/>
        <w:rtl w:val="0"/>
        <w:lang w:val="en-US"/>
      </w:rPr>
      <w:t>SECOND PART: APPLICATION FORM IN WORD</w:t>
    </w:r>
  </w:p>
  <w:p>
    <w:pPr>
      <w:pStyle w:val="Normal.0"/>
      <w:spacing w:after="80"/>
      <w:jc w:val="center"/>
      <w:rPr>
        <w:rFonts w:ascii="Verdana" w:cs="Verdana" w:hAnsi="Verdana" w:eastAsia="Verdana"/>
        <w:b w:val="1"/>
        <w:bCs w:val="1"/>
      </w:rPr>
    </w:pPr>
    <w:r>
      <w:rPr>
        <w:rFonts w:ascii="Verdana" w:hAnsi="Verdana"/>
        <w:b w:val="1"/>
        <w:bCs w:val="1"/>
        <w:rtl w:val="0"/>
        <w:lang w:val="en-US"/>
      </w:rPr>
      <w:t>Expert Mechanism on the Rights of Indigenous Peoples (EMRIP), member from Latin American and Caribbean States [HRC res. 6/36]</w:t>
    </w:r>
  </w:p>
  <w:p>
    <w:pPr>
      <w:pStyle w:val="Header"/>
      <w:spacing w:after="80"/>
      <w:jc w:val="center"/>
    </w:pPr>
    <w:r>
      <w:rPr>
        <w:rFonts w:ascii="Verdana" w:hAnsi="Verdana"/>
        <w:i w:val="1"/>
        <w:iCs w:val="1"/>
        <w:sz w:val="22"/>
        <w:szCs w:val="22"/>
        <w:rtl w:val="0"/>
        <w:lang w:val="en-US"/>
      </w:rPr>
      <w:t>Appointments of mandate holders to be made at the 31</w:t>
    </w:r>
    <w:r>
      <w:rPr>
        <w:rFonts w:ascii="Verdana" w:hAnsi="Verdana"/>
        <w:i w:val="1"/>
        <w:iCs w:val="1"/>
        <w:sz w:val="22"/>
        <w:szCs w:val="22"/>
        <w:vertAlign w:val="superscript"/>
        <w:rtl w:val="0"/>
        <w:lang w:val="en-US"/>
      </w:rPr>
      <w:t>st</w:t>
    </w:r>
    <w:r>
      <w:rPr>
        <w:rFonts w:ascii="Verdana" w:hAnsi="Verdana"/>
        <w:i w:val="1"/>
        <w:iCs w:val="1"/>
        <w:sz w:val="22"/>
        <w:szCs w:val="22"/>
        <w:rtl w:val="0"/>
        <w:lang w:val="en-US"/>
      </w:rPr>
      <w:t xml:space="preserve"> session </w:t>
    </w:r>
    <w:r>
      <w:rPr>
        <w:rFonts w:ascii="Arial Unicode MS" w:cs="Arial Unicode MS" w:hAnsi="Arial Unicode MS" w:eastAsia="Arial Unicode MS"/>
        <w:sz w:val="22"/>
        <w:szCs w:val="22"/>
      </w:rPr>
      <w:br w:type="textWrapping"/>
    </w:r>
    <w:r>
      <w:rPr>
        <w:rFonts w:ascii="Verdana" w:hAnsi="Verdana"/>
        <w:i w:val="1"/>
        <w:iCs w:val="1"/>
        <w:sz w:val="22"/>
        <w:szCs w:val="22"/>
        <w:rtl w:val="0"/>
        <w:lang w:val="en-US"/>
      </w:rPr>
      <w:t xml:space="preserve">of the Human Rights Council (29 February </w:t>
    </w:r>
    <w:r>
      <w:rPr>
        <w:rFonts w:ascii="Verdana" w:hAnsi="Verdana" w:hint="default"/>
        <w:i w:val="1"/>
        <w:iCs w:val="1"/>
        <w:sz w:val="22"/>
        <w:szCs w:val="22"/>
        <w:rtl w:val="0"/>
        <w:lang w:val="en-US"/>
      </w:rPr>
      <w:t xml:space="preserve">– </w:t>
    </w:r>
    <w:r>
      <w:rPr>
        <w:rFonts w:ascii="Verdana" w:hAnsi="Verdana"/>
        <w:i w:val="1"/>
        <w:iCs w:val="1"/>
        <w:sz w:val="22"/>
        <w:szCs w:val="22"/>
        <w:rtl w:val="0"/>
        <w:lang w:val="en-US"/>
      </w:rPr>
      <w:t>24 March 2016)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enhum">
    <w:name w:val="Nenhum"/>
  </w:style>
  <w:style w:type="character" w:styleId="Hyperlink.0">
    <w:name w:val="Hyperlink.0"/>
    <w:basedOn w:val="Nenhum"/>
    <w:next w:val="Hyperlink.0"/>
    <w:rPr>
      <w:rFonts w:ascii="Verdana" w:cs="Verdana" w:hAnsi="Verdana" w:eastAsia="Verdana"/>
      <w:color w:val="0000ff"/>
      <w:sz w:val="22"/>
      <w:szCs w:val="22"/>
      <w:u w:val="single" w:color="0000ff"/>
    </w:rPr>
  </w:style>
  <w:style w:type="character" w:styleId="Hyperlink.1">
    <w:name w:val="Hyperlink.1"/>
    <w:basedOn w:val="Nenhum"/>
    <w:next w:val="Hyperlink.1"/>
    <w:rPr>
      <w:rFonts w:ascii="Verdana" w:cs="Verdana" w:hAnsi="Verdana" w:eastAsia="Verdana"/>
      <w:b w:val="1"/>
      <w:bCs w:val="1"/>
      <w:color w:val="0000ff"/>
      <w:sz w:val="22"/>
      <w:szCs w:val="22"/>
      <w:u w:val="single" w:color="0000ff"/>
    </w:rPr>
  </w:style>
  <w:style w:type="numbering" w:styleId="Estilo Importado 1">
    <w:name w:val="Estilo Importado 1"/>
    <w:pPr>
      <w:numPr>
        <w:numId w:val="1"/>
      </w:numPr>
    </w:pPr>
  </w:style>
  <w:style w:type="numbering" w:styleId="Estilo Importado 2">
    <w:name w:val="Estilo Importado 2"/>
    <w:pPr>
      <w:numPr>
        <w:numId w:val="3"/>
      </w:numPr>
    </w:pPr>
  </w:style>
  <w:style w:type="paragraph" w:styleId="Corpo">
    <w:name w:val="Corpo"/>
    <w:next w:val="Corpo"/>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5">
    <w:name w:val="Heading 5"/>
    <w:next w:val="Heading 5"/>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31EBC-357F-447E-9710-D47DD2C1066C}"/>
</file>

<file path=customXml/itemProps2.xml><?xml version="1.0" encoding="utf-8"?>
<ds:datastoreItem xmlns:ds="http://schemas.openxmlformats.org/officeDocument/2006/customXml" ds:itemID="{1EE87911-7775-4F97-8BB1-31B370BFBA02}"/>
</file>

<file path=customXml/itemProps3.xml><?xml version="1.0" encoding="utf-8"?>
<ds:datastoreItem xmlns:ds="http://schemas.openxmlformats.org/officeDocument/2006/customXml" ds:itemID="{04CC6170-7E45-4E93-B4EC-C3408A135C3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3332900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