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C2" w:rsidRDefault="00F86245" w:rsidP="00401B64">
      <w:pPr>
        <w:spacing w:line="360" w:lineRule="auto"/>
        <w:jc w:val="center"/>
        <w:rPr>
          <w:b/>
        </w:rPr>
      </w:pPr>
      <w:r w:rsidRPr="00F86245">
        <w:rPr>
          <w:b/>
        </w:rPr>
        <w:t>10</w:t>
      </w:r>
      <w:r w:rsidRPr="00F86245">
        <w:rPr>
          <w:b/>
          <w:vertAlign w:val="superscript"/>
        </w:rPr>
        <w:t>e</w:t>
      </w:r>
      <w:r w:rsidRPr="00F86245">
        <w:rPr>
          <w:b/>
        </w:rPr>
        <w:t xml:space="preserve"> anniversaire de l’entrée en vigueur de l’OPCAT</w:t>
      </w:r>
    </w:p>
    <w:p w:rsidR="00F86245" w:rsidRDefault="00F86245" w:rsidP="00401B64">
      <w:pPr>
        <w:spacing w:line="360" w:lineRule="auto"/>
        <w:jc w:val="center"/>
        <w:rPr>
          <w:b/>
        </w:rPr>
      </w:pPr>
      <w:r>
        <w:rPr>
          <w:b/>
        </w:rPr>
        <w:t>17 novembre 2016</w:t>
      </w:r>
    </w:p>
    <w:p w:rsidR="00F86245" w:rsidRPr="00F86245" w:rsidRDefault="00F86245" w:rsidP="00401B64">
      <w:pPr>
        <w:spacing w:line="360" w:lineRule="auto"/>
        <w:jc w:val="center"/>
        <w:rPr>
          <w:b/>
        </w:rPr>
      </w:pPr>
      <w:r>
        <w:rPr>
          <w:b/>
        </w:rPr>
        <w:t>Barbara Bernath, APT</w:t>
      </w:r>
    </w:p>
    <w:p w:rsidR="00F86245" w:rsidRDefault="00F86245" w:rsidP="00401B64">
      <w:pPr>
        <w:spacing w:line="360" w:lineRule="auto"/>
      </w:pPr>
    </w:p>
    <w:p w:rsidR="00CF59E6" w:rsidRDefault="00CF59E6" w:rsidP="00401B64">
      <w:pPr>
        <w:spacing w:line="360" w:lineRule="auto"/>
      </w:pPr>
    </w:p>
    <w:p w:rsidR="009A23C1" w:rsidRDefault="00CF59E6" w:rsidP="00401B64">
      <w:pPr>
        <w:spacing w:line="360" w:lineRule="auto"/>
      </w:pPr>
      <w:r>
        <w:t>Au nom de l’Association pour la prévention de la torture (APT), je voudrais remercier le Comi</w:t>
      </w:r>
      <w:r w:rsidR="009A23C1">
        <w:t>té de l’OPCAT pour l’invitation</w:t>
      </w:r>
      <w:r w:rsidR="00F86245">
        <w:t xml:space="preserve"> à cette cérémonie d’anniversaire</w:t>
      </w:r>
      <w:r w:rsidR="009A23C1">
        <w:t>. C</w:t>
      </w:r>
      <w:r w:rsidR="00D33542">
        <w:t xml:space="preserve">’est un plaisir et un honneur pour moi d’être aujourd’hui sur ce panel </w:t>
      </w:r>
      <w:r w:rsidR="00401B64">
        <w:t>et de tirer un bilan d</w:t>
      </w:r>
      <w:r w:rsidR="00F86245">
        <w:t>e</w:t>
      </w:r>
      <w:r>
        <w:t>s 10 premières années de mise e</w:t>
      </w:r>
      <w:r w:rsidR="00F86245">
        <w:t xml:space="preserve">n </w:t>
      </w:r>
      <w:r w:rsidR="00414450">
        <w:t xml:space="preserve">œuvre </w:t>
      </w:r>
      <w:r w:rsidR="00401B64">
        <w:t xml:space="preserve">et la valeur ajoutée </w:t>
      </w:r>
      <w:r w:rsidR="00414450">
        <w:t>de l’OPCAT</w:t>
      </w:r>
      <w:r>
        <w:t xml:space="preserve">. </w:t>
      </w:r>
      <w:r w:rsidR="00F86245">
        <w:t xml:space="preserve">Je me propose de faire cela </w:t>
      </w:r>
      <w:r w:rsidR="009A23C1">
        <w:t xml:space="preserve">selon 5 éclairages, en tirant quelques leçons à chaque fois. </w:t>
      </w:r>
    </w:p>
    <w:p w:rsidR="009A23C1" w:rsidRDefault="009A23C1" w:rsidP="00401B64">
      <w:pPr>
        <w:spacing w:line="360" w:lineRule="auto"/>
      </w:pPr>
    </w:p>
    <w:p w:rsidR="00F86245" w:rsidRDefault="00B3493D" w:rsidP="00401B64">
      <w:pPr>
        <w:spacing w:line="360" w:lineRule="auto"/>
      </w:pPr>
      <w:r>
        <w:t>Premièrement, l</w:t>
      </w:r>
      <w:r w:rsidR="003A7CBB">
        <w:t>e Protocole facultatif</w:t>
      </w:r>
      <w:r w:rsidR="00CF59E6">
        <w:t xml:space="preserve"> c’est d’abord l’histoire d’un</w:t>
      </w:r>
      <w:r w:rsidR="003A7CBB">
        <w:t xml:space="preserve"> homme et d’un</w:t>
      </w:r>
      <w:r w:rsidR="00CF59E6">
        <w:t xml:space="preserve">e vision. </w:t>
      </w:r>
      <w:r w:rsidR="003E4E62">
        <w:t>I</w:t>
      </w:r>
      <w:r w:rsidR="003A7CBB">
        <w:t xml:space="preserve">l y </w:t>
      </w:r>
      <w:r w:rsidR="003E4E62">
        <w:t xml:space="preserve">a </w:t>
      </w:r>
      <w:r w:rsidR="003A7CBB">
        <w:t xml:space="preserve">40 ans, </w:t>
      </w:r>
      <w:r w:rsidR="00F86245">
        <w:t>en 1976,</w:t>
      </w:r>
      <w:r w:rsidR="003E4E62">
        <w:t xml:space="preserve"> </w:t>
      </w:r>
      <w:r w:rsidR="003A7CBB">
        <w:t>Jean-Jacques G</w:t>
      </w:r>
      <w:r w:rsidR="00CF59E6">
        <w:t xml:space="preserve">autier, </w:t>
      </w:r>
      <w:r w:rsidR="009A23C1">
        <w:t xml:space="preserve">le fondateur de </w:t>
      </w:r>
      <w:proofErr w:type="gramStart"/>
      <w:r w:rsidR="009A23C1">
        <w:t>l’APT </w:t>
      </w:r>
      <w:r w:rsidR="00F86245">
        <w:t>,</w:t>
      </w:r>
      <w:proofErr w:type="gramEnd"/>
      <w:r w:rsidR="009A23C1">
        <w:t xml:space="preserve"> </w:t>
      </w:r>
      <w:r w:rsidR="00CF59E6">
        <w:t xml:space="preserve">banquier et </w:t>
      </w:r>
      <w:r w:rsidR="003A7CBB">
        <w:t>humaniste</w:t>
      </w:r>
      <w:r w:rsidR="00CF59E6">
        <w:t xml:space="preserve"> genevois, lance pour la première fois son idée, que d’aucuns ont qualifié de révolutionnaire </w:t>
      </w:r>
    </w:p>
    <w:p w:rsidR="00F86245" w:rsidRDefault="00CF59E6" w:rsidP="00401B64">
      <w:pPr>
        <w:spacing w:line="360" w:lineRule="auto"/>
      </w:pPr>
      <w:r>
        <w:t>(</w:t>
      </w:r>
      <w:proofErr w:type="gramStart"/>
      <w:r>
        <w:t>je</w:t>
      </w:r>
      <w:proofErr w:type="gramEnd"/>
      <w:r>
        <w:t xml:space="preserve"> cite) «  Sachant que les heures et les jours qui suivent l’arrestation sont les plus dangereux pour le détenu</w:t>
      </w:r>
      <w:r w:rsidR="003A7CBB">
        <w:t xml:space="preserve">, on ne peut que souhaiter (…) la création d’un système qui permette une action immédiate et même préventive : l’existence d’un contrôle permanent par une commission autorisée à visiter à </w:t>
      </w:r>
      <w:proofErr w:type="gramStart"/>
      <w:r w:rsidR="003A7CBB">
        <w:t>n’importe</w:t>
      </w:r>
      <w:proofErr w:type="gramEnd"/>
      <w:r w:rsidR="003A7CBB">
        <w:t xml:space="preserve"> quel moment et sans plainte préalable les lieux de détention et même les postes de police ». (</w:t>
      </w:r>
      <w:proofErr w:type="gramStart"/>
      <w:r w:rsidR="003A7CBB">
        <w:t>fin</w:t>
      </w:r>
      <w:proofErr w:type="gramEnd"/>
      <w:r w:rsidR="003A7CBB">
        <w:t xml:space="preserve"> de la citation) </w:t>
      </w:r>
    </w:p>
    <w:p w:rsidR="00CF59E6" w:rsidRDefault="00636FE8" w:rsidP="00401B64">
      <w:pPr>
        <w:spacing w:line="360" w:lineRule="auto"/>
      </w:pPr>
      <w:r>
        <w:t>Il a fallu beaucoup de persévérance et d’engage</w:t>
      </w:r>
      <w:r w:rsidR="00C04F1E">
        <w:t>m</w:t>
      </w:r>
      <w:r>
        <w:t>ent, mais a</w:t>
      </w:r>
      <w:r w:rsidR="003A7CBB">
        <w:t>ujourd’hui</w:t>
      </w:r>
      <w:r>
        <w:t>,</w:t>
      </w:r>
      <w:r w:rsidR="003A7CBB">
        <w:t xml:space="preserve"> 40 ans plus tard, </w:t>
      </w:r>
      <w:r w:rsidR="009A23C1">
        <w:t>il ne s’agit plus d’</w:t>
      </w:r>
      <w:r w:rsidR="003A7CBB">
        <w:t xml:space="preserve">une </w:t>
      </w:r>
      <w:r>
        <w:t xml:space="preserve">simple </w:t>
      </w:r>
      <w:r w:rsidR="009A23C1">
        <w:t xml:space="preserve">idée </w:t>
      </w:r>
      <w:r w:rsidR="003A7CBB">
        <w:t xml:space="preserve">car le protocole facultatif </w:t>
      </w:r>
      <w:r w:rsidR="009A23C1">
        <w:t xml:space="preserve">existe et il </w:t>
      </w:r>
      <w:r>
        <w:t xml:space="preserve">créé </w:t>
      </w:r>
      <w:r w:rsidR="009A23C1">
        <w:t>un tel</w:t>
      </w:r>
      <w:r>
        <w:t xml:space="preserve"> système de visites</w:t>
      </w:r>
      <w:r w:rsidR="009A23C1">
        <w:t>. C</w:t>
      </w:r>
      <w:r>
        <w:t xml:space="preserve">e n’est plus </w:t>
      </w:r>
      <w:r w:rsidR="001D64B8">
        <w:t xml:space="preserve">non plus </w:t>
      </w:r>
      <w:r>
        <w:t xml:space="preserve">révolutionnaire car </w:t>
      </w:r>
      <w:r w:rsidR="009A23C1">
        <w:t>8</w:t>
      </w:r>
      <w:r w:rsidR="00414450">
        <w:t>3</w:t>
      </w:r>
      <w:r w:rsidR="009A23C1">
        <w:t xml:space="preserve"> Etats parties au Protocole acceptent d’</w:t>
      </w:r>
      <w:r w:rsidR="003A7CBB">
        <w:t>ouvr</w:t>
      </w:r>
      <w:r w:rsidR="009A23C1">
        <w:t>ir</w:t>
      </w:r>
      <w:r w:rsidR="003A7CBB">
        <w:t xml:space="preserve"> les portes de leurs lieux d’enfermement</w:t>
      </w:r>
      <w:r w:rsidR="00B3493D">
        <w:t>.</w:t>
      </w:r>
      <w:r w:rsidR="009A23C1">
        <w:t xml:space="preserve"> </w:t>
      </w:r>
      <w:r w:rsidR="00414450">
        <w:t>En guise de leçons, on peut retenir l’</w:t>
      </w:r>
      <w:r w:rsidR="00CE0996">
        <w:t>importance d</w:t>
      </w:r>
      <w:r w:rsidR="003E4E62">
        <w:t>’avoir une vision et de persévérer dans sa réalisation</w:t>
      </w:r>
      <w:r w:rsidR="00CE0996">
        <w:t xml:space="preserve">, qui </w:t>
      </w:r>
      <w:proofErr w:type="gramStart"/>
      <w:r w:rsidR="00CE0996">
        <w:t>doivent</w:t>
      </w:r>
      <w:proofErr w:type="gramEnd"/>
      <w:r w:rsidR="00CE0996">
        <w:t xml:space="preserve"> </w:t>
      </w:r>
      <w:r w:rsidR="00FF0258">
        <w:t>aussi</w:t>
      </w:r>
      <w:r w:rsidR="00CE0996">
        <w:t xml:space="preserve"> guider les organes de l’OPCAT.</w:t>
      </w:r>
    </w:p>
    <w:p w:rsidR="003A7CBB" w:rsidRDefault="003A7CBB" w:rsidP="00401B64">
      <w:pPr>
        <w:spacing w:line="360" w:lineRule="auto"/>
      </w:pPr>
    </w:p>
    <w:p w:rsidR="007A2071" w:rsidRDefault="00B3493D" w:rsidP="00401B64">
      <w:pPr>
        <w:spacing w:line="360" w:lineRule="auto"/>
      </w:pPr>
      <w:proofErr w:type="spellStart"/>
      <w:r>
        <w:t>Duxièmeement</w:t>
      </w:r>
      <w:proofErr w:type="spellEnd"/>
      <w:r>
        <w:t>, l</w:t>
      </w:r>
      <w:r w:rsidR="00C87691">
        <w:t>e protocole est l’</w:t>
      </w:r>
      <w:r w:rsidR="00C04F1E">
        <w:t>histoire d</w:t>
      </w:r>
      <w:r w:rsidR="009A23C1">
        <w:t>’</w:t>
      </w:r>
      <w:r w:rsidR="00C87691">
        <w:t>un changement de paradigme : remplacer le secret qui caractérise la déten</w:t>
      </w:r>
      <w:r w:rsidR="003D4177">
        <w:t>tion et permet la torture</w:t>
      </w:r>
      <w:r w:rsidR="00C87691">
        <w:t xml:space="preserve"> par l’ouverture, la transparence et l’accès inopiné</w:t>
      </w:r>
      <w:r w:rsidR="003D4177">
        <w:t xml:space="preserve"> aux lieux de détention</w:t>
      </w:r>
      <w:r w:rsidR="00C87691">
        <w:t>.</w:t>
      </w:r>
      <w:r w:rsidR="00C04F1E">
        <w:t xml:space="preserve"> Il est uti</w:t>
      </w:r>
      <w:r w:rsidR="00C87691">
        <w:t>le</w:t>
      </w:r>
      <w:r w:rsidR="00C04F1E">
        <w:t xml:space="preserve"> de souligner à quel point ce qui parait </w:t>
      </w:r>
      <w:r w:rsidR="007A2071">
        <w:t>aujourd’hui</w:t>
      </w:r>
      <w:r w:rsidR="009A23C1">
        <w:t xml:space="preserve"> a</w:t>
      </w:r>
      <w:r w:rsidR="003D4177">
        <w:t>ller</w:t>
      </w:r>
      <w:r w:rsidR="00CE0996">
        <w:t xml:space="preserve"> de soi</w:t>
      </w:r>
      <w:r w:rsidR="003D4177">
        <w:t xml:space="preserve"> (ou presque)</w:t>
      </w:r>
      <w:r w:rsidR="00C04F1E">
        <w:t xml:space="preserve"> ne l’était pas</w:t>
      </w:r>
      <w:r w:rsidR="009A23C1">
        <w:t>,</w:t>
      </w:r>
      <w:r w:rsidR="001D64B8">
        <w:t xml:space="preserve"> il y a </w:t>
      </w:r>
      <w:r w:rsidR="00C04F1E">
        <w:t>quelques années</w:t>
      </w:r>
      <w:r w:rsidR="00C87691">
        <w:t xml:space="preserve"> et ne l’est pas encore partout.</w:t>
      </w:r>
      <w:r w:rsidR="009A23C1">
        <w:t xml:space="preserve"> </w:t>
      </w:r>
      <w:r>
        <w:t>C</w:t>
      </w:r>
      <w:r w:rsidR="009A23C1">
        <w:t xml:space="preserve">et </w:t>
      </w:r>
      <w:r w:rsidR="007A2071">
        <w:t>accès n’est pas limité aux prisons et postes de police mais à tout lieu de privation de liberté</w:t>
      </w:r>
      <w:r w:rsidR="00CE0996">
        <w:t>. D</w:t>
      </w:r>
      <w:r w:rsidR="007A2071">
        <w:t>es lieux souvent oubliés tels que le</w:t>
      </w:r>
      <w:r w:rsidR="00CE0996">
        <w:t>s</w:t>
      </w:r>
      <w:r w:rsidR="007A2071">
        <w:t xml:space="preserve"> institutions psychiatriques</w:t>
      </w:r>
      <w:r w:rsidR="00FF0258">
        <w:t xml:space="preserve"> ou</w:t>
      </w:r>
      <w:r w:rsidR="007A2071">
        <w:t xml:space="preserve"> les </w:t>
      </w:r>
      <w:r w:rsidR="00FF0258">
        <w:t>centres de</w:t>
      </w:r>
      <w:r w:rsidR="007A2071">
        <w:t xml:space="preserve"> détention de migrants</w:t>
      </w:r>
      <w:r w:rsidR="00CE0996">
        <w:t xml:space="preserve"> </w:t>
      </w:r>
      <w:r w:rsidR="007A2071">
        <w:t xml:space="preserve">sont aussi soumis au regard des organes de l’OPCAT. </w:t>
      </w:r>
      <w:r w:rsidR="00FF0258">
        <w:t xml:space="preserve">La leçon à retenir de ces 10 ans est </w:t>
      </w:r>
      <w:r w:rsidR="006D1B63">
        <w:t>que l’acc</w:t>
      </w:r>
      <w:r w:rsidR="003D4177">
        <w:t xml:space="preserve">ès aux lieux de détention est une condition nécessaire mais non suffisante de la prévention de la torture et que le critère pour définir un lieu de privation de liberté </w:t>
      </w:r>
      <w:r w:rsidR="00045922">
        <w:t>doit être</w:t>
      </w:r>
      <w:r w:rsidR="003D4177">
        <w:t xml:space="preserve"> celui du risque de </w:t>
      </w:r>
      <w:r w:rsidR="001D64B8">
        <w:t xml:space="preserve">torture </w:t>
      </w:r>
      <w:r w:rsidR="00FF0258">
        <w:t xml:space="preserve">et de </w:t>
      </w:r>
      <w:r w:rsidR="003D4177">
        <w:t xml:space="preserve">mauvais traitements et </w:t>
      </w:r>
      <w:r w:rsidR="001D64B8">
        <w:t xml:space="preserve">donc </w:t>
      </w:r>
      <w:r w:rsidR="003D4177">
        <w:t>du besoin de</w:t>
      </w:r>
      <w:r w:rsidR="00C87691">
        <w:t xml:space="preserve"> protection </w:t>
      </w:r>
      <w:r w:rsidR="003D4177">
        <w:t>d</w:t>
      </w:r>
      <w:r w:rsidR="00C87691">
        <w:t xml:space="preserve">es personnes </w:t>
      </w:r>
      <w:r w:rsidR="003D4177">
        <w:t>qui s’y trouvent.</w:t>
      </w:r>
      <w:r w:rsidR="00C87691">
        <w:t xml:space="preserve"> </w:t>
      </w:r>
    </w:p>
    <w:p w:rsidR="007A2071" w:rsidRDefault="007A2071" w:rsidP="00401B64">
      <w:pPr>
        <w:spacing w:line="360" w:lineRule="auto"/>
      </w:pPr>
    </w:p>
    <w:p w:rsidR="00636FE8" w:rsidRDefault="00B3493D" w:rsidP="00401B64">
      <w:pPr>
        <w:spacing w:line="360" w:lineRule="auto"/>
      </w:pPr>
      <w:r>
        <w:t>Troisièmement, l</w:t>
      </w:r>
      <w:r w:rsidR="001D64B8">
        <w:t xml:space="preserve">e Protocole facultatif </w:t>
      </w:r>
      <w:r w:rsidR="003A7CBB">
        <w:t xml:space="preserve">est aussi une histoire de changements (au pluriel). </w:t>
      </w:r>
      <w:r w:rsidR="00992BDE">
        <w:t xml:space="preserve">Au-delà des visites, grâce à leurs rapports et recommandations, </w:t>
      </w:r>
      <w:r w:rsidR="007D4208">
        <w:t>les MNP contribuent à des</w:t>
      </w:r>
      <w:r w:rsidR="00C214B0">
        <w:t xml:space="preserve"> changements </w:t>
      </w:r>
      <w:r w:rsidR="007D4208">
        <w:t xml:space="preserve">à différents niveaux : </w:t>
      </w:r>
      <w:r w:rsidR="00C214B0">
        <w:t>conditions de détention,</w:t>
      </w:r>
      <w:r w:rsidR="00992BDE">
        <w:t xml:space="preserve"> procédures et garanties,</w:t>
      </w:r>
      <w:r w:rsidR="00C214B0">
        <w:t xml:space="preserve"> </w:t>
      </w:r>
      <w:r w:rsidR="00992BDE">
        <w:t>législations et politiques</w:t>
      </w:r>
      <w:r w:rsidR="00045922">
        <w:t> ;</w:t>
      </w:r>
      <w:r w:rsidR="00FF0258">
        <w:t xml:space="preserve"> mais aussi</w:t>
      </w:r>
      <w:r w:rsidR="00045922">
        <w:t xml:space="preserve">, on commence à le voir après 10 ans, </w:t>
      </w:r>
      <w:r w:rsidR="00992BDE">
        <w:t xml:space="preserve">aux </w:t>
      </w:r>
      <w:r w:rsidR="00C214B0">
        <w:t>change</w:t>
      </w:r>
      <w:r w:rsidR="007D4208">
        <w:t xml:space="preserve">ments </w:t>
      </w:r>
      <w:r w:rsidR="00045922">
        <w:t xml:space="preserve">plus profonds </w:t>
      </w:r>
      <w:r w:rsidR="007D4208">
        <w:t>de</w:t>
      </w:r>
      <w:r w:rsidR="00C214B0">
        <w:t xml:space="preserve"> pratiques et </w:t>
      </w:r>
      <w:r w:rsidR="007D4208">
        <w:t xml:space="preserve">de culture institutionnelle. </w:t>
      </w:r>
      <w:r w:rsidR="00435CAC">
        <w:t xml:space="preserve">Tout au long </w:t>
      </w:r>
      <w:r w:rsidR="00636FE8">
        <w:t xml:space="preserve">de cette année, l’APT a </w:t>
      </w:r>
      <w:r w:rsidR="00435CAC">
        <w:t>récolté des témoignages de MNP</w:t>
      </w:r>
      <w:r w:rsidR="00636FE8">
        <w:t xml:space="preserve"> mais aussi d’autr</w:t>
      </w:r>
      <w:r w:rsidR="00045922">
        <w:t>es acteurs sur les changements réalisé</w:t>
      </w:r>
      <w:r w:rsidR="00636FE8">
        <w:t xml:space="preserve">s grâce au protocole facultatif. Ces témoignages sont </w:t>
      </w:r>
      <w:r w:rsidR="00435CAC">
        <w:t xml:space="preserve">accessibles sur notre site et </w:t>
      </w:r>
      <w:r w:rsidR="00636FE8">
        <w:t xml:space="preserve">publiés dans cette brochure qui est lancée aujourd’hui. </w:t>
      </w:r>
      <w:r w:rsidR="00FF0258">
        <w:t>S’il y a une leçon à retenir c’est celle de la patience : e</w:t>
      </w:r>
      <w:r w:rsidR="0060168F">
        <w:t xml:space="preserve">n questionnant les pratiques </w:t>
      </w:r>
      <w:r w:rsidR="00FF0258">
        <w:t xml:space="preserve">les MNP </w:t>
      </w:r>
      <w:r w:rsidR="0060168F">
        <w:t>contribuent aux changements</w:t>
      </w:r>
      <w:r w:rsidR="00FF0258">
        <w:t xml:space="preserve">, même </w:t>
      </w:r>
      <w:r w:rsidR="00992BDE">
        <w:t>si c</w:t>
      </w:r>
      <w:r w:rsidR="0060168F">
        <w:t xml:space="preserve">eux-ci ne </w:t>
      </w:r>
      <w:r w:rsidR="00992BDE">
        <w:t>sont perceptibles</w:t>
      </w:r>
      <w:r w:rsidR="0060168F">
        <w:t xml:space="preserve"> qu’à</w:t>
      </w:r>
      <w:r w:rsidR="00992BDE">
        <w:t xml:space="preserve"> </w:t>
      </w:r>
      <w:r w:rsidR="00FF0258">
        <w:t>moyen ou long terme</w:t>
      </w:r>
      <w:r w:rsidR="0060168F">
        <w:t xml:space="preserve">. </w:t>
      </w:r>
    </w:p>
    <w:p w:rsidR="0060168F" w:rsidRDefault="0060168F" w:rsidP="00401B64">
      <w:pPr>
        <w:spacing w:line="360" w:lineRule="auto"/>
      </w:pPr>
    </w:p>
    <w:p w:rsidR="002D126A" w:rsidRPr="00414450" w:rsidRDefault="00B3493D" w:rsidP="00401B64">
      <w:pPr>
        <w:spacing w:line="360" w:lineRule="auto"/>
      </w:pPr>
      <w:r>
        <w:t>Quatrièmement, l</w:t>
      </w:r>
      <w:r w:rsidR="002D126A" w:rsidRPr="00414450">
        <w:t>e</w:t>
      </w:r>
      <w:r w:rsidR="000C2240" w:rsidRPr="00414450">
        <w:t xml:space="preserve"> protocole facultatif est l’</w:t>
      </w:r>
      <w:r w:rsidR="002D126A" w:rsidRPr="00414450">
        <w:t xml:space="preserve">histoire </w:t>
      </w:r>
      <w:r w:rsidR="000C2240" w:rsidRPr="00414450">
        <w:t>d’une communauté</w:t>
      </w:r>
      <w:r w:rsidR="002D126A" w:rsidRPr="00414450">
        <w:t xml:space="preserve">. Lors </w:t>
      </w:r>
      <w:r>
        <w:t xml:space="preserve">des rencontres </w:t>
      </w:r>
      <w:r w:rsidR="000C2240" w:rsidRPr="00414450">
        <w:t xml:space="preserve">régionales </w:t>
      </w:r>
      <w:r>
        <w:t>tenues avec les</w:t>
      </w:r>
      <w:r w:rsidR="000C2240" w:rsidRPr="00414450">
        <w:t xml:space="preserve"> </w:t>
      </w:r>
      <w:r w:rsidR="002D126A" w:rsidRPr="00414450">
        <w:t>MNP cette année, on</w:t>
      </w:r>
      <w:r>
        <w:t xml:space="preserve"> a</w:t>
      </w:r>
      <w:r w:rsidR="002D126A" w:rsidRPr="00414450">
        <w:t xml:space="preserve"> p</w:t>
      </w:r>
      <w:r>
        <w:t>u</w:t>
      </w:r>
      <w:r w:rsidR="002D126A" w:rsidRPr="00414450">
        <w:t xml:space="preserve"> sentir la force du mandat commun </w:t>
      </w:r>
      <w:r w:rsidR="00FF0258">
        <w:t>ancré</w:t>
      </w:r>
      <w:r w:rsidR="002D126A" w:rsidRPr="00414450">
        <w:t xml:space="preserve"> dans un traité international et soutenu par le SPT. </w:t>
      </w:r>
      <w:r w:rsidR="00AF3126" w:rsidRPr="00414450">
        <w:t>S’i</w:t>
      </w:r>
      <w:r w:rsidR="002D126A" w:rsidRPr="00414450">
        <w:t xml:space="preserve">l reste </w:t>
      </w:r>
      <w:r w:rsidR="000C2240" w:rsidRPr="00414450">
        <w:t xml:space="preserve">encore beaucoup à faire pour que les MNP contribuent </w:t>
      </w:r>
      <w:r w:rsidR="00AF3126" w:rsidRPr="00414450">
        <w:t xml:space="preserve">de façon effective </w:t>
      </w:r>
      <w:r w:rsidR="000C2240" w:rsidRPr="00414450">
        <w:t>à la réduction des risques de torture</w:t>
      </w:r>
      <w:r w:rsidR="00AF3126" w:rsidRPr="00414450">
        <w:t xml:space="preserve">, les formations et les échanges entre pairs les aident à garantir, voire à revendiquer </w:t>
      </w:r>
      <w:r w:rsidR="000C2240" w:rsidRPr="00414450">
        <w:t>leur indépendance</w:t>
      </w:r>
      <w:r w:rsidR="00AF3126" w:rsidRPr="00414450">
        <w:t xml:space="preserve"> ainsi qu’à d</w:t>
      </w:r>
      <w:r w:rsidR="000C2240" w:rsidRPr="00414450">
        <w:t>évelopper d</w:t>
      </w:r>
      <w:r w:rsidR="00AF3126" w:rsidRPr="00414450">
        <w:t>e</w:t>
      </w:r>
      <w:r w:rsidR="002D126A" w:rsidRPr="00414450">
        <w:t xml:space="preserve"> </w:t>
      </w:r>
      <w:r w:rsidR="000C2240" w:rsidRPr="00414450">
        <w:t xml:space="preserve">véritables </w:t>
      </w:r>
      <w:r w:rsidR="002D126A" w:rsidRPr="00414450">
        <w:t>stratégies de prévention</w:t>
      </w:r>
      <w:r w:rsidR="000C2240" w:rsidRPr="00414450">
        <w:t xml:space="preserve">. </w:t>
      </w:r>
      <w:r w:rsidR="00FF0258">
        <w:t xml:space="preserve">Une leçon pour la suite : ensemble on peut </w:t>
      </w:r>
      <w:r w:rsidR="00AF76C0">
        <w:t xml:space="preserve">s’améliorer et mettre l’accent sur </w:t>
      </w:r>
      <w:r w:rsidR="00AF3126" w:rsidRPr="00414450">
        <w:t>la qualité</w:t>
      </w:r>
      <w:r w:rsidR="00AF76C0">
        <w:t xml:space="preserve"> du travail et </w:t>
      </w:r>
      <w:bookmarkStart w:id="0" w:name="_GoBack"/>
      <w:bookmarkEnd w:id="0"/>
      <w:r w:rsidR="00AF76C0">
        <w:t>la mise en œuvre des recommandations.</w:t>
      </w:r>
    </w:p>
    <w:p w:rsidR="00AF3126" w:rsidRDefault="00AF3126" w:rsidP="00401B64">
      <w:pPr>
        <w:spacing w:line="360" w:lineRule="auto"/>
      </w:pPr>
    </w:p>
    <w:p w:rsidR="00AF3126" w:rsidRDefault="00B3493D" w:rsidP="00401B64">
      <w:pPr>
        <w:spacing w:line="360" w:lineRule="auto"/>
        <w:jc w:val="both"/>
      </w:pPr>
      <w:r>
        <w:t>Cinquièmement, l</w:t>
      </w:r>
      <w:r w:rsidR="00435CAC">
        <w:t>a prévention de la torture</w:t>
      </w:r>
      <w:r w:rsidR="00C04F1E">
        <w:t xml:space="preserve"> est une histoire sans fin. En effet, on voit que ce que Jean-Jacques Gautier appelait « la honte de notre siècle » en parlant du XXe siècle, persiste voire s’aggrave dans ce XXIe siècle. </w:t>
      </w:r>
      <w:r w:rsidR="00AF3126">
        <w:t>Les heures sombres et incertaines que nous vivons et</w:t>
      </w:r>
      <w:r w:rsidR="00435CAC">
        <w:t xml:space="preserve"> la réponse </w:t>
      </w:r>
      <w:r w:rsidR="00C04F1E">
        <w:t>sécuritaire dominant</w:t>
      </w:r>
      <w:r w:rsidR="00435CAC">
        <w:t>e, montre</w:t>
      </w:r>
      <w:r w:rsidR="00AF3126">
        <w:t>nt</w:t>
      </w:r>
      <w:r w:rsidR="00435CAC">
        <w:t xml:space="preserve"> </w:t>
      </w:r>
      <w:r w:rsidR="00AF3126">
        <w:t>qu’aujourd’hui plus que jamais,</w:t>
      </w:r>
      <w:r w:rsidR="00C04F1E">
        <w:t xml:space="preserve"> le risque de torture </w:t>
      </w:r>
      <w:r w:rsidR="00AF3126">
        <w:t xml:space="preserve">existe </w:t>
      </w:r>
      <w:r w:rsidR="00045922">
        <w:t>partout</w:t>
      </w:r>
      <w:r w:rsidR="007A2071">
        <w:t xml:space="preserve">. </w:t>
      </w:r>
      <w:r w:rsidR="00435CAC">
        <w:t xml:space="preserve">Face à ce risque, la vigilance des organes de visite est plus nécessaire que jamais. </w:t>
      </w:r>
      <w:r w:rsidR="00E1322E">
        <w:t xml:space="preserve">Mais il faut aussi </w:t>
      </w:r>
      <w:r w:rsidR="00401B64">
        <w:t>re</w:t>
      </w:r>
      <w:r w:rsidR="00E1322E">
        <w:t>gagner la bataille de l’opinion et r</w:t>
      </w:r>
      <w:r w:rsidR="007A2071">
        <w:t>éaffirmer l’interdit absolu de la torture</w:t>
      </w:r>
      <w:r w:rsidR="00E1322E">
        <w:t xml:space="preserve">. </w:t>
      </w:r>
      <w:r w:rsidR="00435CAC">
        <w:t>Le</w:t>
      </w:r>
      <w:r w:rsidR="007A2071">
        <w:t xml:space="preserve"> </w:t>
      </w:r>
      <w:r w:rsidR="00AF3126">
        <w:t>SPT</w:t>
      </w:r>
      <w:r w:rsidR="007A2071">
        <w:t xml:space="preserve"> </w:t>
      </w:r>
      <w:r w:rsidR="00435CAC">
        <w:t>et les autres orga</w:t>
      </w:r>
      <w:r w:rsidR="00AF3126">
        <w:t xml:space="preserve">nes de l’Onu ici présents, les </w:t>
      </w:r>
      <w:r w:rsidR="00435CAC">
        <w:t xml:space="preserve">MNP et la société civile, nous tous avons </w:t>
      </w:r>
      <w:r w:rsidR="007A2071">
        <w:t>un rôle important à jouer à cet égard</w:t>
      </w:r>
      <w:r w:rsidR="00435CAC">
        <w:t xml:space="preserve">. </w:t>
      </w:r>
      <w:r w:rsidR="00045922">
        <w:t xml:space="preserve">Cette leçon-là est celle de </w:t>
      </w:r>
      <w:r w:rsidR="00401B64">
        <w:t>la</w:t>
      </w:r>
      <w:r w:rsidR="00E1322E">
        <w:t xml:space="preserve"> </w:t>
      </w:r>
      <w:r w:rsidR="00045922">
        <w:t xml:space="preserve">persistance et de </w:t>
      </w:r>
      <w:r w:rsidR="00401B64">
        <w:t>la</w:t>
      </w:r>
      <w:r w:rsidR="00605927">
        <w:t xml:space="preserve"> </w:t>
      </w:r>
      <w:r w:rsidR="00E1322E">
        <w:t>mobilis</w:t>
      </w:r>
      <w:r w:rsidR="00045922">
        <w:t xml:space="preserve">ation </w:t>
      </w:r>
      <w:r w:rsidR="00E1322E">
        <w:t xml:space="preserve">contre ce </w:t>
      </w:r>
      <w:r w:rsidR="00045922">
        <w:t>cancer qui gangrène nos sociétés</w:t>
      </w:r>
      <w:r>
        <w:t>.</w:t>
      </w:r>
    </w:p>
    <w:p w:rsidR="00AF3126" w:rsidRDefault="00AF3126" w:rsidP="00401B64">
      <w:pPr>
        <w:spacing w:line="360" w:lineRule="auto"/>
      </w:pPr>
    </w:p>
    <w:p w:rsidR="00636FE8" w:rsidRDefault="00AF3126" w:rsidP="00401B64">
      <w:pPr>
        <w:spacing w:line="360" w:lineRule="auto"/>
      </w:pPr>
      <w:r>
        <w:t>Pour con</w:t>
      </w:r>
      <w:r w:rsidR="00045922">
        <w:t>clure</w:t>
      </w:r>
      <w:r w:rsidR="00401B64">
        <w:t>, 10 ans c’est long et court</w:t>
      </w:r>
      <w:r w:rsidR="001A7209">
        <w:t xml:space="preserve"> à la fois</w:t>
      </w:r>
      <w:r w:rsidR="00401B64">
        <w:t xml:space="preserve"> : suffisamment long pour </w:t>
      </w:r>
      <w:r w:rsidR="001A7209">
        <w:t xml:space="preserve">dire : </w:t>
      </w:r>
      <w:r w:rsidR="00401B64">
        <w:t xml:space="preserve">oui </w:t>
      </w:r>
      <w:r w:rsidR="001A7209">
        <w:t xml:space="preserve">l’OPCAT n’est pas juste un document et </w:t>
      </w:r>
      <w:r w:rsidR="00401B64">
        <w:t xml:space="preserve">la prévention </w:t>
      </w:r>
      <w:r w:rsidR="001A7209">
        <w:t xml:space="preserve">de la torture </w:t>
      </w:r>
      <w:r w:rsidR="00401B64">
        <w:t>n’est pas concept</w:t>
      </w:r>
      <w:r w:rsidR="001A7209">
        <w:t xml:space="preserve"> : c’est une réalité </w:t>
      </w:r>
      <w:r w:rsidR="00401B64">
        <w:t>quotidien</w:t>
      </w:r>
      <w:r w:rsidR="001A7209">
        <w:t xml:space="preserve">ne qui renforce la protection des personnes privées de liberté ; trop court pour en mesurer déjà l’impact profond. </w:t>
      </w:r>
      <w:r w:rsidR="00B3493D">
        <w:t>Alors, rendez-vous</w:t>
      </w:r>
      <w:r w:rsidR="00DA6AE0">
        <w:t xml:space="preserve"> dans 10 ans car nous en sommes convaincus : ensemble, nous pouvons prévenir la torture. </w:t>
      </w:r>
    </w:p>
    <w:p w:rsidR="002D126A" w:rsidRDefault="002D126A" w:rsidP="00401B64">
      <w:pPr>
        <w:spacing w:line="360" w:lineRule="auto"/>
      </w:pPr>
    </w:p>
    <w:sectPr w:rsidR="002D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C2"/>
    <w:rsid w:val="00045922"/>
    <w:rsid w:val="000C2240"/>
    <w:rsid w:val="00101EC2"/>
    <w:rsid w:val="001A7209"/>
    <w:rsid w:val="001B030C"/>
    <w:rsid w:val="001D64B8"/>
    <w:rsid w:val="00297678"/>
    <w:rsid w:val="002D126A"/>
    <w:rsid w:val="003A7CBB"/>
    <w:rsid w:val="003D4177"/>
    <w:rsid w:val="003E4E62"/>
    <w:rsid w:val="00401B64"/>
    <w:rsid w:val="00414450"/>
    <w:rsid w:val="00435CAC"/>
    <w:rsid w:val="0060168F"/>
    <w:rsid w:val="00605927"/>
    <w:rsid w:val="00636FE8"/>
    <w:rsid w:val="006D1B63"/>
    <w:rsid w:val="007A2071"/>
    <w:rsid w:val="007A4CF8"/>
    <w:rsid w:val="007A7D21"/>
    <w:rsid w:val="007D4208"/>
    <w:rsid w:val="007D50D7"/>
    <w:rsid w:val="00953239"/>
    <w:rsid w:val="00992BDE"/>
    <w:rsid w:val="009A23C1"/>
    <w:rsid w:val="00A93BC5"/>
    <w:rsid w:val="00AF3126"/>
    <w:rsid w:val="00AF76C0"/>
    <w:rsid w:val="00B3493D"/>
    <w:rsid w:val="00BB31F1"/>
    <w:rsid w:val="00C04F1E"/>
    <w:rsid w:val="00C214B0"/>
    <w:rsid w:val="00C87691"/>
    <w:rsid w:val="00CE0996"/>
    <w:rsid w:val="00CF59E6"/>
    <w:rsid w:val="00D33542"/>
    <w:rsid w:val="00DA6AE0"/>
    <w:rsid w:val="00E1322E"/>
    <w:rsid w:val="00F86245"/>
    <w:rsid w:val="00FB0942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6A62E-CF6D-4B53-8D32-6B087379D8D8}"/>
</file>

<file path=customXml/itemProps2.xml><?xml version="1.0" encoding="utf-8"?>
<ds:datastoreItem xmlns:ds="http://schemas.openxmlformats.org/officeDocument/2006/customXml" ds:itemID="{C1DADC57-7418-48CC-A139-69EC56FA4809}"/>
</file>

<file path=customXml/itemProps3.xml><?xml version="1.0" encoding="utf-8"?>
<ds:datastoreItem xmlns:ds="http://schemas.openxmlformats.org/officeDocument/2006/customXml" ds:itemID="{D3FCFF81-A474-4FCA-A071-EBCD05B258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Bernath</dc:creator>
  <cp:lastModifiedBy>Barbara Bernath</cp:lastModifiedBy>
  <cp:revision>4</cp:revision>
  <cp:lastPrinted>2016-11-17T07:03:00Z</cp:lastPrinted>
  <dcterms:created xsi:type="dcterms:W3CDTF">2016-11-17T08:19:00Z</dcterms:created>
  <dcterms:modified xsi:type="dcterms:W3CDTF">2016-11-17T08:37:00Z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3876900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