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44EA" w14:textId="2BF9E930" w:rsidR="00982086" w:rsidRPr="003E4D9F" w:rsidRDefault="00B01596" w:rsidP="003E4D9F">
      <w:pPr>
        <w:jc w:val="center"/>
        <w:rPr>
          <w:b/>
          <w:bCs/>
          <w:lang w:val="es-ES"/>
        </w:rPr>
      </w:pPr>
      <w:r w:rsidRPr="003E4D9F">
        <w:rPr>
          <w:b/>
          <w:bCs/>
          <w:lang w:val="es-ES"/>
        </w:rPr>
        <w:t>Intervención, lunes 26 de octubre, 15:00-18:00</w:t>
      </w:r>
    </w:p>
    <w:p w14:paraId="2D73A6FD" w14:textId="7256C80D" w:rsidR="00B01596" w:rsidRPr="003E4D9F" w:rsidRDefault="00B01596" w:rsidP="003E4D9F">
      <w:pPr>
        <w:jc w:val="center"/>
        <w:rPr>
          <w:b/>
          <w:bCs/>
          <w:lang w:val="es-ES"/>
        </w:rPr>
      </w:pPr>
    </w:p>
    <w:p w14:paraId="064588F2" w14:textId="2416DC52" w:rsidR="00B01596" w:rsidRPr="003E4D9F" w:rsidRDefault="00B01596" w:rsidP="003E4D9F">
      <w:pPr>
        <w:jc w:val="center"/>
        <w:rPr>
          <w:b/>
          <w:bCs/>
          <w:lang w:val="es-ES"/>
        </w:rPr>
      </w:pPr>
      <w:r w:rsidRPr="003E4D9F">
        <w:rPr>
          <w:b/>
          <w:bCs/>
          <w:lang w:val="es-ES"/>
        </w:rPr>
        <w:t>Preámbulo, artículos 1 (Definiciones) y 2 (Propósito)</w:t>
      </w:r>
    </w:p>
    <w:p w14:paraId="1C0F0E95" w14:textId="08AF26F9" w:rsidR="00B01596" w:rsidRPr="003E4D9F" w:rsidRDefault="00B01596" w:rsidP="003E4D9F">
      <w:pPr>
        <w:jc w:val="center"/>
        <w:rPr>
          <w:b/>
          <w:bCs/>
          <w:lang w:val="es-ES"/>
        </w:rPr>
      </w:pPr>
    </w:p>
    <w:p w14:paraId="4276E4D1" w14:textId="77777777" w:rsidR="00B01596" w:rsidRDefault="00B01596" w:rsidP="00B01596">
      <w:pPr>
        <w:jc w:val="both"/>
        <w:rPr>
          <w:lang w:val="es-ES"/>
        </w:rPr>
      </w:pPr>
    </w:p>
    <w:p w14:paraId="61B011F0" w14:textId="73B9D813" w:rsidR="00B01596" w:rsidRDefault="00B01596" w:rsidP="00B01596">
      <w:pPr>
        <w:jc w:val="both"/>
        <w:rPr>
          <w:lang w:val="es-ES"/>
        </w:rPr>
      </w:pPr>
      <w:r>
        <w:rPr>
          <w:lang w:val="es-ES"/>
        </w:rPr>
        <w:t xml:space="preserve">Muchas gracias, señor </w:t>
      </w:r>
      <w:proofErr w:type="gramStart"/>
      <w:r>
        <w:rPr>
          <w:lang w:val="es-ES"/>
        </w:rPr>
        <w:t>Presidente</w:t>
      </w:r>
      <w:proofErr w:type="gramEnd"/>
      <w:r>
        <w:rPr>
          <w:lang w:val="es-ES"/>
        </w:rPr>
        <w:t>-Relator.</w:t>
      </w:r>
    </w:p>
    <w:p w14:paraId="3BA33FCC" w14:textId="00D3485C" w:rsidR="00B01596" w:rsidRDefault="00B01596" w:rsidP="00B01596">
      <w:pPr>
        <w:jc w:val="both"/>
        <w:rPr>
          <w:lang w:val="es-ES"/>
        </w:rPr>
      </w:pPr>
    </w:p>
    <w:p w14:paraId="448B9D54" w14:textId="527EF8AC" w:rsidR="00B01596" w:rsidRDefault="00B01596" w:rsidP="00B01596">
      <w:pPr>
        <w:jc w:val="both"/>
        <w:rPr>
          <w:lang w:val="es-ES"/>
        </w:rPr>
      </w:pPr>
      <w:r>
        <w:rPr>
          <w:lang w:val="es-ES"/>
        </w:rPr>
        <w:t>La delegación de México agradece por la oportunidad de presentar sus comentarios y observaciones al Segundo Borrador Revisado</w:t>
      </w:r>
      <w:r w:rsidR="000015C8">
        <w:rPr>
          <w:lang w:val="es-ES"/>
        </w:rPr>
        <w:t>.</w:t>
      </w:r>
    </w:p>
    <w:p w14:paraId="6C16BB05" w14:textId="3F11952B" w:rsidR="000015C8" w:rsidRDefault="000015C8" w:rsidP="00B01596">
      <w:pPr>
        <w:jc w:val="both"/>
        <w:rPr>
          <w:lang w:val="es-ES"/>
        </w:rPr>
      </w:pPr>
    </w:p>
    <w:p w14:paraId="20947142" w14:textId="1644029C" w:rsidR="000015C8" w:rsidRDefault="000015C8" w:rsidP="00B01596">
      <w:pPr>
        <w:jc w:val="both"/>
        <w:rPr>
          <w:lang w:val="es-ES"/>
        </w:rPr>
      </w:pPr>
      <w:r>
        <w:rPr>
          <w:lang w:val="es-ES"/>
        </w:rPr>
        <w:t>En lo que concierne al preámbulo, esta delegación sugiere respetuosamente agregar el término “afrodescendientes” después de “pueblos indígenas”, así como agregar una coma después de la palabra migrantes, para distinguir claramente entre migrantes y refugiados.</w:t>
      </w:r>
    </w:p>
    <w:p w14:paraId="1C910213" w14:textId="6A7D4A80" w:rsidR="00B01596" w:rsidRDefault="00B01596" w:rsidP="00B01596">
      <w:pPr>
        <w:jc w:val="both"/>
        <w:rPr>
          <w:lang w:val="es-ES"/>
        </w:rPr>
      </w:pPr>
    </w:p>
    <w:p w14:paraId="09ECD4EC" w14:textId="35C3A283" w:rsidR="00465CA9" w:rsidRDefault="000015C8" w:rsidP="00B01596">
      <w:pPr>
        <w:jc w:val="both"/>
        <w:rPr>
          <w:lang w:val="es-ES"/>
        </w:rPr>
      </w:pPr>
      <w:r>
        <w:rPr>
          <w:lang w:val="es-ES"/>
        </w:rPr>
        <w:t>En torno al artículo 1.2, agradece</w:t>
      </w:r>
      <w:r w:rsidR="00305397">
        <w:rPr>
          <w:lang w:val="es-ES"/>
        </w:rPr>
        <w:t>mos</w:t>
      </w:r>
      <w:r>
        <w:rPr>
          <w:lang w:val="es-ES"/>
        </w:rPr>
        <w:t xml:space="preserve"> a la Presidencia que haya retenido la sugerencia hecha</w:t>
      </w:r>
      <w:r w:rsidR="00305397">
        <w:rPr>
          <w:lang w:val="es-ES"/>
        </w:rPr>
        <w:t xml:space="preserve"> por esta delegación</w:t>
      </w:r>
      <w:r>
        <w:rPr>
          <w:lang w:val="es-ES"/>
        </w:rPr>
        <w:t xml:space="preserve"> durante la quinta sesión respecto del concepto de “abusos de derechos humanos”. En ese sentido, consideramos que la introducción formal de este concepto permite distinguir claramente entre las empresas, como entes privados que son sujetos de derecho interno y que pueden impactar en la realización de los derechos humanos, y los Estados, como sujetos obligados bajo el derecho internacional de los derechos humanos. Esta distinción establece claramente una responsabilidad diferenciada, con dos supuestos: en el primer caso, la responsabilidad es determinada por el marco jurídico nacional de los Estados donde operan las empresas, a través de las autoridades competentes y con base en l</w:t>
      </w:r>
      <w:r w:rsidR="00465CA9">
        <w:rPr>
          <w:lang w:val="es-ES"/>
        </w:rPr>
        <w:t xml:space="preserve">as normas vigentes </w:t>
      </w:r>
      <w:r>
        <w:rPr>
          <w:lang w:val="es-ES"/>
        </w:rPr>
        <w:t>en materia civil, administrativa, penal u otras</w:t>
      </w:r>
      <w:r w:rsidR="00305397">
        <w:rPr>
          <w:lang w:val="es-ES"/>
        </w:rPr>
        <w:t>,</w:t>
      </w:r>
      <w:r>
        <w:rPr>
          <w:lang w:val="es-ES"/>
        </w:rPr>
        <w:t xml:space="preserve"> conforme a los principios jurídicos de cada Estado</w:t>
      </w:r>
      <w:r w:rsidR="00305397">
        <w:rPr>
          <w:lang w:val="es-ES"/>
        </w:rPr>
        <w:t>,</w:t>
      </w:r>
      <w:r>
        <w:rPr>
          <w:lang w:val="es-ES"/>
        </w:rPr>
        <w:t xml:space="preserve"> como resultado de los impactos provocados </w:t>
      </w:r>
      <w:r w:rsidR="00465CA9">
        <w:rPr>
          <w:lang w:val="es-ES"/>
        </w:rPr>
        <w:t xml:space="preserve">por las actividades empresariales </w:t>
      </w:r>
      <w:r w:rsidR="00305397">
        <w:rPr>
          <w:lang w:val="es-ES"/>
        </w:rPr>
        <w:t xml:space="preserve">que menoscaben los derechos humanos. </w:t>
      </w:r>
      <w:r w:rsidR="00465CA9">
        <w:rPr>
          <w:lang w:val="es-ES"/>
        </w:rPr>
        <w:t>Ello daría lugar, conforme a la definición presente en este borrador, a un abuso de derechos humanos</w:t>
      </w:r>
      <w:r w:rsidR="005763FF">
        <w:rPr>
          <w:lang w:val="es-ES"/>
        </w:rPr>
        <w:t>.</w:t>
      </w:r>
    </w:p>
    <w:p w14:paraId="6C0C1B5C" w14:textId="77777777" w:rsidR="00465CA9" w:rsidRDefault="00465CA9" w:rsidP="00B01596">
      <w:pPr>
        <w:jc w:val="both"/>
        <w:rPr>
          <w:lang w:val="es-ES"/>
        </w:rPr>
      </w:pPr>
    </w:p>
    <w:p w14:paraId="6C623C53" w14:textId="77777777" w:rsidR="00322221" w:rsidRDefault="00305397" w:rsidP="00B01596">
      <w:pPr>
        <w:jc w:val="both"/>
        <w:rPr>
          <w:lang w:val="es-ES"/>
        </w:rPr>
      </w:pPr>
      <w:r>
        <w:rPr>
          <w:lang w:val="es-ES"/>
        </w:rPr>
        <w:t xml:space="preserve">En el segundo </w:t>
      </w:r>
      <w:r w:rsidR="00465CA9">
        <w:rPr>
          <w:lang w:val="es-ES"/>
        </w:rPr>
        <w:t>supuesto</w:t>
      </w:r>
      <w:r>
        <w:rPr>
          <w:lang w:val="es-ES"/>
        </w:rPr>
        <w:t xml:space="preserve">, </w:t>
      </w:r>
      <w:r w:rsidR="00465CA9">
        <w:rPr>
          <w:lang w:val="es-ES"/>
        </w:rPr>
        <w:t xml:space="preserve">los Estados incurrirían en una violación de sus obligaciones internacionales al incumplir con las normas estipuladas en el tratado, lo cual podría dar lugar a su responsabilidad internacional. </w:t>
      </w:r>
      <w:r w:rsidR="005763FF">
        <w:rPr>
          <w:lang w:val="es-ES"/>
        </w:rPr>
        <w:t xml:space="preserve">En ese sentido, </w:t>
      </w:r>
      <w:r w:rsidR="00465CA9">
        <w:rPr>
          <w:lang w:val="es-ES"/>
        </w:rPr>
        <w:t>este instrumento contribuiría a clarificar el alcance de las obligaciones estatales respecto de la regulación de las actividades económicas</w:t>
      </w:r>
      <w:r w:rsidR="005763FF">
        <w:rPr>
          <w:lang w:val="es-ES"/>
        </w:rPr>
        <w:t xml:space="preserve"> en su marco jurídico interno, fomentando la prevención y en su caso la reparación de los abusos de derechos humanos, de forma complementaria a las obligaciones de respeto y garantía que rigen la actuación estatal. </w:t>
      </w:r>
    </w:p>
    <w:p w14:paraId="1CD58746" w14:textId="77777777" w:rsidR="00322221" w:rsidRDefault="00322221" w:rsidP="00B01596">
      <w:pPr>
        <w:jc w:val="both"/>
        <w:rPr>
          <w:lang w:val="es-ES"/>
        </w:rPr>
      </w:pPr>
    </w:p>
    <w:p w14:paraId="31CDFDCD" w14:textId="6B334D5B" w:rsidR="005763FF" w:rsidRDefault="00322221" w:rsidP="00B01596">
      <w:pPr>
        <w:jc w:val="both"/>
        <w:rPr>
          <w:lang w:val="es-ES"/>
        </w:rPr>
      </w:pPr>
      <w:r>
        <w:rPr>
          <w:lang w:val="es-ES"/>
        </w:rPr>
        <w:t xml:space="preserve">Por otra parte, y a diferencia de la posición sostenida en la quinta sesión, consideramos favorable la inclusión de la mención de derechos ambientales, pues reconoce una dimensión ecocéntrica que es distinta de la perspectiva antropocéntrica del “derecho humano a un medio ambiente sano”, y que ya estaría contemplada dentro de la norma sobre el alcance material del instrumento incluida en el artículo 3.3. Independientemente de lo anterior, solicitamos a la Presidencia uniformar el texto para hacer referencia a abusos de derechos humanos, específicamente en los artículos 6.1, 10.2, </w:t>
      </w:r>
      <w:r w:rsidR="00733FB9">
        <w:rPr>
          <w:lang w:val="es-ES"/>
        </w:rPr>
        <w:t xml:space="preserve">y </w:t>
      </w:r>
      <w:r>
        <w:rPr>
          <w:lang w:val="es-ES"/>
        </w:rPr>
        <w:t>11.2</w:t>
      </w:r>
      <w:r w:rsidR="00733FB9">
        <w:rPr>
          <w:lang w:val="es-ES"/>
        </w:rPr>
        <w:t xml:space="preserve"> incisos a y b.</w:t>
      </w:r>
    </w:p>
    <w:p w14:paraId="639FF7D3" w14:textId="4136AFC8" w:rsidR="000015C8" w:rsidRDefault="000015C8" w:rsidP="00B01596">
      <w:pPr>
        <w:jc w:val="both"/>
        <w:rPr>
          <w:lang w:val="es-ES"/>
        </w:rPr>
      </w:pPr>
    </w:p>
    <w:p w14:paraId="6A026CB0" w14:textId="43AC377B" w:rsidR="005763FF" w:rsidRDefault="005763FF" w:rsidP="00B01596">
      <w:pPr>
        <w:jc w:val="both"/>
        <w:rPr>
          <w:lang w:val="es-ES"/>
        </w:rPr>
      </w:pPr>
      <w:r>
        <w:rPr>
          <w:lang w:val="es-ES"/>
        </w:rPr>
        <w:lastRenderedPageBreak/>
        <w:t>Respecto del artículo 1.3, a fin de contar con una definición más precisa, esta delegación propone la siguiente formulación:</w:t>
      </w:r>
    </w:p>
    <w:p w14:paraId="40D93224" w14:textId="67655B5A" w:rsidR="005763FF" w:rsidRDefault="005763FF" w:rsidP="00B01596">
      <w:pPr>
        <w:jc w:val="both"/>
        <w:rPr>
          <w:lang w:val="es-ES"/>
        </w:rPr>
      </w:pPr>
    </w:p>
    <w:p w14:paraId="366E8874" w14:textId="5FFEE416" w:rsidR="005763FF" w:rsidRPr="003E4D9F" w:rsidRDefault="005763FF" w:rsidP="003E4D9F">
      <w:pPr>
        <w:ind w:left="720"/>
        <w:jc w:val="both"/>
        <w:rPr>
          <w:i/>
          <w:iCs/>
          <w:lang w:val="es-ES"/>
        </w:rPr>
      </w:pPr>
      <w:r w:rsidRPr="003E4D9F">
        <w:rPr>
          <w:i/>
          <w:iCs/>
          <w:lang w:val="es-ES"/>
        </w:rPr>
        <w:t xml:space="preserve">“Business </w:t>
      </w:r>
      <w:proofErr w:type="spellStart"/>
      <w:r w:rsidRPr="003E4D9F">
        <w:rPr>
          <w:i/>
          <w:iCs/>
          <w:lang w:val="es-ES"/>
        </w:rPr>
        <w:t>activities</w:t>
      </w:r>
      <w:proofErr w:type="spellEnd"/>
      <w:r w:rsidRPr="003E4D9F">
        <w:rPr>
          <w:i/>
          <w:iCs/>
          <w:lang w:val="es-ES"/>
        </w:rPr>
        <w:t xml:space="preserve">” </w:t>
      </w:r>
      <w:proofErr w:type="spellStart"/>
      <w:r w:rsidRPr="003E4D9F">
        <w:rPr>
          <w:i/>
          <w:iCs/>
          <w:lang w:val="es-ES"/>
        </w:rPr>
        <w:t>means</w:t>
      </w:r>
      <w:proofErr w:type="spellEnd"/>
      <w:r w:rsidRPr="003E4D9F">
        <w:rPr>
          <w:i/>
          <w:iCs/>
          <w:lang w:val="es-ES"/>
        </w:rPr>
        <w:t xml:space="preserve"> </w:t>
      </w:r>
      <w:proofErr w:type="spellStart"/>
      <w:r w:rsidRPr="003E4D9F">
        <w:rPr>
          <w:i/>
          <w:iCs/>
          <w:lang w:val="es-ES"/>
        </w:rPr>
        <w:t>any</w:t>
      </w:r>
      <w:proofErr w:type="spellEnd"/>
      <w:r w:rsidRPr="003E4D9F">
        <w:rPr>
          <w:i/>
          <w:iCs/>
          <w:lang w:val="es-ES"/>
        </w:rPr>
        <w:t xml:space="preserve"> </w:t>
      </w:r>
      <w:proofErr w:type="spellStart"/>
      <w:r w:rsidRPr="003E4D9F">
        <w:rPr>
          <w:i/>
          <w:iCs/>
          <w:lang w:val="es-ES"/>
        </w:rPr>
        <w:t>economic</w:t>
      </w:r>
      <w:proofErr w:type="spellEnd"/>
      <w:r w:rsidRPr="003E4D9F">
        <w:rPr>
          <w:i/>
          <w:iCs/>
          <w:lang w:val="es-ES"/>
        </w:rPr>
        <w:t xml:space="preserve"> </w:t>
      </w:r>
      <w:proofErr w:type="spellStart"/>
      <w:r w:rsidRPr="003E4D9F">
        <w:rPr>
          <w:i/>
          <w:iCs/>
          <w:lang w:val="es-ES"/>
        </w:rPr>
        <w:t>or</w:t>
      </w:r>
      <w:proofErr w:type="spellEnd"/>
      <w:r w:rsidRPr="003E4D9F">
        <w:rPr>
          <w:i/>
          <w:iCs/>
          <w:lang w:val="es-ES"/>
        </w:rPr>
        <w:t xml:space="preserve"> </w:t>
      </w:r>
      <w:proofErr w:type="spellStart"/>
      <w:r w:rsidRPr="003E4D9F">
        <w:rPr>
          <w:i/>
          <w:iCs/>
          <w:lang w:val="es-ES"/>
        </w:rPr>
        <w:t>other</w:t>
      </w:r>
      <w:proofErr w:type="spellEnd"/>
      <w:r w:rsidRPr="003E4D9F">
        <w:rPr>
          <w:i/>
          <w:iCs/>
          <w:lang w:val="es-ES"/>
        </w:rPr>
        <w:t xml:space="preserve"> </w:t>
      </w:r>
      <w:proofErr w:type="spellStart"/>
      <w:r w:rsidRPr="003E4D9F">
        <w:rPr>
          <w:i/>
          <w:iCs/>
          <w:lang w:val="es-ES"/>
        </w:rPr>
        <w:t>activity</w:t>
      </w:r>
      <w:proofErr w:type="spellEnd"/>
      <w:r w:rsidRPr="003E4D9F">
        <w:rPr>
          <w:i/>
          <w:iCs/>
          <w:lang w:val="es-ES"/>
        </w:rPr>
        <w:t xml:space="preserve"> </w:t>
      </w:r>
      <w:proofErr w:type="spellStart"/>
      <w:r w:rsidRPr="003E4D9F">
        <w:rPr>
          <w:i/>
          <w:iCs/>
          <w:lang w:val="es-ES"/>
        </w:rPr>
        <w:t>involving</w:t>
      </w:r>
      <w:proofErr w:type="spellEnd"/>
      <w:r w:rsidRPr="003E4D9F">
        <w:rPr>
          <w:i/>
          <w:iCs/>
          <w:lang w:val="es-ES"/>
        </w:rPr>
        <w:t xml:space="preserve"> </w:t>
      </w:r>
      <w:proofErr w:type="spellStart"/>
      <w:r w:rsidRPr="003E4D9F">
        <w:rPr>
          <w:i/>
          <w:iCs/>
          <w:lang w:val="es-ES"/>
        </w:rPr>
        <w:t>the</w:t>
      </w:r>
      <w:proofErr w:type="spellEnd"/>
      <w:r w:rsidRPr="003E4D9F">
        <w:rPr>
          <w:i/>
          <w:iCs/>
          <w:lang w:val="es-ES"/>
        </w:rPr>
        <w:t xml:space="preserve"> </w:t>
      </w:r>
      <w:proofErr w:type="spellStart"/>
      <w:r w:rsidRPr="003E4D9F">
        <w:rPr>
          <w:i/>
          <w:iCs/>
          <w:lang w:val="es-ES"/>
        </w:rPr>
        <w:t>production</w:t>
      </w:r>
      <w:proofErr w:type="spellEnd"/>
      <w:r w:rsidRPr="003E4D9F">
        <w:rPr>
          <w:i/>
          <w:iCs/>
          <w:lang w:val="es-ES"/>
        </w:rPr>
        <w:t xml:space="preserve">, </w:t>
      </w:r>
      <w:proofErr w:type="spellStart"/>
      <w:r w:rsidRPr="003E4D9F">
        <w:rPr>
          <w:i/>
          <w:iCs/>
          <w:lang w:val="es-ES"/>
        </w:rPr>
        <w:t>transportation</w:t>
      </w:r>
      <w:proofErr w:type="spellEnd"/>
      <w:r w:rsidRPr="003E4D9F">
        <w:rPr>
          <w:i/>
          <w:iCs/>
          <w:lang w:val="es-ES"/>
        </w:rPr>
        <w:t xml:space="preserve">, </w:t>
      </w:r>
      <w:proofErr w:type="spellStart"/>
      <w:r w:rsidRPr="003E4D9F">
        <w:rPr>
          <w:i/>
          <w:iCs/>
          <w:lang w:val="es-ES"/>
        </w:rPr>
        <w:t>distribution</w:t>
      </w:r>
      <w:proofErr w:type="spellEnd"/>
      <w:r w:rsidRPr="003E4D9F">
        <w:rPr>
          <w:i/>
          <w:iCs/>
          <w:lang w:val="es-ES"/>
        </w:rPr>
        <w:t xml:space="preserve">, </w:t>
      </w:r>
      <w:proofErr w:type="spellStart"/>
      <w:r w:rsidRPr="003E4D9F">
        <w:rPr>
          <w:i/>
          <w:iCs/>
          <w:lang w:val="es-ES"/>
        </w:rPr>
        <w:t>commercialization</w:t>
      </w:r>
      <w:proofErr w:type="spellEnd"/>
      <w:r w:rsidR="003E4D9F" w:rsidRPr="003E4D9F">
        <w:rPr>
          <w:i/>
          <w:iCs/>
          <w:lang w:val="es-ES"/>
        </w:rPr>
        <w:t xml:space="preserve">, marketing and </w:t>
      </w:r>
      <w:proofErr w:type="spellStart"/>
      <w:r w:rsidR="003E4D9F" w:rsidRPr="003E4D9F">
        <w:rPr>
          <w:i/>
          <w:iCs/>
          <w:lang w:val="es-ES"/>
        </w:rPr>
        <w:t>retailing</w:t>
      </w:r>
      <w:proofErr w:type="spellEnd"/>
      <w:r w:rsidR="003E4D9F" w:rsidRPr="003E4D9F">
        <w:rPr>
          <w:i/>
          <w:iCs/>
          <w:lang w:val="es-ES"/>
        </w:rPr>
        <w:t xml:space="preserve"> of </w:t>
      </w:r>
      <w:proofErr w:type="spellStart"/>
      <w:r w:rsidR="003E4D9F" w:rsidRPr="003E4D9F">
        <w:rPr>
          <w:i/>
          <w:iCs/>
          <w:lang w:val="es-ES"/>
        </w:rPr>
        <w:t>goo</w:t>
      </w:r>
      <w:r w:rsidR="00733FB9">
        <w:rPr>
          <w:i/>
          <w:iCs/>
          <w:lang w:val="es-ES"/>
        </w:rPr>
        <w:t>d</w:t>
      </w:r>
      <w:r w:rsidR="003E4D9F" w:rsidRPr="003E4D9F">
        <w:rPr>
          <w:i/>
          <w:iCs/>
          <w:lang w:val="es-ES"/>
        </w:rPr>
        <w:t>s</w:t>
      </w:r>
      <w:proofErr w:type="spellEnd"/>
      <w:r w:rsidR="003E4D9F" w:rsidRPr="003E4D9F">
        <w:rPr>
          <w:i/>
          <w:iCs/>
          <w:lang w:val="es-ES"/>
        </w:rPr>
        <w:t xml:space="preserve"> and </w:t>
      </w:r>
      <w:proofErr w:type="spellStart"/>
      <w:r w:rsidR="003E4D9F" w:rsidRPr="003E4D9F">
        <w:rPr>
          <w:i/>
          <w:iCs/>
          <w:lang w:val="es-ES"/>
        </w:rPr>
        <w:t>services</w:t>
      </w:r>
      <w:proofErr w:type="spellEnd"/>
      <w:r w:rsidR="003E4D9F" w:rsidRPr="003E4D9F">
        <w:rPr>
          <w:i/>
          <w:iCs/>
          <w:lang w:val="es-ES"/>
        </w:rPr>
        <w:t xml:space="preserve">, as </w:t>
      </w:r>
      <w:proofErr w:type="spellStart"/>
      <w:r w:rsidR="003E4D9F" w:rsidRPr="003E4D9F">
        <w:rPr>
          <w:i/>
          <w:iCs/>
          <w:lang w:val="es-ES"/>
        </w:rPr>
        <w:t>well</w:t>
      </w:r>
      <w:proofErr w:type="spellEnd"/>
      <w:r w:rsidR="003E4D9F" w:rsidRPr="003E4D9F">
        <w:rPr>
          <w:i/>
          <w:iCs/>
          <w:lang w:val="es-ES"/>
        </w:rPr>
        <w:t xml:space="preserve"> as </w:t>
      </w:r>
      <w:proofErr w:type="spellStart"/>
      <w:r w:rsidR="003E4D9F" w:rsidRPr="003E4D9F">
        <w:rPr>
          <w:i/>
          <w:iCs/>
          <w:lang w:val="es-ES"/>
        </w:rPr>
        <w:t>any</w:t>
      </w:r>
      <w:proofErr w:type="spellEnd"/>
      <w:r w:rsidR="003E4D9F" w:rsidRPr="003E4D9F">
        <w:rPr>
          <w:i/>
          <w:iCs/>
          <w:lang w:val="es-ES"/>
        </w:rPr>
        <w:t xml:space="preserve"> </w:t>
      </w:r>
      <w:proofErr w:type="spellStart"/>
      <w:r w:rsidR="003E4D9F" w:rsidRPr="003E4D9F">
        <w:rPr>
          <w:i/>
          <w:iCs/>
          <w:lang w:val="es-ES"/>
        </w:rPr>
        <w:t>directly</w:t>
      </w:r>
      <w:proofErr w:type="spellEnd"/>
      <w:r w:rsidR="003E4D9F" w:rsidRPr="003E4D9F">
        <w:rPr>
          <w:i/>
          <w:iCs/>
          <w:lang w:val="es-ES"/>
        </w:rPr>
        <w:t xml:space="preserve"> </w:t>
      </w:r>
      <w:proofErr w:type="spellStart"/>
      <w:r w:rsidR="003E4D9F" w:rsidRPr="003E4D9F">
        <w:rPr>
          <w:i/>
          <w:iCs/>
          <w:lang w:val="es-ES"/>
        </w:rPr>
        <w:t>related</w:t>
      </w:r>
      <w:proofErr w:type="spellEnd"/>
      <w:r w:rsidR="003E4D9F" w:rsidRPr="003E4D9F">
        <w:rPr>
          <w:i/>
          <w:iCs/>
          <w:lang w:val="es-ES"/>
        </w:rPr>
        <w:t xml:space="preserve"> </w:t>
      </w:r>
      <w:proofErr w:type="spellStart"/>
      <w:r w:rsidR="003E4D9F" w:rsidRPr="003E4D9F">
        <w:rPr>
          <w:i/>
          <w:iCs/>
          <w:lang w:val="es-ES"/>
        </w:rPr>
        <w:t>activity</w:t>
      </w:r>
      <w:proofErr w:type="spellEnd"/>
      <w:r w:rsidR="003E4D9F" w:rsidRPr="003E4D9F">
        <w:rPr>
          <w:i/>
          <w:iCs/>
          <w:lang w:val="es-ES"/>
        </w:rPr>
        <w:t xml:space="preserve">, </w:t>
      </w:r>
      <w:proofErr w:type="spellStart"/>
      <w:r w:rsidR="003E4D9F" w:rsidRPr="003E4D9F">
        <w:rPr>
          <w:i/>
          <w:iCs/>
          <w:lang w:val="es-ES"/>
        </w:rPr>
        <w:t>undertaken</w:t>
      </w:r>
      <w:proofErr w:type="spellEnd"/>
      <w:r w:rsidR="003E4D9F" w:rsidRPr="003E4D9F">
        <w:rPr>
          <w:i/>
          <w:iCs/>
          <w:lang w:val="es-ES"/>
        </w:rPr>
        <w:t xml:space="preserve"> </w:t>
      </w:r>
      <w:proofErr w:type="spellStart"/>
      <w:r w:rsidR="003E4D9F" w:rsidRPr="003E4D9F">
        <w:rPr>
          <w:i/>
          <w:iCs/>
          <w:lang w:val="es-ES"/>
        </w:rPr>
        <w:t>by</w:t>
      </w:r>
      <w:proofErr w:type="spellEnd"/>
      <w:r w:rsidR="003E4D9F" w:rsidRPr="003E4D9F">
        <w:rPr>
          <w:i/>
          <w:iCs/>
          <w:lang w:val="es-ES"/>
        </w:rPr>
        <w:t xml:space="preserve"> a natural </w:t>
      </w:r>
      <w:proofErr w:type="spellStart"/>
      <w:r w:rsidR="003E4D9F" w:rsidRPr="003E4D9F">
        <w:rPr>
          <w:i/>
          <w:iCs/>
          <w:lang w:val="es-ES"/>
        </w:rPr>
        <w:t>or</w:t>
      </w:r>
      <w:proofErr w:type="spellEnd"/>
      <w:r w:rsidR="003E4D9F" w:rsidRPr="003E4D9F">
        <w:rPr>
          <w:i/>
          <w:iCs/>
          <w:lang w:val="es-ES"/>
        </w:rPr>
        <w:t xml:space="preserve"> legal </w:t>
      </w:r>
      <w:proofErr w:type="spellStart"/>
      <w:r w:rsidR="003E4D9F" w:rsidRPr="003E4D9F">
        <w:rPr>
          <w:i/>
          <w:iCs/>
          <w:lang w:val="es-ES"/>
        </w:rPr>
        <w:t>person</w:t>
      </w:r>
      <w:proofErr w:type="spellEnd"/>
      <w:r w:rsidR="003E4D9F" w:rsidRPr="003E4D9F">
        <w:rPr>
          <w:i/>
          <w:iCs/>
          <w:lang w:val="es-ES"/>
        </w:rPr>
        <w:t xml:space="preserve">, </w:t>
      </w:r>
      <w:proofErr w:type="spellStart"/>
      <w:r w:rsidR="003E4D9F" w:rsidRPr="003E4D9F">
        <w:rPr>
          <w:i/>
          <w:iCs/>
          <w:lang w:val="es-ES"/>
        </w:rPr>
        <w:t>including</w:t>
      </w:r>
      <w:proofErr w:type="spellEnd"/>
      <w:r w:rsidR="003E4D9F" w:rsidRPr="003E4D9F">
        <w:rPr>
          <w:i/>
          <w:iCs/>
          <w:lang w:val="es-ES"/>
        </w:rPr>
        <w:t xml:space="preserve"> </w:t>
      </w:r>
      <w:proofErr w:type="spellStart"/>
      <w:r w:rsidR="003E4D9F" w:rsidRPr="003E4D9F">
        <w:rPr>
          <w:i/>
          <w:iCs/>
          <w:lang w:val="es-ES"/>
        </w:rPr>
        <w:t>State-owned</w:t>
      </w:r>
      <w:proofErr w:type="spellEnd"/>
      <w:r w:rsidR="003E4D9F" w:rsidRPr="003E4D9F">
        <w:rPr>
          <w:i/>
          <w:iCs/>
          <w:lang w:val="es-ES"/>
        </w:rPr>
        <w:t xml:space="preserve"> </w:t>
      </w:r>
      <w:proofErr w:type="spellStart"/>
      <w:r w:rsidR="003E4D9F" w:rsidRPr="003E4D9F">
        <w:rPr>
          <w:i/>
          <w:iCs/>
          <w:lang w:val="es-ES"/>
        </w:rPr>
        <w:t>enterprises</w:t>
      </w:r>
      <w:proofErr w:type="spellEnd"/>
      <w:r w:rsidR="003E4D9F" w:rsidRPr="003E4D9F">
        <w:rPr>
          <w:i/>
          <w:iCs/>
          <w:lang w:val="es-ES"/>
        </w:rPr>
        <w:t xml:space="preserve">, </w:t>
      </w:r>
      <w:proofErr w:type="spellStart"/>
      <w:r w:rsidR="003E4D9F" w:rsidRPr="003E4D9F">
        <w:rPr>
          <w:i/>
          <w:iCs/>
          <w:lang w:val="es-ES"/>
        </w:rPr>
        <w:t>transnational</w:t>
      </w:r>
      <w:proofErr w:type="spellEnd"/>
      <w:r w:rsidR="003E4D9F" w:rsidRPr="003E4D9F">
        <w:rPr>
          <w:i/>
          <w:iCs/>
          <w:lang w:val="es-ES"/>
        </w:rPr>
        <w:t xml:space="preserve"> </w:t>
      </w:r>
      <w:proofErr w:type="spellStart"/>
      <w:r w:rsidR="003E4D9F" w:rsidRPr="003E4D9F">
        <w:rPr>
          <w:i/>
          <w:iCs/>
          <w:lang w:val="es-ES"/>
        </w:rPr>
        <w:t>corporations</w:t>
      </w:r>
      <w:proofErr w:type="spellEnd"/>
      <w:r w:rsidR="003E4D9F" w:rsidRPr="003E4D9F">
        <w:rPr>
          <w:i/>
          <w:iCs/>
          <w:lang w:val="es-ES"/>
        </w:rPr>
        <w:t xml:space="preserve">, </w:t>
      </w:r>
      <w:proofErr w:type="spellStart"/>
      <w:r w:rsidR="003E4D9F" w:rsidRPr="003E4D9F">
        <w:rPr>
          <w:i/>
          <w:iCs/>
          <w:lang w:val="es-ES"/>
        </w:rPr>
        <w:t>other</w:t>
      </w:r>
      <w:proofErr w:type="spellEnd"/>
      <w:r w:rsidR="003E4D9F" w:rsidRPr="003E4D9F">
        <w:rPr>
          <w:i/>
          <w:iCs/>
          <w:lang w:val="es-ES"/>
        </w:rPr>
        <w:t xml:space="preserve"> </w:t>
      </w:r>
      <w:proofErr w:type="spellStart"/>
      <w:r w:rsidR="003E4D9F" w:rsidRPr="003E4D9F">
        <w:rPr>
          <w:i/>
          <w:iCs/>
          <w:lang w:val="es-ES"/>
        </w:rPr>
        <w:t>business</w:t>
      </w:r>
      <w:proofErr w:type="spellEnd"/>
      <w:r w:rsidR="003E4D9F" w:rsidRPr="003E4D9F">
        <w:rPr>
          <w:i/>
          <w:iCs/>
          <w:lang w:val="es-ES"/>
        </w:rPr>
        <w:t xml:space="preserve"> </w:t>
      </w:r>
      <w:proofErr w:type="spellStart"/>
      <w:r w:rsidR="003E4D9F" w:rsidRPr="003E4D9F">
        <w:rPr>
          <w:i/>
          <w:iCs/>
          <w:lang w:val="es-ES"/>
        </w:rPr>
        <w:t>enterprises</w:t>
      </w:r>
      <w:proofErr w:type="spellEnd"/>
      <w:r w:rsidR="003E4D9F" w:rsidRPr="003E4D9F">
        <w:rPr>
          <w:i/>
          <w:iCs/>
          <w:lang w:val="es-ES"/>
        </w:rPr>
        <w:t xml:space="preserve">, and </w:t>
      </w:r>
      <w:proofErr w:type="spellStart"/>
      <w:r w:rsidR="003E4D9F" w:rsidRPr="003E4D9F">
        <w:rPr>
          <w:i/>
          <w:iCs/>
          <w:lang w:val="es-ES"/>
        </w:rPr>
        <w:t>joint</w:t>
      </w:r>
      <w:proofErr w:type="spellEnd"/>
      <w:r w:rsidR="003E4D9F" w:rsidRPr="003E4D9F">
        <w:rPr>
          <w:i/>
          <w:iCs/>
          <w:lang w:val="es-ES"/>
        </w:rPr>
        <w:t xml:space="preserve"> </w:t>
      </w:r>
      <w:proofErr w:type="spellStart"/>
      <w:r w:rsidR="003E4D9F" w:rsidRPr="003E4D9F">
        <w:rPr>
          <w:i/>
          <w:iCs/>
          <w:lang w:val="es-ES"/>
        </w:rPr>
        <w:t>ventures</w:t>
      </w:r>
      <w:proofErr w:type="spellEnd"/>
      <w:r w:rsidR="003E4D9F" w:rsidRPr="003E4D9F">
        <w:rPr>
          <w:i/>
          <w:iCs/>
          <w:lang w:val="es-ES"/>
        </w:rPr>
        <w:t xml:space="preserve">. </w:t>
      </w:r>
      <w:proofErr w:type="spellStart"/>
      <w:r w:rsidR="003E4D9F" w:rsidRPr="003E4D9F">
        <w:rPr>
          <w:i/>
          <w:iCs/>
          <w:lang w:val="es-ES"/>
        </w:rPr>
        <w:t>This</w:t>
      </w:r>
      <w:proofErr w:type="spellEnd"/>
      <w:r w:rsidR="003E4D9F" w:rsidRPr="003E4D9F">
        <w:rPr>
          <w:i/>
          <w:iCs/>
          <w:lang w:val="es-ES"/>
        </w:rPr>
        <w:t xml:space="preserve"> </w:t>
      </w:r>
      <w:proofErr w:type="spellStart"/>
      <w:r w:rsidR="003E4D9F" w:rsidRPr="003E4D9F">
        <w:rPr>
          <w:i/>
          <w:iCs/>
          <w:lang w:val="es-ES"/>
        </w:rPr>
        <w:t>includes</w:t>
      </w:r>
      <w:proofErr w:type="spellEnd"/>
      <w:r w:rsidR="003E4D9F" w:rsidRPr="003E4D9F">
        <w:rPr>
          <w:i/>
          <w:iCs/>
          <w:lang w:val="es-ES"/>
        </w:rPr>
        <w:t xml:space="preserve"> </w:t>
      </w:r>
      <w:proofErr w:type="spellStart"/>
      <w:r w:rsidR="003E4D9F" w:rsidRPr="003E4D9F">
        <w:rPr>
          <w:i/>
          <w:iCs/>
          <w:lang w:val="es-ES"/>
        </w:rPr>
        <w:t>activities</w:t>
      </w:r>
      <w:proofErr w:type="spellEnd"/>
      <w:r w:rsidR="003E4D9F" w:rsidRPr="003E4D9F">
        <w:rPr>
          <w:i/>
          <w:iCs/>
          <w:lang w:val="es-ES"/>
        </w:rPr>
        <w:t xml:space="preserve"> </w:t>
      </w:r>
      <w:proofErr w:type="spellStart"/>
      <w:r w:rsidR="003E4D9F" w:rsidRPr="003E4D9F">
        <w:rPr>
          <w:i/>
          <w:iCs/>
          <w:lang w:val="es-ES"/>
        </w:rPr>
        <w:t>undertaken</w:t>
      </w:r>
      <w:proofErr w:type="spellEnd"/>
      <w:r w:rsidR="003E4D9F" w:rsidRPr="003E4D9F">
        <w:rPr>
          <w:i/>
          <w:iCs/>
          <w:lang w:val="es-ES"/>
        </w:rPr>
        <w:t xml:space="preserve"> </w:t>
      </w:r>
      <w:proofErr w:type="spellStart"/>
      <w:r w:rsidR="003E4D9F" w:rsidRPr="003E4D9F">
        <w:rPr>
          <w:i/>
          <w:iCs/>
          <w:lang w:val="es-ES"/>
        </w:rPr>
        <w:t>by</w:t>
      </w:r>
      <w:proofErr w:type="spellEnd"/>
      <w:r w:rsidR="003E4D9F" w:rsidRPr="003E4D9F">
        <w:rPr>
          <w:i/>
          <w:iCs/>
          <w:lang w:val="es-ES"/>
        </w:rPr>
        <w:t xml:space="preserve"> </w:t>
      </w:r>
      <w:proofErr w:type="spellStart"/>
      <w:r w:rsidR="003E4D9F" w:rsidRPr="003E4D9F">
        <w:rPr>
          <w:i/>
          <w:iCs/>
          <w:lang w:val="es-ES"/>
        </w:rPr>
        <w:t>electronic</w:t>
      </w:r>
      <w:proofErr w:type="spellEnd"/>
      <w:r w:rsidR="003E4D9F" w:rsidRPr="003E4D9F">
        <w:rPr>
          <w:i/>
          <w:iCs/>
          <w:lang w:val="es-ES"/>
        </w:rPr>
        <w:t xml:space="preserve"> </w:t>
      </w:r>
      <w:proofErr w:type="spellStart"/>
      <w:r w:rsidR="003E4D9F" w:rsidRPr="003E4D9F">
        <w:rPr>
          <w:i/>
          <w:iCs/>
          <w:lang w:val="es-ES"/>
        </w:rPr>
        <w:t>means</w:t>
      </w:r>
      <w:proofErr w:type="spellEnd"/>
      <w:r w:rsidR="003E4D9F" w:rsidRPr="003E4D9F">
        <w:rPr>
          <w:i/>
          <w:iCs/>
          <w:lang w:val="es-ES"/>
        </w:rPr>
        <w:t>.</w:t>
      </w:r>
    </w:p>
    <w:p w14:paraId="72F18DB7" w14:textId="37D69EB7" w:rsidR="003E4D9F" w:rsidRDefault="003E4D9F" w:rsidP="00B01596">
      <w:pPr>
        <w:jc w:val="both"/>
        <w:rPr>
          <w:lang w:val="es-ES"/>
        </w:rPr>
      </w:pPr>
    </w:p>
    <w:p w14:paraId="3F93A86C" w14:textId="168F91B6" w:rsidR="003E4D9F" w:rsidRDefault="003E4D9F" w:rsidP="00B01596">
      <w:pPr>
        <w:jc w:val="both"/>
        <w:rPr>
          <w:lang w:val="es-ES"/>
        </w:rPr>
      </w:pPr>
      <w:r>
        <w:rPr>
          <w:lang w:val="es-ES"/>
        </w:rPr>
        <w:t>Asimismo, deseamos plantear la posible supresión de la expresión “</w:t>
      </w:r>
      <w:proofErr w:type="spellStart"/>
      <w:r>
        <w:rPr>
          <w:lang w:val="es-ES"/>
        </w:rPr>
        <w:t>for</w:t>
      </w:r>
      <w:proofErr w:type="spellEnd"/>
      <w:r>
        <w:rPr>
          <w:lang w:val="es-ES"/>
        </w:rPr>
        <w:t xml:space="preserve"> </w:t>
      </w:r>
      <w:proofErr w:type="spellStart"/>
      <w:r>
        <w:rPr>
          <w:lang w:val="es-ES"/>
        </w:rPr>
        <w:t>profit</w:t>
      </w:r>
      <w:proofErr w:type="spellEnd"/>
      <w:r>
        <w:rPr>
          <w:lang w:val="es-ES"/>
        </w:rPr>
        <w:t>”, que podría restringir la aplicación de este instrumento a personas morales con fines no lucrativos, aunque desempeñen actividades comerciales o económicas, como empresas públicas o que prestan servicios públicos.</w:t>
      </w:r>
    </w:p>
    <w:p w14:paraId="1CD5B8F4" w14:textId="4E252735" w:rsidR="003E4D9F" w:rsidRDefault="003E4D9F" w:rsidP="00B01596">
      <w:pPr>
        <w:jc w:val="both"/>
        <w:rPr>
          <w:lang w:val="es-ES"/>
        </w:rPr>
      </w:pPr>
    </w:p>
    <w:p w14:paraId="025DE96F" w14:textId="447E4E5A" w:rsidR="003E4D9F" w:rsidRDefault="003E4D9F" w:rsidP="00B01596">
      <w:pPr>
        <w:jc w:val="both"/>
        <w:rPr>
          <w:lang w:val="es-ES"/>
        </w:rPr>
      </w:pPr>
      <w:r>
        <w:rPr>
          <w:lang w:val="es-ES"/>
        </w:rPr>
        <w:t>En lo concerniente al artículo 1.4, en sus incisos b y c, esta delegación considera que el uso de los términos “</w:t>
      </w:r>
      <w:proofErr w:type="spellStart"/>
      <w:r>
        <w:rPr>
          <w:lang w:val="es-ES"/>
        </w:rPr>
        <w:t>substantial</w:t>
      </w:r>
      <w:proofErr w:type="spellEnd"/>
      <w:r>
        <w:rPr>
          <w:lang w:val="es-ES"/>
        </w:rPr>
        <w:t xml:space="preserve"> </w:t>
      </w:r>
      <w:proofErr w:type="spellStart"/>
      <w:r>
        <w:rPr>
          <w:lang w:val="es-ES"/>
        </w:rPr>
        <w:t>part</w:t>
      </w:r>
      <w:proofErr w:type="spellEnd"/>
      <w:r>
        <w:rPr>
          <w:lang w:val="es-ES"/>
        </w:rPr>
        <w:t>” y “</w:t>
      </w:r>
      <w:proofErr w:type="spellStart"/>
      <w:r>
        <w:rPr>
          <w:lang w:val="es-ES"/>
        </w:rPr>
        <w:t>substantial</w:t>
      </w:r>
      <w:proofErr w:type="spellEnd"/>
      <w:r>
        <w:rPr>
          <w:lang w:val="es-ES"/>
        </w:rPr>
        <w:t xml:space="preserve"> </w:t>
      </w:r>
      <w:proofErr w:type="spellStart"/>
      <w:r>
        <w:rPr>
          <w:lang w:val="es-ES"/>
        </w:rPr>
        <w:t>effect</w:t>
      </w:r>
      <w:proofErr w:type="spellEnd"/>
      <w:r>
        <w:rPr>
          <w:lang w:val="es-ES"/>
        </w:rPr>
        <w:t>” es incompatible con el principio de debida diligencia empresarial en derechos humanos, por lo que recomendamos remover los calificativos “</w:t>
      </w:r>
      <w:proofErr w:type="spellStart"/>
      <w:r>
        <w:rPr>
          <w:lang w:val="es-ES"/>
        </w:rPr>
        <w:t>substantial</w:t>
      </w:r>
      <w:proofErr w:type="spellEnd"/>
      <w:r>
        <w:rPr>
          <w:lang w:val="es-ES"/>
        </w:rPr>
        <w:t>” en ambos incisos.</w:t>
      </w:r>
    </w:p>
    <w:p w14:paraId="3C90B3A7" w14:textId="1648F49F" w:rsidR="003E4D9F" w:rsidRDefault="003E4D9F" w:rsidP="00B01596">
      <w:pPr>
        <w:jc w:val="both"/>
        <w:rPr>
          <w:lang w:val="es-ES"/>
        </w:rPr>
      </w:pPr>
    </w:p>
    <w:p w14:paraId="07DD4145" w14:textId="5231A8B3" w:rsidR="003E4D9F" w:rsidRDefault="003E4D9F" w:rsidP="00B01596">
      <w:pPr>
        <w:jc w:val="both"/>
        <w:rPr>
          <w:lang w:val="es-ES"/>
        </w:rPr>
      </w:pPr>
      <w:r>
        <w:rPr>
          <w:lang w:val="es-ES"/>
        </w:rPr>
        <w:t xml:space="preserve">Por último, en cuanto al artículo 2.1 inciso a, sugerimos reemplazar </w:t>
      </w:r>
      <w:r w:rsidR="00733FB9">
        <w:rPr>
          <w:lang w:val="es-ES"/>
        </w:rPr>
        <w:t xml:space="preserve">la palabra </w:t>
      </w:r>
      <w:r>
        <w:rPr>
          <w:lang w:val="es-ES"/>
        </w:rPr>
        <w:t>“</w:t>
      </w:r>
      <w:proofErr w:type="spellStart"/>
      <w:r>
        <w:rPr>
          <w:lang w:val="es-ES"/>
        </w:rPr>
        <w:t>promote</w:t>
      </w:r>
      <w:proofErr w:type="spellEnd"/>
      <w:r>
        <w:rPr>
          <w:lang w:val="es-ES"/>
        </w:rPr>
        <w:t xml:space="preserve">” por </w:t>
      </w:r>
      <w:r w:rsidR="00733FB9">
        <w:rPr>
          <w:lang w:val="es-ES"/>
        </w:rPr>
        <w:t xml:space="preserve">el término </w:t>
      </w:r>
      <w:r>
        <w:rPr>
          <w:lang w:val="es-ES"/>
        </w:rPr>
        <w:t>“</w:t>
      </w:r>
      <w:proofErr w:type="spellStart"/>
      <w:r>
        <w:rPr>
          <w:lang w:val="es-ES"/>
        </w:rPr>
        <w:t>fulfil</w:t>
      </w:r>
      <w:proofErr w:type="spellEnd"/>
      <w:r>
        <w:rPr>
          <w:lang w:val="es-ES"/>
        </w:rPr>
        <w:t>”</w:t>
      </w:r>
      <w:r w:rsidR="00322221">
        <w:rPr>
          <w:lang w:val="es-ES"/>
        </w:rPr>
        <w:t>.</w:t>
      </w:r>
    </w:p>
    <w:p w14:paraId="10011CD1" w14:textId="15BB4556" w:rsidR="00322221" w:rsidRDefault="00322221" w:rsidP="00B01596">
      <w:pPr>
        <w:jc w:val="both"/>
        <w:rPr>
          <w:lang w:val="es-ES"/>
        </w:rPr>
      </w:pPr>
    </w:p>
    <w:p w14:paraId="4C5FABB0" w14:textId="4553E353" w:rsidR="00322221" w:rsidRPr="00B01596" w:rsidRDefault="00322221" w:rsidP="00B01596">
      <w:pPr>
        <w:jc w:val="both"/>
        <w:rPr>
          <w:lang w:val="es-ES"/>
        </w:rPr>
      </w:pPr>
      <w:r>
        <w:rPr>
          <w:lang w:val="es-ES"/>
        </w:rPr>
        <w:t xml:space="preserve">Muchas gracias, señor </w:t>
      </w:r>
      <w:proofErr w:type="gramStart"/>
      <w:r>
        <w:rPr>
          <w:lang w:val="es-ES"/>
        </w:rPr>
        <w:t>Presidente</w:t>
      </w:r>
      <w:proofErr w:type="gramEnd"/>
      <w:r>
        <w:rPr>
          <w:lang w:val="es-ES"/>
        </w:rPr>
        <w:t>-Relator.</w:t>
      </w:r>
    </w:p>
    <w:sectPr w:rsidR="00322221" w:rsidRPr="00B01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96"/>
    <w:rsid w:val="000015C8"/>
    <w:rsid w:val="00305397"/>
    <w:rsid w:val="00322221"/>
    <w:rsid w:val="003E4D9F"/>
    <w:rsid w:val="00465CA9"/>
    <w:rsid w:val="005763FF"/>
    <w:rsid w:val="00733FB9"/>
    <w:rsid w:val="00982086"/>
    <w:rsid w:val="00B01596"/>
    <w:rsid w:val="00E97EAF"/>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4C17D249"/>
  <w15:chartTrackingRefBased/>
  <w15:docId w15:val="{4ADB13A2-E1BF-ED49-963F-F7A62FB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5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AC2C45-CD67-4559-ADA3-2B8DF4CBCBCD}"/>
</file>

<file path=customXml/itemProps2.xml><?xml version="1.0" encoding="utf-8"?>
<ds:datastoreItem xmlns:ds="http://schemas.openxmlformats.org/officeDocument/2006/customXml" ds:itemID="{BE818192-E94B-4295-BBD8-99DCAB4E11AA}"/>
</file>

<file path=customXml/itemProps3.xml><?xml version="1.0" encoding="utf-8"?>
<ds:datastoreItem xmlns:ds="http://schemas.openxmlformats.org/officeDocument/2006/customXml" ds:itemID="{FADC4AC1-A871-4CA3-9EC3-A85314A0A3D4}"/>
</file>

<file path=docProps/app.xml><?xml version="1.0" encoding="utf-8"?>
<Properties xmlns="http://schemas.openxmlformats.org/officeDocument/2006/extended-properties" xmlns:vt="http://schemas.openxmlformats.org/officeDocument/2006/docPropsVTypes">
  <Template>Normal.dotm</Template>
  <TotalTime>69</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1</cp:revision>
  <dcterms:created xsi:type="dcterms:W3CDTF">2020-10-24T01:29:00Z</dcterms:created>
  <dcterms:modified xsi:type="dcterms:W3CDTF">2020-10-24T02:48:00Z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