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404C8" w14:textId="77777777" w:rsidR="00D566E5" w:rsidRPr="00D566E5" w:rsidRDefault="00D566E5" w:rsidP="00D566E5">
      <w:pPr>
        <w:numPr>
          <w:ilvl w:val="1"/>
          <w:numId w:val="23"/>
        </w:numPr>
        <w:jc w:val="center"/>
        <w:rPr>
          <w:rFonts w:eastAsiaTheme="majorEastAsia" w:cstheme="majorBidi"/>
          <w:b/>
          <w:bCs/>
          <w:sz w:val="20"/>
          <w:szCs w:val="26"/>
        </w:rPr>
      </w:pPr>
      <w:bookmarkStart w:id="0" w:name="_Hlk54271132"/>
      <w:r w:rsidRPr="00D566E5">
        <w:rPr>
          <w:rFonts w:eastAsiaTheme="majorEastAsia" w:cstheme="majorBidi"/>
          <w:b/>
          <w:bCs/>
          <w:sz w:val="20"/>
          <w:szCs w:val="26"/>
        </w:rPr>
        <w:t xml:space="preserve">Oral Statement </w:t>
      </w:r>
      <w:r w:rsidR="009A2B6C" w:rsidRPr="009A2B6C">
        <w:rPr>
          <w:rFonts w:eastAsiaTheme="majorEastAsia" w:cstheme="majorBidi"/>
          <w:b/>
          <w:bCs/>
          <w:sz w:val="20"/>
          <w:szCs w:val="26"/>
        </w:rPr>
        <w:t xml:space="preserve">DKA Austria, Child Rights Connect, ECPAT International, Geneva Infant Feeding Association, NGO Congregation of Our Lady of Charity of the Good Shepherd, </w:t>
      </w:r>
      <w:proofErr w:type="spellStart"/>
      <w:r w:rsidR="009A2B6C" w:rsidRPr="009A2B6C">
        <w:rPr>
          <w:rFonts w:eastAsiaTheme="majorEastAsia" w:cstheme="majorBidi"/>
          <w:b/>
          <w:bCs/>
          <w:sz w:val="20"/>
          <w:szCs w:val="26"/>
        </w:rPr>
        <w:t>Clínica</w:t>
      </w:r>
      <w:proofErr w:type="spellEnd"/>
      <w:r w:rsidR="009A2B6C" w:rsidRPr="009A2B6C">
        <w:rPr>
          <w:rFonts w:eastAsiaTheme="majorEastAsia" w:cstheme="majorBidi"/>
          <w:b/>
          <w:bCs/>
          <w:sz w:val="20"/>
          <w:szCs w:val="26"/>
        </w:rPr>
        <w:t xml:space="preserve"> de </w:t>
      </w:r>
      <w:proofErr w:type="spellStart"/>
      <w:r w:rsidR="009A2B6C" w:rsidRPr="009A2B6C">
        <w:rPr>
          <w:rFonts w:eastAsiaTheme="majorEastAsia" w:cstheme="majorBidi"/>
          <w:b/>
          <w:bCs/>
          <w:sz w:val="20"/>
          <w:szCs w:val="26"/>
        </w:rPr>
        <w:t>Direitos</w:t>
      </w:r>
      <w:proofErr w:type="spellEnd"/>
      <w:r w:rsidR="009A2B6C" w:rsidRPr="009A2B6C">
        <w:rPr>
          <w:rFonts w:eastAsiaTheme="majorEastAsia" w:cstheme="majorBidi"/>
          <w:b/>
          <w:bCs/>
          <w:sz w:val="20"/>
          <w:szCs w:val="26"/>
        </w:rPr>
        <w:t xml:space="preserve"> Humanos UFMG and </w:t>
      </w:r>
      <w:proofErr w:type="spellStart"/>
      <w:r w:rsidR="009A2B6C" w:rsidRPr="009A2B6C">
        <w:rPr>
          <w:rFonts w:eastAsiaTheme="majorEastAsia" w:cstheme="majorBidi"/>
          <w:b/>
          <w:bCs/>
          <w:sz w:val="20"/>
          <w:szCs w:val="26"/>
        </w:rPr>
        <w:t>Clínica</w:t>
      </w:r>
      <w:proofErr w:type="spellEnd"/>
      <w:r w:rsidR="009A2B6C" w:rsidRPr="009A2B6C">
        <w:rPr>
          <w:rFonts w:eastAsiaTheme="majorEastAsia" w:cstheme="majorBidi"/>
          <w:b/>
          <w:bCs/>
          <w:sz w:val="20"/>
          <w:szCs w:val="26"/>
        </w:rPr>
        <w:t xml:space="preserve"> de </w:t>
      </w:r>
      <w:proofErr w:type="spellStart"/>
      <w:r w:rsidR="009A2B6C" w:rsidRPr="009A2B6C">
        <w:rPr>
          <w:rFonts w:eastAsiaTheme="majorEastAsia" w:cstheme="majorBidi"/>
          <w:b/>
          <w:bCs/>
          <w:sz w:val="20"/>
          <w:szCs w:val="26"/>
        </w:rPr>
        <w:t>Direitos</w:t>
      </w:r>
      <w:proofErr w:type="spellEnd"/>
      <w:r w:rsidR="009A2B6C" w:rsidRPr="009A2B6C">
        <w:rPr>
          <w:rFonts w:eastAsiaTheme="majorEastAsia" w:cstheme="majorBidi"/>
          <w:b/>
          <w:bCs/>
          <w:sz w:val="20"/>
          <w:szCs w:val="26"/>
        </w:rPr>
        <w:t xml:space="preserve"> Humanos PPGD/PUCPR</w:t>
      </w:r>
    </w:p>
    <w:p w14:paraId="09681545" w14:textId="77777777" w:rsidR="00D566E5" w:rsidRPr="00D566E5" w:rsidRDefault="00D566E5" w:rsidP="00D566E5">
      <w:pPr>
        <w:numPr>
          <w:ilvl w:val="1"/>
          <w:numId w:val="23"/>
        </w:numPr>
        <w:jc w:val="center"/>
        <w:rPr>
          <w:rFonts w:eastAsiaTheme="majorEastAsia" w:cstheme="majorBidi"/>
          <w:b/>
          <w:bCs/>
          <w:sz w:val="20"/>
          <w:szCs w:val="26"/>
        </w:rPr>
      </w:pPr>
    </w:p>
    <w:bookmarkEnd w:id="0"/>
    <w:p w14:paraId="7904BCC6" w14:textId="77777777" w:rsidR="00435D4B" w:rsidRDefault="00435D4B" w:rsidP="00435D4B">
      <w:pPr>
        <w:jc w:val="center"/>
        <w:rPr>
          <w:b/>
          <w:bCs/>
          <w:i/>
          <w:iCs/>
          <w:sz w:val="20"/>
          <w:szCs w:val="20"/>
        </w:rPr>
      </w:pPr>
      <w:r w:rsidRPr="00CA1203">
        <w:rPr>
          <w:b/>
          <w:i/>
          <w:sz w:val="20"/>
          <w:szCs w:val="20"/>
        </w:rPr>
        <w:t xml:space="preserve">Open-ended intergovernmental working group </w:t>
      </w:r>
      <w:r>
        <w:rPr>
          <w:b/>
          <w:i/>
          <w:sz w:val="20"/>
          <w:szCs w:val="20"/>
        </w:rPr>
        <w:t xml:space="preserve">for the </w:t>
      </w:r>
      <w:r>
        <w:rPr>
          <w:b/>
          <w:bCs/>
          <w:i/>
          <w:sz w:val="20"/>
          <w:szCs w:val="20"/>
        </w:rPr>
        <w:t>e</w:t>
      </w:r>
      <w:r w:rsidRPr="00CA1203">
        <w:rPr>
          <w:b/>
          <w:bCs/>
          <w:i/>
          <w:iCs/>
          <w:sz w:val="20"/>
          <w:szCs w:val="20"/>
        </w:rPr>
        <w:t>laboration of an International Legally Binding Instrument on Transnational Corporations and other Business Enterprises with respect to human rights</w:t>
      </w:r>
      <w:r>
        <w:rPr>
          <w:b/>
          <w:bCs/>
          <w:i/>
          <w:iCs/>
          <w:sz w:val="20"/>
          <w:szCs w:val="20"/>
        </w:rPr>
        <w:t>, Resolution A/HRC/26/9</w:t>
      </w:r>
    </w:p>
    <w:p w14:paraId="45CAFE6B" w14:textId="77777777" w:rsidR="00435D4B" w:rsidRPr="00BA2433" w:rsidRDefault="00435D4B" w:rsidP="00435D4B">
      <w:pPr>
        <w:jc w:val="center"/>
        <w:rPr>
          <w:b/>
          <w:bCs/>
          <w:sz w:val="20"/>
          <w:lang w:val="fr-CH"/>
        </w:rPr>
      </w:pPr>
      <w:r w:rsidRPr="00BA2433">
        <w:rPr>
          <w:b/>
          <w:bCs/>
          <w:sz w:val="20"/>
          <w:lang w:val="fr-CH"/>
        </w:rPr>
        <w:t>Geneva, Palais des Nations, Room XX</w:t>
      </w:r>
    </w:p>
    <w:p w14:paraId="178F1B3A" w14:textId="77777777" w:rsidR="00435D4B" w:rsidRPr="004D4767" w:rsidRDefault="00435D4B" w:rsidP="00435D4B">
      <w:pPr>
        <w:pStyle w:val="Ttulo2"/>
        <w:keepLines w:val="0"/>
        <w:numPr>
          <w:ilvl w:val="1"/>
          <w:numId w:val="23"/>
        </w:numPr>
        <w:autoSpaceDE w:val="0"/>
        <w:spacing w:before="0"/>
        <w:jc w:val="center"/>
        <w:rPr>
          <w:sz w:val="20"/>
        </w:rPr>
      </w:pPr>
      <w:r>
        <w:rPr>
          <w:sz w:val="20"/>
        </w:rPr>
        <w:t>Sixth Session 26 to 30</w:t>
      </w:r>
      <w:r w:rsidRPr="00FD0315">
        <w:rPr>
          <w:sz w:val="20"/>
        </w:rPr>
        <w:t xml:space="preserve"> </w:t>
      </w:r>
      <w:r>
        <w:rPr>
          <w:sz w:val="20"/>
        </w:rPr>
        <w:t>October 2020</w:t>
      </w:r>
    </w:p>
    <w:p w14:paraId="68143711" w14:textId="77777777" w:rsidR="00A64447" w:rsidRDefault="00A64447" w:rsidP="00A64447"/>
    <w:p w14:paraId="6A916D73" w14:textId="77777777" w:rsidR="00505CFD" w:rsidRPr="00A204BB" w:rsidRDefault="00505CFD" w:rsidP="00A204BB">
      <w:pPr>
        <w:jc w:val="center"/>
        <w:rPr>
          <w:b/>
          <w:u w:val="single"/>
        </w:rPr>
      </w:pPr>
      <w:r w:rsidRPr="00A204BB">
        <w:rPr>
          <w:b/>
          <w:u w:val="single"/>
        </w:rPr>
        <w:t xml:space="preserve">Monday 26 </w:t>
      </w:r>
      <w:proofErr w:type="gramStart"/>
      <w:r w:rsidR="00E8744C" w:rsidRPr="00A204BB">
        <w:rPr>
          <w:b/>
          <w:u w:val="single"/>
        </w:rPr>
        <w:t>October,</w:t>
      </w:r>
      <w:proofErr w:type="gramEnd"/>
      <w:r w:rsidR="00E8744C" w:rsidRPr="00A204BB">
        <w:rPr>
          <w:b/>
          <w:u w:val="single"/>
        </w:rPr>
        <w:t xml:space="preserve"> 2020 at 15h00-18h00</w:t>
      </w:r>
    </w:p>
    <w:p w14:paraId="6820D2A8" w14:textId="77777777" w:rsidR="00E8744C" w:rsidRPr="00A204BB" w:rsidRDefault="00E8744C" w:rsidP="00A204BB">
      <w:pPr>
        <w:jc w:val="center"/>
        <w:rPr>
          <w:u w:val="single"/>
        </w:rPr>
      </w:pPr>
    </w:p>
    <w:p w14:paraId="4E3E56DD" w14:textId="77777777" w:rsidR="00E8744C" w:rsidRPr="00A204BB" w:rsidRDefault="00E8744C" w:rsidP="00A204BB">
      <w:pPr>
        <w:jc w:val="center"/>
        <w:rPr>
          <w:u w:val="single"/>
        </w:rPr>
      </w:pPr>
    </w:p>
    <w:p w14:paraId="48974256" w14:textId="77777777" w:rsidR="00E8744C" w:rsidRDefault="00897D81" w:rsidP="00A64447">
      <w:r>
        <w:t>Thank you Chair</w:t>
      </w:r>
      <w:r w:rsidR="00740088">
        <w:t>!</w:t>
      </w:r>
    </w:p>
    <w:p w14:paraId="6DD8C637" w14:textId="77777777" w:rsidR="00B60066" w:rsidRDefault="00B60066" w:rsidP="00A64447"/>
    <w:p w14:paraId="3039182E" w14:textId="77777777" w:rsidR="00FB58AE" w:rsidRDefault="00FB58AE" w:rsidP="00FB58AE">
      <w:r w:rsidRPr="00A36D52">
        <w:t xml:space="preserve">My name is </w:t>
      </w:r>
      <w:r>
        <w:t xml:space="preserve">Marcella Britto </w:t>
      </w:r>
      <w:r w:rsidRPr="00A36D52">
        <w:t xml:space="preserve">and I am speaking on behalf of DKA Austria, Child Rights Connect, ECPAT International, Geneva Infant Feeding Association, NGO Congregation of Our Lady of Charity of the Good Shepherd, </w:t>
      </w:r>
      <w:proofErr w:type="spellStart"/>
      <w:r w:rsidRPr="00A36D52">
        <w:t>Clínica</w:t>
      </w:r>
      <w:proofErr w:type="spellEnd"/>
      <w:r w:rsidRPr="00A36D52">
        <w:t xml:space="preserve"> de </w:t>
      </w:r>
      <w:proofErr w:type="spellStart"/>
      <w:r w:rsidRPr="00A36D52">
        <w:t>Direitos</w:t>
      </w:r>
      <w:proofErr w:type="spellEnd"/>
      <w:r w:rsidRPr="00A36D52">
        <w:t xml:space="preserve"> Humanos UFMG and </w:t>
      </w:r>
      <w:proofErr w:type="spellStart"/>
      <w:r w:rsidRPr="00A36D52">
        <w:t>Clínica</w:t>
      </w:r>
      <w:proofErr w:type="spellEnd"/>
      <w:r w:rsidRPr="00A36D52">
        <w:t xml:space="preserve"> de </w:t>
      </w:r>
      <w:proofErr w:type="spellStart"/>
      <w:r w:rsidRPr="00A36D52">
        <w:t>Direitos</w:t>
      </w:r>
      <w:proofErr w:type="spellEnd"/>
      <w:r w:rsidRPr="00A36D52">
        <w:t xml:space="preserve"> Humanos PPGD/PUCPR</w:t>
      </w:r>
    </w:p>
    <w:p w14:paraId="19615B47" w14:textId="77777777" w:rsidR="00B60066" w:rsidRDefault="00B60066" w:rsidP="00A64447"/>
    <w:p w14:paraId="46F77FF8" w14:textId="77777777" w:rsidR="00897D81" w:rsidRDefault="0066600D" w:rsidP="00A64447">
      <w:r>
        <w:t xml:space="preserve">We have the following </w:t>
      </w:r>
      <w:r w:rsidR="00F916AE">
        <w:t xml:space="preserve">wording proposals: </w:t>
      </w:r>
      <w:r w:rsidR="00C41865">
        <w:t xml:space="preserve"> </w:t>
      </w:r>
    </w:p>
    <w:p w14:paraId="1FF52A62" w14:textId="77777777" w:rsidR="00F916AE" w:rsidRDefault="00F916AE" w:rsidP="009518DB">
      <w:pPr>
        <w:rPr>
          <w:b/>
          <w:bCs/>
          <w:u w:val="single"/>
        </w:rPr>
      </w:pPr>
    </w:p>
    <w:p w14:paraId="1B67AA8D" w14:textId="77777777" w:rsidR="009518DB" w:rsidRDefault="001328CB" w:rsidP="009518DB">
      <w:r>
        <w:rPr>
          <w:rFonts w:eastAsiaTheme="minorHAnsi" w:cs="Times New Roman"/>
          <w:b/>
          <w:bCs/>
          <w:kern w:val="0"/>
          <w:szCs w:val="22"/>
          <w:u w:val="single"/>
          <w:lang w:eastAsia="en-US" w:bidi="ar-SA"/>
        </w:rPr>
        <w:t>We propose</w:t>
      </w:r>
      <w:r w:rsidR="00F916AE">
        <w:rPr>
          <w:rFonts w:eastAsiaTheme="minorHAnsi" w:cs="Times New Roman"/>
          <w:b/>
          <w:bCs/>
          <w:kern w:val="0"/>
          <w:szCs w:val="22"/>
          <w:u w:val="single"/>
          <w:lang w:eastAsia="en-US" w:bidi="ar-SA"/>
        </w:rPr>
        <w:t xml:space="preserve"> a</w:t>
      </w:r>
      <w:r w:rsidR="00C047DA">
        <w:rPr>
          <w:rFonts w:eastAsiaTheme="minorHAnsi" w:cs="Times New Roman"/>
          <w:b/>
          <w:bCs/>
          <w:kern w:val="0"/>
          <w:szCs w:val="22"/>
          <w:u w:val="single"/>
          <w:lang w:eastAsia="en-US" w:bidi="ar-SA"/>
        </w:rPr>
        <w:t>s a</w:t>
      </w:r>
      <w:r w:rsidR="00F916AE">
        <w:rPr>
          <w:rFonts w:eastAsiaTheme="minorHAnsi" w:cs="Times New Roman"/>
          <w:b/>
          <w:bCs/>
          <w:kern w:val="0"/>
          <w:szCs w:val="22"/>
          <w:u w:val="single"/>
          <w:lang w:eastAsia="en-US" w:bidi="ar-SA"/>
        </w:rPr>
        <w:t xml:space="preserve"> general Wording suggestion </w:t>
      </w:r>
      <w:r>
        <w:rPr>
          <w:rFonts w:eastAsiaTheme="minorHAnsi" w:cs="Times New Roman"/>
          <w:b/>
          <w:bCs/>
          <w:kern w:val="0"/>
          <w:szCs w:val="22"/>
          <w:u w:val="single"/>
          <w:lang w:eastAsia="en-US" w:bidi="ar-SA"/>
        </w:rPr>
        <w:t xml:space="preserve">to revert back to the language </w:t>
      </w:r>
      <w:r w:rsidR="009518DB">
        <w:t>of the 2019 draft LBI by replacing “human rights abuse” by “</w:t>
      </w:r>
      <w:r w:rsidR="009518DB">
        <w:rPr>
          <w:b/>
          <w:bCs/>
        </w:rPr>
        <w:t>human rights abuse and violation</w:t>
      </w:r>
      <w:r w:rsidR="009518DB">
        <w:t xml:space="preserve">” throughout the </w:t>
      </w:r>
      <w:proofErr w:type="gramStart"/>
      <w:r w:rsidR="009518DB">
        <w:t>text, and</w:t>
      </w:r>
      <w:proofErr w:type="gramEnd"/>
      <w:r w:rsidR="009518DB">
        <w:t xml:space="preserve"> reintegrating the definition of a “human rights violation” as any harm “</w:t>
      </w:r>
      <w:r w:rsidR="009518DB">
        <w:rPr>
          <w:b/>
          <w:bCs/>
        </w:rPr>
        <w:t>committed by a State</w:t>
      </w:r>
      <w:r w:rsidR="009518DB">
        <w:t>”</w:t>
      </w:r>
      <w:r>
        <w:t>.</w:t>
      </w:r>
    </w:p>
    <w:p w14:paraId="7306987E" w14:textId="77777777" w:rsidR="00EB1AD8" w:rsidRDefault="00EB1AD8" w:rsidP="009518DB"/>
    <w:p w14:paraId="5F151F98" w14:textId="77777777" w:rsidR="009518DB" w:rsidRPr="00F73B90" w:rsidRDefault="007074F6" w:rsidP="00F73B90">
      <w:pPr>
        <w:pStyle w:val="PargrafodaLista"/>
        <w:numPr>
          <w:ilvl w:val="0"/>
          <w:numId w:val="27"/>
        </w:numPr>
        <w:rPr>
          <w:b/>
          <w:bCs/>
          <w:u w:val="single"/>
        </w:rPr>
      </w:pPr>
      <w:r>
        <w:rPr>
          <w:b/>
          <w:bCs/>
          <w:u w:val="single"/>
        </w:rPr>
        <w:t xml:space="preserve">In the </w:t>
      </w:r>
      <w:r w:rsidR="009518DB" w:rsidRPr="00F73B90">
        <w:rPr>
          <w:b/>
          <w:bCs/>
          <w:u w:val="single"/>
        </w:rPr>
        <w:t>Preamble:</w:t>
      </w:r>
    </w:p>
    <w:p w14:paraId="4869F3F1" w14:textId="77777777" w:rsidR="00EB1AD8" w:rsidRDefault="00EB1AD8" w:rsidP="009518DB">
      <w:pPr>
        <w:rPr>
          <w:b/>
          <w:bCs/>
          <w:u w:val="single"/>
        </w:rPr>
      </w:pPr>
    </w:p>
    <w:p w14:paraId="23C049B5" w14:textId="77777777" w:rsidR="009518DB" w:rsidRDefault="00866798" w:rsidP="009518DB">
      <w:r>
        <w:rPr>
          <w:b/>
          <w:bCs/>
        </w:rPr>
        <w:t xml:space="preserve">In </w:t>
      </w:r>
      <w:r w:rsidR="009518DB">
        <w:rPr>
          <w:b/>
          <w:bCs/>
        </w:rPr>
        <w:t xml:space="preserve">PP3: </w:t>
      </w:r>
      <w:r>
        <w:rPr>
          <w:b/>
          <w:bCs/>
        </w:rPr>
        <w:t xml:space="preserve">we propose to </w:t>
      </w:r>
      <w:r w:rsidR="009518DB">
        <w:rPr>
          <w:i/>
          <w:iCs/>
        </w:rPr>
        <w:t xml:space="preserve">Recall also </w:t>
      </w:r>
      <w:r w:rsidR="001328CB">
        <w:rPr>
          <w:i/>
          <w:iCs/>
        </w:rPr>
        <w:t>conventions such as</w:t>
      </w:r>
      <w:r w:rsidR="001328CB" w:rsidRPr="001328CB">
        <w:rPr>
          <w:b/>
          <w:i/>
          <w:iCs/>
        </w:rPr>
        <w:t xml:space="preserve">: </w:t>
      </w:r>
      <w:r w:rsidR="009518DB" w:rsidRPr="001328CB">
        <w:rPr>
          <w:b/>
        </w:rPr>
        <w:t xml:space="preserve">the Convention on the Rights of the Child and its Optional Protocol on the involvement of children in armed conflict, its Optional Protocol on the sale of children, child prostitution and child pornography; the Minimum Age Convention (No. 138), the Worst Forms of Child </w:t>
      </w:r>
      <w:proofErr w:type="spellStart"/>
      <w:r w:rsidR="009518DB" w:rsidRPr="001328CB">
        <w:rPr>
          <w:b/>
        </w:rPr>
        <w:t>Labour</w:t>
      </w:r>
      <w:proofErr w:type="spellEnd"/>
      <w:r w:rsidR="009518DB" w:rsidRPr="001328CB">
        <w:rPr>
          <w:b/>
        </w:rPr>
        <w:t xml:space="preserve"> Convention (No. 182),</w:t>
      </w:r>
      <w:r w:rsidR="001F6A99">
        <w:rPr>
          <w:b/>
        </w:rPr>
        <w:t xml:space="preserve"> </w:t>
      </w:r>
      <w:r w:rsidR="009518DB">
        <w:t xml:space="preserve">adopted by the International </w:t>
      </w:r>
      <w:proofErr w:type="spellStart"/>
      <w:r w:rsidR="009518DB">
        <w:t>Labour</w:t>
      </w:r>
      <w:proofErr w:type="spellEnd"/>
      <w:r w:rsidR="009518DB">
        <w:t xml:space="preserve"> Organization</w:t>
      </w:r>
      <w:r w:rsidR="001F6A99">
        <w:t>.</w:t>
      </w:r>
    </w:p>
    <w:p w14:paraId="22D86079" w14:textId="77777777" w:rsidR="00EB1AD8" w:rsidRDefault="00EB1AD8" w:rsidP="009518DB"/>
    <w:p w14:paraId="61F9D2E1" w14:textId="77777777" w:rsidR="001328CB" w:rsidRDefault="00F72875" w:rsidP="009518DB">
      <w:r>
        <w:rPr>
          <w:b/>
          <w:bCs/>
        </w:rPr>
        <w:t xml:space="preserve">In </w:t>
      </w:r>
      <w:r w:rsidR="009518DB">
        <w:rPr>
          <w:b/>
          <w:bCs/>
        </w:rPr>
        <w:t xml:space="preserve">PP5: </w:t>
      </w:r>
      <w:r w:rsidR="001328CB">
        <w:t xml:space="preserve">we propose to include </w:t>
      </w:r>
      <w:r w:rsidR="009518DB">
        <w:rPr>
          <w:b/>
          <w:bCs/>
        </w:rPr>
        <w:t>the status of the child as a subject of rights with evolving capacities</w:t>
      </w:r>
      <w:r w:rsidR="009518DB">
        <w:t xml:space="preserve"> </w:t>
      </w:r>
    </w:p>
    <w:p w14:paraId="481BE22C" w14:textId="77777777" w:rsidR="001328CB" w:rsidRDefault="001328CB" w:rsidP="009518DB">
      <w:pPr>
        <w:rPr>
          <w:b/>
          <w:bCs/>
        </w:rPr>
      </w:pPr>
    </w:p>
    <w:p w14:paraId="70C0830E" w14:textId="77777777" w:rsidR="00EB1AD8" w:rsidRDefault="00F72875" w:rsidP="009518DB">
      <w:r>
        <w:rPr>
          <w:b/>
          <w:bCs/>
        </w:rPr>
        <w:t xml:space="preserve">In </w:t>
      </w:r>
      <w:r w:rsidR="009518DB">
        <w:rPr>
          <w:b/>
          <w:bCs/>
        </w:rPr>
        <w:t xml:space="preserve">PP8: </w:t>
      </w:r>
      <w:r>
        <w:rPr>
          <w:b/>
          <w:bCs/>
        </w:rPr>
        <w:t xml:space="preserve">we propose to </w:t>
      </w:r>
      <w:r>
        <w:t>uphold</w:t>
      </w:r>
      <w:r w:rsidR="009518DB">
        <w:t xml:space="preserve"> the right of every person, </w:t>
      </w:r>
      <w:r w:rsidR="009518DB">
        <w:rPr>
          <w:b/>
          <w:bCs/>
        </w:rPr>
        <w:t>including children</w:t>
      </w:r>
      <w:r w:rsidR="009518DB">
        <w:t>, to have equal access to effective remedy and</w:t>
      </w:r>
      <w:r w:rsidR="009518DB">
        <w:rPr>
          <w:b/>
          <w:bCs/>
        </w:rPr>
        <w:t xml:space="preserve"> reparation</w:t>
      </w:r>
      <w:r>
        <w:t>…</w:t>
      </w:r>
    </w:p>
    <w:p w14:paraId="24709E75" w14:textId="77777777" w:rsidR="00F72875" w:rsidRDefault="00F72875" w:rsidP="009518DB"/>
    <w:p w14:paraId="0F7BB76A" w14:textId="77777777" w:rsidR="009518DB" w:rsidRDefault="00F72875" w:rsidP="009518DB">
      <w:r>
        <w:rPr>
          <w:b/>
          <w:bCs/>
        </w:rPr>
        <w:t xml:space="preserve">In </w:t>
      </w:r>
      <w:r w:rsidR="009518DB">
        <w:rPr>
          <w:b/>
          <w:bCs/>
        </w:rPr>
        <w:t xml:space="preserve">PP14: </w:t>
      </w:r>
      <w:r w:rsidR="001328CB">
        <w:t>We propose</w:t>
      </w:r>
      <w:r w:rsidR="009518DB">
        <w:rPr>
          <w:b/>
          <w:bCs/>
        </w:rPr>
        <w:t xml:space="preserve"> that a safe and empowering context should be provided to</w:t>
      </w:r>
      <w:r w:rsidR="001328CB">
        <w:rPr>
          <w:b/>
          <w:bCs/>
        </w:rPr>
        <w:t xml:space="preserve"> </w:t>
      </w:r>
      <w:r w:rsidR="001328CB">
        <w:t>civil society actors and human rights defenders</w:t>
      </w:r>
      <w:r w:rsidR="00103994">
        <w:rPr>
          <w:b/>
          <w:bCs/>
        </w:rPr>
        <w:t>,</w:t>
      </w:r>
      <w:r w:rsidR="009518DB">
        <w:rPr>
          <w:b/>
          <w:bCs/>
        </w:rPr>
        <w:t xml:space="preserve"> including for children and young </w:t>
      </w:r>
      <w:proofErr w:type="gramStart"/>
      <w:r w:rsidR="009518DB">
        <w:rPr>
          <w:b/>
          <w:bCs/>
        </w:rPr>
        <w:t>people</w:t>
      </w:r>
      <w:r w:rsidR="009518DB">
        <w:t>;</w:t>
      </w:r>
      <w:proofErr w:type="gramEnd"/>
    </w:p>
    <w:p w14:paraId="183806DF" w14:textId="77777777" w:rsidR="00EB1AD8" w:rsidRDefault="00EB1AD8" w:rsidP="009518DB"/>
    <w:p w14:paraId="386C56AE" w14:textId="77777777" w:rsidR="00EB1AD8" w:rsidRDefault="00EB1AD8" w:rsidP="009518DB"/>
    <w:p w14:paraId="2F46177F" w14:textId="77777777" w:rsidR="009518DB" w:rsidRPr="007074F6" w:rsidRDefault="007074F6" w:rsidP="009518DB">
      <w:pPr>
        <w:rPr>
          <w:b/>
          <w:bCs/>
        </w:rPr>
      </w:pPr>
      <w:r>
        <w:rPr>
          <w:b/>
          <w:bCs/>
        </w:rPr>
        <w:t xml:space="preserve">In </w:t>
      </w:r>
      <w:r w:rsidR="009518DB">
        <w:rPr>
          <w:b/>
          <w:bCs/>
        </w:rPr>
        <w:t xml:space="preserve">PP15: </w:t>
      </w:r>
      <w:r>
        <w:rPr>
          <w:b/>
          <w:bCs/>
        </w:rPr>
        <w:t xml:space="preserve"> </w:t>
      </w:r>
      <w:r w:rsidR="008B1661">
        <w:t>We propose to include</w:t>
      </w:r>
      <w:r w:rsidR="009518DB">
        <w:rPr>
          <w:b/>
          <w:bCs/>
        </w:rPr>
        <w:t xml:space="preserve"> potential intersectional vulnerabilities</w:t>
      </w:r>
      <w:r w:rsidR="008B1661">
        <w:t xml:space="preserve"> and we ask to recognize in particular </w:t>
      </w:r>
      <w:r w:rsidR="009518DB">
        <w:rPr>
          <w:b/>
          <w:bCs/>
        </w:rPr>
        <w:t xml:space="preserve">that </w:t>
      </w:r>
      <w:r w:rsidR="009518DB">
        <w:rPr>
          <w:b/>
          <w:bCs/>
          <w:color w:val="000000"/>
        </w:rPr>
        <w:t>the best interests of the child should be a primary consideration</w:t>
      </w:r>
      <w:r w:rsidR="009518DB">
        <w:rPr>
          <w:b/>
          <w:bCs/>
        </w:rPr>
        <w:t xml:space="preserve"> in all decisions affecting children and that appropriate child-sensitive procedures to pursue remedies for violations and abuses of their rights should be available to them at all levels, in judicial and non-judicial processes alike, </w:t>
      </w:r>
    </w:p>
    <w:p w14:paraId="2F002526" w14:textId="77777777" w:rsidR="00F73B90" w:rsidRDefault="00F73B90" w:rsidP="00A64447"/>
    <w:p w14:paraId="339DFD9E" w14:textId="77777777" w:rsidR="00F73B90" w:rsidRDefault="007074F6" w:rsidP="00F73B90">
      <w:pPr>
        <w:pStyle w:val="PargrafodaLista"/>
        <w:numPr>
          <w:ilvl w:val="0"/>
          <w:numId w:val="27"/>
        </w:numPr>
        <w:rPr>
          <w:b/>
          <w:bCs/>
          <w:u w:val="single"/>
        </w:rPr>
      </w:pPr>
      <w:r>
        <w:rPr>
          <w:b/>
          <w:bCs/>
          <w:u w:val="single"/>
        </w:rPr>
        <w:t xml:space="preserve">In </w:t>
      </w:r>
      <w:r w:rsidR="00F73B90" w:rsidRPr="00F73B90">
        <w:rPr>
          <w:b/>
          <w:bCs/>
          <w:u w:val="single"/>
        </w:rPr>
        <w:t>Article 1:</w:t>
      </w:r>
    </w:p>
    <w:p w14:paraId="4F1775EE" w14:textId="77777777" w:rsidR="00F73B90" w:rsidRDefault="00F73B90" w:rsidP="00F73B90">
      <w:pPr>
        <w:rPr>
          <w:b/>
          <w:bCs/>
          <w:u w:val="single"/>
        </w:rPr>
      </w:pPr>
    </w:p>
    <w:p w14:paraId="52141C01" w14:textId="77777777" w:rsidR="007074F6" w:rsidRDefault="00F73B90" w:rsidP="00F73B90">
      <w:r>
        <w:rPr>
          <w:b/>
          <w:bCs/>
        </w:rPr>
        <w:lastRenderedPageBreak/>
        <w:t xml:space="preserve">Art.1.1: </w:t>
      </w:r>
      <w:r w:rsidR="008B1661">
        <w:t xml:space="preserve">We propose to </w:t>
      </w:r>
      <w:r>
        <w:rPr>
          <w:b/>
          <w:bCs/>
          <w:i/>
          <w:iCs/>
        </w:rPr>
        <w:t>add</w:t>
      </w:r>
      <w:r w:rsidR="008B1661">
        <w:rPr>
          <w:b/>
          <w:bCs/>
          <w:i/>
          <w:iCs/>
        </w:rPr>
        <w:t xml:space="preserve"> to the word victim</w:t>
      </w:r>
      <w:r>
        <w:rPr>
          <w:b/>
          <w:bCs/>
          <w:i/>
          <w:iCs/>
        </w:rPr>
        <w:t xml:space="preserve"> “or those alleged to have suffered harm” to various other points in the text where victims are referenced, and this is relevant</w:t>
      </w:r>
      <w:r>
        <w:t>]</w:t>
      </w:r>
      <w:r w:rsidR="008B1661">
        <w:t xml:space="preserve">. </w:t>
      </w:r>
      <w:r>
        <w:t xml:space="preserve">The term “victim” shall also include the immediate family members or dependents of the direct victim, </w:t>
      </w:r>
      <w:r>
        <w:rPr>
          <w:b/>
          <w:bCs/>
        </w:rPr>
        <w:t>as well as any child under the care of the direct victim, whether provided by law or by local custom</w:t>
      </w:r>
      <w:r w:rsidR="007074F6">
        <w:t>…</w:t>
      </w:r>
    </w:p>
    <w:p w14:paraId="68832575" w14:textId="77777777" w:rsidR="00F73B90" w:rsidRDefault="007074F6" w:rsidP="00F73B90">
      <w:pPr>
        <w:rPr>
          <w:rFonts w:eastAsiaTheme="minorHAnsi" w:cs="Times New Roman"/>
          <w:b/>
          <w:bCs/>
          <w:kern w:val="0"/>
          <w:szCs w:val="22"/>
          <w:lang w:eastAsia="en-US" w:bidi="ar-SA"/>
        </w:rPr>
      </w:pPr>
      <w:r w:rsidRPr="007074F6">
        <w:rPr>
          <w:bCs/>
        </w:rPr>
        <w:t>We propose to also add to Article 1.1 that</w:t>
      </w:r>
      <w:r>
        <w:rPr>
          <w:b/>
          <w:bCs/>
        </w:rPr>
        <w:t xml:space="preserve"> </w:t>
      </w:r>
      <w:r w:rsidR="00F73B90">
        <w:rPr>
          <w:b/>
          <w:bCs/>
        </w:rPr>
        <w:t>When the victim is a child, harm should contemplate the impacts on their development and health.</w:t>
      </w:r>
    </w:p>
    <w:p w14:paraId="0A40E435" w14:textId="77777777" w:rsidR="00F73B90" w:rsidRDefault="001C3228" w:rsidP="00F73B90">
      <w:pPr>
        <w:spacing w:before="240"/>
        <w:rPr>
          <w:b/>
          <w:bCs/>
        </w:rPr>
      </w:pPr>
      <w:r>
        <w:rPr>
          <w:b/>
          <w:bCs/>
        </w:rPr>
        <w:t xml:space="preserve">In </w:t>
      </w:r>
      <w:r w:rsidR="00F73B90">
        <w:rPr>
          <w:b/>
          <w:bCs/>
        </w:rPr>
        <w:t xml:space="preserve">Art. </w:t>
      </w:r>
      <w:proofErr w:type="gramStart"/>
      <w:r w:rsidR="00F73B90">
        <w:rPr>
          <w:b/>
          <w:bCs/>
        </w:rPr>
        <w:t>1.2.</w:t>
      </w:r>
      <w:r>
        <w:rPr>
          <w:b/>
          <w:bCs/>
        </w:rPr>
        <w:t xml:space="preserve"> </w:t>
      </w:r>
      <w:r w:rsidR="00F73B90">
        <w:rPr>
          <w:b/>
          <w:bCs/>
        </w:rPr>
        <w:t>:</w:t>
      </w:r>
      <w:proofErr w:type="gramEnd"/>
      <w:r w:rsidR="005A4E8F">
        <w:rPr>
          <w:b/>
          <w:bCs/>
        </w:rPr>
        <w:t xml:space="preserve"> </w:t>
      </w:r>
      <w:r w:rsidR="00F73B90">
        <w:t xml:space="preserve">“Human rights abuse </w:t>
      </w:r>
      <w:r w:rsidR="00F73B90">
        <w:rPr>
          <w:b/>
          <w:bCs/>
        </w:rPr>
        <w:t>or violation</w:t>
      </w:r>
      <w:r w:rsidR="00F73B90">
        <w:t xml:space="preserve">” shall mean any harm committed by a business enterprise </w:t>
      </w:r>
      <w:r w:rsidR="00F73B90">
        <w:rPr>
          <w:b/>
          <w:bCs/>
        </w:rPr>
        <w:t>or a State</w:t>
      </w:r>
      <w:r w:rsidR="008B1661">
        <w:t>…</w:t>
      </w:r>
      <w:r w:rsidR="00F73B90">
        <w:t xml:space="preserve"> </w:t>
      </w:r>
    </w:p>
    <w:p w14:paraId="767F6B8A" w14:textId="77777777" w:rsidR="00F73B90" w:rsidRDefault="001C3228" w:rsidP="00F73B90">
      <w:pPr>
        <w:spacing w:before="240"/>
        <w:rPr>
          <w:b/>
          <w:bCs/>
          <w:i/>
          <w:iCs/>
          <w:u w:val="single"/>
        </w:rPr>
      </w:pPr>
      <w:r>
        <w:rPr>
          <w:b/>
          <w:bCs/>
        </w:rPr>
        <w:t xml:space="preserve">In </w:t>
      </w:r>
      <w:r w:rsidR="00F73B90">
        <w:rPr>
          <w:b/>
          <w:bCs/>
        </w:rPr>
        <w:t>Art. 1.3:</w:t>
      </w:r>
      <w:r>
        <w:rPr>
          <w:b/>
          <w:bCs/>
        </w:rPr>
        <w:t xml:space="preserve"> we propose to</w:t>
      </w:r>
      <w:r w:rsidR="00F73B90">
        <w:rPr>
          <w:b/>
          <w:bCs/>
          <w:i/>
          <w:iCs/>
        </w:rPr>
        <w:t xml:space="preserve"> Add a definition of “for profit” activities</w:t>
      </w:r>
      <w:r w:rsidR="00F73B90">
        <w:rPr>
          <w:i/>
          <w:iCs/>
        </w:rPr>
        <w:t>.</w:t>
      </w:r>
    </w:p>
    <w:p w14:paraId="114D865F" w14:textId="77777777" w:rsidR="00F73B90" w:rsidRDefault="00F73B90" w:rsidP="00F73B90">
      <w:pPr>
        <w:rPr>
          <w:b/>
          <w:bCs/>
          <w:u w:val="single"/>
        </w:rPr>
      </w:pPr>
    </w:p>
    <w:p w14:paraId="66289A17" w14:textId="77777777" w:rsidR="00433704" w:rsidRDefault="00433704" w:rsidP="00A64447">
      <w:pPr>
        <w:rPr>
          <w:bCs/>
        </w:rPr>
      </w:pPr>
      <w:r>
        <w:rPr>
          <w:bCs/>
        </w:rPr>
        <w:t xml:space="preserve">We have </w:t>
      </w:r>
      <w:r w:rsidR="001C3228">
        <w:rPr>
          <w:bCs/>
        </w:rPr>
        <w:t xml:space="preserve">submitted </w:t>
      </w:r>
      <w:r>
        <w:rPr>
          <w:bCs/>
        </w:rPr>
        <w:t xml:space="preserve">concrete wording proposals and kindly ask you to refer to our written joint submission. </w:t>
      </w:r>
    </w:p>
    <w:p w14:paraId="3EAC4B4F" w14:textId="77777777" w:rsidR="00433704" w:rsidRDefault="00433704" w:rsidP="00A64447">
      <w:pPr>
        <w:rPr>
          <w:bCs/>
        </w:rPr>
      </w:pPr>
    </w:p>
    <w:p w14:paraId="72D1DF33" w14:textId="77777777" w:rsidR="00F73B90" w:rsidRPr="004B02AD" w:rsidRDefault="00F73B90" w:rsidP="00A64447">
      <w:pPr>
        <w:rPr>
          <w:bCs/>
        </w:rPr>
      </w:pPr>
      <w:r>
        <w:rPr>
          <w:bCs/>
        </w:rPr>
        <w:t>Thank you Chair</w:t>
      </w:r>
      <w:r w:rsidR="00481D21">
        <w:rPr>
          <w:bCs/>
        </w:rPr>
        <w:t>!</w:t>
      </w:r>
    </w:p>
    <w:sectPr w:rsidR="00F73B90" w:rsidRPr="004B02AD" w:rsidSect="00E777B8">
      <w:pgSz w:w="11906" w:h="16838"/>
      <w:pgMar w:top="1134" w:right="1417" w:bottom="993" w:left="133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6E904" w14:textId="77777777" w:rsidR="005A58BF" w:rsidRDefault="005A58BF" w:rsidP="00A64447">
      <w:r>
        <w:separator/>
      </w:r>
    </w:p>
  </w:endnote>
  <w:endnote w:type="continuationSeparator" w:id="0">
    <w:p w14:paraId="6E3B04FE" w14:textId="77777777" w:rsidR="005A58BF" w:rsidRDefault="005A58BF" w:rsidP="00A64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eXGyreHerosCn">
    <w:panose1 w:val="00000000000000000000"/>
    <w:charset w:val="00"/>
    <w:family w:val="modern"/>
    <w:notTrueType/>
    <w:pitch w:val="variable"/>
    <w:sig w:usb0="20000087" w:usb1="00000000" w:usb2="00000000" w:usb3="00000000" w:csb0="00000193" w:csb1="00000000"/>
  </w:font>
  <w:font w:name="NimbusSanLCon">
    <w:charset w:val="00"/>
    <w:family w:val="auto"/>
    <w:pitch w:val="variable"/>
    <w:sig w:usb0="800000AF" w:usb1="000078EB" w:usb2="00000000" w:usb3="00000000" w:csb0="00000093" w:csb1="00000000"/>
  </w:font>
  <w:font w:name="Droid Sans">
    <w:altName w:val="MS Gothic"/>
    <w:charset w:val="80"/>
    <w:family w:val="auto"/>
    <w:pitch w:val="variable"/>
  </w:font>
  <w:font w:name="Lohit Hindi">
    <w:altName w:val="MS Gothic"/>
    <w:charset w:val="80"/>
    <w:family w:val="auto"/>
    <w:pitch w:val="variable"/>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0C139" w14:textId="77777777" w:rsidR="005A58BF" w:rsidRDefault="005A58BF" w:rsidP="00A64447">
      <w:r>
        <w:separator/>
      </w:r>
    </w:p>
  </w:footnote>
  <w:footnote w:type="continuationSeparator" w:id="0">
    <w:p w14:paraId="452425E9" w14:textId="77777777" w:rsidR="005A58BF" w:rsidRDefault="005A58BF" w:rsidP="00A644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532pt;height:532pt" o:bullet="t">
        <v:imagedata r:id="rId1" o:title="DKA_Kachel_farbe_transparent"/>
      </v:shape>
    </w:pict>
  </w:numPicBullet>
  <w:abstractNum w:abstractNumId="0" w15:restartNumberingAfterBreak="0">
    <w:nsid w:val="FFFFFF7C"/>
    <w:multiLevelType w:val="singleLevel"/>
    <w:tmpl w:val="E4D428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B04E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0675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1064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46EA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B6D5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78C22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3C10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587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6C9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B0B53DE"/>
    <w:multiLevelType w:val="multilevel"/>
    <w:tmpl w:val="FB6875DE"/>
    <w:styleLink w:val="DKA-Bullets"/>
    <w:lvl w:ilvl="0">
      <w:start w:val="1"/>
      <w:numFmt w:val="bullet"/>
      <w:lvlText w:val=""/>
      <w:lvlJc w:val="left"/>
      <w:pPr>
        <w:ind w:left="360" w:hanging="360"/>
      </w:pPr>
      <w:rPr>
        <w:rFonts w:ascii="Wingdings" w:hAnsi="Wingdings" w:hint="default"/>
      </w:rPr>
    </w:lvl>
    <w:lvl w:ilvl="1">
      <w:start w:val="1"/>
      <w:numFmt w:val="bullet"/>
      <w:lvlText w:val=""/>
      <w:lvlJc w:val="left"/>
      <w:pPr>
        <w:ind w:left="1068" w:hanging="360"/>
      </w:pPr>
      <w:rPr>
        <w:rFonts w:ascii="Symbol" w:hAnsi="Symbol" w:cs="Courier New" w:hint="default"/>
        <w:color w:val="auto"/>
      </w:rPr>
    </w:lvl>
    <w:lvl w:ilvl="2">
      <w:start w:val="1"/>
      <w:numFmt w:val="bullet"/>
      <w:lvlText w:val=""/>
      <w:lvlJc w:val="left"/>
      <w:pPr>
        <w:ind w:left="1776" w:hanging="360"/>
      </w:pPr>
      <w:rPr>
        <w:rFonts w:ascii="Symbol" w:hAnsi="Symbol" w:hint="default"/>
        <w:color w:val="auto"/>
      </w:rPr>
    </w:lvl>
    <w:lvl w:ilvl="3">
      <w:start w:val="1"/>
      <w:numFmt w:val="bullet"/>
      <w:lvlText w:val="­"/>
      <w:lvlJc w:val="left"/>
      <w:pPr>
        <w:ind w:left="2484" w:hanging="360"/>
      </w:pPr>
      <w:rPr>
        <w:rFonts w:ascii="TeXGyreHerosCn" w:hAnsi="TeXGyreHerosC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D6A603F"/>
    <w:multiLevelType w:val="multilevel"/>
    <w:tmpl w:val="FB6875DE"/>
    <w:numStyleLink w:val="DKA-Bullets"/>
  </w:abstractNum>
  <w:abstractNum w:abstractNumId="13" w15:restartNumberingAfterBreak="0">
    <w:nsid w:val="1B874011"/>
    <w:multiLevelType w:val="hybridMultilevel"/>
    <w:tmpl w:val="F99C80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03413E2"/>
    <w:multiLevelType w:val="hybridMultilevel"/>
    <w:tmpl w:val="00368E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152515B"/>
    <w:multiLevelType w:val="hybridMultilevel"/>
    <w:tmpl w:val="950C6FBC"/>
    <w:lvl w:ilvl="0" w:tplc="0C070001">
      <w:start w:val="1"/>
      <w:numFmt w:val="bullet"/>
      <w:lvlText w:val=""/>
      <w:lvlJc w:val="left"/>
      <w:pPr>
        <w:ind w:left="720" w:hanging="360"/>
      </w:pPr>
      <w:rPr>
        <w:rFonts w:ascii="Symbol" w:hAnsi="Symbol" w:hint="default"/>
      </w:rPr>
    </w:lvl>
    <w:lvl w:ilvl="1" w:tplc="0C070005">
      <w:start w:val="1"/>
      <w:numFmt w:val="bullet"/>
      <w:lvlText w:val=""/>
      <w:lvlJc w:val="left"/>
      <w:pPr>
        <w:ind w:left="1440" w:hanging="360"/>
      </w:pPr>
      <w:rPr>
        <w:rFonts w:ascii="Wingdings" w:hAnsi="Wingding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1CB6F12"/>
    <w:multiLevelType w:val="hybridMultilevel"/>
    <w:tmpl w:val="C08672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F863AAB"/>
    <w:multiLevelType w:val="hybridMultilevel"/>
    <w:tmpl w:val="7F72AEDE"/>
    <w:lvl w:ilvl="0" w:tplc="B608BF0A">
      <w:start w:val="1"/>
      <w:numFmt w:val="bullet"/>
      <w:pStyle w:val="PargrafodaLista"/>
      <w:lvlText w:val="›"/>
      <w:lvlJc w:val="left"/>
      <w:pPr>
        <w:ind w:left="567" w:hanging="397"/>
      </w:pPr>
      <w:rPr>
        <w:rFonts w:ascii="NimbusSanLCon" w:hAnsi="NimbusSanLCon" w:hint="default"/>
        <w:b/>
        <w:i w:val="0"/>
        <w:color w:val="auto"/>
        <w:spacing w:val="0"/>
        <w:w w:val="150"/>
        <w:kern w:val="28"/>
        <w:position w:val="2"/>
        <w:sz w:val="28"/>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1EF2EB2"/>
    <w:multiLevelType w:val="hybridMultilevel"/>
    <w:tmpl w:val="3D7E90A8"/>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9" w15:restartNumberingAfterBreak="0">
    <w:nsid w:val="46045D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7CC2285"/>
    <w:multiLevelType w:val="hybridMultilevel"/>
    <w:tmpl w:val="F572B584"/>
    <w:lvl w:ilvl="0" w:tplc="1722E1F4">
      <w:numFmt w:val="bullet"/>
      <w:lvlText w:val="-"/>
      <w:lvlJc w:val="left"/>
      <w:pPr>
        <w:ind w:left="360" w:hanging="360"/>
      </w:pPr>
      <w:rPr>
        <w:rFonts w:ascii="Times New Roman" w:eastAsia="Droid Sans" w:hAnsi="Times New Roman" w:cs="Times New Roman" w:hint="default"/>
        <w:i w:val="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4AED1977"/>
    <w:multiLevelType w:val="hybridMultilevel"/>
    <w:tmpl w:val="9D428AE4"/>
    <w:lvl w:ilvl="0" w:tplc="AE6036CA">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2" w15:restartNumberingAfterBreak="0">
    <w:nsid w:val="4D324CF4"/>
    <w:multiLevelType w:val="hybridMultilevel"/>
    <w:tmpl w:val="6B66A996"/>
    <w:lvl w:ilvl="0" w:tplc="BB506EE4">
      <w:start w:val="1"/>
      <w:numFmt w:val="bullet"/>
      <w:lvlText w:val=""/>
      <w:lvlPicBulletId w:val="0"/>
      <w:lvlJc w:val="left"/>
      <w:pPr>
        <w:ind w:left="360" w:hanging="360"/>
      </w:pPr>
      <w:rPr>
        <w:rFonts w:ascii="Symbol" w:hAnsi="Symbol" w:hint="default"/>
        <w:color w:val="auto"/>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3" w15:restartNumberingAfterBreak="0">
    <w:nsid w:val="5687343A"/>
    <w:multiLevelType w:val="multilevel"/>
    <w:tmpl w:val="FB6875DE"/>
    <w:numStyleLink w:val="DKA-Bullets"/>
  </w:abstractNum>
  <w:abstractNum w:abstractNumId="24" w15:restartNumberingAfterBreak="0">
    <w:nsid w:val="76642B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C034BC8"/>
    <w:multiLevelType w:val="hybridMultilevel"/>
    <w:tmpl w:val="0E7AA1E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22"/>
  </w:num>
  <w:num w:numId="4">
    <w:abstractNumId w:val="15"/>
  </w:num>
  <w:num w:numId="5">
    <w:abstractNumId w:val="14"/>
  </w:num>
  <w:num w:numId="6">
    <w:abstractNumId w:val="17"/>
  </w:num>
  <w:num w:numId="7">
    <w:abstractNumId w:val="11"/>
  </w:num>
  <w:num w:numId="8">
    <w:abstractNumId w:val="12"/>
  </w:num>
  <w:num w:numId="9">
    <w:abstractNumId w:val="23"/>
  </w:num>
  <w:num w:numId="10">
    <w:abstractNumId w:val="11"/>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19"/>
  </w:num>
  <w:num w:numId="22">
    <w:abstractNumId w:val="24"/>
  </w:num>
  <w:num w:numId="23">
    <w:abstractNumId w:val="10"/>
  </w:num>
  <w:num w:numId="24">
    <w:abstractNumId w:val="20"/>
  </w:num>
  <w:num w:numId="25">
    <w:abstractNumId w:val="18"/>
  </w:num>
  <w:num w:numId="26">
    <w:abstractNumId w:val="13"/>
  </w:num>
  <w:num w:numId="27">
    <w:abstractNumId w:val="16"/>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D4B"/>
    <w:rsid w:val="00011060"/>
    <w:rsid w:val="00051794"/>
    <w:rsid w:val="00056678"/>
    <w:rsid w:val="000910E3"/>
    <w:rsid w:val="000D6437"/>
    <w:rsid w:val="000D7E1B"/>
    <w:rsid w:val="000F3B8B"/>
    <w:rsid w:val="00103994"/>
    <w:rsid w:val="00124812"/>
    <w:rsid w:val="001328CB"/>
    <w:rsid w:val="001671B0"/>
    <w:rsid w:val="001903D6"/>
    <w:rsid w:val="001A1B10"/>
    <w:rsid w:val="001C3228"/>
    <w:rsid w:val="001E6318"/>
    <w:rsid w:val="001F65F5"/>
    <w:rsid w:val="001F6A99"/>
    <w:rsid w:val="002310D8"/>
    <w:rsid w:val="002348B7"/>
    <w:rsid w:val="00237945"/>
    <w:rsid w:val="002A2144"/>
    <w:rsid w:val="002D534C"/>
    <w:rsid w:val="002E686C"/>
    <w:rsid w:val="00342A5B"/>
    <w:rsid w:val="00352807"/>
    <w:rsid w:val="00387243"/>
    <w:rsid w:val="003A0388"/>
    <w:rsid w:val="003A1353"/>
    <w:rsid w:val="00433704"/>
    <w:rsid w:val="00435D4B"/>
    <w:rsid w:val="00471166"/>
    <w:rsid w:val="00481D21"/>
    <w:rsid w:val="004B02AD"/>
    <w:rsid w:val="004B34D8"/>
    <w:rsid w:val="004C6B86"/>
    <w:rsid w:val="004E7654"/>
    <w:rsid w:val="00505CFD"/>
    <w:rsid w:val="005144AC"/>
    <w:rsid w:val="005A4E8F"/>
    <w:rsid w:val="005A58BF"/>
    <w:rsid w:val="00625278"/>
    <w:rsid w:val="0064466D"/>
    <w:rsid w:val="0066600D"/>
    <w:rsid w:val="00667CE8"/>
    <w:rsid w:val="006D6FC8"/>
    <w:rsid w:val="007074F6"/>
    <w:rsid w:val="00740088"/>
    <w:rsid w:val="00757E27"/>
    <w:rsid w:val="00777E9A"/>
    <w:rsid w:val="0081240E"/>
    <w:rsid w:val="00814E87"/>
    <w:rsid w:val="00866798"/>
    <w:rsid w:val="00871A80"/>
    <w:rsid w:val="00872D4E"/>
    <w:rsid w:val="00897D81"/>
    <w:rsid w:val="008B1661"/>
    <w:rsid w:val="008F7BBA"/>
    <w:rsid w:val="009518DB"/>
    <w:rsid w:val="009A2B6C"/>
    <w:rsid w:val="00A204BB"/>
    <w:rsid w:val="00A64447"/>
    <w:rsid w:val="00A738E6"/>
    <w:rsid w:val="00B126D6"/>
    <w:rsid w:val="00B26266"/>
    <w:rsid w:val="00B60066"/>
    <w:rsid w:val="00BC6E6C"/>
    <w:rsid w:val="00C047DA"/>
    <w:rsid w:val="00C24F31"/>
    <w:rsid w:val="00C41865"/>
    <w:rsid w:val="00C67B9F"/>
    <w:rsid w:val="00CA70EE"/>
    <w:rsid w:val="00CC49E0"/>
    <w:rsid w:val="00CE5978"/>
    <w:rsid w:val="00D045F2"/>
    <w:rsid w:val="00D04BF1"/>
    <w:rsid w:val="00D104BB"/>
    <w:rsid w:val="00D566E5"/>
    <w:rsid w:val="00DA4F69"/>
    <w:rsid w:val="00DD7E69"/>
    <w:rsid w:val="00E2172B"/>
    <w:rsid w:val="00E777B8"/>
    <w:rsid w:val="00E8744C"/>
    <w:rsid w:val="00EB1112"/>
    <w:rsid w:val="00EB1AD8"/>
    <w:rsid w:val="00EE3F52"/>
    <w:rsid w:val="00EF28D5"/>
    <w:rsid w:val="00F1584C"/>
    <w:rsid w:val="00F3783D"/>
    <w:rsid w:val="00F429C4"/>
    <w:rsid w:val="00F72875"/>
    <w:rsid w:val="00F73B90"/>
    <w:rsid w:val="00F916AE"/>
    <w:rsid w:val="00FB58A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EA961"/>
  <w15:chartTrackingRefBased/>
  <w15:docId w15:val="{1AF3410D-BC93-483A-8BB2-F231F7431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imbusSanLCon" w:eastAsiaTheme="minorHAnsi" w:hAnsi="NimbusSanLCon" w:cs="Times New Roman"/>
        <w:spacing w:val="2"/>
        <w:kern w:val="21"/>
        <w:sz w:val="21"/>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D4B"/>
    <w:pPr>
      <w:widowControl w:val="0"/>
      <w:suppressAutoHyphens/>
      <w:spacing w:after="0" w:line="240" w:lineRule="auto"/>
    </w:pPr>
    <w:rPr>
      <w:rFonts w:ascii="Times New Roman" w:eastAsia="Droid Sans" w:hAnsi="Times New Roman" w:cs="Lohit Hindi"/>
      <w:spacing w:val="0"/>
      <w:kern w:val="1"/>
      <w:sz w:val="24"/>
      <w:szCs w:val="24"/>
      <w:lang w:val="en-US" w:eastAsia="zh-CN" w:bidi="hi-IN"/>
    </w:rPr>
  </w:style>
  <w:style w:type="paragraph" w:styleId="Ttulo1">
    <w:name w:val="heading 1"/>
    <w:basedOn w:val="Normal"/>
    <w:next w:val="Normal"/>
    <w:link w:val="Ttulo1Char"/>
    <w:uiPriority w:val="9"/>
    <w:qFormat/>
    <w:rsid w:val="00A64447"/>
    <w:pPr>
      <w:spacing w:line="460" w:lineRule="exact"/>
      <w:outlineLvl w:val="0"/>
    </w:pPr>
    <w:rPr>
      <w:b/>
      <w:sz w:val="42"/>
      <w:szCs w:val="42"/>
    </w:rPr>
  </w:style>
  <w:style w:type="paragraph" w:styleId="Ttulo2">
    <w:name w:val="heading 2"/>
    <w:basedOn w:val="Normal"/>
    <w:next w:val="Normal"/>
    <w:link w:val="Ttulo2Char"/>
    <w:unhideWhenUsed/>
    <w:qFormat/>
    <w:rsid w:val="00F429C4"/>
    <w:pPr>
      <w:keepNext/>
      <w:keepLines/>
      <w:spacing w:before="200"/>
      <w:outlineLvl w:val="1"/>
    </w:pPr>
    <w:rPr>
      <w:rFonts w:eastAsiaTheme="majorEastAsia" w:cstheme="majorBidi"/>
      <w:b/>
      <w:bCs/>
      <w:sz w:val="28"/>
      <w:szCs w:val="26"/>
      <w:lang w:val="de-DE"/>
    </w:rPr>
  </w:style>
  <w:style w:type="paragraph" w:styleId="Ttulo3">
    <w:name w:val="heading 3"/>
    <w:basedOn w:val="Normal"/>
    <w:next w:val="Normal"/>
    <w:link w:val="Ttulo3Char"/>
    <w:uiPriority w:val="9"/>
    <w:unhideWhenUsed/>
    <w:qFormat/>
    <w:rsid w:val="0081240E"/>
    <w:pPr>
      <w:outlineLvl w:val="2"/>
    </w:pPr>
    <w:rPr>
      <w:b/>
    </w:rPr>
  </w:style>
  <w:style w:type="paragraph" w:styleId="Ttulo4">
    <w:name w:val="heading 4"/>
    <w:basedOn w:val="Normal"/>
    <w:next w:val="Normal"/>
    <w:link w:val="Ttulo4Char"/>
    <w:uiPriority w:val="9"/>
    <w:unhideWhenUsed/>
    <w:qFormat/>
    <w:rsid w:val="00E2172B"/>
    <w:pPr>
      <w:outlineLvl w:val="3"/>
    </w:pPr>
    <w:rPr>
      <w:b/>
      <w:i/>
      <w:lang w:val="de-DE"/>
    </w:rPr>
  </w:style>
  <w:style w:type="paragraph" w:styleId="Ttulo5">
    <w:name w:val="heading 5"/>
    <w:basedOn w:val="Normal"/>
    <w:next w:val="Normal"/>
    <w:link w:val="Ttulo5Char"/>
    <w:uiPriority w:val="9"/>
    <w:semiHidden/>
    <w:unhideWhenUsed/>
    <w:qFormat/>
    <w:rsid w:val="001A1B10"/>
    <w:pPr>
      <w:keepNext/>
      <w:keepLines/>
      <w:spacing w:before="200"/>
      <w:outlineLvl w:val="4"/>
    </w:pPr>
    <w:rPr>
      <w:rFonts w:eastAsiaTheme="majorEastAsia" w:cstheme="majorBidi"/>
      <w:color w:val="202F69"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64447"/>
    <w:rPr>
      <w:b/>
      <w:sz w:val="42"/>
      <w:szCs w:val="42"/>
    </w:rPr>
  </w:style>
  <w:style w:type="character" w:customStyle="1" w:styleId="Ttulo2Char">
    <w:name w:val="Título 2 Char"/>
    <w:basedOn w:val="Fontepargpadro"/>
    <w:link w:val="Ttulo2"/>
    <w:uiPriority w:val="9"/>
    <w:rsid w:val="00F429C4"/>
    <w:rPr>
      <w:rFonts w:eastAsiaTheme="majorEastAsia" w:cstheme="majorBidi"/>
      <w:b/>
      <w:bCs/>
      <w:sz w:val="28"/>
      <w:szCs w:val="26"/>
      <w:lang w:val="de-DE"/>
    </w:rPr>
  </w:style>
  <w:style w:type="character" w:customStyle="1" w:styleId="Ttulo3Char">
    <w:name w:val="Título 3 Char"/>
    <w:basedOn w:val="Fontepargpadro"/>
    <w:link w:val="Ttulo3"/>
    <w:uiPriority w:val="9"/>
    <w:rsid w:val="0081240E"/>
    <w:rPr>
      <w:b/>
      <w:spacing w:val="4"/>
    </w:rPr>
  </w:style>
  <w:style w:type="character" w:customStyle="1" w:styleId="Ttulo4Char">
    <w:name w:val="Título 4 Char"/>
    <w:basedOn w:val="Fontepargpadro"/>
    <w:link w:val="Ttulo4"/>
    <w:uiPriority w:val="9"/>
    <w:rsid w:val="00E2172B"/>
    <w:rPr>
      <w:b/>
      <w:i/>
      <w:lang w:val="de-DE"/>
    </w:rPr>
  </w:style>
  <w:style w:type="paragraph" w:styleId="Ttulo">
    <w:name w:val="Title"/>
    <w:basedOn w:val="Normal"/>
    <w:next w:val="Normal"/>
    <w:link w:val="TtuloChar"/>
    <w:uiPriority w:val="10"/>
    <w:qFormat/>
    <w:rsid w:val="00CA70EE"/>
    <w:pPr>
      <w:spacing w:line="700" w:lineRule="exact"/>
    </w:pPr>
    <w:rPr>
      <w:b/>
      <w:sz w:val="62"/>
      <w:szCs w:val="62"/>
    </w:rPr>
  </w:style>
  <w:style w:type="character" w:customStyle="1" w:styleId="TtuloChar">
    <w:name w:val="Título Char"/>
    <w:basedOn w:val="Fontepargpadro"/>
    <w:link w:val="Ttulo"/>
    <w:uiPriority w:val="10"/>
    <w:rsid w:val="00CA70EE"/>
    <w:rPr>
      <w:b/>
      <w:spacing w:val="4"/>
      <w:sz w:val="62"/>
      <w:szCs w:val="62"/>
    </w:rPr>
  </w:style>
  <w:style w:type="paragraph" w:styleId="Subttulo">
    <w:name w:val="Subtitle"/>
    <w:basedOn w:val="Normal"/>
    <w:next w:val="Normal"/>
    <w:link w:val="SubttuloChar"/>
    <w:uiPriority w:val="11"/>
    <w:qFormat/>
    <w:rsid w:val="0081240E"/>
    <w:rPr>
      <w:b/>
      <w:sz w:val="29"/>
      <w:szCs w:val="29"/>
    </w:rPr>
  </w:style>
  <w:style w:type="character" w:customStyle="1" w:styleId="SubttuloChar">
    <w:name w:val="Subtítulo Char"/>
    <w:basedOn w:val="Fontepargpadro"/>
    <w:link w:val="Subttulo"/>
    <w:uiPriority w:val="11"/>
    <w:rsid w:val="0081240E"/>
    <w:rPr>
      <w:b/>
      <w:spacing w:val="4"/>
      <w:sz w:val="29"/>
      <w:szCs w:val="29"/>
    </w:rPr>
  </w:style>
  <w:style w:type="character" w:customStyle="1" w:styleId="Ttulo5Char">
    <w:name w:val="Título 5 Char"/>
    <w:basedOn w:val="Fontepargpadro"/>
    <w:link w:val="Ttulo5"/>
    <w:uiPriority w:val="9"/>
    <w:semiHidden/>
    <w:rsid w:val="001A1B10"/>
    <w:rPr>
      <w:rFonts w:eastAsiaTheme="majorEastAsia" w:cstheme="majorBidi"/>
      <w:color w:val="202F69" w:themeColor="accent1" w:themeShade="7F"/>
    </w:rPr>
  </w:style>
  <w:style w:type="paragraph" w:styleId="PargrafodaLista">
    <w:name w:val="List Paragraph"/>
    <w:basedOn w:val="Normal"/>
    <w:uiPriority w:val="34"/>
    <w:qFormat/>
    <w:rsid w:val="00667CE8"/>
    <w:pPr>
      <w:numPr>
        <w:numId w:val="6"/>
      </w:numPr>
      <w:spacing w:before="60" w:after="60"/>
      <w:contextualSpacing/>
    </w:pPr>
    <w:rPr>
      <w:lang w:val="de-DE"/>
    </w:rPr>
  </w:style>
  <w:style w:type="paragraph" w:styleId="Cabealho">
    <w:name w:val="header"/>
    <w:basedOn w:val="Normal"/>
    <w:link w:val="CabealhoChar"/>
    <w:uiPriority w:val="99"/>
    <w:unhideWhenUsed/>
    <w:rsid w:val="00DA4F69"/>
    <w:pPr>
      <w:tabs>
        <w:tab w:val="center" w:pos="4536"/>
        <w:tab w:val="right" w:pos="9072"/>
      </w:tabs>
    </w:pPr>
  </w:style>
  <w:style w:type="character" w:customStyle="1" w:styleId="CabealhoChar">
    <w:name w:val="Cabeçalho Char"/>
    <w:basedOn w:val="Fontepargpadro"/>
    <w:link w:val="Cabealho"/>
    <w:uiPriority w:val="99"/>
    <w:rsid w:val="00DA4F69"/>
  </w:style>
  <w:style w:type="paragraph" w:styleId="Rodap">
    <w:name w:val="footer"/>
    <w:basedOn w:val="Normal"/>
    <w:link w:val="RodapChar"/>
    <w:uiPriority w:val="99"/>
    <w:unhideWhenUsed/>
    <w:rsid w:val="00DA4F69"/>
    <w:pPr>
      <w:tabs>
        <w:tab w:val="center" w:pos="4536"/>
        <w:tab w:val="right" w:pos="9072"/>
      </w:tabs>
    </w:pPr>
  </w:style>
  <w:style w:type="character" w:customStyle="1" w:styleId="RodapChar">
    <w:name w:val="Rodapé Char"/>
    <w:basedOn w:val="Fontepargpadro"/>
    <w:link w:val="Rodap"/>
    <w:uiPriority w:val="99"/>
    <w:rsid w:val="00DA4F69"/>
  </w:style>
  <w:style w:type="numbering" w:customStyle="1" w:styleId="DKA-Bullets">
    <w:name w:val="DKA-Bullets"/>
    <w:uiPriority w:val="99"/>
    <w:rsid w:val="004E7654"/>
    <w:pPr>
      <w:numPr>
        <w:numId w:val="7"/>
      </w:numPr>
    </w:pPr>
  </w:style>
  <w:style w:type="paragraph" w:styleId="Textodebalo">
    <w:name w:val="Balloon Text"/>
    <w:basedOn w:val="Normal"/>
    <w:link w:val="TextodebaloChar"/>
    <w:uiPriority w:val="99"/>
    <w:semiHidden/>
    <w:unhideWhenUsed/>
    <w:rsid w:val="00F1584C"/>
    <w:rPr>
      <w:rFonts w:ascii="Tahoma" w:hAnsi="Tahoma" w:cs="Tahoma"/>
      <w:sz w:val="16"/>
      <w:szCs w:val="16"/>
    </w:rPr>
  </w:style>
  <w:style w:type="character" w:customStyle="1" w:styleId="TextodebaloChar">
    <w:name w:val="Texto de balão Char"/>
    <w:basedOn w:val="Fontepargpadro"/>
    <w:link w:val="Textodebalo"/>
    <w:uiPriority w:val="99"/>
    <w:semiHidden/>
    <w:rsid w:val="00F1584C"/>
    <w:rPr>
      <w:rFonts w:ascii="Tahoma" w:hAnsi="Tahoma" w:cs="Tahoma"/>
      <w:spacing w:val="6"/>
      <w:sz w:val="16"/>
      <w:szCs w:val="16"/>
    </w:rPr>
  </w:style>
  <w:style w:type="character" w:styleId="Hyperlink">
    <w:name w:val="Hyperlink"/>
    <w:basedOn w:val="Fontepargpadro"/>
    <w:uiPriority w:val="99"/>
    <w:semiHidden/>
    <w:unhideWhenUsed/>
    <w:rsid w:val="00667CE8"/>
    <w:rPr>
      <w:color w:val="009DA5"/>
      <w:u w:val="single"/>
    </w:rPr>
  </w:style>
  <w:style w:type="character" w:customStyle="1" w:styleId="TextodenotaderodapChar">
    <w:name w:val="Texto de nota de rodapé Char"/>
    <w:aliases w:val="5_G Char,Footnote Text Char1 Char,Footnote Text Char Char Char,Footnote Text Char1 Char Char Char,Footnote Text Char Char Char Char Char,Footnote Text Char1 Char Char1 Char Char Char"/>
    <w:basedOn w:val="Fontepargpadro"/>
    <w:link w:val="Textodenotaderodap"/>
    <w:uiPriority w:val="99"/>
    <w:semiHidden/>
    <w:locked/>
    <w:rsid w:val="009518DB"/>
    <w:rPr>
      <w:rFonts w:ascii="Times New Roman" w:hAnsi="Times New Roman"/>
      <w:sz w:val="20"/>
    </w:rPr>
  </w:style>
  <w:style w:type="paragraph" w:styleId="Textodenotaderodap">
    <w:name w:val="footnote text"/>
    <w:aliases w:val="5_G,Footnote Text Char1,Footnote Text Char Char,Footnote Text Char1 Char Char,Footnote Text Char Char Char Char,Footnote Text Char1 Char Char1 Char Char,Footnote Text Char Char Char Char1 Char Char"/>
    <w:basedOn w:val="Normal"/>
    <w:link w:val="TextodenotaderodapChar"/>
    <w:uiPriority w:val="99"/>
    <w:semiHidden/>
    <w:unhideWhenUsed/>
    <w:qFormat/>
    <w:rsid w:val="009518DB"/>
    <w:pPr>
      <w:widowControl/>
      <w:suppressAutoHyphens w:val="0"/>
      <w:jc w:val="both"/>
    </w:pPr>
    <w:rPr>
      <w:rFonts w:eastAsiaTheme="minorHAnsi" w:cs="Times New Roman"/>
      <w:spacing w:val="2"/>
      <w:kern w:val="21"/>
      <w:sz w:val="20"/>
      <w:szCs w:val="20"/>
      <w:lang w:val="de-AT" w:eastAsia="en-US" w:bidi="ar-SA"/>
    </w:rPr>
  </w:style>
  <w:style w:type="character" w:customStyle="1" w:styleId="FunotentextZchn1">
    <w:name w:val="Fußnotentext Zchn1"/>
    <w:basedOn w:val="Fontepargpadro"/>
    <w:uiPriority w:val="99"/>
    <w:semiHidden/>
    <w:rsid w:val="009518DB"/>
    <w:rPr>
      <w:rFonts w:ascii="Times New Roman" w:eastAsia="Droid Sans" w:hAnsi="Times New Roman" w:cs="Mangal"/>
      <w:spacing w:val="0"/>
      <w:kern w:val="1"/>
      <w:sz w:val="20"/>
      <w:szCs w:val="18"/>
      <w:lang w:val="en-US" w:eastAsia="zh-CN" w:bidi="hi-IN"/>
    </w:rPr>
  </w:style>
  <w:style w:type="character" w:styleId="Refdenotaderodap">
    <w:name w:val="footnote reference"/>
    <w:aliases w:val="4_G"/>
    <w:basedOn w:val="Fontepargpadro"/>
    <w:semiHidden/>
    <w:unhideWhenUsed/>
    <w:qFormat/>
    <w:rsid w:val="009518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992529">
      <w:bodyDiv w:val="1"/>
      <w:marLeft w:val="0"/>
      <w:marRight w:val="0"/>
      <w:marTop w:val="0"/>
      <w:marBottom w:val="0"/>
      <w:divBdr>
        <w:top w:val="none" w:sz="0" w:space="0" w:color="auto"/>
        <w:left w:val="none" w:sz="0" w:space="0" w:color="auto"/>
        <w:bottom w:val="none" w:sz="0" w:space="0" w:color="auto"/>
        <w:right w:val="none" w:sz="0" w:space="0" w:color="auto"/>
      </w:divBdr>
      <w:divsChild>
        <w:div w:id="911624083">
          <w:marLeft w:val="0"/>
          <w:marRight w:val="0"/>
          <w:marTop w:val="0"/>
          <w:marBottom w:val="0"/>
          <w:divBdr>
            <w:top w:val="none" w:sz="0" w:space="0" w:color="auto"/>
            <w:left w:val="none" w:sz="0" w:space="0" w:color="auto"/>
            <w:bottom w:val="none" w:sz="0" w:space="0" w:color="auto"/>
            <w:right w:val="none" w:sz="0" w:space="0" w:color="auto"/>
          </w:divBdr>
        </w:div>
        <w:div w:id="1600017550">
          <w:marLeft w:val="0"/>
          <w:marRight w:val="0"/>
          <w:marTop w:val="0"/>
          <w:marBottom w:val="0"/>
          <w:divBdr>
            <w:top w:val="none" w:sz="0" w:space="0" w:color="auto"/>
            <w:left w:val="none" w:sz="0" w:space="0" w:color="auto"/>
            <w:bottom w:val="none" w:sz="0" w:space="0" w:color="auto"/>
            <w:right w:val="none" w:sz="0" w:space="0" w:color="auto"/>
          </w:divBdr>
        </w:div>
        <w:div w:id="1623027124">
          <w:marLeft w:val="0"/>
          <w:marRight w:val="0"/>
          <w:marTop w:val="0"/>
          <w:marBottom w:val="0"/>
          <w:divBdr>
            <w:top w:val="none" w:sz="0" w:space="0" w:color="auto"/>
            <w:left w:val="none" w:sz="0" w:space="0" w:color="auto"/>
            <w:bottom w:val="none" w:sz="0" w:space="0" w:color="auto"/>
            <w:right w:val="none" w:sz="0" w:space="0" w:color="auto"/>
          </w:divBdr>
        </w:div>
        <w:div w:id="715009894">
          <w:marLeft w:val="0"/>
          <w:marRight w:val="0"/>
          <w:marTop w:val="0"/>
          <w:marBottom w:val="0"/>
          <w:divBdr>
            <w:top w:val="none" w:sz="0" w:space="0" w:color="auto"/>
            <w:left w:val="none" w:sz="0" w:space="0" w:color="auto"/>
            <w:bottom w:val="none" w:sz="0" w:space="0" w:color="auto"/>
            <w:right w:val="none" w:sz="0" w:space="0" w:color="auto"/>
          </w:divBdr>
        </w:div>
        <w:div w:id="2059619477">
          <w:marLeft w:val="0"/>
          <w:marRight w:val="0"/>
          <w:marTop w:val="0"/>
          <w:marBottom w:val="0"/>
          <w:divBdr>
            <w:top w:val="none" w:sz="0" w:space="0" w:color="auto"/>
            <w:left w:val="none" w:sz="0" w:space="0" w:color="auto"/>
            <w:bottom w:val="none" w:sz="0" w:space="0" w:color="auto"/>
            <w:right w:val="none" w:sz="0" w:space="0" w:color="auto"/>
          </w:divBdr>
        </w:div>
        <w:div w:id="4481935">
          <w:marLeft w:val="0"/>
          <w:marRight w:val="0"/>
          <w:marTop w:val="0"/>
          <w:marBottom w:val="0"/>
          <w:divBdr>
            <w:top w:val="none" w:sz="0" w:space="0" w:color="auto"/>
            <w:left w:val="none" w:sz="0" w:space="0" w:color="auto"/>
            <w:bottom w:val="none" w:sz="0" w:space="0" w:color="auto"/>
            <w:right w:val="none" w:sz="0" w:space="0" w:color="auto"/>
          </w:divBdr>
        </w:div>
        <w:div w:id="2129926839">
          <w:marLeft w:val="0"/>
          <w:marRight w:val="0"/>
          <w:marTop w:val="0"/>
          <w:marBottom w:val="0"/>
          <w:divBdr>
            <w:top w:val="none" w:sz="0" w:space="0" w:color="auto"/>
            <w:left w:val="none" w:sz="0" w:space="0" w:color="auto"/>
            <w:bottom w:val="none" w:sz="0" w:space="0" w:color="auto"/>
            <w:right w:val="none" w:sz="0" w:space="0" w:color="auto"/>
          </w:divBdr>
        </w:div>
        <w:div w:id="2129080960">
          <w:marLeft w:val="0"/>
          <w:marRight w:val="0"/>
          <w:marTop w:val="0"/>
          <w:marBottom w:val="0"/>
          <w:divBdr>
            <w:top w:val="none" w:sz="0" w:space="0" w:color="auto"/>
            <w:left w:val="none" w:sz="0" w:space="0" w:color="auto"/>
            <w:bottom w:val="none" w:sz="0" w:space="0" w:color="auto"/>
            <w:right w:val="none" w:sz="0" w:space="0" w:color="auto"/>
          </w:divBdr>
        </w:div>
        <w:div w:id="1649552444">
          <w:marLeft w:val="0"/>
          <w:marRight w:val="0"/>
          <w:marTop w:val="0"/>
          <w:marBottom w:val="0"/>
          <w:divBdr>
            <w:top w:val="none" w:sz="0" w:space="0" w:color="auto"/>
            <w:left w:val="none" w:sz="0" w:space="0" w:color="auto"/>
            <w:bottom w:val="none" w:sz="0" w:space="0" w:color="auto"/>
            <w:right w:val="none" w:sz="0" w:space="0" w:color="auto"/>
          </w:divBdr>
        </w:div>
        <w:div w:id="308482146">
          <w:marLeft w:val="0"/>
          <w:marRight w:val="0"/>
          <w:marTop w:val="0"/>
          <w:marBottom w:val="0"/>
          <w:divBdr>
            <w:top w:val="none" w:sz="0" w:space="0" w:color="auto"/>
            <w:left w:val="none" w:sz="0" w:space="0" w:color="auto"/>
            <w:bottom w:val="none" w:sz="0" w:space="0" w:color="auto"/>
            <w:right w:val="none" w:sz="0" w:space="0" w:color="auto"/>
          </w:divBdr>
        </w:div>
        <w:div w:id="304697518">
          <w:marLeft w:val="0"/>
          <w:marRight w:val="0"/>
          <w:marTop w:val="0"/>
          <w:marBottom w:val="0"/>
          <w:divBdr>
            <w:top w:val="none" w:sz="0" w:space="0" w:color="auto"/>
            <w:left w:val="none" w:sz="0" w:space="0" w:color="auto"/>
            <w:bottom w:val="none" w:sz="0" w:space="0" w:color="auto"/>
            <w:right w:val="none" w:sz="0" w:space="0" w:color="auto"/>
          </w:divBdr>
        </w:div>
        <w:div w:id="1124154180">
          <w:marLeft w:val="0"/>
          <w:marRight w:val="0"/>
          <w:marTop w:val="0"/>
          <w:marBottom w:val="0"/>
          <w:divBdr>
            <w:top w:val="none" w:sz="0" w:space="0" w:color="auto"/>
            <w:left w:val="none" w:sz="0" w:space="0" w:color="auto"/>
            <w:bottom w:val="none" w:sz="0" w:space="0" w:color="auto"/>
            <w:right w:val="none" w:sz="0" w:space="0" w:color="auto"/>
          </w:divBdr>
        </w:div>
        <w:div w:id="944850710">
          <w:marLeft w:val="0"/>
          <w:marRight w:val="0"/>
          <w:marTop w:val="0"/>
          <w:marBottom w:val="0"/>
          <w:divBdr>
            <w:top w:val="none" w:sz="0" w:space="0" w:color="auto"/>
            <w:left w:val="none" w:sz="0" w:space="0" w:color="auto"/>
            <w:bottom w:val="none" w:sz="0" w:space="0" w:color="auto"/>
            <w:right w:val="none" w:sz="0" w:space="0" w:color="auto"/>
          </w:divBdr>
        </w:div>
        <w:div w:id="1127164525">
          <w:marLeft w:val="0"/>
          <w:marRight w:val="0"/>
          <w:marTop w:val="0"/>
          <w:marBottom w:val="0"/>
          <w:divBdr>
            <w:top w:val="none" w:sz="0" w:space="0" w:color="auto"/>
            <w:left w:val="none" w:sz="0" w:space="0" w:color="auto"/>
            <w:bottom w:val="none" w:sz="0" w:space="0" w:color="auto"/>
            <w:right w:val="none" w:sz="0" w:space="0" w:color="auto"/>
          </w:divBdr>
        </w:div>
        <w:div w:id="629172487">
          <w:marLeft w:val="0"/>
          <w:marRight w:val="0"/>
          <w:marTop w:val="0"/>
          <w:marBottom w:val="0"/>
          <w:divBdr>
            <w:top w:val="none" w:sz="0" w:space="0" w:color="auto"/>
            <w:left w:val="none" w:sz="0" w:space="0" w:color="auto"/>
            <w:bottom w:val="none" w:sz="0" w:space="0" w:color="auto"/>
            <w:right w:val="none" w:sz="0" w:space="0" w:color="auto"/>
          </w:divBdr>
        </w:div>
        <w:div w:id="1749618927">
          <w:marLeft w:val="0"/>
          <w:marRight w:val="0"/>
          <w:marTop w:val="0"/>
          <w:marBottom w:val="0"/>
          <w:divBdr>
            <w:top w:val="none" w:sz="0" w:space="0" w:color="auto"/>
            <w:left w:val="none" w:sz="0" w:space="0" w:color="auto"/>
            <w:bottom w:val="none" w:sz="0" w:space="0" w:color="auto"/>
            <w:right w:val="none" w:sz="0" w:space="0" w:color="auto"/>
          </w:divBdr>
        </w:div>
        <w:div w:id="696466102">
          <w:marLeft w:val="0"/>
          <w:marRight w:val="0"/>
          <w:marTop w:val="0"/>
          <w:marBottom w:val="0"/>
          <w:divBdr>
            <w:top w:val="none" w:sz="0" w:space="0" w:color="auto"/>
            <w:left w:val="none" w:sz="0" w:space="0" w:color="auto"/>
            <w:bottom w:val="none" w:sz="0" w:space="0" w:color="auto"/>
            <w:right w:val="none" w:sz="0" w:space="0" w:color="auto"/>
          </w:divBdr>
        </w:div>
        <w:div w:id="35005948">
          <w:marLeft w:val="0"/>
          <w:marRight w:val="0"/>
          <w:marTop w:val="0"/>
          <w:marBottom w:val="0"/>
          <w:divBdr>
            <w:top w:val="none" w:sz="0" w:space="0" w:color="auto"/>
            <w:left w:val="none" w:sz="0" w:space="0" w:color="auto"/>
            <w:bottom w:val="none" w:sz="0" w:space="0" w:color="auto"/>
            <w:right w:val="none" w:sz="0" w:space="0" w:color="auto"/>
          </w:divBdr>
        </w:div>
        <w:div w:id="1055086979">
          <w:marLeft w:val="0"/>
          <w:marRight w:val="0"/>
          <w:marTop w:val="0"/>
          <w:marBottom w:val="0"/>
          <w:divBdr>
            <w:top w:val="none" w:sz="0" w:space="0" w:color="auto"/>
            <w:left w:val="none" w:sz="0" w:space="0" w:color="auto"/>
            <w:bottom w:val="none" w:sz="0" w:space="0" w:color="auto"/>
            <w:right w:val="none" w:sz="0" w:space="0" w:color="auto"/>
          </w:divBdr>
        </w:div>
      </w:divsChild>
    </w:div>
    <w:div w:id="1128014513">
      <w:bodyDiv w:val="1"/>
      <w:marLeft w:val="0"/>
      <w:marRight w:val="0"/>
      <w:marTop w:val="0"/>
      <w:marBottom w:val="0"/>
      <w:divBdr>
        <w:top w:val="none" w:sz="0" w:space="0" w:color="auto"/>
        <w:left w:val="none" w:sz="0" w:space="0" w:color="auto"/>
        <w:bottom w:val="none" w:sz="0" w:space="0" w:color="auto"/>
        <w:right w:val="none" w:sz="0" w:space="0" w:color="auto"/>
      </w:divBdr>
    </w:div>
    <w:div w:id="1196693043">
      <w:bodyDiv w:val="1"/>
      <w:marLeft w:val="0"/>
      <w:marRight w:val="0"/>
      <w:marTop w:val="0"/>
      <w:marBottom w:val="0"/>
      <w:divBdr>
        <w:top w:val="none" w:sz="0" w:space="0" w:color="auto"/>
        <w:left w:val="none" w:sz="0" w:space="0" w:color="auto"/>
        <w:bottom w:val="none" w:sz="0" w:space="0" w:color="auto"/>
        <w:right w:val="none" w:sz="0" w:space="0" w:color="auto"/>
      </w:divBdr>
    </w:div>
    <w:div w:id="1219628914">
      <w:bodyDiv w:val="1"/>
      <w:marLeft w:val="0"/>
      <w:marRight w:val="0"/>
      <w:marTop w:val="0"/>
      <w:marBottom w:val="0"/>
      <w:divBdr>
        <w:top w:val="none" w:sz="0" w:space="0" w:color="auto"/>
        <w:left w:val="none" w:sz="0" w:space="0" w:color="auto"/>
        <w:bottom w:val="none" w:sz="0" w:space="0" w:color="auto"/>
        <w:right w:val="none" w:sz="0" w:space="0" w:color="auto"/>
      </w:divBdr>
      <w:divsChild>
        <w:div w:id="1924336416">
          <w:marLeft w:val="0"/>
          <w:marRight w:val="0"/>
          <w:marTop w:val="0"/>
          <w:marBottom w:val="0"/>
          <w:divBdr>
            <w:top w:val="none" w:sz="0" w:space="0" w:color="auto"/>
            <w:left w:val="none" w:sz="0" w:space="0" w:color="auto"/>
            <w:bottom w:val="none" w:sz="0" w:space="0" w:color="auto"/>
            <w:right w:val="none" w:sz="0" w:space="0" w:color="auto"/>
          </w:divBdr>
        </w:div>
        <w:div w:id="1555120280">
          <w:marLeft w:val="0"/>
          <w:marRight w:val="0"/>
          <w:marTop w:val="0"/>
          <w:marBottom w:val="0"/>
          <w:divBdr>
            <w:top w:val="none" w:sz="0" w:space="0" w:color="auto"/>
            <w:left w:val="none" w:sz="0" w:space="0" w:color="auto"/>
            <w:bottom w:val="none" w:sz="0" w:space="0" w:color="auto"/>
            <w:right w:val="none" w:sz="0" w:space="0" w:color="auto"/>
          </w:divBdr>
        </w:div>
        <w:div w:id="315381478">
          <w:marLeft w:val="0"/>
          <w:marRight w:val="0"/>
          <w:marTop w:val="0"/>
          <w:marBottom w:val="0"/>
          <w:divBdr>
            <w:top w:val="none" w:sz="0" w:space="0" w:color="auto"/>
            <w:left w:val="none" w:sz="0" w:space="0" w:color="auto"/>
            <w:bottom w:val="none" w:sz="0" w:space="0" w:color="auto"/>
            <w:right w:val="none" w:sz="0" w:space="0" w:color="auto"/>
          </w:divBdr>
        </w:div>
        <w:div w:id="1418139506">
          <w:marLeft w:val="0"/>
          <w:marRight w:val="0"/>
          <w:marTop w:val="0"/>
          <w:marBottom w:val="0"/>
          <w:divBdr>
            <w:top w:val="none" w:sz="0" w:space="0" w:color="auto"/>
            <w:left w:val="none" w:sz="0" w:space="0" w:color="auto"/>
            <w:bottom w:val="none" w:sz="0" w:space="0" w:color="auto"/>
            <w:right w:val="none" w:sz="0" w:space="0" w:color="auto"/>
          </w:divBdr>
        </w:div>
        <w:div w:id="162285211">
          <w:marLeft w:val="0"/>
          <w:marRight w:val="0"/>
          <w:marTop w:val="0"/>
          <w:marBottom w:val="0"/>
          <w:divBdr>
            <w:top w:val="none" w:sz="0" w:space="0" w:color="auto"/>
            <w:left w:val="none" w:sz="0" w:space="0" w:color="auto"/>
            <w:bottom w:val="none" w:sz="0" w:space="0" w:color="auto"/>
            <w:right w:val="none" w:sz="0" w:space="0" w:color="auto"/>
          </w:divBdr>
        </w:div>
        <w:div w:id="1227765452">
          <w:marLeft w:val="0"/>
          <w:marRight w:val="0"/>
          <w:marTop w:val="0"/>
          <w:marBottom w:val="0"/>
          <w:divBdr>
            <w:top w:val="none" w:sz="0" w:space="0" w:color="auto"/>
            <w:left w:val="none" w:sz="0" w:space="0" w:color="auto"/>
            <w:bottom w:val="none" w:sz="0" w:space="0" w:color="auto"/>
            <w:right w:val="none" w:sz="0" w:space="0" w:color="auto"/>
          </w:divBdr>
        </w:div>
        <w:div w:id="1343779687">
          <w:marLeft w:val="0"/>
          <w:marRight w:val="0"/>
          <w:marTop w:val="0"/>
          <w:marBottom w:val="0"/>
          <w:divBdr>
            <w:top w:val="none" w:sz="0" w:space="0" w:color="auto"/>
            <w:left w:val="none" w:sz="0" w:space="0" w:color="auto"/>
            <w:bottom w:val="none" w:sz="0" w:space="0" w:color="auto"/>
            <w:right w:val="none" w:sz="0" w:space="0" w:color="auto"/>
          </w:divBdr>
        </w:div>
        <w:div w:id="1873687739">
          <w:marLeft w:val="0"/>
          <w:marRight w:val="0"/>
          <w:marTop w:val="0"/>
          <w:marBottom w:val="0"/>
          <w:divBdr>
            <w:top w:val="none" w:sz="0" w:space="0" w:color="auto"/>
            <w:left w:val="none" w:sz="0" w:space="0" w:color="auto"/>
            <w:bottom w:val="none" w:sz="0" w:space="0" w:color="auto"/>
            <w:right w:val="none" w:sz="0" w:space="0" w:color="auto"/>
          </w:divBdr>
        </w:div>
        <w:div w:id="1876964136">
          <w:marLeft w:val="0"/>
          <w:marRight w:val="0"/>
          <w:marTop w:val="0"/>
          <w:marBottom w:val="0"/>
          <w:divBdr>
            <w:top w:val="none" w:sz="0" w:space="0" w:color="auto"/>
            <w:left w:val="none" w:sz="0" w:space="0" w:color="auto"/>
            <w:bottom w:val="none" w:sz="0" w:space="0" w:color="auto"/>
            <w:right w:val="none" w:sz="0" w:space="0" w:color="auto"/>
          </w:divBdr>
        </w:div>
        <w:div w:id="266159278">
          <w:marLeft w:val="0"/>
          <w:marRight w:val="0"/>
          <w:marTop w:val="0"/>
          <w:marBottom w:val="0"/>
          <w:divBdr>
            <w:top w:val="none" w:sz="0" w:space="0" w:color="auto"/>
            <w:left w:val="none" w:sz="0" w:space="0" w:color="auto"/>
            <w:bottom w:val="none" w:sz="0" w:space="0" w:color="auto"/>
            <w:right w:val="none" w:sz="0" w:space="0" w:color="auto"/>
          </w:divBdr>
        </w:div>
        <w:div w:id="1827159084">
          <w:marLeft w:val="0"/>
          <w:marRight w:val="0"/>
          <w:marTop w:val="0"/>
          <w:marBottom w:val="0"/>
          <w:divBdr>
            <w:top w:val="none" w:sz="0" w:space="0" w:color="auto"/>
            <w:left w:val="none" w:sz="0" w:space="0" w:color="auto"/>
            <w:bottom w:val="none" w:sz="0" w:space="0" w:color="auto"/>
            <w:right w:val="none" w:sz="0" w:space="0" w:color="auto"/>
          </w:divBdr>
        </w:div>
        <w:div w:id="14776243">
          <w:marLeft w:val="0"/>
          <w:marRight w:val="0"/>
          <w:marTop w:val="0"/>
          <w:marBottom w:val="0"/>
          <w:divBdr>
            <w:top w:val="none" w:sz="0" w:space="0" w:color="auto"/>
            <w:left w:val="none" w:sz="0" w:space="0" w:color="auto"/>
            <w:bottom w:val="none" w:sz="0" w:space="0" w:color="auto"/>
            <w:right w:val="none" w:sz="0" w:space="0" w:color="auto"/>
          </w:divBdr>
        </w:div>
        <w:div w:id="870919214">
          <w:marLeft w:val="0"/>
          <w:marRight w:val="0"/>
          <w:marTop w:val="0"/>
          <w:marBottom w:val="0"/>
          <w:divBdr>
            <w:top w:val="none" w:sz="0" w:space="0" w:color="auto"/>
            <w:left w:val="none" w:sz="0" w:space="0" w:color="auto"/>
            <w:bottom w:val="none" w:sz="0" w:space="0" w:color="auto"/>
            <w:right w:val="none" w:sz="0" w:space="0" w:color="auto"/>
          </w:divBdr>
        </w:div>
        <w:div w:id="1951933864">
          <w:marLeft w:val="0"/>
          <w:marRight w:val="0"/>
          <w:marTop w:val="0"/>
          <w:marBottom w:val="0"/>
          <w:divBdr>
            <w:top w:val="none" w:sz="0" w:space="0" w:color="auto"/>
            <w:left w:val="none" w:sz="0" w:space="0" w:color="auto"/>
            <w:bottom w:val="none" w:sz="0" w:space="0" w:color="auto"/>
            <w:right w:val="none" w:sz="0" w:space="0" w:color="auto"/>
          </w:divBdr>
        </w:div>
        <w:div w:id="600379574">
          <w:marLeft w:val="0"/>
          <w:marRight w:val="0"/>
          <w:marTop w:val="0"/>
          <w:marBottom w:val="0"/>
          <w:divBdr>
            <w:top w:val="none" w:sz="0" w:space="0" w:color="auto"/>
            <w:left w:val="none" w:sz="0" w:space="0" w:color="auto"/>
            <w:bottom w:val="none" w:sz="0" w:space="0" w:color="auto"/>
            <w:right w:val="none" w:sz="0" w:space="0" w:color="auto"/>
          </w:divBdr>
        </w:div>
        <w:div w:id="545486474">
          <w:marLeft w:val="0"/>
          <w:marRight w:val="0"/>
          <w:marTop w:val="0"/>
          <w:marBottom w:val="0"/>
          <w:divBdr>
            <w:top w:val="none" w:sz="0" w:space="0" w:color="auto"/>
            <w:left w:val="none" w:sz="0" w:space="0" w:color="auto"/>
            <w:bottom w:val="none" w:sz="0" w:space="0" w:color="auto"/>
            <w:right w:val="none" w:sz="0" w:space="0" w:color="auto"/>
          </w:divBdr>
        </w:div>
        <w:div w:id="716393500">
          <w:marLeft w:val="0"/>
          <w:marRight w:val="0"/>
          <w:marTop w:val="0"/>
          <w:marBottom w:val="0"/>
          <w:divBdr>
            <w:top w:val="none" w:sz="0" w:space="0" w:color="auto"/>
            <w:left w:val="none" w:sz="0" w:space="0" w:color="auto"/>
            <w:bottom w:val="none" w:sz="0" w:space="0" w:color="auto"/>
            <w:right w:val="none" w:sz="0" w:space="0" w:color="auto"/>
          </w:divBdr>
        </w:div>
        <w:div w:id="1576209603">
          <w:marLeft w:val="0"/>
          <w:marRight w:val="0"/>
          <w:marTop w:val="0"/>
          <w:marBottom w:val="0"/>
          <w:divBdr>
            <w:top w:val="none" w:sz="0" w:space="0" w:color="auto"/>
            <w:left w:val="none" w:sz="0" w:space="0" w:color="auto"/>
            <w:bottom w:val="none" w:sz="0" w:space="0" w:color="auto"/>
            <w:right w:val="none" w:sz="0" w:space="0" w:color="auto"/>
          </w:divBdr>
        </w:div>
        <w:div w:id="739987684">
          <w:marLeft w:val="0"/>
          <w:marRight w:val="0"/>
          <w:marTop w:val="0"/>
          <w:marBottom w:val="0"/>
          <w:divBdr>
            <w:top w:val="none" w:sz="0" w:space="0" w:color="auto"/>
            <w:left w:val="none" w:sz="0" w:space="0" w:color="auto"/>
            <w:bottom w:val="none" w:sz="0" w:space="0" w:color="auto"/>
            <w:right w:val="none" w:sz="0" w:space="0" w:color="auto"/>
          </w:divBdr>
        </w:div>
      </w:divsChild>
    </w:div>
    <w:div w:id="1835290993">
      <w:bodyDiv w:val="1"/>
      <w:marLeft w:val="0"/>
      <w:marRight w:val="0"/>
      <w:marTop w:val="0"/>
      <w:marBottom w:val="0"/>
      <w:divBdr>
        <w:top w:val="none" w:sz="0" w:space="0" w:color="auto"/>
        <w:left w:val="none" w:sz="0" w:space="0" w:color="auto"/>
        <w:bottom w:val="none" w:sz="0" w:space="0" w:color="auto"/>
        <w:right w:val="none" w:sz="0" w:space="0" w:color="auto"/>
      </w:divBdr>
    </w:div>
    <w:div w:id="205091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DKA">
      <a:majorFont>
        <a:latin typeface="NimbusSanLCon"/>
        <a:ea typeface=""/>
        <a:cs typeface=""/>
      </a:majorFont>
      <a:minorFont>
        <a:latin typeface="NimbusSanLCo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C52D942-DC44-4BBC-A3E3-C2DA7BE84B1C}"/>
</file>

<file path=customXml/itemProps2.xml><?xml version="1.0" encoding="utf-8"?>
<ds:datastoreItem xmlns:ds="http://schemas.openxmlformats.org/officeDocument/2006/customXml" ds:itemID="{0D9DDC7E-3444-4687-9A6F-50748E7EA8FD}"/>
</file>

<file path=customXml/itemProps3.xml><?xml version="1.0" encoding="utf-8"?>
<ds:datastoreItem xmlns:ds="http://schemas.openxmlformats.org/officeDocument/2006/customXml" ds:itemID="{A575E5C5-44CE-4C50-AADC-BB6E32B788C4}"/>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2801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Pintaritsch</dc:creator>
  <cp:keywords/>
  <dc:description/>
  <cp:lastModifiedBy>Marcella Britto</cp:lastModifiedBy>
  <cp:revision>2</cp:revision>
  <cp:lastPrinted>2018-04-25T13:51:00Z</cp:lastPrinted>
  <dcterms:created xsi:type="dcterms:W3CDTF">2020-10-22T22:02:00Z</dcterms:created>
  <dcterms:modified xsi:type="dcterms:W3CDTF">2020-10-22T22:02:00Z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