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44EA" w14:textId="491239E4" w:rsidR="00982086" w:rsidRPr="00EC2887" w:rsidRDefault="00B01596" w:rsidP="003E4D9F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EC2887">
        <w:rPr>
          <w:rFonts w:ascii="Arial" w:hAnsi="Arial" w:cs="Arial"/>
          <w:b/>
          <w:bCs/>
          <w:sz w:val="22"/>
          <w:szCs w:val="22"/>
          <w:lang w:val="es-ES"/>
        </w:rPr>
        <w:t xml:space="preserve">Intervención, </w:t>
      </w:r>
      <w:r w:rsidR="003C4C3D" w:rsidRPr="00EC2887">
        <w:rPr>
          <w:rFonts w:ascii="Arial" w:hAnsi="Arial" w:cs="Arial"/>
          <w:b/>
          <w:bCs/>
          <w:sz w:val="22"/>
          <w:szCs w:val="22"/>
          <w:lang w:val="es-ES"/>
        </w:rPr>
        <w:t>martes</w:t>
      </w:r>
      <w:r w:rsidRPr="00EC2887">
        <w:rPr>
          <w:rFonts w:ascii="Arial" w:hAnsi="Arial" w:cs="Arial"/>
          <w:b/>
          <w:bCs/>
          <w:sz w:val="22"/>
          <w:szCs w:val="22"/>
          <w:lang w:val="es-ES"/>
        </w:rPr>
        <w:t xml:space="preserve"> 2</w:t>
      </w:r>
      <w:r w:rsidR="003C4C3D" w:rsidRPr="00EC2887">
        <w:rPr>
          <w:rFonts w:ascii="Arial" w:hAnsi="Arial" w:cs="Arial"/>
          <w:b/>
          <w:bCs/>
          <w:sz w:val="22"/>
          <w:szCs w:val="22"/>
          <w:lang w:val="es-ES"/>
        </w:rPr>
        <w:t>7</w:t>
      </w:r>
      <w:r w:rsidRPr="00EC2887">
        <w:rPr>
          <w:rFonts w:ascii="Arial" w:hAnsi="Arial" w:cs="Arial"/>
          <w:b/>
          <w:bCs/>
          <w:sz w:val="22"/>
          <w:szCs w:val="22"/>
          <w:lang w:val="es-ES"/>
        </w:rPr>
        <w:t xml:space="preserve"> de octubre, 15:00-18:00</w:t>
      </w:r>
    </w:p>
    <w:p w14:paraId="2D73A6FD" w14:textId="7256C80D" w:rsidR="00B01596" w:rsidRPr="00EC2887" w:rsidRDefault="00B01596" w:rsidP="003E4D9F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64588F2" w14:textId="182BACB4" w:rsidR="00B01596" w:rsidRPr="00EC2887" w:rsidRDefault="003D6AFF" w:rsidP="003D6AFF">
      <w:pPr>
        <w:pStyle w:val="Contenudetableau"/>
        <w:ind w:left="360"/>
        <w:jc w:val="center"/>
        <w:rPr>
          <w:rFonts w:ascii="Arial" w:hAnsi="Arial" w:cs="Arial"/>
          <w:sz w:val="22"/>
          <w:szCs w:val="22"/>
          <w:lang w:val="es-MX"/>
        </w:rPr>
      </w:pPr>
      <w:r w:rsidRPr="00EC2887">
        <w:rPr>
          <w:rFonts w:ascii="Arial" w:hAnsi="Arial" w:cs="Arial"/>
          <w:b/>
          <w:bCs/>
          <w:sz w:val="22"/>
          <w:szCs w:val="22"/>
          <w:lang w:val="es-ES"/>
        </w:rPr>
        <w:t xml:space="preserve">Article 5. </w:t>
      </w:r>
      <w:r w:rsidRPr="00EC2887">
        <w:rPr>
          <w:rFonts w:ascii="Arial" w:hAnsi="Arial" w:cs="Arial"/>
          <w:b/>
          <w:bCs/>
          <w:sz w:val="22"/>
          <w:szCs w:val="22"/>
        </w:rPr>
        <w:t xml:space="preserve">Protection of victims, </w:t>
      </w:r>
      <w:r w:rsidR="007D094C" w:rsidRPr="00EC2887">
        <w:rPr>
          <w:rFonts w:ascii="Arial" w:hAnsi="Arial" w:cs="Arial"/>
          <w:b/>
          <w:bCs/>
          <w:sz w:val="22"/>
          <w:szCs w:val="22"/>
        </w:rPr>
        <w:t>Article 6. Prevention</w:t>
      </w:r>
      <w:r w:rsidR="0046401B" w:rsidRPr="00EC2887">
        <w:rPr>
          <w:rFonts w:ascii="Arial" w:hAnsi="Arial" w:cs="Arial"/>
          <w:b/>
          <w:bCs/>
          <w:sz w:val="22"/>
          <w:szCs w:val="22"/>
        </w:rPr>
        <w:t xml:space="preserve">, </w:t>
      </w:r>
      <w:r w:rsidR="007D094C" w:rsidRPr="00EC2887">
        <w:rPr>
          <w:rFonts w:ascii="Arial" w:hAnsi="Arial" w:cs="Arial"/>
          <w:b/>
          <w:bCs/>
          <w:sz w:val="22"/>
          <w:szCs w:val="22"/>
        </w:rPr>
        <w:t xml:space="preserve">Article 7. </w:t>
      </w:r>
      <w:r w:rsidR="007D094C" w:rsidRPr="00EC2887">
        <w:rPr>
          <w:rFonts w:ascii="Arial" w:hAnsi="Arial" w:cs="Arial"/>
          <w:b/>
          <w:bCs/>
          <w:sz w:val="22"/>
          <w:szCs w:val="22"/>
          <w:lang w:val="es-ES"/>
        </w:rPr>
        <w:t xml:space="preserve">Access to </w:t>
      </w:r>
      <w:proofErr w:type="spellStart"/>
      <w:r w:rsidR="007D094C" w:rsidRPr="00EC2887">
        <w:rPr>
          <w:rFonts w:ascii="Arial" w:hAnsi="Arial" w:cs="Arial"/>
          <w:b/>
          <w:bCs/>
          <w:sz w:val="22"/>
          <w:szCs w:val="22"/>
          <w:lang w:val="es-ES"/>
        </w:rPr>
        <w:t>remedy</w:t>
      </w:r>
      <w:proofErr w:type="spellEnd"/>
    </w:p>
    <w:p w14:paraId="1C0F0E95" w14:textId="08AF26F9" w:rsidR="00B01596" w:rsidRPr="00EC2887" w:rsidRDefault="00B01596" w:rsidP="003E4D9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76E4D1" w14:textId="77777777" w:rsidR="00B01596" w:rsidRPr="00EC2887" w:rsidRDefault="00B01596" w:rsidP="00B01596">
      <w:pPr>
        <w:jc w:val="both"/>
        <w:rPr>
          <w:rFonts w:ascii="Arial" w:hAnsi="Arial" w:cs="Arial"/>
          <w:sz w:val="22"/>
          <w:szCs w:val="22"/>
        </w:rPr>
      </w:pPr>
    </w:p>
    <w:p w14:paraId="61B011F0" w14:textId="73B9D813" w:rsidR="00B01596" w:rsidRPr="00EC2887" w:rsidRDefault="00B01596" w:rsidP="00B0159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EC2887">
        <w:rPr>
          <w:rFonts w:ascii="Arial" w:hAnsi="Arial" w:cs="Arial"/>
          <w:sz w:val="22"/>
          <w:szCs w:val="22"/>
          <w:lang w:val="es-ES"/>
        </w:rPr>
        <w:t xml:space="preserve">Muchas gracias, señor </w:t>
      </w:r>
      <w:proofErr w:type="gramStart"/>
      <w:r w:rsidRPr="00EC2887">
        <w:rPr>
          <w:rFonts w:ascii="Arial" w:hAnsi="Arial" w:cs="Arial"/>
          <w:sz w:val="22"/>
          <w:szCs w:val="22"/>
          <w:lang w:val="es-ES"/>
        </w:rPr>
        <w:t>Presidente</w:t>
      </w:r>
      <w:proofErr w:type="gramEnd"/>
      <w:r w:rsidRPr="00EC2887">
        <w:rPr>
          <w:rFonts w:ascii="Arial" w:hAnsi="Arial" w:cs="Arial"/>
          <w:sz w:val="22"/>
          <w:szCs w:val="22"/>
          <w:lang w:val="es-ES"/>
        </w:rPr>
        <w:t>-Relator.</w:t>
      </w:r>
    </w:p>
    <w:p w14:paraId="3BA33FCC" w14:textId="2B475853" w:rsidR="00B01596" w:rsidRPr="00EC2887" w:rsidRDefault="00B01596" w:rsidP="00B0159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B14382C" w14:textId="7CDF89B9" w:rsidR="00D77158" w:rsidRPr="00EC2887" w:rsidRDefault="00D77158" w:rsidP="00B0159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EC2887">
        <w:rPr>
          <w:rFonts w:ascii="Arial" w:hAnsi="Arial" w:cs="Arial"/>
          <w:sz w:val="22"/>
          <w:szCs w:val="22"/>
          <w:lang w:val="es-ES"/>
        </w:rPr>
        <w:t>Me permito compartir los siguientes come</w:t>
      </w:r>
      <w:r w:rsidR="00350F9F" w:rsidRPr="00EC2887">
        <w:rPr>
          <w:rFonts w:ascii="Arial" w:hAnsi="Arial" w:cs="Arial"/>
          <w:sz w:val="22"/>
          <w:szCs w:val="22"/>
          <w:lang w:val="es-ES"/>
        </w:rPr>
        <w:t>n</w:t>
      </w:r>
      <w:r w:rsidRPr="00EC2887">
        <w:rPr>
          <w:rFonts w:ascii="Arial" w:hAnsi="Arial" w:cs="Arial"/>
          <w:sz w:val="22"/>
          <w:szCs w:val="22"/>
          <w:lang w:val="es-ES"/>
        </w:rPr>
        <w:t>tarios en torno a los artículos 5, 6 y 7</w:t>
      </w:r>
    </w:p>
    <w:p w14:paraId="20E10EC7" w14:textId="7500A728" w:rsidR="00D77158" w:rsidRPr="00EC2887" w:rsidRDefault="00D77158" w:rsidP="00B0159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8825198" w14:textId="7EC63DDE" w:rsidR="00AE7C9F" w:rsidRPr="00EC2887" w:rsidRDefault="00AE7C9F" w:rsidP="00AE7C9F">
      <w:pPr>
        <w:autoSpaceDE w:val="0"/>
        <w:autoSpaceDN w:val="0"/>
        <w:adjustRightInd w:val="0"/>
        <w:jc w:val="both"/>
        <w:rPr>
          <w:rFonts w:ascii="Arial" w:eastAsia="Montserrat" w:hAnsi="Arial" w:cs="Arial"/>
          <w:b/>
          <w:sz w:val="22"/>
          <w:szCs w:val="22"/>
        </w:rPr>
      </w:pPr>
      <w:r w:rsidRPr="00EC2887">
        <w:rPr>
          <w:rFonts w:ascii="Arial" w:eastAsia="Montserrat" w:hAnsi="Arial" w:cs="Arial"/>
          <w:b/>
          <w:sz w:val="22"/>
          <w:szCs w:val="22"/>
        </w:rPr>
        <w:t>Artículo 5 sobre la Protección de las víctimas</w:t>
      </w:r>
    </w:p>
    <w:p w14:paraId="2A80EBBE" w14:textId="77777777" w:rsidR="00AE7C9F" w:rsidRPr="00EC2887" w:rsidRDefault="00AE7C9F" w:rsidP="00AE7C9F">
      <w:pPr>
        <w:autoSpaceDE w:val="0"/>
        <w:autoSpaceDN w:val="0"/>
        <w:adjustRightInd w:val="0"/>
        <w:jc w:val="both"/>
        <w:rPr>
          <w:rFonts w:ascii="Arial" w:eastAsia="Montserrat" w:hAnsi="Arial" w:cs="Arial"/>
          <w:sz w:val="22"/>
          <w:szCs w:val="22"/>
        </w:rPr>
      </w:pPr>
    </w:p>
    <w:p w14:paraId="3856D331" w14:textId="77777777" w:rsidR="00AE7C9F" w:rsidRPr="00EC2887" w:rsidRDefault="00AE7C9F" w:rsidP="00AE7C9F">
      <w:pPr>
        <w:jc w:val="both"/>
        <w:rPr>
          <w:rFonts w:ascii="Arial" w:eastAsia="Montserrat" w:hAnsi="Arial" w:cs="Arial"/>
          <w:b/>
          <w:bCs/>
          <w:sz w:val="22"/>
          <w:szCs w:val="22"/>
        </w:rPr>
      </w:pPr>
      <w:bookmarkStart w:id="0" w:name="_GoBack"/>
      <w:bookmarkEnd w:id="0"/>
    </w:p>
    <w:p w14:paraId="068E0EE6" w14:textId="6F2D58BB" w:rsidR="00AE7C9F" w:rsidRPr="00EC2887" w:rsidRDefault="00AE7C9F" w:rsidP="00AE7C9F">
      <w:pPr>
        <w:jc w:val="both"/>
        <w:rPr>
          <w:rFonts w:ascii="Arial" w:eastAsia="Montserrat" w:hAnsi="Arial" w:cs="Arial"/>
          <w:sz w:val="22"/>
          <w:szCs w:val="22"/>
        </w:rPr>
      </w:pPr>
      <w:r w:rsidRPr="00EC2887">
        <w:rPr>
          <w:rFonts w:ascii="Arial" w:eastAsia="Montserrat" w:hAnsi="Arial" w:cs="Arial"/>
          <w:b/>
          <w:bCs/>
          <w:sz w:val="22"/>
          <w:szCs w:val="22"/>
        </w:rPr>
        <w:t>Con respecto al artículo 5 numeral 3</w:t>
      </w:r>
      <w:r w:rsidR="00960B15" w:rsidRPr="00EC2887">
        <w:rPr>
          <w:rFonts w:ascii="Arial" w:eastAsia="Montserrat" w:hAnsi="Arial" w:cs="Arial"/>
          <w:b/>
          <w:bCs/>
          <w:sz w:val="22"/>
          <w:szCs w:val="22"/>
        </w:rPr>
        <w:t>.</w:t>
      </w:r>
    </w:p>
    <w:p w14:paraId="608D6422" w14:textId="067242B5" w:rsidR="00D77158" w:rsidRPr="00EC2887" w:rsidRDefault="00AE7C9F" w:rsidP="00D8676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C2887">
        <w:rPr>
          <w:rFonts w:ascii="Arial" w:eastAsia="Montserrat" w:hAnsi="Arial" w:cs="Arial"/>
          <w:sz w:val="22"/>
          <w:szCs w:val="22"/>
        </w:rPr>
        <w:t xml:space="preserve">Consideramos que debería sustituirse la disyunción personas físicas “o” morales por “y/o” </w:t>
      </w:r>
      <w:r w:rsidR="00960B15" w:rsidRPr="00EC2887">
        <w:rPr>
          <w:rFonts w:ascii="Arial" w:eastAsia="Montserrat" w:hAnsi="Arial" w:cs="Arial"/>
          <w:sz w:val="22"/>
          <w:szCs w:val="22"/>
        </w:rPr>
        <w:t xml:space="preserve">(and/or) </w:t>
      </w:r>
      <w:r w:rsidRPr="00EC2887">
        <w:rPr>
          <w:rFonts w:ascii="Arial" w:eastAsia="Montserrat" w:hAnsi="Arial" w:cs="Arial"/>
          <w:sz w:val="22"/>
          <w:szCs w:val="22"/>
        </w:rPr>
        <w:t xml:space="preserve">de tal suerte que se comprenda </w:t>
      </w:r>
      <w:r w:rsidR="002D231D" w:rsidRPr="00EC2887">
        <w:rPr>
          <w:rFonts w:ascii="Arial" w:eastAsia="Montserrat" w:hAnsi="Arial" w:cs="Arial"/>
          <w:sz w:val="22"/>
          <w:szCs w:val="22"/>
        </w:rPr>
        <w:t>que podría haber casos de</w:t>
      </w:r>
      <w:r w:rsidRPr="00EC2887">
        <w:rPr>
          <w:rFonts w:ascii="Arial" w:eastAsia="Montserrat" w:hAnsi="Arial" w:cs="Arial"/>
          <w:sz w:val="22"/>
          <w:szCs w:val="22"/>
        </w:rPr>
        <w:t xml:space="preserve"> múltiple responsabilidad</w:t>
      </w:r>
      <w:r w:rsidR="002D231D" w:rsidRPr="00EC2887">
        <w:rPr>
          <w:rFonts w:ascii="Arial" w:eastAsia="Montserrat" w:hAnsi="Arial" w:cs="Arial"/>
          <w:sz w:val="22"/>
          <w:szCs w:val="22"/>
        </w:rPr>
        <w:t>.</w:t>
      </w:r>
    </w:p>
    <w:p w14:paraId="2D40C2EA" w14:textId="77777777" w:rsidR="00AE7C9F" w:rsidRPr="00EC2887" w:rsidRDefault="00AE7C9F" w:rsidP="00B0159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C8537C5" w14:textId="7D98780D" w:rsidR="00D77158" w:rsidRPr="00EC2887" w:rsidRDefault="00D77158" w:rsidP="0046401B">
      <w:pPr>
        <w:autoSpaceDE w:val="0"/>
        <w:autoSpaceDN w:val="0"/>
        <w:adjustRightInd w:val="0"/>
        <w:jc w:val="both"/>
        <w:rPr>
          <w:rFonts w:ascii="Arial" w:eastAsia="Montserrat" w:hAnsi="Arial" w:cs="Arial"/>
          <w:b/>
          <w:bCs/>
          <w:sz w:val="22"/>
          <w:szCs w:val="22"/>
        </w:rPr>
      </w:pPr>
      <w:r w:rsidRPr="00EC2887">
        <w:rPr>
          <w:rFonts w:ascii="Arial" w:eastAsia="Montserrat" w:hAnsi="Arial" w:cs="Arial"/>
          <w:b/>
          <w:bCs/>
          <w:sz w:val="22"/>
          <w:szCs w:val="22"/>
          <w:lang w:val="es-ES"/>
        </w:rPr>
        <w:t>Con respecto al artículo 6</w:t>
      </w:r>
      <w:r w:rsidRPr="00EC2887">
        <w:rPr>
          <w:rFonts w:ascii="Arial" w:eastAsia="Montserrat" w:hAnsi="Arial" w:cs="Arial"/>
          <w:b/>
          <w:bCs/>
          <w:sz w:val="22"/>
          <w:szCs w:val="22"/>
        </w:rPr>
        <w:t xml:space="preserve"> numeral </w:t>
      </w:r>
      <w:r w:rsidR="0046401B" w:rsidRPr="00EC2887">
        <w:rPr>
          <w:rFonts w:ascii="Arial" w:eastAsia="Montserrat" w:hAnsi="Arial" w:cs="Arial"/>
          <w:b/>
          <w:bCs/>
          <w:sz w:val="22"/>
          <w:szCs w:val="22"/>
        </w:rPr>
        <w:t>1</w:t>
      </w:r>
      <w:r w:rsidR="00AE7C9F" w:rsidRPr="00EC2887">
        <w:rPr>
          <w:rFonts w:ascii="Arial" w:eastAsia="Montserrat" w:hAnsi="Arial" w:cs="Arial"/>
          <w:b/>
          <w:bCs/>
          <w:sz w:val="22"/>
          <w:szCs w:val="22"/>
        </w:rPr>
        <w:t>.</w:t>
      </w:r>
    </w:p>
    <w:p w14:paraId="7B894F53" w14:textId="5CF3E5F9" w:rsidR="0046401B" w:rsidRPr="00EC2887" w:rsidRDefault="0046401B" w:rsidP="00D86760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Montserrat" w:hAnsi="Arial" w:cs="Arial"/>
          <w:sz w:val="22"/>
          <w:szCs w:val="22"/>
        </w:rPr>
      </w:pPr>
      <w:r w:rsidRPr="00EC2887">
        <w:rPr>
          <w:rFonts w:ascii="Arial" w:eastAsia="Montserrat" w:hAnsi="Arial" w:cs="Arial"/>
          <w:sz w:val="22"/>
          <w:szCs w:val="22"/>
        </w:rPr>
        <w:t xml:space="preserve">Se sugiere eliminar la </w:t>
      </w:r>
      <w:r w:rsidR="00BE6EB0" w:rsidRPr="00EC2887">
        <w:rPr>
          <w:rFonts w:ascii="Arial" w:eastAsia="Montserrat" w:hAnsi="Arial" w:cs="Arial"/>
          <w:sz w:val="22"/>
          <w:szCs w:val="22"/>
        </w:rPr>
        <w:t>frase</w:t>
      </w:r>
      <w:r w:rsidRPr="00EC2887">
        <w:rPr>
          <w:rFonts w:ascii="Arial" w:eastAsia="Montserrat" w:hAnsi="Arial" w:cs="Arial"/>
          <w:sz w:val="22"/>
          <w:szCs w:val="22"/>
        </w:rPr>
        <w:t xml:space="preserve">: </w:t>
      </w:r>
      <w:r w:rsidRPr="00EC2887">
        <w:rPr>
          <w:rFonts w:ascii="Arial" w:eastAsia="Montserrat" w:hAnsi="Arial" w:cs="Arial"/>
          <w:i/>
          <w:sz w:val="22"/>
          <w:szCs w:val="22"/>
        </w:rPr>
        <w:t>“and other business enterprises that undertake business activities of a transnational character</w:t>
      </w:r>
      <w:r w:rsidRPr="00EC2887">
        <w:rPr>
          <w:rFonts w:ascii="Arial" w:eastAsia="Montserrat" w:hAnsi="Arial" w:cs="Arial"/>
          <w:sz w:val="22"/>
          <w:szCs w:val="22"/>
        </w:rPr>
        <w:t xml:space="preserve">” </w:t>
      </w:r>
      <w:r w:rsidR="00D77158" w:rsidRPr="00EC2887">
        <w:rPr>
          <w:rFonts w:ascii="Arial" w:eastAsia="Montserrat" w:hAnsi="Arial" w:cs="Arial"/>
          <w:sz w:val="22"/>
          <w:szCs w:val="22"/>
        </w:rPr>
        <w:t xml:space="preserve">toda vez </w:t>
      </w:r>
      <w:r w:rsidR="00BE6EB0" w:rsidRPr="00EC2887">
        <w:rPr>
          <w:rFonts w:ascii="Arial" w:eastAsia="Montserrat" w:hAnsi="Arial" w:cs="Arial"/>
          <w:sz w:val="22"/>
          <w:szCs w:val="22"/>
        </w:rPr>
        <w:t>insrumento se refiere a toda empresa, y en todo caso la definición se</w:t>
      </w:r>
      <w:r w:rsidR="00D77158" w:rsidRPr="00EC2887">
        <w:rPr>
          <w:rFonts w:ascii="Arial" w:eastAsia="Montserrat" w:hAnsi="Arial" w:cs="Arial"/>
          <w:sz w:val="22"/>
          <w:szCs w:val="22"/>
        </w:rPr>
        <w:t xml:space="preserve"> encuentra comprendida en </w:t>
      </w:r>
      <w:r w:rsidR="00BE6EB0" w:rsidRPr="00EC2887">
        <w:rPr>
          <w:rFonts w:ascii="Arial" w:eastAsia="Montserrat" w:hAnsi="Arial" w:cs="Arial"/>
          <w:sz w:val="22"/>
          <w:szCs w:val="22"/>
        </w:rPr>
        <w:t>la sección de</w:t>
      </w:r>
      <w:r w:rsidR="00D77158" w:rsidRPr="00EC2887">
        <w:rPr>
          <w:rFonts w:ascii="Arial" w:eastAsia="Montserrat" w:hAnsi="Arial" w:cs="Arial"/>
          <w:sz w:val="22"/>
          <w:szCs w:val="22"/>
        </w:rPr>
        <w:t xml:space="preserve"> definiciones y </w:t>
      </w:r>
      <w:r w:rsidR="00BE6EB0" w:rsidRPr="00EC2887">
        <w:rPr>
          <w:rFonts w:ascii="Arial" w:eastAsia="Montserrat" w:hAnsi="Arial" w:cs="Arial"/>
          <w:sz w:val="22"/>
          <w:szCs w:val="22"/>
        </w:rPr>
        <w:t>el artículo 3.</w:t>
      </w:r>
      <w:r w:rsidRPr="00EC2887">
        <w:rPr>
          <w:rFonts w:ascii="Arial" w:eastAsia="Montserrat" w:hAnsi="Arial" w:cs="Arial"/>
          <w:sz w:val="22"/>
          <w:szCs w:val="22"/>
        </w:rPr>
        <w:t xml:space="preserve"> </w:t>
      </w:r>
    </w:p>
    <w:p w14:paraId="5DB51963" w14:textId="77777777" w:rsidR="0046401B" w:rsidRPr="00EC2887" w:rsidRDefault="0046401B" w:rsidP="0046401B">
      <w:pPr>
        <w:autoSpaceDE w:val="0"/>
        <w:autoSpaceDN w:val="0"/>
        <w:adjustRightInd w:val="0"/>
        <w:jc w:val="both"/>
        <w:rPr>
          <w:rFonts w:ascii="Arial" w:eastAsia="Montserrat" w:hAnsi="Arial" w:cs="Arial"/>
          <w:sz w:val="22"/>
          <w:szCs w:val="22"/>
        </w:rPr>
      </w:pPr>
    </w:p>
    <w:p w14:paraId="079BDD16" w14:textId="75643C09" w:rsidR="0046401B" w:rsidRPr="00EC2887" w:rsidRDefault="00350F9F" w:rsidP="00D86760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Montserrat" w:hAnsi="Arial" w:cs="Arial"/>
          <w:sz w:val="22"/>
          <w:szCs w:val="22"/>
        </w:rPr>
      </w:pPr>
      <w:r w:rsidRPr="00EC2887">
        <w:rPr>
          <w:rFonts w:ascii="Arial" w:eastAsia="Montserrat" w:hAnsi="Arial" w:cs="Arial"/>
          <w:sz w:val="22"/>
          <w:szCs w:val="22"/>
        </w:rPr>
        <w:t>Se</w:t>
      </w:r>
      <w:r w:rsidR="00D77158" w:rsidRPr="00EC2887">
        <w:rPr>
          <w:rFonts w:ascii="Arial" w:eastAsia="Montserrat" w:hAnsi="Arial" w:cs="Arial"/>
          <w:sz w:val="22"/>
          <w:szCs w:val="22"/>
        </w:rPr>
        <w:t xml:space="preserve"> considera </w:t>
      </w:r>
      <w:r w:rsidRPr="00EC2887">
        <w:rPr>
          <w:rFonts w:ascii="Arial" w:eastAsia="Montserrat" w:hAnsi="Arial" w:cs="Arial"/>
          <w:sz w:val="22"/>
          <w:szCs w:val="22"/>
        </w:rPr>
        <w:t>que</w:t>
      </w:r>
      <w:r w:rsidR="00D77158" w:rsidRPr="00EC2887">
        <w:rPr>
          <w:rFonts w:ascii="Arial" w:eastAsia="Montserrat" w:hAnsi="Arial" w:cs="Arial"/>
          <w:sz w:val="22"/>
          <w:szCs w:val="22"/>
        </w:rPr>
        <w:t xml:space="preserve"> el uso del lenguaje</w:t>
      </w:r>
      <w:r w:rsidR="0046401B" w:rsidRPr="00EC2887">
        <w:rPr>
          <w:rFonts w:ascii="Arial" w:eastAsia="Montserrat" w:hAnsi="Arial" w:cs="Arial"/>
          <w:sz w:val="22"/>
          <w:szCs w:val="22"/>
        </w:rPr>
        <w:t xml:space="preserve"> “shall”</w:t>
      </w:r>
      <w:r w:rsidRPr="00EC2887">
        <w:rPr>
          <w:rFonts w:ascii="Arial" w:eastAsia="Montserrat" w:hAnsi="Arial" w:cs="Arial"/>
          <w:sz w:val="22"/>
          <w:szCs w:val="22"/>
        </w:rPr>
        <w:t xml:space="preserve"> es apropiado</w:t>
      </w:r>
      <w:r w:rsidR="0046401B" w:rsidRPr="00EC2887">
        <w:rPr>
          <w:rFonts w:ascii="Arial" w:eastAsia="Montserrat" w:hAnsi="Arial" w:cs="Arial"/>
          <w:sz w:val="22"/>
          <w:szCs w:val="22"/>
        </w:rPr>
        <w:t xml:space="preserve"> </w:t>
      </w:r>
      <w:r w:rsidR="00BE6EB0" w:rsidRPr="00EC2887">
        <w:rPr>
          <w:rFonts w:ascii="Arial" w:eastAsia="Montserrat" w:hAnsi="Arial" w:cs="Arial"/>
          <w:sz w:val="22"/>
          <w:szCs w:val="22"/>
        </w:rPr>
        <w:t>tratándose de responsbailidades</w:t>
      </w:r>
      <w:r w:rsidR="0046401B" w:rsidRPr="00EC2887">
        <w:rPr>
          <w:rFonts w:ascii="Arial" w:eastAsia="Montserrat" w:hAnsi="Arial" w:cs="Arial"/>
          <w:sz w:val="22"/>
          <w:szCs w:val="22"/>
        </w:rPr>
        <w:t xml:space="preserve"> a cargo de los Estados</w:t>
      </w:r>
      <w:r w:rsidR="00BE6EB0" w:rsidRPr="00EC2887">
        <w:rPr>
          <w:rFonts w:ascii="Arial" w:eastAsia="Montserrat" w:hAnsi="Arial" w:cs="Arial"/>
          <w:sz w:val="22"/>
          <w:szCs w:val="22"/>
        </w:rPr>
        <w:t>.</w:t>
      </w:r>
    </w:p>
    <w:p w14:paraId="017D3A9C" w14:textId="77777777" w:rsidR="0046401B" w:rsidRPr="00EC2887" w:rsidRDefault="0046401B" w:rsidP="0046401B">
      <w:pPr>
        <w:autoSpaceDE w:val="0"/>
        <w:autoSpaceDN w:val="0"/>
        <w:adjustRightInd w:val="0"/>
        <w:jc w:val="both"/>
        <w:rPr>
          <w:rFonts w:ascii="Arial" w:eastAsia="Montserrat" w:hAnsi="Arial" w:cs="Arial"/>
          <w:sz w:val="22"/>
          <w:szCs w:val="22"/>
        </w:rPr>
      </w:pPr>
    </w:p>
    <w:p w14:paraId="506C1CA5" w14:textId="7BBAB2E5" w:rsidR="00D77158" w:rsidRPr="00EC2887" w:rsidRDefault="00960B15" w:rsidP="0046401B">
      <w:pPr>
        <w:autoSpaceDE w:val="0"/>
        <w:autoSpaceDN w:val="0"/>
        <w:adjustRightInd w:val="0"/>
        <w:jc w:val="both"/>
        <w:rPr>
          <w:rFonts w:ascii="Arial" w:eastAsia="Montserrat" w:hAnsi="Arial" w:cs="Arial"/>
          <w:sz w:val="22"/>
          <w:szCs w:val="22"/>
        </w:rPr>
      </w:pPr>
      <w:r w:rsidRPr="00EC2887">
        <w:rPr>
          <w:rFonts w:ascii="Arial" w:eastAsia="Montserrat" w:hAnsi="Arial" w:cs="Arial"/>
          <w:b/>
          <w:bCs/>
          <w:sz w:val="22"/>
          <w:szCs w:val="22"/>
        </w:rPr>
        <w:t>Con r</w:t>
      </w:r>
      <w:r w:rsidR="00D77158" w:rsidRPr="00EC2887">
        <w:rPr>
          <w:rFonts w:ascii="Arial" w:eastAsia="Montserrat" w:hAnsi="Arial" w:cs="Arial"/>
          <w:b/>
          <w:bCs/>
          <w:sz w:val="22"/>
          <w:szCs w:val="22"/>
        </w:rPr>
        <w:t>espect</w:t>
      </w:r>
      <w:r w:rsidR="00AE7C9F" w:rsidRPr="00EC2887">
        <w:rPr>
          <w:rFonts w:ascii="Arial" w:eastAsia="Montserrat" w:hAnsi="Arial" w:cs="Arial"/>
          <w:b/>
          <w:bCs/>
          <w:sz w:val="22"/>
          <w:szCs w:val="22"/>
        </w:rPr>
        <w:t>o</w:t>
      </w:r>
      <w:r w:rsidR="00D77158" w:rsidRPr="00EC2887">
        <w:rPr>
          <w:rFonts w:ascii="Arial" w:eastAsia="Montserrat" w:hAnsi="Arial" w:cs="Arial"/>
          <w:b/>
          <w:bCs/>
          <w:sz w:val="22"/>
          <w:szCs w:val="22"/>
        </w:rPr>
        <w:t xml:space="preserve"> </w:t>
      </w:r>
      <w:r w:rsidR="00AE7C9F" w:rsidRPr="00EC2887">
        <w:rPr>
          <w:rFonts w:ascii="Arial" w:eastAsia="Montserrat" w:hAnsi="Arial" w:cs="Arial"/>
          <w:b/>
          <w:bCs/>
          <w:sz w:val="22"/>
          <w:szCs w:val="22"/>
        </w:rPr>
        <w:t>al</w:t>
      </w:r>
      <w:r w:rsidR="00D77158" w:rsidRPr="00EC2887">
        <w:rPr>
          <w:rFonts w:ascii="Arial" w:eastAsia="Montserrat" w:hAnsi="Arial" w:cs="Arial"/>
          <w:b/>
          <w:bCs/>
          <w:sz w:val="22"/>
          <w:szCs w:val="22"/>
        </w:rPr>
        <w:t xml:space="preserve"> artículo </w:t>
      </w:r>
      <w:r w:rsidR="0046401B" w:rsidRPr="00EC2887">
        <w:rPr>
          <w:rFonts w:ascii="Arial" w:eastAsia="Montserrat" w:hAnsi="Arial" w:cs="Arial"/>
          <w:b/>
          <w:bCs/>
          <w:sz w:val="22"/>
          <w:szCs w:val="22"/>
        </w:rPr>
        <w:t>6</w:t>
      </w:r>
      <w:r w:rsidR="00D77158" w:rsidRPr="00EC2887">
        <w:rPr>
          <w:rFonts w:ascii="Arial" w:eastAsia="Montserrat" w:hAnsi="Arial" w:cs="Arial"/>
          <w:b/>
          <w:bCs/>
          <w:sz w:val="22"/>
          <w:szCs w:val="22"/>
        </w:rPr>
        <w:t xml:space="preserve"> numeral </w:t>
      </w:r>
      <w:r w:rsidR="0046401B" w:rsidRPr="00EC2887">
        <w:rPr>
          <w:rFonts w:ascii="Arial" w:eastAsia="Montserrat" w:hAnsi="Arial" w:cs="Arial"/>
          <w:b/>
          <w:bCs/>
          <w:sz w:val="22"/>
          <w:szCs w:val="22"/>
        </w:rPr>
        <w:t>2.</w:t>
      </w:r>
      <w:r w:rsidR="0046401B" w:rsidRPr="00EC2887">
        <w:rPr>
          <w:rFonts w:ascii="Arial" w:eastAsia="Montserrat" w:hAnsi="Arial" w:cs="Arial"/>
          <w:sz w:val="22"/>
          <w:szCs w:val="22"/>
        </w:rPr>
        <w:t xml:space="preserve"> </w:t>
      </w:r>
    </w:p>
    <w:p w14:paraId="36FF7BE6" w14:textId="07B2A3B5" w:rsidR="0046401B" w:rsidRPr="00EC2887" w:rsidRDefault="0046401B" w:rsidP="00D8676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Montserrat" w:hAnsi="Arial" w:cs="Arial"/>
          <w:sz w:val="22"/>
          <w:szCs w:val="22"/>
        </w:rPr>
      </w:pPr>
      <w:r w:rsidRPr="00EC2887">
        <w:rPr>
          <w:rFonts w:ascii="Arial" w:eastAsia="Montserrat" w:hAnsi="Arial" w:cs="Arial"/>
          <w:sz w:val="22"/>
          <w:szCs w:val="22"/>
        </w:rPr>
        <w:t>Debe reemplazarse</w:t>
      </w:r>
      <w:r w:rsidR="00D77158" w:rsidRPr="00EC2887">
        <w:rPr>
          <w:rFonts w:ascii="Arial" w:eastAsia="Montserrat" w:hAnsi="Arial" w:cs="Arial"/>
          <w:sz w:val="22"/>
          <w:szCs w:val="22"/>
        </w:rPr>
        <w:t xml:space="preserve"> la expresión</w:t>
      </w:r>
      <w:r w:rsidRPr="00EC2887">
        <w:rPr>
          <w:rFonts w:ascii="Arial" w:eastAsia="Montserrat" w:hAnsi="Arial" w:cs="Arial"/>
          <w:sz w:val="22"/>
          <w:szCs w:val="22"/>
        </w:rPr>
        <w:t xml:space="preserve"> “human rights impacts” por “human rights abuses”</w:t>
      </w:r>
      <w:r w:rsidR="00D77158" w:rsidRPr="00EC2887">
        <w:rPr>
          <w:rFonts w:ascii="Arial" w:eastAsia="Montserrat" w:hAnsi="Arial" w:cs="Arial"/>
          <w:sz w:val="22"/>
          <w:szCs w:val="22"/>
        </w:rPr>
        <w:t xml:space="preserve"> de tal suerte que </w:t>
      </w:r>
      <w:r w:rsidR="00BE6EB0" w:rsidRPr="00EC2887">
        <w:rPr>
          <w:rFonts w:ascii="Arial" w:eastAsia="Montserrat" w:hAnsi="Arial" w:cs="Arial"/>
          <w:sz w:val="22"/>
          <w:szCs w:val="22"/>
        </w:rPr>
        <w:t>este concepto se aromonice en el texto.</w:t>
      </w:r>
    </w:p>
    <w:p w14:paraId="6C16BB05" w14:textId="7A0900FC" w:rsidR="000015C8" w:rsidRPr="00EC2887" w:rsidRDefault="000015C8" w:rsidP="00B01596">
      <w:pPr>
        <w:jc w:val="both"/>
        <w:rPr>
          <w:rFonts w:ascii="Arial" w:hAnsi="Arial" w:cs="Arial"/>
          <w:sz w:val="22"/>
          <w:szCs w:val="22"/>
        </w:rPr>
      </w:pPr>
    </w:p>
    <w:p w14:paraId="50AC85C9" w14:textId="77777777" w:rsidR="00AE7C9F" w:rsidRPr="00EC2887" w:rsidRDefault="00AE7C9F" w:rsidP="0046401B">
      <w:pPr>
        <w:autoSpaceDE w:val="0"/>
        <w:autoSpaceDN w:val="0"/>
        <w:adjustRightInd w:val="0"/>
        <w:jc w:val="both"/>
        <w:rPr>
          <w:rFonts w:ascii="Arial" w:eastAsia="Montserrat" w:hAnsi="Arial" w:cs="Arial"/>
          <w:sz w:val="22"/>
          <w:szCs w:val="22"/>
        </w:rPr>
      </w:pPr>
      <w:r w:rsidRPr="00EC2887">
        <w:rPr>
          <w:rFonts w:ascii="Arial" w:eastAsia="Montserrat" w:hAnsi="Arial" w:cs="Arial"/>
          <w:b/>
          <w:bCs/>
          <w:sz w:val="22"/>
          <w:szCs w:val="22"/>
        </w:rPr>
        <w:t xml:space="preserve">Con respecto al artículo </w:t>
      </w:r>
      <w:r w:rsidR="0046401B" w:rsidRPr="00EC2887">
        <w:rPr>
          <w:rFonts w:ascii="Arial" w:eastAsia="Montserrat" w:hAnsi="Arial" w:cs="Arial"/>
          <w:b/>
          <w:bCs/>
          <w:sz w:val="22"/>
          <w:szCs w:val="22"/>
        </w:rPr>
        <w:t>6</w:t>
      </w:r>
      <w:r w:rsidRPr="00EC2887">
        <w:rPr>
          <w:rFonts w:ascii="Arial" w:eastAsia="Montserrat" w:hAnsi="Arial" w:cs="Arial"/>
          <w:b/>
          <w:bCs/>
          <w:sz w:val="22"/>
          <w:szCs w:val="22"/>
        </w:rPr>
        <w:t xml:space="preserve"> numeral </w:t>
      </w:r>
      <w:r w:rsidR="0046401B" w:rsidRPr="00EC2887">
        <w:rPr>
          <w:rFonts w:ascii="Arial" w:eastAsia="Montserrat" w:hAnsi="Arial" w:cs="Arial"/>
          <w:b/>
          <w:bCs/>
          <w:sz w:val="22"/>
          <w:szCs w:val="22"/>
        </w:rPr>
        <w:t>6.</w:t>
      </w:r>
      <w:r w:rsidR="0046401B" w:rsidRPr="00EC2887">
        <w:rPr>
          <w:rFonts w:ascii="Arial" w:eastAsia="Montserrat" w:hAnsi="Arial" w:cs="Arial"/>
          <w:sz w:val="22"/>
          <w:szCs w:val="22"/>
        </w:rPr>
        <w:t xml:space="preserve"> </w:t>
      </w:r>
    </w:p>
    <w:p w14:paraId="006D4F79" w14:textId="16FB9AD3" w:rsidR="0046401B" w:rsidRPr="00EC2887" w:rsidRDefault="00BE6EB0" w:rsidP="00D8676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Montserrat" w:hAnsi="Arial" w:cs="Arial"/>
          <w:sz w:val="22"/>
          <w:szCs w:val="22"/>
        </w:rPr>
      </w:pPr>
      <w:r w:rsidRPr="00EC2887">
        <w:rPr>
          <w:rFonts w:ascii="Arial" w:eastAsia="Montserrat" w:hAnsi="Arial" w:cs="Arial"/>
          <w:sz w:val="22"/>
          <w:szCs w:val="22"/>
        </w:rPr>
        <w:t xml:space="preserve">Considerando que el articulo trata sobre prevención y debida diligencia no debería tratarse el tema de </w:t>
      </w:r>
      <w:r w:rsidR="0046401B" w:rsidRPr="00EC2887">
        <w:rPr>
          <w:rFonts w:ascii="Arial" w:eastAsia="Montserrat" w:hAnsi="Arial" w:cs="Arial"/>
          <w:sz w:val="22"/>
          <w:szCs w:val="22"/>
        </w:rPr>
        <w:t>sanciones</w:t>
      </w:r>
      <w:r w:rsidRPr="00EC2887">
        <w:rPr>
          <w:rFonts w:ascii="Arial" w:eastAsia="Montserrat" w:hAnsi="Arial" w:cs="Arial"/>
          <w:sz w:val="22"/>
          <w:szCs w:val="22"/>
        </w:rPr>
        <w:t xml:space="preserve"> por lo que se sugiere eliminar el numeral 6.</w:t>
      </w:r>
    </w:p>
    <w:p w14:paraId="7C8E904C" w14:textId="77777777" w:rsidR="0046401B" w:rsidRPr="00EC2887" w:rsidRDefault="0046401B" w:rsidP="0046401B">
      <w:pPr>
        <w:autoSpaceDE w:val="0"/>
        <w:autoSpaceDN w:val="0"/>
        <w:adjustRightInd w:val="0"/>
        <w:jc w:val="both"/>
        <w:rPr>
          <w:rFonts w:ascii="Arial" w:eastAsia="Montserrat" w:hAnsi="Arial" w:cs="Arial"/>
          <w:b/>
          <w:bCs/>
          <w:sz w:val="22"/>
          <w:szCs w:val="22"/>
        </w:rPr>
      </w:pPr>
    </w:p>
    <w:p w14:paraId="153DB7B2" w14:textId="77777777" w:rsidR="00960B15" w:rsidRPr="00EC2887" w:rsidRDefault="00960B15" w:rsidP="0046401B">
      <w:pPr>
        <w:jc w:val="both"/>
        <w:rPr>
          <w:rFonts w:ascii="Arial" w:eastAsia="Montserrat" w:hAnsi="Arial" w:cs="Arial"/>
          <w:sz w:val="22"/>
          <w:szCs w:val="22"/>
        </w:rPr>
      </w:pPr>
      <w:r w:rsidRPr="00EC2887">
        <w:rPr>
          <w:rFonts w:ascii="Arial" w:eastAsia="Montserrat" w:hAnsi="Arial" w:cs="Arial"/>
          <w:b/>
          <w:bCs/>
          <w:sz w:val="22"/>
          <w:szCs w:val="22"/>
        </w:rPr>
        <w:t xml:space="preserve">Con respecto al artículo </w:t>
      </w:r>
      <w:r w:rsidR="0046401B" w:rsidRPr="00EC2887">
        <w:rPr>
          <w:rFonts w:ascii="Arial" w:eastAsia="Montserrat" w:hAnsi="Arial" w:cs="Arial"/>
          <w:b/>
          <w:bCs/>
          <w:sz w:val="22"/>
          <w:szCs w:val="22"/>
        </w:rPr>
        <w:t>6</w:t>
      </w:r>
      <w:r w:rsidRPr="00EC2887">
        <w:rPr>
          <w:rFonts w:ascii="Arial" w:eastAsia="Montserrat" w:hAnsi="Arial" w:cs="Arial"/>
          <w:b/>
          <w:bCs/>
          <w:sz w:val="22"/>
          <w:szCs w:val="22"/>
        </w:rPr>
        <w:t xml:space="preserve"> numeral </w:t>
      </w:r>
      <w:r w:rsidR="0046401B" w:rsidRPr="00EC2887">
        <w:rPr>
          <w:rFonts w:ascii="Arial" w:eastAsia="Montserrat" w:hAnsi="Arial" w:cs="Arial"/>
          <w:b/>
          <w:bCs/>
          <w:sz w:val="22"/>
          <w:szCs w:val="22"/>
        </w:rPr>
        <w:t>7.</w:t>
      </w:r>
      <w:r w:rsidR="0046401B" w:rsidRPr="00EC2887">
        <w:rPr>
          <w:rFonts w:ascii="Arial" w:eastAsia="Montserrat" w:hAnsi="Arial" w:cs="Arial"/>
          <w:sz w:val="22"/>
          <w:szCs w:val="22"/>
        </w:rPr>
        <w:t xml:space="preserve"> </w:t>
      </w:r>
    </w:p>
    <w:p w14:paraId="4677C33A" w14:textId="36FD0E6F" w:rsidR="0046401B" w:rsidRPr="00EC2887" w:rsidRDefault="0046401B" w:rsidP="00D86760">
      <w:pPr>
        <w:pStyle w:val="Prrafodelista"/>
        <w:numPr>
          <w:ilvl w:val="0"/>
          <w:numId w:val="3"/>
        </w:numPr>
        <w:jc w:val="both"/>
        <w:rPr>
          <w:rFonts w:ascii="Arial" w:eastAsia="Montserrat" w:hAnsi="Arial" w:cs="Arial"/>
          <w:sz w:val="22"/>
          <w:szCs w:val="22"/>
        </w:rPr>
      </w:pPr>
      <w:r w:rsidRPr="00EC2887">
        <w:rPr>
          <w:rFonts w:ascii="Arial" w:eastAsia="Montserrat" w:hAnsi="Arial" w:cs="Arial"/>
          <w:sz w:val="22"/>
          <w:szCs w:val="22"/>
        </w:rPr>
        <w:t xml:space="preserve">Se </w:t>
      </w:r>
      <w:r w:rsidR="009913F2" w:rsidRPr="00EC2887">
        <w:rPr>
          <w:rFonts w:ascii="Arial" w:eastAsia="Montserrat" w:hAnsi="Arial" w:cs="Arial"/>
          <w:sz w:val="22"/>
          <w:szCs w:val="22"/>
        </w:rPr>
        <w:t>considera que deben abarcarse no sólo las políticas sino también la legislación, por lo que se sugiere utilizar la expresión</w:t>
      </w:r>
      <w:r w:rsidRPr="00EC2887">
        <w:rPr>
          <w:rFonts w:ascii="Arial" w:eastAsia="Montserrat" w:hAnsi="Arial" w:cs="Arial"/>
          <w:sz w:val="22"/>
          <w:szCs w:val="22"/>
        </w:rPr>
        <w:t xml:space="preserve"> “policies and legislation”.</w:t>
      </w:r>
    </w:p>
    <w:p w14:paraId="23140F04" w14:textId="5390CD1E" w:rsidR="0046401B" w:rsidRPr="00EC2887" w:rsidRDefault="0046401B" w:rsidP="0046401B">
      <w:pPr>
        <w:jc w:val="both"/>
        <w:rPr>
          <w:rFonts w:ascii="Arial" w:eastAsia="Montserrat" w:hAnsi="Arial" w:cs="Arial"/>
          <w:sz w:val="22"/>
          <w:szCs w:val="22"/>
        </w:rPr>
      </w:pPr>
    </w:p>
    <w:p w14:paraId="7C498A93" w14:textId="77777777" w:rsidR="009913F2" w:rsidRPr="00EC2887" w:rsidRDefault="009913F2" w:rsidP="0046401B">
      <w:pPr>
        <w:jc w:val="both"/>
        <w:rPr>
          <w:rFonts w:ascii="Arial" w:eastAsia="Montserrat" w:hAnsi="Arial" w:cs="Arial"/>
          <w:b/>
          <w:sz w:val="22"/>
          <w:szCs w:val="22"/>
        </w:rPr>
      </w:pPr>
    </w:p>
    <w:p w14:paraId="7519C85E" w14:textId="3B2B041C" w:rsidR="0046401B" w:rsidRPr="00EC2887" w:rsidRDefault="0046401B" w:rsidP="0046401B">
      <w:pPr>
        <w:jc w:val="both"/>
        <w:rPr>
          <w:rFonts w:ascii="Arial" w:eastAsia="Montserrat" w:hAnsi="Arial" w:cs="Arial"/>
          <w:b/>
          <w:sz w:val="22"/>
          <w:szCs w:val="22"/>
        </w:rPr>
      </w:pPr>
      <w:r w:rsidRPr="00EC2887">
        <w:rPr>
          <w:rFonts w:ascii="Arial" w:eastAsia="Montserrat" w:hAnsi="Arial" w:cs="Arial"/>
          <w:b/>
          <w:sz w:val="22"/>
          <w:szCs w:val="22"/>
        </w:rPr>
        <w:t>Artículo 7 Acceso a Reparación</w:t>
      </w:r>
    </w:p>
    <w:p w14:paraId="5F63FBC4" w14:textId="19BE67F8" w:rsidR="0046401B" w:rsidRPr="00EC2887" w:rsidRDefault="0046401B" w:rsidP="0046401B">
      <w:pPr>
        <w:jc w:val="both"/>
        <w:rPr>
          <w:rFonts w:ascii="Arial" w:eastAsia="Montserrat" w:hAnsi="Arial" w:cs="Arial"/>
          <w:b/>
          <w:sz w:val="22"/>
          <w:szCs w:val="22"/>
        </w:rPr>
      </w:pPr>
    </w:p>
    <w:p w14:paraId="23F64E6A" w14:textId="77777777" w:rsidR="009913F2" w:rsidRPr="00EC2887" w:rsidRDefault="009913F2" w:rsidP="0046401B">
      <w:pPr>
        <w:autoSpaceDE w:val="0"/>
        <w:autoSpaceDN w:val="0"/>
        <w:adjustRightInd w:val="0"/>
        <w:jc w:val="both"/>
        <w:rPr>
          <w:rFonts w:ascii="Arial" w:eastAsia="Montserrat" w:hAnsi="Arial" w:cs="Arial"/>
          <w:b/>
          <w:bCs/>
          <w:sz w:val="22"/>
          <w:szCs w:val="22"/>
        </w:rPr>
      </w:pPr>
      <w:r w:rsidRPr="00EC2887">
        <w:rPr>
          <w:rFonts w:ascii="Arial" w:eastAsia="Montserrat" w:hAnsi="Arial" w:cs="Arial"/>
          <w:b/>
          <w:bCs/>
          <w:sz w:val="22"/>
          <w:szCs w:val="22"/>
        </w:rPr>
        <w:t xml:space="preserve">Con respecto al artículo </w:t>
      </w:r>
      <w:r w:rsidR="0046401B" w:rsidRPr="00EC2887">
        <w:rPr>
          <w:rFonts w:ascii="Arial" w:eastAsia="Montserrat" w:hAnsi="Arial" w:cs="Arial"/>
          <w:b/>
          <w:bCs/>
          <w:sz w:val="22"/>
          <w:szCs w:val="22"/>
        </w:rPr>
        <w:t>7</w:t>
      </w:r>
      <w:r w:rsidRPr="00EC2887">
        <w:rPr>
          <w:rFonts w:ascii="Arial" w:eastAsia="Montserrat" w:hAnsi="Arial" w:cs="Arial"/>
          <w:b/>
          <w:bCs/>
          <w:sz w:val="22"/>
          <w:szCs w:val="22"/>
        </w:rPr>
        <w:t xml:space="preserve"> numeral </w:t>
      </w:r>
      <w:r w:rsidR="0046401B" w:rsidRPr="00EC2887">
        <w:rPr>
          <w:rFonts w:ascii="Arial" w:eastAsia="Montserrat" w:hAnsi="Arial" w:cs="Arial"/>
          <w:b/>
          <w:bCs/>
          <w:sz w:val="22"/>
          <w:szCs w:val="22"/>
        </w:rPr>
        <w:t xml:space="preserve">4. </w:t>
      </w:r>
    </w:p>
    <w:p w14:paraId="68549053" w14:textId="701D0089" w:rsidR="0046401B" w:rsidRPr="00EC2887" w:rsidRDefault="0046401B" w:rsidP="00D8676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Montserrat" w:hAnsi="Arial" w:cs="Arial"/>
          <w:sz w:val="22"/>
          <w:szCs w:val="22"/>
        </w:rPr>
      </w:pPr>
      <w:r w:rsidRPr="00EC2887">
        <w:rPr>
          <w:rFonts w:ascii="Arial" w:eastAsia="Montserrat" w:hAnsi="Arial" w:cs="Arial"/>
          <w:sz w:val="22"/>
          <w:szCs w:val="22"/>
        </w:rPr>
        <w:t>Deberá aclararse que "suitable cases" serán aquellos que por su condición socioecónomica y condición de vulnerabilidad, a juicio de las autoridades</w:t>
      </w:r>
      <w:r w:rsidR="009913F2" w:rsidRPr="00EC2887">
        <w:rPr>
          <w:rFonts w:ascii="Arial" w:eastAsia="Montserrat" w:hAnsi="Arial" w:cs="Arial"/>
          <w:sz w:val="22"/>
          <w:szCs w:val="22"/>
        </w:rPr>
        <w:t xml:space="preserve"> judiciales,</w:t>
      </w:r>
      <w:r w:rsidRPr="00EC2887">
        <w:rPr>
          <w:rFonts w:ascii="Arial" w:eastAsia="Montserrat" w:hAnsi="Arial" w:cs="Arial"/>
          <w:sz w:val="22"/>
          <w:szCs w:val="22"/>
        </w:rPr>
        <w:t xml:space="preserve"> merezcan la exención de las costas y fianzas.</w:t>
      </w:r>
    </w:p>
    <w:p w14:paraId="0F319DBE" w14:textId="77777777" w:rsidR="0046401B" w:rsidRPr="00EC2887" w:rsidRDefault="0046401B" w:rsidP="0046401B">
      <w:pPr>
        <w:autoSpaceDE w:val="0"/>
        <w:autoSpaceDN w:val="0"/>
        <w:adjustRightInd w:val="0"/>
        <w:jc w:val="both"/>
        <w:rPr>
          <w:rFonts w:ascii="Arial" w:eastAsia="Montserrat" w:hAnsi="Arial" w:cs="Arial"/>
          <w:sz w:val="22"/>
          <w:szCs w:val="22"/>
        </w:rPr>
      </w:pPr>
    </w:p>
    <w:p w14:paraId="5A9E644F" w14:textId="77777777" w:rsidR="009913F2" w:rsidRPr="00EC2887" w:rsidRDefault="009913F2" w:rsidP="0046401B">
      <w:pPr>
        <w:autoSpaceDE w:val="0"/>
        <w:autoSpaceDN w:val="0"/>
        <w:adjustRightInd w:val="0"/>
        <w:jc w:val="both"/>
        <w:rPr>
          <w:rFonts w:ascii="Arial" w:eastAsia="Montserrat" w:hAnsi="Arial" w:cs="Arial"/>
          <w:b/>
          <w:bCs/>
          <w:sz w:val="22"/>
          <w:szCs w:val="22"/>
        </w:rPr>
      </w:pPr>
      <w:r w:rsidRPr="00EC2887">
        <w:rPr>
          <w:rFonts w:ascii="Arial" w:eastAsia="Montserrat" w:hAnsi="Arial" w:cs="Arial"/>
          <w:b/>
          <w:bCs/>
          <w:sz w:val="22"/>
          <w:szCs w:val="22"/>
        </w:rPr>
        <w:t xml:space="preserve">Con respecto al artículo </w:t>
      </w:r>
      <w:r w:rsidR="0046401B" w:rsidRPr="00EC2887">
        <w:rPr>
          <w:rFonts w:ascii="Arial" w:eastAsia="Montserrat" w:hAnsi="Arial" w:cs="Arial"/>
          <w:b/>
          <w:bCs/>
          <w:sz w:val="22"/>
          <w:szCs w:val="22"/>
        </w:rPr>
        <w:t>7</w:t>
      </w:r>
      <w:r w:rsidRPr="00EC2887">
        <w:rPr>
          <w:rFonts w:ascii="Arial" w:eastAsia="Montserrat" w:hAnsi="Arial" w:cs="Arial"/>
          <w:b/>
          <w:bCs/>
          <w:sz w:val="22"/>
          <w:szCs w:val="22"/>
        </w:rPr>
        <w:t xml:space="preserve"> numeral </w:t>
      </w:r>
      <w:r w:rsidR="0046401B" w:rsidRPr="00EC2887">
        <w:rPr>
          <w:rFonts w:ascii="Arial" w:eastAsia="Montserrat" w:hAnsi="Arial" w:cs="Arial"/>
          <w:b/>
          <w:bCs/>
          <w:sz w:val="22"/>
          <w:szCs w:val="22"/>
        </w:rPr>
        <w:t xml:space="preserve">5. </w:t>
      </w:r>
    </w:p>
    <w:p w14:paraId="7D7D307A" w14:textId="32953062" w:rsidR="0046401B" w:rsidRPr="00EC2887" w:rsidRDefault="0046401B" w:rsidP="00D8676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Montserrat" w:hAnsi="Arial" w:cs="Arial"/>
          <w:sz w:val="22"/>
          <w:szCs w:val="22"/>
        </w:rPr>
      </w:pPr>
      <w:r w:rsidRPr="00EC2887">
        <w:rPr>
          <w:rFonts w:ascii="Arial" w:eastAsia="Montserrat" w:hAnsi="Arial" w:cs="Arial"/>
          <w:sz w:val="22"/>
          <w:szCs w:val="22"/>
        </w:rPr>
        <w:t xml:space="preserve">Se sugiere </w:t>
      </w:r>
      <w:r w:rsidR="00BE6EB0" w:rsidRPr="00EC2887">
        <w:rPr>
          <w:rFonts w:ascii="Arial" w:eastAsia="Montserrat" w:hAnsi="Arial" w:cs="Arial"/>
          <w:sz w:val="22"/>
          <w:szCs w:val="22"/>
        </w:rPr>
        <w:t xml:space="preserve">analizar </w:t>
      </w:r>
      <w:r w:rsidRPr="00EC2887">
        <w:rPr>
          <w:rFonts w:ascii="Arial" w:eastAsia="Montserrat" w:hAnsi="Arial" w:cs="Arial"/>
          <w:sz w:val="22"/>
          <w:szCs w:val="22"/>
        </w:rPr>
        <w:t xml:space="preserve">la doctrina del </w:t>
      </w:r>
      <w:r w:rsidRPr="00EC2887">
        <w:rPr>
          <w:rFonts w:ascii="Arial" w:eastAsia="Montserrat" w:hAnsi="Arial" w:cs="Arial"/>
          <w:i/>
          <w:iCs/>
          <w:sz w:val="22"/>
          <w:szCs w:val="22"/>
        </w:rPr>
        <w:t>forum non conveniens</w:t>
      </w:r>
      <w:r w:rsidRPr="00EC2887">
        <w:rPr>
          <w:rFonts w:ascii="Arial" w:eastAsia="Montserrat" w:hAnsi="Arial" w:cs="Arial"/>
          <w:sz w:val="22"/>
          <w:szCs w:val="22"/>
        </w:rPr>
        <w:t xml:space="preserve"> en el artículo relativo a la competencia jurisdiccional, por lo que se sugiere eliminar </w:t>
      </w:r>
      <w:r w:rsidR="009913F2" w:rsidRPr="00EC2887">
        <w:rPr>
          <w:rFonts w:ascii="Arial" w:eastAsia="Montserrat" w:hAnsi="Arial" w:cs="Arial"/>
          <w:sz w:val="22"/>
          <w:szCs w:val="22"/>
        </w:rPr>
        <w:t>dicha</w:t>
      </w:r>
      <w:r w:rsidRPr="00EC2887">
        <w:rPr>
          <w:rFonts w:ascii="Arial" w:eastAsia="Montserrat" w:hAnsi="Arial" w:cs="Arial"/>
          <w:sz w:val="22"/>
          <w:szCs w:val="22"/>
        </w:rPr>
        <w:t xml:space="preserve"> disposición de este artículo.</w:t>
      </w:r>
    </w:p>
    <w:p w14:paraId="46B9A9D6" w14:textId="77777777" w:rsidR="0046401B" w:rsidRPr="00EC2887" w:rsidRDefault="0046401B" w:rsidP="0046401B">
      <w:pPr>
        <w:autoSpaceDE w:val="0"/>
        <w:autoSpaceDN w:val="0"/>
        <w:adjustRightInd w:val="0"/>
        <w:jc w:val="both"/>
        <w:rPr>
          <w:rFonts w:ascii="Arial" w:eastAsia="Montserrat" w:hAnsi="Arial" w:cs="Arial"/>
          <w:sz w:val="22"/>
          <w:szCs w:val="22"/>
        </w:rPr>
      </w:pPr>
    </w:p>
    <w:p w14:paraId="551CCC80" w14:textId="77777777" w:rsidR="009913F2" w:rsidRPr="00EC2887" w:rsidRDefault="009913F2" w:rsidP="0046401B">
      <w:pPr>
        <w:autoSpaceDE w:val="0"/>
        <w:autoSpaceDN w:val="0"/>
        <w:adjustRightInd w:val="0"/>
        <w:jc w:val="both"/>
        <w:rPr>
          <w:rFonts w:ascii="Arial" w:eastAsia="Montserrat" w:hAnsi="Arial" w:cs="Arial"/>
          <w:b/>
          <w:bCs/>
          <w:sz w:val="22"/>
          <w:szCs w:val="22"/>
        </w:rPr>
      </w:pPr>
      <w:r w:rsidRPr="00EC2887">
        <w:rPr>
          <w:rFonts w:ascii="Arial" w:eastAsia="Montserrat" w:hAnsi="Arial" w:cs="Arial"/>
          <w:b/>
          <w:bCs/>
          <w:sz w:val="22"/>
          <w:szCs w:val="22"/>
        </w:rPr>
        <w:t xml:space="preserve">Con respecto al artículo </w:t>
      </w:r>
      <w:r w:rsidR="0046401B" w:rsidRPr="00EC2887">
        <w:rPr>
          <w:rFonts w:ascii="Arial" w:eastAsia="Montserrat" w:hAnsi="Arial" w:cs="Arial"/>
          <w:b/>
          <w:bCs/>
          <w:sz w:val="22"/>
          <w:szCs w:val="22"/>
        </w:rPr>
        <w:t>7</w:t>
      </w:r>
      <w:r w:rsidRPr="00EC2887">
        <w:rPr>
          <w:rFonts w:ascii="Arial" w:eastAsia="Montserrat" w:hAnsi="Arial" w:cs="Arial"/>
          <w:b/>
          <w:bCs/>
          <w:sz w:val="22"/>
          <w:szCs w:val="22"/>
        </w:rPr>
        <w:t xml:space="preserve"> numeral </w:t>
      </w:r>
      <w:r w:rsidR="0046401B" w:rsidRPr="00EC2887">
        <w:rPr>
          <w:rFonts w:ascii="Arial" w:eastAsia="Montserrat" w:hAnsi="Arial" w:cs="Arial"/>
          <w:b/>
          <w:bCs/>
          <w:sz w:val="22"/>
          <w:szCs w:val="22"/>
        </w:rPr>
        <w:t xml:space="preserve">6. </w:t>
      </w:r>
    </w:p>
    <w:p w14:paraId="2E756A6F" w14:textId="1DAE2F69" w:rsidR="00342025" w:rsidRPr="00EC2887" w:rsidRDefault="00EC3A5A" w:rsidP="00EC3A5A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Montserrat" w:hAnsi="Arial" w:cs="Arial"/>
          <w:sz w:val="22"/>
          <w:szCs w:val="22"/>
        </w:rPr>
      </w:pPr>
      <w:r w:rsidRPr="00EC2887">
        <w:rPr>
          <w:rFonts w:ascii="Arial" w:eastAsia="Montserrat" w:hAnsi="Arial" w:cs="Arial"/>
          <w:sz w:val="22"/>
          <w:szCs w:val="22"/>
        </w:rPr>
        <w:t>Sobre la</w:t>
      </w:r>
      <w:r w:rsidR="00342025" w:rsidRPr="00EC2887">
        <w:rPr>
          <w:rFonts w:ascii="Arial" w:eastAsia="Montserrat" w:hAnsi="Arial" w:cs="Arial"/>
          <w:sz w:val="22"/>
          <w:szCs w:val="22"/>
        </w:rPr>
        <w:t xml:space="preserve"> reversión de la carga de la prueba, </w:t>
      </w:r>
      <w:r w:rsidRPr="00EC2887">
        <w:rPr>
          <w:rFonts w:ascii="Arial" w:eastAsia="Montserrat" w:hAnsi="Arial" w:cs="Arial"/>
          <w:sz w:val="22"/>
          <w:szCs w:val="22"/>
        </w:rPr>
        <w:t xml:space="preserve">es necesario que se establezca claramente a que se refiere con “appropiate cases” a fin de que los Estados tengan claridad sobre la regulación que deben implementar y brindar certeza jurídica a todos los actores involucrados. </w:t>
      </w:r>
    </w:p>
    <w:p w14:paraId="612AC841" w14:textId="77777777" w:rsidR="00342025" w:rsidRPr="00EC2887" w:rsidRDefault="00342025" w:rsidP="00342025">
      <w:pPr>
        <w:autoSpaceDE w:val="0"/>
        <w:autoSpaceDN w:val="0"/>
        <w:adjustRightInd w:val="0"/>
        <w:jc w:val="both"/>
        <w:rPr>
          <w:rFonts w:ascii="Arial" w:eastAsia="Montserrat" w:hAnsi="Arial" w:cs="Arial"/>
          <w:sz w:val="22"/>
          <w:szCs w:val="22"/>
        </w:rPr>
      </w:pPr>
    </w:p>
    <w:p w14:paraId="7A5FBBBC" w14:textId="45B22517" w:rsidR="0046401B" w:rsidRPr="00EC2887" w:rsidRDefault="0046401B" w:rsidP="0046401B">
      <w:pPr>
        <w:jc w:val="both"/>
        <w:rPr>
          <w:rFonts w:ascii="Arial" w:eastAsia="Montserrat" w:hAnsi="Arial" w:cs="Arial"/>
          <w:sz w:val="22"/>
          <w:szCs w:val="22"/>
          <w:lang w:val="en-US"/>
        </w:rPr>
      </w:pPr>
    </w:p>
    <w:p w14:paraId="5E45BEB1" w14:textId="751AAA83" w:rsidR="0046401B" w:rsidRPr="00EC2887" w:rsidRDefault="00EC7A4A" w:rsidP="0046401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C2887">
        <w:rPr>
          <w:rFonts w:ascii="Arial" w:hAnsi="Arial" w:cs="Arial"/>
          <w:sz w:val="22"/>
          <w:szCs w:val="22"/>
          <w:lang w:val="en-GB"/>
        </w:rPr>
        <w:t xml:space="preserve">Gracias </w:t>
      </w:r>
      <w:proofErr w:type="spellStart"/>
      <w:r w:rsidRPr="00EC2887">
        <w:rPr>
          <w:rFonts w:ascii="Arial" w:hAnsi="Arial" w:cs="Arial"/>
          <w:sz w:val="22"/>
          <w:szCs w:val="22"/>
          <w:lang w:val="en-GB"/>
        </w:rPr>
        <w:t>señor</w:t>
      </w:r>
      <w:proofErr w:type="spellEnd"/>
      <w:r w:rsidRPr="00EC288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C2887">
        <w:rPr>
          <w:rFonts w:ascii="Arial" w:hAnsi="Arial" w:cs="Arial"/>
          <w:sz w:val="22"/>
          <w:szCs w:val="22"/>
          <w:lang w:val="en-GB"/>
        </w:rPr>
        <w:t>Presidente</w:t>
      </w:r>
      <w:proofErr w:type="spellEnd"/>
      <w:r w:rsidRPr="00EC2887">
        <w:rPr>
          <w:rFonts w:ascii="Arial" w:hAnsi="Arial" w:cs="Arial"/>
          <w:sz w:val="22"/>
          <w:szCs w:val="22"/>
          <w:lang w:val="en-GB"/>
        </w:rPr>
        <w:t>.</w:t>
      </w:r>
    </w:p>
    <w:sectPr w:rsidR="0046401B" w:rsidRPr="00EC2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6155" w14:textId="77777777" w:rsidR="004515DB" w:rsidRDefault="004515DB" w:rsidP="0046401B">
      <w:r>
        <w:separator/>
      </w:r>
    </w:p>
  </w:endnote>
  <w:endnote w:type="continuationSeparator" w:id="0">
    <w:p w14:paraId="6D81011C" w14:textId="77777777" w:rsidR="004515DB" w:rsidRDefault="004515DB" w:rsidP="0046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MS Gothic"/>
    <w:panose1 w:val="020B0604020202020204"/>
    <w:charset w:val="80"/>
    <w:family w:val="auto"/>
    <w:pitch w:val="variable"/>
  </w:font>
  <w:font w:name="Lohit Hindi">
    <w:altName w:val="MS Gothic"/>
    <w:panose1 w:val="020B0604020202020204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F0DD" w14:textId="77777777" w:rsidR="004515DB" w:rsidRDefault="004515DB" w:rsidP="0046401B">
      <w:r>
        <w:separator/>
      </w:r>
    </w:p>
  </w:footnote>
  <w:footnote w:type="continuationSeparator" w:id="0">
    <w:p w14:paraId="258AA5C2" w14:textId="77777777" w:rsidR="004515DB" w:rsidRDefault="004515DB" w:rsidP="0046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1488"/>
    <w:multiLevelType w:val="hybridMultilevel"/>
    <w:tmpl w:val="1E341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7539"/>
    <w:multiLevelType w:val="hybridMultilevel"/>
    <w:tmpl w:val="D3A289B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D4428"/>
    <w:multiLevelType w:val="hybridMultilevel"/>
    <w:tmpl w:val="2CA89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96"/>
    <w:rsid w:val="000015C8"/>
    <w:rsid w:val="000B3C1E"/>
    <w:rsid w:val="001B092B"/>
    <w:rsid w:val="002D231D"/>
    <w:rsid w:val="00305397"/>
    <w:rsid w:val="00322221"/>
    <w:rsid w:val="00342025"/>
    <w:rsid w:val="00350F9F"/>
    <w:rsid w:val="003C4C3D"/>
    <w:rsid w:val="003D6AFF"/>
    <w:rsid w:val="003E4D9F"/>
    <w:rsid w:val="004515DB"/>
    <w:rsid w:val="0046401B"/>
    <w:rsid w:val="00465CA9"/>
    <w:rsid w:val="00486D9D"/>
    <w:rsid w:val="005763FF"/>
    <w:rsid w:val="00733FB9"/>
    <w:rsid w:val="007D094C"/>
    <w:rsid w:val="008F0A39"/>
    <w:rsid w:val="00960B15"/>
    <w:rsid w:val="00982086"/>
    <w:rsid w:val="009913F2"/>
    <w:rsid w:val="00AE7C9F"/>
    <w:rsid w:val="00B01596"/>
    <w:rsid w:val="00BE6EB0"/>
    <w:rsid w:val="00D01373"/>
    <w:rsid w:val="00D63812"/>
    <w:rsid w:val="00D77158"/>
    <w:rsid w:val="00D86760"/>
    <w:rsid w:val="00E97EAF"/>
    <w:rsid w:val="00EC2887"/>
    <w:rsid w:val="00EC3A5A"/>
    <w:rsid w:val="00E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D249"/>
  <w15:chartTrackingRefBased/>
  <w15:docId w15:val="{4ADB13A2-E1BF-ED49-963F-F7A62FB4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159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596"/>
    <w:rPr>
      <w:rFonts w:ascii="Times New Roman" w:hAnsi="Times New Roman" w:cs="Times New Roman"/>
      <w:sz w:val="18"/>
      <w:szCs w:val="18"/>
    </w:rPr>
  </w:style>
  <w:style w:type="paragraph" w:customStyle="1" w:styleId="Contenudetableau">
    <w:name w:val="Contenu de tableau"/>
    <w:basedOn w:val="Normal"/>
    <w:rsid w:val="007D094C"/>
    <w:pPr>
      <w:widowControl w:val="0"/>
      <w:suppressLineNumbers/>
      <w:suppressAutoHyphens/>
    </w:pPr>
    <w:rPr>
      <w:rFonts w:ascii="Times New Roman" w:eastAsia="Droid Sans" w:hAnsi="Times New Roman" w:cs="Lohit Hindi"/>
      <w:kern w:val="2"/>
      <w:lang w:val="en-US" w:eastAsia="zh-CN" w:bidi="hi-IN"/>
    </w:rPr>
  </w:style>
  <w:style w:type="character" w:styleId="Hipervnculo">
    <w:name w:val="Hyperlink"/>
    <w:basedOn w:val="Fuentedeprrafopredeter"/>
    <w:uiPriority w:val="99"/>
    <w:unhideWhenUsed/>
    <w:rsid w:val="0046401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01B"/>
    <w:pPr>
      <w:widowControl w:val="0"/>
    </w:pPr>
    <w:rPr>
      <w:rFonts w:ascii="Times New Roman" w:eastAsia="Times New Roman" w:hAnsi="Times New Roman" w:cs="Times New Roman"/>
      <w:color w:val="00000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01B"/>
    <w:rPr>
      <w:rFonts w:ascii="Times New Roman" w:eastAsia="Times New Roman" w:hAnsi="Times New Roman" w:cs="Times New Roman"/>
      <w:color w:val="00000A"/>
      <w:sz w:val="20"/>
      <w:szCs w:val="20"/>
      <w:lang w:val="es-MX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46401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8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ABE2F7-0AEA-4EED-9349-E895306F00DF}"/>
</file>

<file path=customXml/itemProps2.xml><?xml version="1.0" encoding="utf-8"?>
<ds:datastoreItem xmlns:ds="http://schemas.openxmlformats.org/officeDocument/2006/customXml" ds:itemID="{ED389778-6537-4D7B-AAB8-B2D99CD9BF2C}"/>
</file>

<file path=customXml/itemProps3.xml><?xml version="1.0" encoding="utf-8"?>
<ds:datastoreItem xmlns:ds="http://schemas.openxmlformats.org/officeDocument/2006/customXml" ds:itemID="{2E5B6F62-4412-402F-85D9-DECD30E84E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Cantú Rivera</dc:creator>
  <cp:keywords/>
  <dc:description/>
  <cp:lastModifiedBy>Microsoft Office User</cp:lastModifiedBy>
  <cp:revision>2</cp:revision>
  <dcterms:created xsi:type="dcterms:W3CDTF">2020-10-27T08:28:00Z</dcterms:created>
  <dcterms:modified xsi:type="dcterms:W3CDTF">2020-10-27T08:28:00Z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