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B600" w14:textId="77777777" w:rsidR="007B0C46" w:rsidRPr="00C55445" w:rsidRDefault="007B0C46" w:rsidP="007B0C4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55445">
        <w:rPr>
          <w:rFonts w:ascii="Times New Roman" w:hAnsi="Times New Roman" w:cs="Times New Roman"/>
          <w:b/>
          <w:sz w:val="28"/>
          <w:szCs w:val="28"/>
          <w:u w:val="single"/>
        </w:rPr>
        <w:t>Check</w:t>
      </w:r>
      <w:r w:rsidRPr="00C554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C55445">
        <w:rPr>
          <w:rFonts w:ascii="Times New Roman" w:hAnsi="Times New Roman" w:cs="Times New Roman"/>
          <w:b/>
          <w:sz w:val="28"/>
          <w:szCs w:val="28"/>
          <w:u w:val="single"/>
        </w:rPr>
        <w:t>against</w:t>
      </w:r>
      <w:r w:rsidRPr="00C554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C55445">
        <w:rPr>
          <w:rFonts w:ascii="Times New Roman" w:hAnsi="Times New Roman" w:cs="Times New Roman"/>
          <w:b/>
          <w:sz w:val="28"/>
          <w:szCs w:val="28"/>
          <w:u w:val="single"/>
        </w:rPr>
        <w:t>delivery</w:t>
      </w:r>
    </w:p>
    <w:p w14:paraId="1793E9C1" w14:textId="77777777" w:rsidR="007B0C46" w:rsidRPr="00C55445" w:rsidRDefault="007B0C46" w:rsidP="007B0C4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07B5D18" w14:textId="77777777" w:rsidR="007B0C46" w:rsidRPr="00C55445" w:rsidRDefault="007B0C46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5445">
        <w:rPr>
          <w:rFonts w:ascii="Times New Roman" w:hAnsi="Times New Roman" w:cs="Times New Roman"/>
          <w:b/>
          <w:sz w:val="28"/>
          <w:szCs w:val="28"/>
          <w:lang w:val="ru-RU"/>
        </w:rPr>
        <w:t>Выступление представителя Российской Федерации</w:t>
      </w:r>
    </w:p>
    <w:p w14:paraId="37AF1C3D" w14:textId="5E2D8E81" w:rsidR="007B0C46" w:rsidRPr="00C55445" w:rsidRDefault="001A1D2F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5445">
        <w:rPr>
          <w:rFonts w:ascii="Times New Roman" w:hAnsi="Times New Roman" w:cs="Times New Roman"/>
          <w:b/>
          <w:sz w:val="28"/>
          <w:szCs w:val="28"/>
          <w:lang w:val="ru-RU"/>
        </w:rPr>
        <w:t>на 6</w:t>
      </w:r>
      <w:r w:rsidR="007B0C46" w:rsidRPr="00C55445">
        <w:rPr>
          <w:rFonts w:ascii="Times New Roman" w:hAnsi="Times New Roman" w:cs="Times New Roman"/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14:paraId="53DB24AE" w14:textId="77777777" w:rsidR="0033197F" w:rsidRPr="00C55445" w:rsidRDefault="0033197F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1AFCDB" w14:textId="5166408B" w:rsidR="0033197F" w:rsidRPr="00C55445" w:rsidRDefault="005E5AEF" w:rsidP="0033197F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55445">
        <w:rPr>
          <w:rFonts w:ascii="Times New Roman" w:hAnsi="Times New Roman" w:cs="Times New Roman"/>
          <w:sz w:val="28"/>
          <w:szCs w:val="28"/>
          <w:u w:val="single"/>
          <w:lang w:val="ru-RU"/>
        </w:rPr>
        <w:t>Статьи 3</w:t>
      </w:r>
      <w:r w:rsidR="0033197F" w:rsidRPr="00C5544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</w:t>
      </w:r>
      <w:r w:rsidRPr="00C55445">
        <w:rPr>
          <w:rFonts w:ascii="Times New Roman" w:hAnsi="Times New Roman" w:cs="Times New Roman"/>
          <w:sz w:val="28"/>
          <w:szCs w:val="28"/>
          <w:u w:val="single"/>
        </w:rPr>
        <w:t>Scope</w:t>
      </w:r>
      <w:r w:rsidR="0033197F" w:rsidRPr="00C55445">
        <w:rPr>
          <w:rFonts w:ascii="Times New Roman" w:hAnsi="Times New Roman" w:cs="Times New Roman"/>
          <w:sz w:val="28"/>
          <w:szCs w:val="28"/>
          <w:u w:val="single"/>
          <w:lang w:val="ru-RU"/>
        </w:rPr>
        <w:t>)</w:t>
      </w:r>
      <w:r w:rsidRPr="00C5544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14:paraId="3B6328A3" w14:textId="77777777" w:rsidR="007B0C46" w:rsidRPr="00C55445" w:rsidRDefault="007B0C46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1ACF34" w14:textId="77777777" w:rsidR="007B0C46" w:rsidRPr="00C55445" w:rsidRDefault="00031F6A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445">
        <w:rPr>
          <w:rFonts w:ascii="Times New Roman" w:hAnsi="Times New Roman" w:cs="Times New Roman"/>
          <w:sz w:val="28"/>
          <w:szCs w:val="28"/>
          <w:lang w:val="ru-RU"/>
        </w:rPr>
        <w:t>Благодарю Вас, господин Председатель,</w:t>
      </w:r>
    </w:p>
    <w:p w14:paraId="2B7251DC" w14:textId="1A74BD59" w:rsidR="00961060" w:rsidRPr="00C55445" w:rsidRDefault="00961060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Вынуждены констатировать, что ключевая для проекта конвенции статья 3 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 xml:space="preserve">не претерпела 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>принципиальн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измен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>ений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его прошлогодней редакцией.</w:t>
      </w:r>
      <w:proofErr w:type="gramEnd"/>
    </w:p>
    <w:p w14:paraId="0245CD02" w14:textId="735AECD9" w:rsidR="00961060" w:rsidRPr="00C55445" w:rsidRDefault="00961060" w:rsidP="00961060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Хотели бы акцентировать внимание на неприемлемости для Российской Федерации самой концепции </w:t>
      </w:r>
      <w:r w:rsidR="00582AB9"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этой статьи 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="00582AB9" w:rsidRPr="00C55445">
        <w:rPr>
          <w:rFonts w:ascii="Times New Roman" w:hAnsi="Times New Roman" w:cs="Times New Roman"/>
          <w:sz w:val="28"/>
          <w:szCs w:val="28"/>
          <w:lang w:val="ru-RU"/>
        </w:rPr>
        <w:t>, а также хотели бы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высказать замечания по</w:t>
      </w:r>
      <w:r w:rsidR="00582AB9"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>наиболее принципиальным аспектам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 xml:space="preserve"> данной статьи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5445">
        <w:rPr>
          <w:rFonts w:ascii="Times New Roman" w:hAnsi="Times New Roman" w:cs="Times New Roman"/>
          <w:lang w:val="ru-RU"/>
        </w:rPr>
        <w:t xml:space="preserve"> </w:t>
      </w:r>
    </w:p>
    <w:p w14:paraId="05D08ABB" w14:textId="023D3A72" w:rsidR="00961060" w:rsidRPr="00C55445" w:rsidRDefault="00C4362D" w:rsidP="00C436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44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61060"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Охват Конвенции по-прежнему определен в слишком общем виде. По сути, под действие договора может попасть любая деятельность, хоть как-то затрагивающая </w:t>
      </w:r>
      <w:proofErr w:type="gramStart"/>
      <w:r w:rsidR="00961060" w:rsidRPr="00C55445">
        <w:rPr>
          <w:rFonts w:ascii="Times New Roman" w:hAnsi="Times New Roman" w:cs="Times New Roman"/>
          <w:sz w:val="28"/>
          <w:szCs w:val="28"/>
          <w:lang w:val="ru-RU"/>
        </w:rPr>
        <w:t>два и более государств</w:t>
      </w:r>
      <w:proofErr w:type="gramEnd"/>
      <w:r w:rsidR="00961060"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B0116A2" w14:textId="73133704" w:rsidR="001A1D2F" w:rsidRPr="00C55445" w:rsidRDefault="00961060" w:rsidP="00961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глобализации и цифровой экономики такой подход позволяет применить Конвенцию чуть ли не к любой коммерческой сделке, в том числе с использованием Интернета. На наш взгляд, это не отвечает положениям резолюции 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 xml:space="preserve">29/6 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СПЧ. Имеет место расширительно необоснованное и, в конечном счете, недобросовестное толкование мандата группы.  </w:t>
      </w:r>
    </w:p>
    <w:p w14:paraId="51301CA0" w14:textId="7431361B" w:rsidR="00961060" w:rsidRPr="00C55445" w:rsidRDefault="00961060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445">
        <w:rPr>
          <w:rFonts w:ascii="Times New Roman" w:hAnsi="Times New Roman" w:cs="Times New Roman"/>
          <w:sz w:val="28"/>
          <w:szCs w:val="28"/>
          <w:lang w:val="ru-RU"/>
        </w:rPr>
        <w:t>В этой связи с</w:t>
      </w:r>
      <w:r w:rsidR="001A1D2F" w:rsidRPr="00C55445">
        <w:rPr>
          <w:rFonts w:ascii="Times New Roman" w:hAnsi="Times New Roman" w:cs="Times New Roman"/>
          <w:sz w:val="28"/>
          <w:szCs w:val="28"/>
          <w:lang w:val="ru-RU"/>
        </w:rPr>
        <w:t>читае</w:t>
      </w:r>
      <w:r w:rsidR="00F10310" w:rsidRPr="00C5544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A1D2F"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необходимым су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>зить</w:t>
      </w:r>
      <w:r w:rsidR="001A1D2F"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сфер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A1D2F"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применения Конвенции до защиты прав человека при </w:t>
      </w:r>
      <w:r w:rsidR="00F10310" w:rsidRPr="00C55445">
        <w:rPr>
          <w:rFonts w:ascii="Times New Roman" w:hAnsi="Times New Roman" w:cs="Times New Roman"/>
          <w:sz w:val="28"/>
          <w:szCs w:val="28"/>
          <w:lang w:val="ru-RU"/>
        </w:rPr>
        <w:t>осуществлении деятельности ТНК.</w:t>
      </w:r>
    </w:p>
    <w:p w14:paraId="562897A7" w14:textId="2ABC3F04" w:rsidR="00961060" w:rsidRPr="00C55445" w:rsidRDefault="001A1D2F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445">
        <w:rPr>
          <w:rFonts w:ascii="Times New Roman" w:hAnsi="Times New Roman" w:cs="Times New Roman"/>
          <w:sz w:val="28"/>
          <w:szCs w:val="28"/>
          <w:lang w:val="ru-RU"/>
        </w:rPr>
        <w:t>В обновленной редакции документа</w:t>
      </w:r>
      <w:r w:rsidR="00961060" w:rsidRPr="00C55445">
        <w:rPr>
          <w:rFonts w:ascii="Times New Roman" w:hAnsi="Times New Roman" w:cs="Times New Roman"/>
          <w:sz w:val="28"/>
          <w:szCs w:val="28"/>
          <w:lang w:val="ru-RU"/>
        </w:rPr>
        <w:t>, к сожалению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 xml:space="preserve">вновь 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больший акцент 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 xml:space="preserve">поставлен 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на применении его к деятельности юридических лиц безотносительно их размера, расположения и наличия иностранного 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элемента. Также отдельно выделяется такая категория как </w:t>
      </w:r>
      <w:proofErr w:type="spellStart"/>
      <w:r w:rsidRPr="00C55445">
        <w:rPr>
          <w:rFonts w:ascii="Times New Roman" w:hAnsi="Times New Roman" w:cs="Times New Roman"/>
          <w:sz w:val="28"/>
          <w:szCs w:val="28"/>
          <w:lang w:val="ru-RU"/>
        </w:rPr>
        <w:t>госкорпорации</w:t>
      </w:r>
      <w:proofErr w:type="spellEnd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(пункт 3 статьи 1) и используется неясная по содержанию фраза «лица, находящиеся иным образом под контролем государства» (девятый абзац преамбулы, пункт 1 статьи 6). </w:t>
      </w:r>
    </w:p>
    <w:p w14:paraId="5F64E5E9" w14:textId="70E2F3BE" w:rsidR="00961060" w:rsidRPr="00C55445" w:rsidRDefault="001A1D2F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5445">
        <w:rPr>
          <w:rFonts w:ascii="Times New Roman" w:hAnsi="Times New Roman" w:cs="Times New Roman"/>
          <w:sz w:val="28"/>
          <w:szCs w:val="28"/>
          <w:lang w:val="ru-RU"/>
        </w:rPr>
        <w:t>При этом ширится и круг юридических лиц, в отношении которых проектом предусматриваются обязательства государств по обеспечению соблюдения прав человека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теперь обязательства возникают и в том случае, даже когда единственной связью между государством и лицом становится место инкорпорации последнего (пункт 1 статьи 6) или осуществление им деятельности на территории первого безотносительно характера и объема такой активности (пункт 1 статьи 8). </w:t>
      </w:r>
      <w:proofErr w:type="gramEnd"/>
    </w:p>
    <w:p w14:paraId="0CE72CCC" w14:textId="0C4E2E52" w:rsidR="001A1D2F" w:rsidRPr="00C55445" w:rsidRDefault="001A1D2F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445">
        <w:rPr>
          <w:rFonts w:ascii="Times New Roman" w:hAnsi="Times New Roman" w:cs="Times New Roman"/>
          <w:sz w:val="28"/>
          <w:szCs w:val="28"/>
          <w:lang w:val="ru-RU"/>
        </w:rPr>
        <w:t>В то же время сохраня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>формулировки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>, позволяющ</w:t>
      </w:r>
      <w:r w:rsidR="00C55445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за счет категории «коммерческие отношения» расширить случаи привлечения лиц (как физических, так и юридических) к ответственности за нарушение прав человека (пункты 3 и 5 статьи 1 и пункт 7 статьи 8).</w:t>
      </w:r>
    </w:p>
    <w:p w14:paraId="71B8F635" w14:textId="77777777" w:rsidR="00F10310" w:rsidRPr="00C55445" w:rsidRDefault="00F10310" w:rsidP="00137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2. Объем прав, защита которых будет регулироваться положениями будущей Конвенции, как и ранее, сформулирован достаточно «размыто». По тексту проекта используются категории «все </w:t>
      </w:r>
      <w:proofErr w:type="spellStart"/>
      <w:r w:rsidRPr="00C55445">
        <w:rPr>
          <w:rFonts w:ascii="Times New Roman" w:hAnsi="Times New Roman" w:cs="Times New Roman"/>
          <w:sz w:val="28"/>
          <w:szCs w:val="28"/>
          <w:lang w:val="ru-RU"/>
        </w:rPr>
        <w:t>международно</w:t>
      </w:r>
      <w:proofErr w:type="spellEnd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признанные права человека» и «основополагающие свободы» («</w:t>
      </w:r>
      <w:proofErr w:type="spellStart"/>
      <w:r w:rsidRPr="00C55445">
        <w:rPr>
          <w:rFonts w:ascii="Times New Roman" w:hAnsi="Times New Roman" w:cs="Times New Roman"/>
          <w:sz w:val="28"/>
          <w:szCs w:val="28"/>
          <w:lang w:val="ru-RU"/>
        </w:rPr>
        <w:t>all</w:t>
      </w:r>
      <w:proofErr w:type="spellEnd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5445">
        <w:rPr>
          <w:rFonts w:ascii="Times New Roman" w:hAnsi="Times New Roman" w:cs="Times New Roman"/>
          <w:sz w:val="28"/>
          <w:szCs w:val="28"/>
          <w:lang w:val="ru-RU"/>
        </w:rPr>
        <w:t>inter</w:t>
      </w:r>
      <w:bookmarkStart w:id="0" w:name="_GoBack"/>
      <w:bookmarkEnd w:id="0"/>
      <w:r w:rsidRPr="00C55445">
        <w:rPr>
          <w:rFonts w:ascii="Times New Roman" w:hAnsi="Times New Roman" w:cs="Times New Roman"/>
          <w:sz w:val="28"/>
          <w:szCs w:val="28"/>
          <w:lang w:val="ru-RU"/>
        </w:rPr>
        <w:t>nationally</w:t>
      </w:r>
      <w:proofErr w:type="spellEnd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5445">
        <w:rPr>
          <w:rFonts w:ascii="Times New Roman" w:hAnsi="Times New Roman" w:cs="Times New Roman"/>
          <w:sz w:val="28"/>
          <w:szCs w:val="28"/>
          <w:lang w:val="ru-RU"/>
        </w:rPr>
        <w:t>recognized</w:t>
      </w:r>
      <w:proofErr w:type="spellEnd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5445">
        <w:rPr>
          <w:rFonts w:ascii="Times New Roman" w:hAnsi="Times New Roman" w:cs="Times New Roman"/>
          <w:sz w:val="28"/>
          <w:szCs w:val="28"/>
          <w:lang w:val="ru-RU"/>
        </w:rPr>
        <w:t>human</w:t>
      </w:r>
      <w:proofErr w:type="spellEnd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5445">
        <w:rPr>
          <w:rFonts w:ascii="Times New Roman" w:hAnsi="Times New Roman" w:cs="Times New Roman"/>
          <w:sz w:val="28"/>
          <w:szCs w:val="28"/>
          <w:lang w:val="ru-RU"/>
        </w:rPr>
        <w:t>rights</w:t>
      </w:r>
      <w:proofErr w:type="spellEnd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5445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5445">
        <w:rPr>
          <w:rFonts w:ascii="Times New Roman" w:hAnsi="Times New Roman" w:cs="Times New Roman"/>
          <w:sz w:val="28"/>
          <w:szCs w:val="28"/>
          <w:lang w:val="ru-RU"/>
        </w:rPr>
        <w:t>fundamental</w:t>
      </w:r>
      <w:proofErr w:type="spellEnd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5445">
        <w:rPr>
          <w:rFonts w:ascii="Times New Roman" w:hAnsi="Times New Roman" w:cs="Times New Roman"/>
          <w:sz w:val="28"/>
          <w:szCs w:val="28"/>
          <w:lang w:val="ru-RU"/>
        </w:rPr>
        <w:t>freedoms</w:t>
      </w:r>
      <w:proofErr w:type="spellEnd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»), например, в пункте 3 статьи 5 и пункте 1 статьи 6. </w:t>
      </w:r>
    </w:p>
    <w:p w14:paraId="37D2E583" w14:textId="77777777" w:rsidR="004455DD" w:rsidRPr="00C55445" w:rsidRDefault="00F10310" w:rsidP="00445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445">
        <w:rPr>
          <w:rFonts w:ascii="Times New Roman" w:hAnsi="Times New Roman" w:cs="Times New Roman"/>
          <w:sz w:val="28"/>
          <w:szCs w:val="28"/>
          <w:lang w:val="ru-RU"/>
        </w:rPr>
        <w:t>По сравнению с предыдущей редакцией в проекте теперь сделана попытка ограничить эти категории - упоминание в пункте 3 статьи 3 отдельных источников, из которых такие права и свободы должны проистекать. Вместе с тем круг этих источников сформулирован излишне широко, включая «обычное международное право» («</w:t>
      </w:r>
      <w:proofErr w:type="spellStart"/>
      <w:r w:rsidRPr="00C55445">
        <w:rPr>
          <w:rFonts w:ascii="Times New Roman" w:hAnsi="Times New Roman" w:cs="Times New Roman"/>
          <w:sz w:val="28"/>
          <w:szCs w:val="28"/>
          <w:lang w:val="ru-RU"/>
        </w:rPr>
        <w:t>customary</w:t>
      </w:r>
      <w:proofErr w:type="spellEnd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5445">
        <w:rPr>
          <w:rFonts w:ascii="Times New Roman" w:hAnsi="Times New Roman" w:cs="Times New Roman"/>
          <w:sz w:val="28"/>
          <w:szCs w:val="28"/>
          <w:lang w:val="ru-RU"/>
        </w:rPr>
        <w:t>international</w:t>
      </w:r>
      <w:proofErr w:type="spellEnd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5445">
        <w:rPr>
          <w:rFonts w:ascii="Times New Roman" w:hAnsi="Times New Roman" w:cs="Times New Roman"/>
          <w:sz w:val="28"/>
          <w:szCs w:val="28"/>
          <w:lang w:val="ru-RU"/>
        </w:rPr>
        <w:t>law</w:t>
      </w:r>
      <w:proofErr w:type="spellEnd"/>
      <w:r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»), что не позволяет в точности определить, о каких правах человека идет речь. </w:t>
      </w:r>
      <w:r w:rsidR="004455DD"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Дополнительную сложность для бизнеса может представлять непонимание всего спектра прав человека, которые, по мнению авторов </w:t>
      </w:r>
      <w:r w:rsidR="004455DD" w:rsidRPr="00C554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проекта, нуждаются в защите. В статье 3 дается только краткая отсылка к соответствующим международным договоренностям (причем их список не является исчерпывающим). Для компаний, ориентирующихся на национальное законодательство страны, в которой они осуществляют свою деятельность, такой подход может транслироваться в необходимость проведения самостоятельного анализа всего корпуса </w:t>
      </w:r>
      <w:proofErr w:type="spellStart"/>
      <w:r w:rsidR="004455DD" w:rsidRPr="00C55445">
        <w:rPr>
          <w:rFonts w:ascii="Times New Roman" w:hAnsi="Times New Roman" w:cs="Times New Roman"/>
          <w:sz w:val="28"/>
          <w:szCs w:val="28"/>
          <w:lang w:val="ru-RU"/>
        </w:rPr>
        <w:t>правочеловеческих</w:t>
      </w:r>
      <w:proofErr w:type="spellEnd"/>
      <w:r w:rsidR="004455DD"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документов, либо обращения к компетентным консультантам в целях разработки внутренних инструкций. Такая нагрузка может быть чрезмерной для </w:t>
      </w:r>
      <w:proofErr w:type="gramStart"/>
      <w:r w:rsidR="004455DD" w:rsidRPr="00C55445">
        <w:rPr>
          <w:rFonts w:ascii="Times New Roman" w:hAnsi="Times New Roman" w:cs="Times New Roman"/>
          <w:sz w:val="28"/>
          <w:szCs w:val="28"/>
          <w:lang w:val="ru-RU"/>
        </w:rPr>
        <w:t>некрупных</w:t>
      </w:r>
      <w:proofErr w:type="gramEnd"/>
      <w:r w:rsidR="004455DD" w:rsidRPr="00C5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55DD" w:rsidRPr="00C55445">
        <w:rPr>
          <w:rFonts w:ascii="Times New Roman" w:hAnsi="Times New Roman" w:cs="Times New Roman"/>
          <w:sz w:val="28"/>
          <w:szCs w:val="28"/>
          <w:lang w:val="ru-RU"/>
        </w:rPr>
        <w:t>экономоператоров</w:t>
      </w:r>
      <w:proofErr w:type="spellEnd"/>
      <w:r w:rsidR="004455DD" w:rsidRPr="00C554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B6EFC1" w14:textId="30BBAC21" w:rsidR="00582AB9" w:rsidRPr="00C55445" w:rsidRDefault="004455DD" w:rsidP="00445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445">
        <w:rPr>
          <w:rFonts w:ascii="Times New Roman" w:hAnsi="Times New Roman" w:cs="Times New Roman"/>
          <w:sz w:val="28"/>
          <w:szCs w:val="28"/>
          <w:lang w:val="ru-RU"/>
        </w:rPr>
        <w:t>При этом даже подобная работа может не защитить бизнес от исков, поскольку неопределенность в отношении охраняемых проектом прав человека оставляет широкие возможности для интерпретации его положений в зависимости от настойчивости истцов и законодательства той или иной страны.</w:t>
      </w:r>
    </w:p>
    <w:p w14:paraId="5E97D57C" w14:textId="76187582" w:rsidR="00F10310" w:rsidRPr="00C55445" w:rsidRDefault="00F10310" w:rsidP="00137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445">
        <w:rPr>
          <w:rFonts w:ascii="Times New Roman" w:hAnsi="Times New Roman" w:cs="Times New Roman"/>
          <w:sz w:val="28"/>
          <w:szCs w:val="28"/>
          <w:lang w:val="ru-RU"/>
        </w:rPr>
        <w:t>В этой связи вновь возникает вопрос об оправданности такого подхода и целесообразности разработки инструмента, коль скоро государства и так взяли на себя обязательства по обеспечению прав человека в рамках других многосторонних механизмов, в том числе на более высоком уровне (пункт 3 статьи 4).</w:t>
      </w:r>
    </w:p>
    <w:p w14:paraId="6B3171C9" w14:textId="62E71C69" w:rsidR="00A071E5" w:rsidRPr="00C55445" w:rsidRDefault="00A071E5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45">
        <w:rPr>
          <w:rFonts w:ascii="Times New Roman" w:hAnsi="Times New Roman" w:cs="Times New Roman"/>
          <w:sz w:val="28"/>
          <w:szCs w:val="28"/>
          <w:lang w:val="ru-RU"/>
        </w:rPr>
        <w:t>Благодарю Вас.</w:t>
      </w:r>
    </w:p>
    <w:p w14:paraId="60F8545E" w14:textId="77777777" w:rsidR="005E5AEF" w:rsidRPr="00C55445" w:rsidRDefault="005E5AEF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FB6126" w14:textId="31C97B08" w:rsidR="00031F6A" w:rsidRPr="00C55445" w:rsidRDefault="00031F6A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31F6A" w:rsidRPr="00C55445" w:rsidSect="00C55445">
      <w:headerReference w:type="default" r:id="rId8"/>
      <w:pgSz w:w="11900" w:h="16840"/>
      <w:pgMar w:top="170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D190" w14:textId="77777777" w:rsidR="00967541" w:rsidRDefault="00967541" w:rsidP="00C3005A">
      <w:r>
        <w:separator/>
      </w:r>
    </w:p>
  </w:endnote>
  <w:endnote w:type="continuationSeparator" w:id="0">
    <w:p w14:paraId="4F8F87FD" w14:textId="77777777" w:rsidR="00967541" w:rsidRDefault="00967541" w:rsidP="00C3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8B517" w14:textId="77777777" w:rsidR="00967541" w:rsidRDefault="00967541" w:rsidP="00C3005A">
      <w:r>
        <w:separator/>
      </w:r>
    </w:p>
  </w:footnote>
  <w:footnote w:type="continuationSeparator" w:id="0">
    <w:p w14:paraId="28EC2F1E" w14:textId="77777777" w:rsidR="00967541" w:rsidRDefault="00967541" w:rsidP="00C30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92739"/>
      <w:docPartObj>
        <w:docPartGallery w:val="Page Numbers (Top of Page)"/>
        <w:docPartUnique/>
      </w:docPartObj>
    </w:sdtPr>
    <w:sdtEndPr/>
    <w:sdtContent>
      <w:p w14:paraId="0374090A" w14:textId="22100168" w:rsidR="00C3005A" w:rsidRDefault="00C300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1CA" w:rsidRPr="008F51CA">
          <w:rPr>
            <w:noProof/>
            <w:lang w:val="ru-RU"/>
          </w:rPr>
          <w:t>3</w:t>
        </w:r>
        <w:r>
          <w:fldChar w:fldCharType="end"/>
        </w:r>
      </w:p>
    </w:sdtContent>
  </w:sdt>
  <w:p w14:paraId="32A12EF3" w14:textId="77777777" w:rsidR="00C3005A" w:rsidRDefault="00C300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3FB9"/>
    <w:multiLevelType w:val="hybridMultilevel"/>
    <w:tmpl w:val="86EA58FC"/>
    <w:lvl w:ilvl="0" w:tplc="CA68B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41A60"/>
    <w:multiLevelType w:val="hybridMultilevel"/>
    <w:tmpl w:val="F9920314"/>
    <w:lvl w:ilvl="0" w:tplc="9C063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61655"/>
    <w:rsid w:val="000D4692"/>
    <w:rsid w:val="001378EA"/>
    <w:rsid w:val="001A1D2F"/>
    <w:rsid w:val="00224A4D"/>
    <w:rsid w:val="00235DD6"/>
    <w:rsid w:val="002C1EC1"/>
    <w:rsid w:val="002F7F11"/>
    <w:rsid w:val="0033197F"/>
    <w:rsid w:val="004455DD"/>
    <w:rsid w:val="00452ACC"/>
    <w:rsid w:val="0049377C"/>
    <w:rsid w:val="005166E8"/>
    <w:rsid w:val="00582AB9"/>
    <w:rsid w:val="005D5D03"/>
    <w:rsid w:val="005E5AEF"/>
    <w:rsid w:val="006F1B39"/>
    <w:rsid w:val="007B0C46"/>
    <w:rsid w:val="0082004D"/>
    <w:rsid w:val="00854C05"/>
    <w:rsid w:val="008F51CA"/>
    <w:rsid w:val="00961060"/>
    <w:rsid w:val="00967541"/>
    <w:rsid w:val="00A071E5"/>
    <w:rsid w:val="00AF2206"/>
    <w:rsid w:val="00C3005A"/>
    <w:rsid w:val="00C32506"/>
    <w:rsid w:val="00C4362D"/>
    <w:rsid w:val="00C55445"/>
    <w:rsid w:val="00CD3737"/>
    <w:rsid w:val="00DD161C"/>
    <w:rsid w:val="00E53B12"/>
    <w:rsid w:val="00E70851"/>
    <w:rsid w:val="00F07B79"/>
    <w:rsid w:val="00F10310"/>
    <w:rsid w:val="00F50FB4"/>
    <w:rsid w:val="00F5312C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14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05A"/>
  </w:style>
  <w:style w:type="paragraph" w:styleId="a5">
    <w:name w:val="footer"/>
    <w:basedOn w:val="a"/>
    <w:link w:val="a6"/>
    <w:uiPriority w:val="99"/>
    <w:unhideWhenUsed/>
    <w:rsid w:val="00C30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05A"/>
  </w:style>
  <w:style w:type="paragraph" w:styleId="a7">
    <w:name w:val="List Paragraph"/>
    <w:basedOn w:val="a"/>
    <w:uiPriority w:val="34"/>
    <w:qFormat/>
    <w:rsid w:val="0058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05A"/>
  </w:style>
  <w:style w:type="paragraph" w:styleId="a5">
    <w:name w:val="footer"/>
    <w:basedOn w:val="a"/>
    <w:link w:val="a6"/>
    <w:uiPriority w:val="99"/>
    <w:unhideWhenUsed/>
    <w:rsid w:val="00C30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05A"/>
  </w:style>
  <w:style w:type="paragraph" w:styleId="a7">
    <w:name w:val="List Paragraph"/>
    <w:basedOn w:val="a"/>
    <w:uiPriority w:val="34"/>
    <w:qFormat/>
    <w:rsid w:val="0058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B79680-686E-4BC8-BCF1-60549207B36C}"/>
</file>

<file path=customXml/itemProps2.xml><?xml version="1.0" encoding="utf-8"?>
<ds:datastoreItem xmlns:ds="http://schemas.openxmlformats.org/officeDocument/2006/customXml" ds:itemID="{D0ADFD4E-9917-4279-B709-9D123010EFEB}"/>
</file>

<file path=customXml/itemProps3.xml><?xml version="1.0" encoding="utf-8"?>
<ds:datastoreItem xmlns:ds="http://schemas.openxmlformats.org/officeDocument/2006/customXml" ds:itemID="{53CC1F6E-F206-4486-85A8-D33C48D00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</dc:creator>
  <cp:lastModifiedBy>ДГПЧ</cp:lastModifiedBy>
  <cp:revision>6</cp:revision>
  <cp:lastPrinted>2019-10-12T12:33:00Z</cp:lastPrinted>
  <dcterms:created xsi:type="dcterms:W3CDTF">2020-10-09T07:43:00Z</dcterms:created>
  <dcterms:modified xsi:type="dcterms:W3CDTF">2020-10-19T14:11:00Z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