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D0" w:rsidRDefault="00AE48D0" w:rsidP="00AE48D0">
      <w:pPr>
        <w:spacing w:after="0"/>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VI Reunión del grupo de trabajo intergubernamental encargado de elaborar un instrumento internacional jurídicamente vinculante para regular, dentro del marco del derecho internacional de los derechos humanos, las actividades de las compañías transnacionales y otras empresas</w:t>
      </w:r>
    </w:p>
    <w:p w:rsidR="00AE48D0" w:rsidRDefault="00AE48D0" w:rsidP="00AE48D0">
      <w:pPr>
        <w:spacing w:after="0"/>
        <w:jc w:val="center"/>
        <w:rPr>
          <w:rFonts w:ascii="Times New Roman" w:eastAsia="Times New Roman" w:hAnsi="Times New Roman" w:cs="Times New Roman"/>
          <w:b/>
          <w:i/>
          <w:sz w:val="24"/>
          <w:szCs w:val="24"/>
        </w:rPr>
      </w:pPr>
    </w:p>
    <w:p w:rsidR="00AE48D0" w:rsidRDefault="00AE48D0" w:rsidP="00AE48D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Comentarios Artículo </w:t>
      </w:r>
      <w:r w:rsidR="00624273">
        <w:rPr>
          <w:rFonts w:ascii="Times New Roman" w:eastAsia="Times New Roman" w:hAnsi="Times New Roman" w:cs="Times New Roman"/>
          <w:b/>
          <w:sz w:val="24"/>
          <w:szCs w:val="24"/>
        </w:rPr>
        <w:t>12, 13 y 14</w:t>
      </w:r>
    </w:p>
    <w:p w:rsidR="00AE48D0" w:rsidRDefault="00AE48D0" w:rsidP="00AE48D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Intervención de Chile</w:t>
      </w:r>
    </w:p>
    <w:p w:rsidR="00AE48D0" w:rsidRDefault="002A2F7E" w:rsidP="00AE48D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Ginebra, 2</w:t>
      </w:r>
      <w:r w:rsidR="00624273">
        <w:rPr>
          <w:rFonts w:ascii="Times New Roman" w:eastAsia="Times New Roman" w:hAnsi="Times New Roman" w:cs="Times New Roman"/>
          <w:b/>
          <w:sz w:val="24"/>
          <w:szCs w:val="24"/>
        </w:rPr>
        <w:t>9</w:t>
      </w:r>
      <w:r w:rsidR="00AE48D0">
        <w:rPr>
          <w:rFonts w:ascii="Times New Roman" w:eastAsia="Times New Roman" w:hAnsi="Times New Roman" w:cs="Times New Roman"/>
          <w:b/>
          <w:sz w:val="24"/>
          <w:szCs w:val="24"/>
        </w:rPr>
        <w:t xml:space="preserve"> de octubre de 2020</w:t>
      </w:r>
    </w:p>
    <w:p w:rsidR="00CA41C1" w:rsidRDefault="00CA41C1"/>
    <w:p w:rsidR="00CA41C1" w:rsidRDefault="00CA41C1"/>
    <w:p w:rsidR="00CA41C1" w:rsidRDefault="00CA41C1">
      <w:r>
        <w:t>Gracias, Señor presidente.</w:t>
      </w:r>
    </w:p>
    <w:p w:rsidR="00765390" w:rsidRDefault="00765390"/>
    <w:p w:rsidR="00765390" w:rsidRDefault="00765390" w:rsidP="00AA4FED">
      <w:pPr>
        <w:jc w:val="both"/>
      </w:pPr>
      <w:r>
        <w:t>Respecto al Artículo 13.2.3, pensamos que es necesario señalar los medios o mecanismos por los cuáles se ejecutaría la cooperación relacionada con el Fondo Internacional para las Víctimas.</w:t>
      </w:r>
    </w:p>
    <w:p w:rsidR="00765390" w:rsidRDefault="00765390" w:rsidP="00AA4FED">
      <w:pPr>
        <w:jc w:val="both"/>
      </w:pPr>
    </w:p>
    <w:p w:rsidR="00765390" w:rsidRDefault="00765390" w:rsidP="00AA4FED">
      <w:pPr>
        <w:jc w:val="both"/>
      </w:pPr>
      <w:r>
        <w:t>Sobre al Artículo 14.3 pensamos que es necesario reconsiderar la expresión “more conducive”, en especial aclarando las condiciones que hacen de una legislación o instrumento “más  propicio para el respeto, protección, cumplimiento y promoción de los DDHH” en el ámbito de este borrador de instrumento vinculante.</w:t>
      </w:r>
    </w:p>
    <w:p w:rsidR="00765390" w:rsidRDefault="00765390" w:rsidP="00AA4FED">
      <w:pPr>
        <w:jc w:val="both"/>
      </w:pPr>
    </w:p>
    <w:p w:rsidR="00765390" w:rsidRDefault="00765390" w:rsidP="00AA4FED">
      <w:pPr>
        <w:jc w:val="both"/>
      </w:pPr>
      <w:r>
        <w:t>En cuanto a 14.5.a, necesitaríamos una explicación sobre cómo se</w:t>
      </w:r>
      <w:r w:rsidRPr="00765390">
        <w:t xml:space="preserve"> espera apli</w:t>
      </w:r>
      <w:r>
        <w:t>car</w:t>
      </w:r>
      <w:r w:rsidRPr="00765390">
        <w:t xml:space="preserve"> un compromiso de esta naturaleza. </w:t>
      </w:r>
    </w:p>
    <w:p w:rsidR="00765390" w:rsidRDefault="00765390" w:rsidP="00AA4FED">
      <w:pPr>
        <w:jc w:val="both"/>
      </w:pPr>
      <w:r>
        <w:t xml:space="preserve">Esto, porque </w:t>
      </w:r>
      <w:r w:rsidRPr="00765390">
        <w:t>la interpretación e implementación de un acuerdo internacional como son los T</w:t>
      </w:r>
      <w:r>
        <w:t xml:space="preserve">ratados de </w:t>
      </w:r>
      <w:r w:rsidRPr="00765390">
        <w:t>L</w:t>
      </w:r>
      <w:r>
        <w:t xml:space="preserve">ibre </w:t>
      </w:r>
      <w:r w:rsidRPr="00765390">
        <w:t>C</w:t>
      </w:r>
      <w:r>
        <w:t>omercio,</w:t>
      </w:r>
      <w:r w:rsidRPr="00765390">
        <w:t xml:space="preserve"> se realizan en el contexto de di</w:t>
      </w:r>
      <w:bookmarkStart w:id="1" w:name="_GoBack"/>
      <w:bookmarkEnd w:id="1"/>
      <w:r w:rsidRPr="00765390">
        <w:t xml:space="preserve">cho acuerdo. </w:t>
      </w:r>
    </w:p>
    <w:p w:rsidR="00765390" w:rsidRDefault="00765390" w:rsidP="00AA4FED">
      <w:pPr>
        <w:jc w:val="both"/>
      </w:pPr>
      <w:r w:rsidRPr="00765390">
        <w:t>Adicionalmente, sería útil conocer los fundamentos de proponer esta disposición, porque se interpreta que este acuerdo estaría por sobre los T</w:t>
      </w:r>
      <w:r>
        <w:t xml:space="preserve">ratados de </w:t>
      </w:r>
      <w:r w:rsidRPr="00765390">
        <w:t>L</w:t>
      </w:r>
      <w:r>
        <w:t xml:space="preserve">ibre </w:t>
      </w:r>
      <w:r w:rsidRPr="00765390">
        <w:t>C</w:t>
      </w:r>
      <w:r>
        <w:t>omercio,</w:t>
      </w:r>
      <w:r w:rsidRPr="00765390">
        <w:t xml:space="preserve"> que también son acuerdos internacionales</w:t>
      </w:r>
      <w:r>
        <w:t xml:space="preserve"> y ambos </w:t>
      </w:r>
      <w:r w:rsidRPr="00765390">
        <w:t>tendrían el estatus de ley, según nuestro ordenamiento jurídico</w:t>
      </w:r>
      <w:r>
        <w:t>.</w:t>
      </w:r>
    </w:p>
    <w:p w:rsidR="00765390" w:rsidRDefault="00765390"/>
    <w:p w:rsidR="00765390" w:rsidRDefault="00765390"/>
    <w:p w:rsidR="00765390" w:rsidRDefault="00765390"/>
    <w:p w:rsidR="00765390" w:rsidRDefault="00765390"/>
    <w:p w:rsidR="00624273" w:rsidRDefault="00624273" w:rsidP="00624273"/>
    <w:p w:rsidR="00624273" w:rsidRDefault="00624273" w:rsidP="00624273"/>
    <w:sectPr w:rsidR="00624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50081"/>
    <w:multiLevelType w:val="hybridMultilevel"/>
    <w:tmpl w:val="17F8E164"/>
    <w:lvl w:ilvl="0" w:tplc="F83E2BE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C1"/>
    <w:rsid w:val="002A2F7E"/>
    <w:rsid w:val="00624273"/>
    <w:rsid w:val="00765390"/>
    <w:rsid w:val="00793ACE"/>
    <w:rsid w:val="0091750C"/>
    <w:rsid w:val="00AA4FED"/>
    <w:rsid w:val="00AE48D0"/>
    <w:rsid w:val="00CA41C1"/>
    <w:rsid w:val="00EF03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C4FE"/>
  <w15:chartTrackingRefBased/>
  <w15:docId w15:val="{28866EA0-BBAA-4A25-A1F5-29DE953B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6CF3CD-7A67-4657-9470-6606599FF19E}"/>
</file>

<file path=customXml/itemProps2.xml><?xml version="1.0" encoding="utf-8"?>
<ds:datastoreItem xmlns:ds="http://schemas.openxmlformats.org/officeDocument/2006/customXml" ds:itemID="{0736DA00-83C0-4E1C-919A-B41D93DC21D3}"/>
</file>

<file path=customXml/itemProps3.xml><?xml version="1.0" encoding="utf-8"?>
<ds:datastoreItem xmlns:ds="http://schemas.openxmlformats.org/officeDocument/2006/customXml" ds:itemID="{BFC3A150-9C07-45DA-87FB-2FE1E58EFD6C}"/>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Valdes</dc:creator>
  <cp:keywords/>
  <dc:description/>
  <cp:lastModifiedBy>Maximiliano Valdes</cp:lastModifiedBy>
  <cp:revision>3</cp:revision>
  <dcterms:created xsi:type="dcterms:W3CDTF">2020-10-27T11:08:00Z</dcterms:created>
  <dcterms:modified xsi:type="dcterms:W3CDTF">2020-10-27T11:19:00Z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