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7655"/>
      </w:tblGrid>
      <w:tr w:rsidR="00906A33" w:rsidRPr="00BA5A9D" w:rsidTr="00B00E2D">
        <w:trPr>
          <w:trHeight w:val="14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6A33" w:rsidRPr="00BA5A9D" w:rsidRDefault="00906A33" w:rsidP="00B00E2D">
            <w:pPr>
              <w:widowControl w:val="0"/>
              <w:autoSpaceDE w:val="0"/>
              <w:autoSpaceDN w:val="0"/>
              <w:spacing w:after="0"/>
              <w:ind w:right="85"/>
              <w:jc w:val="both"/>
              <w:rPr>
                <w:rFonts w:cs="Arial"/>
                <w:sz w:val="28"/>
                <w:szCs w:val="28"/>
                <w:lang w:eastAsia="en-GB"/>
              </w:rPr>
            </w:pPr>
            <w:r>
              <w:rPr>
                <w:rFonts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009015" cy="6731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906A33" w:rsidRPr="00BA5A9D" w:rsidRDefault="00906A33" w:rsidP="00B00E2D">
            <w:pPr>
              <w:widowControl w:val="0"/>
              <w:autoSpaceDE w:val="0"/>
              <w:autoSpaceDN w:val="0"/>
              <w:spacing w:after="0"/>
              <w:ind w:right="85"/>
              <w:jc w:val="both"/>
              <w:rPr>
                <w:rFonts w:cs="Arial"/>
                <w:sz w:val="28"/>
                <w:szCs w:val="28"/>
                <w:lang w:eastAsia="en-GB"/>
              </w:rPr>
            </w:pPr>
            <w:r w:rsidRPr="00BA5A9D">
              <w:rPr>
                <w:rFonts w:cs="Arial"/>
                <w:sz w:val="28"/>
                <w:szCs w:val="28"/>
                <w:lang w:eastAsia="en-GB"/>
              </w:rPr>
              <w:t>EUROPEAN UNION</w:t>
            </w:r>
          </w:p>
          <w:p w:rsidR="00906A33" w:rsidRPr="00BA5A9D" w:rsidRDefault="00906A33" w:rsidP="00B00E2D">
            <w:pPr>
              <w:widowControl w:val="0"/>
              <w:autoSpaceDE w:val="0"/>
              <w:autoSpaceDN w:val="0"/>
              <w:spacing w:after="0"/>
              <w:ind w:right="85"/>
              <w:rPr>
                <w:rFonts w:cs="Arial"/>
                <w:sz w:val="28"/>
                <w:szCs w:val="28"/>
                <w:lang w:eastAsia="en-GB"/>
              </w:rPr>
            </w:pPr>
            <w:r w:rsidRPr="00BA5A9D">
              <w:rPr>
                <w:rFonts w:cs="Arial"/>
                <w:sz w:val="28"/>
                <w:szCs w:val="28"/>
                <w:lang w:eastAsia="en-GB"/>
              </w:rPr>
              <w:t>Permanent Delegation to the United Nations Office</w:t>
            </w:r>
          </w:p>
          <w:p w:rsidR="00906A33" w:rsidRPr="00BA5A9D" w:rsidRDefault="00906A33" w:rsidP="00B00E2D">
            <w:pPr>
              <w:widowControl w:val="0"/>
              <w:autoSpaceDE w:val="0"/>
              <w:autoSpaceDN w:val="0"/>
              <w:spacing w:after="0"/>
              <w:ind w:right="85"/>
              <w:rPr>
                <w:rFonts w:cs="Arial"/>
                <w:sz w:val="28"/>
                <w:szCs w:val="28"/>
                <w:lang w:eastAsia="en-GB"/>
              </w:rPr>
            </w:pPr>
            <w:r w:rsidRPr="00BA5A9D">
              <w:rPr>
                <w:rFonts w:cs="Arial"/>
                <w:sz w:val="28"/>
                <w:szCs w:val="28"/>
                <w:lang w:eastAsia="en-GB"/>
              </w:rPr>
              <w:t xml:space="preserve">and other international organisations in Geneva </w:t>
            </w:r>
          </w:p>
          <w:p w:rsidR="00906A33" w:rsidRPr="00BA5A9D" w:rsidRDefault="00906A33" w:rsidP="00B00E2D">
            <w:pPr>
              <w:widowControl w:val="0"/>
              <w:autoSpaceDE w:val="0"/>
              <w:autoSpaceDN w:val="0"/>
              <w:spacing w:after="0"/>
              <w:ind w:right="85"/>
              <w:rPr>
                <w:rFonts w:cs="Arial"/>
                <w:sz w:val="28"/>
                <w:szCs w:val="28"/>
                <w:lang w:eastAsia="en-GB"/>
              </w:rPr>
            </w:pPr>
            <w:r w:rsidRPr="00BA5A9D">
              <w:rPr>
                <w:rFonts w:cs="Arial"/>
                <w:sz w:val="28"/>
                <w:szCs w:val="28"/>
                <w:lang w:eastAsia="en-GB"/>
              </w:rPr>
              <w:t xml:space="preserve"> </w:t>
            </w:r>
          </w:p>
        </w:tc>
      </w:tr>
    </w:tbl>
    <w:p w:rsidR="00906A33" w:rsidRPr="00906A33" w:rsidRDefault="00906A33" w:rsidP="00FE09B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06A33" w:rsidRPr="00906A33" w:rsidRDefault="00906A33" w:rsidP="001109DC">
      <w:pPr>
        <w:spacing w:before="100" w:beforeAutospacing="1" w:after="100" w:afterAutospacing="1" w:line="36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906A3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Open-ended intergovernmental working group on transnational corporations and other business enterprises with respect to human rights</w:t>
      </w:r>
      <w:r w:rsidR="001109D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- </w:t>
      </w:r>
      <w:bookmarkStart w:id="0" w:name="_GoBack"/>
      <w:bookmarkEnd w:id="0"/>
      <w:r w:rsidRPr="00906A33">
        <w:rPr>
          <w:rFonts w:ascii="Arial" w:hAnsi="Arial" w:cs="Arial"/>
          <w:b/>
          <w:sz w:val="28"/>
          <w:szCs w:val="28"/>
        </w:rPr>
        <w:t>6</w:t>
      </w:r>
      <w:r w:rsidRPr="00906A33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906A33">
        <w:rPr>
          <w:rFonts w:ascii="Arial" w:hAnsi="Arial" w:cs="Arial"/>
          <w:b/>
          <w:sz w:val="28"/>
          <w:szCs w:val="28"/>
        </w:rPr>
        <w:t xml:space="preserve"> Session</w:t>
      </w:r>
    </w:p>
    <w:p w:rsidR="00906A33" w:rsidRDefault="00906A33" w:rsidP="00906A33">
      <w:pPr>
        <w:jc w:val="center"/>
        <w:rPr>
          <w:rFonts w:ascii="Arial" w:hAnsi="Arial" w:cs="Arial"/>
          <w:b/>
          <w:sz w:val="28"/>
          <w:szCs w:val="28"/>
        </w:rPr>
      </w:pPr>
      <w:r w:rsidRPr="00906A33">
        <w:rPr>
          <w:rFonts w:ascii="Arial" w:hAnsi="Arial" w:cs="Arial"/>
          <w:b/>
          <w:sz w:val="28"/>
          <w:szCs w:val="28"/>
        </w:rPr>
        <w:t>26-30 October 2020</w:t>
      </w:r>
    </w:p>
    <w:p w:rsidR="00461472" w:rsidRDefault="00DC2DD5" w:rsidP="00906A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EU Request for clarifications</w:t>
      </w:r>
    </w:p>
    <w:p w:rsidR="005E012F" w:rsidRPr="00906A33" w:rsidRDefault="001109DC" w:rsidP="00906A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Article 12</w:t>
      </w:r>
    </w:p>
    <w:p w:rsidR="00903DF4" w:rsidRPr="001109DC" w:rsidRDefault="00903DF4" w:rsidP="00EE3148">
      <w:pPr>
        <w:jc w:val="both"/>
        <w:rPr>
          <w:rFonts w:ascii="Arial" w:hAnsi="Arial" w:cs="Arial"/>
          <w:sz w:val="28"/>
          <w:szCs w:val="28"/>
        </w:rPr>
      </w:pPr>
    </w:p>
    <w:p w:rsidR="001109DC" w:rsidRDefault="004567EA" w:rsidP="001109DC">
      <w:pPr>
        <w:pStyle w:val="NormalWeb"/>
        <w:spacing w:after="240"/>
        <w:jc w:val="both"/>
        <w:rPr>
          <w:rFonts w:ascii="Arial" w:hAnsi="Arial" w:cs="Arial"/>
          <w:sz w:val="28"/>
          <w:szCs w:val="28"/>
        </w:rPr>
      </w:pPr>
      <w:r w:rsidRPr="001109DC">
        <w:rPr>
          <w:rFonts w:ascii="Arial" w:hAnsi="Arial" w:cs="Arial"/>
          <w:sz w:val="28"/>
          <w:szCs w:val="28"/>
        </w:rPr>
        <w:t>(</w:t>
      </w:r>
      <w:r w:rsidR="001109DC" w:rsidRPr="001109DC">
        <w:rPr>
          <w:rFonts w:ascii="Arial" w:hAnsi="Arial" w:cs="Arial"/>
          <w:sz w:val="28"/>
          <w:szCs w:val="28"/>
        </w:rPr>
        <w:t>Thursday</w:t>
      </w:r>
      <w:r w:rsidR="00903DF4" w:rsidRPr="001109DC">
        <w:rPr>
          <w:rFonts w:ascii="Arial" w:hAnsi="Arial" w:cs="Arial"/>
          <w:sz w:val="28"/>
          <w:szCs w:val="28"/>
        </w:rPr>
        <w:t>, October 2</w:t>
      </w:r>
      <w:r w:rsidR="001109DC" w:rsidRPr="001109DC">
        <w:rPr>
          <w:rFonts w:ascii="Arial" w:hAnsi="Arial" w:cs="Arial"/>
          <w:sz w:val="28"/>
          <w:szCs w:val="28"/>
        </w:rPr>
        <w:t>9</w:t>
      </w:r>
      <w:r w:rsidR="00903DF4" w:rsidRPr="001109DC">
        <w:rPr>
          <w:rFonts w:ascii="Arial" w:hAnsi="Arial" w:cs="Arial"/>
          <w:sz w:val="28"/>
          <w:szCs w:val="28"/>
        </w:rPr>
        <w:t xml:space="preserve"> @ 1</w:t>
      </w:r>
      <w:r w:rsidR="0093737E" w:rsidRPr="001109DC">
        <w:rPr>
          <w:rFonts w:ascii="Arial" w:hAnsi="Arial" w:cs="Arial"/>
          <w:sz w:val="28"/>
          <w:szCs w:val="28"/>
        </w:rPr>
        <w:t>0</w:t>
      </w:r>
      <w:r w:rsidR="00BE1611" w:rsidRPr="001109DC">
        <w:rPr>
          <w:rFonts w:ascii="Arial" w:hAnsi="Arial" w:cs="Arial"/>
          <w:sz w:val="28"/>
          <w:szCs w:val="28"/>
        </w:rPr>
        <w:t>h</w:t>
      </w:r>
      <w:r w:rsidR="00903DF4" w:rsidRPr="001109DC">
        <w:rPr>
          <w:rFonts w:ascii="Arial" w:hAnsi="Arial" w:cs="Arial"/>
          <w:sz w:val="28"/>
          <w:szCs w:val="28"/>
        </w:rPr>
        <w:t>)</w:t>
      </w:r>
      <w:r w:rsidR="001109DC" w:rsidRPr="001109DC">
        <w:rPr>
          <w:rFonts w:ascii="Arial" w:hAnsi="Arial" w:cs="Arial"/>
          <w:sz w:val="28"/>
          <w:szCs w:val="28"/>
        </w:rPr>
        <w:t xml:space="preserve"> </w:t>
      </w:r>
    </w:p>
    <w:p w:rsidR="001109DC" w:rsidRPr="001109DC" w:rsidRDefault="001109DC" w:rsidP="001109DC">
      <w:pPr>
        <w:pStyle w:val="NormalWeb"/>
        <w:spacing w:after="240"/>
        <w:jc w:val="both"/>
        <w:rPr>
          <w:rFonts w:ascii="Arial" w:hAnsi="Arial" w:cs="Arial"/>
          <w:sz w:val="28"/>
          <w:szCs w:val="28"/>
          <w:lang w:eastAsia="en-US"/>
        </w:rPr>
      </w:pPr>
      <w:r w:rsidRPr="001109DC">
        <w:rPr>
          <w:rFonts w:ascii="Arial" w:hAnsi="Arial" w:cs="Arial"/>
          <w:sz w:val="28"/>
          <w:szCs w:val="28"/>
          <w:lang w:eastAsia="en-US"/>
        </w:rPr>
        <w:t>The EU would like to request some clarifications regarding the ‘’mutual legal assistance and international judicial cooperation’’ part:</w:t>
      </w:r>
    </w:p>
    <w:p w:rsidR="001109DC" w:rsidRPr="001109DC" w:rsidRDefault="001109DC" w:rsidP="001109DC">
      <w:pPr>
        <w:pStyle w:val="NormalWeb"/>
        <w:spacing w:after="240"/>
        <w:jc w:val="both"/>
        <w:rPr>
          <w:rFonts w:ascii="Arial" w:hAnsi="Arial" w:cs="Arial"/>
          <w:sz w:val="28"/>
          <w:szCs w:val="28"/>
          <w:lang w:eastAsia="en-US"/>
        </w:rPr>
      </w:pPr>
      <w:r w:rsidRPr="001109DC">
        <w:rPr>
          <w:rFonts w:ascii="Arial" w:hAnsi="Arial" w:cs="Arial"/>
          <w:sz w:val="28"/>
          <w:szCs w:val="28"/>
          <w:lang w:eastAsia="en-US"/>
        </w:rPr>
        <w:t>Article 12:</w:t>
      </w:r>
    </w:p>
    <w:p w:rsidR="001109DC" w:rsidRPr="001109DC" w:rsidRDefault="001109DC" w:rsidP="001109D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09DC">
        <w:rPr>
          <w:rFonts w:ascii="Arial" w:hAnsi="Arial" w:cs="Arial"/>
          <w:sz w:val="28"/>
          <w:szCs w:val="28"/>
        </w:rPr>
        <w:t xml:space="preserve">We would like to know whether mutual legal assistance covers cooperation both in civil and criminal matters, or just in criminal matters; </w:t>
      </w:r>
    </w:p>
    <w:p w:rsidR="001109DC" w:rsidRPr="001109DC" w:rsidRDefault="001109DC" w:rsidP="001109D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  <w:lang w:eastAsia="fr-BE"/>
        </w:rPr>
      </w:pPr>
      <w:r w:rsidRPr="001109DC">
        <w:rPr>
          <w:rFonts w:ascii="Arial" w:hAnsi="Arial" w:cs="Arial"/>
          <w:sz w:val="28"/>
          <w:szCs w:val="28"/>
        </w:rPr>
        <w:t xml:space="preserve">We would also like to request why this provision is combined with recognition and execution of judgements </w:t>
      </w:r>
    </w:p>
    <w:p w:rsidR="001109DC" w:rsidRPr="001109DC" w:rsidRDefault="001109DC" w:rsidP="001109DC">
      <w:pPr>
        <w:rPr>
          <w:rFonts w:ascii="Arial" w:hAnsi="Arial" w:cs="Arial"/>
          <w:color w:val="1F497D"/>
          <w:sz w:val="28"/>
          <w:szCs w:val="28"/>
        </w:rPr>
      </w:pPr>
    </w:p>
    <w:p w:rsidR="001109DC" w:rsidRPr="001109DC" w:rsidRDefault="001109DC" w:rsidP="001109DC">
      <w:pPr>
        <w:rPr>
          <w:rFonts w:ascii="Arial" w:hAnsi="Arial" w:cs="Arial"/>
          <w:color w:val="1F497D"/>
          <w:sz w:val="28"/>
          <w:szCs w:val="28"/>
        </w:rPr>
      </w:pPr>
    </w:p>
    <w:p w:rsidR="00453981" w:rsidRPr="004F1F7D" w:rsidRDefault="00453981" w:rsidP="00EE3148">
      <w:pPr>
        <w:jc w:val="both"/>
        <w:rPr>
          <w:rFonts w:ascii="Arial" w:hAnsi="Arial" w:cs="Arial"/>
          <w:sz w:val="28"/>
          <w:szCs w:val="28"/>
        </w:rPr>
      </w:pPr>
    </w:p>
    <w:sectPr w:rsidR="00453981" w:rsidRPr="004F1F7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9356B73"/>
    <w:multiLevelType w:val="hybridMultilevel"/>
    <w:tmpl w:val="B6FA4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247A7"/>
    <w:multiLevelType w:val="hybridMultilevel"/>
    <w:tmpl w:val="0AC20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45815"/>
    <w:multiLevelType w:val="hybridMultilevel"/>
    <w:tmpl w:val="93BC3D32"/>
    <w:lvl w:ilvl="0" w:tplc="62C6B3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F33EF"/>
    <w:multiLevelType w:val="hybridMultilevel"/>
    <w:tmpl w:val="42B44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1E26B7"/>
    <w:multiLevelType w:val="hybridMultilevel"/>
    <w:tmpl w:val="EC620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1065F"/>
    <w:multiLevelType w:val="hybridMultilevel"/>
    <w:tmpl w:val="BF1C4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97243"/>
    <w:multiLevelType w:val="hybridMultilevel"/>
    <w:tmpl w:val="A5D46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E09B4"/>
    <w:rsid w:val="00040148"/>
    <w:rsid w:val="001109DC"/>
    <w:rsid w:val="001272A3"/>
    <w:rsid w:val="00130574"/>
    <w:rsid w:val="001417B5"/>
    <w:rsid w:val="00260959"/>
    <w:rsid w:val="002F4067"/>
    <w:rsid w:val="00453981"/>
    <w:rsid w:val="004567EA"/>
    <w:rsid w:val="00461472"/>
    <w:rsid w:val="00467051"/>
    <w:rsid w:val="004855CF"/>
    <w:rsid w:val="004D1466"/>
    <w:rsid w:val="004F1F7D"/>
    <w:rsid w:val="00517779"/>
    <w:rsid w:val="00533C39"/>
    <w:rsid w:val="0055123E"/>
    <w:rsid w:val="00551F3C"/>
    <w:rsid w:val="005A0F15"/>
    <w:rsid w:val="005E012F"/>
    <w:rsid w:val="00645377"/>
    <w:rsid w:val="00676120"/>
    <w:rsid w:val="006B4D71"/>
    <w:rsid w:val="006F11CC"/>
    <w:rsid w:val="007B2B85"/>
    <w:rsid w:val="00831388"/>
    <w:rsid w:val="00856F81"/>
    <w:rsid w:val="008874E7"/>
    <w:rsid w:val="008B53E5"/>
    <w:rsid w:val="00903DF4"/>
    <w:rsid w:val="00906A33"/>
    <w:rsid w:val="009158BD"/>
    <w:rsid w:val="0093737E"/>
    <w:rsid w:val="009F18A3"/>
    <w:rsid w:val="009F4481"/>
    <w:rsid w:val="00A22777"/>
    <w:rsid w:val="00A26F3F"/>
    <w:rsid w:val="00A83991"/>
    <w:rsid w:val="00AB5F9E"/>
    <w:rsid w:val="00B514A6"/>
    <w:rsid w:val="00B519E6"/>
    <w:rsid w:val="00B87318"/>
    <w:rsid w:val="00BE1611"/>
    <w:rsid w:val="00BE560F"/>
    <w:rsid w:val="00C201C7"/>
    <w:rsid w:val="00C30F5F"/>
    <w:rsid w:val="00C85999"/>
    <w:rsid w:val="00CF35A8"/>
    <w:rsid w:val="00DC2DD5"/>
    <w:rsid w:val="00E058AA"/>
    <w:rsid w:val="00EC1CC8"/>
    <w:rsid w:val="00EE3148"/>
    <w:rsid w:val="00F521A1"/>
    <w:rsid w:val="00F64A88"/>
    <w:rsid w:val="00FA087B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138A"/>
  <w15:docId w15:val="{F2184C1B-42A5-4029-8F13-6E65236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iche List Paragraph,Colorful List - Accent 11"/>
    <w:basedOn w:val="Normal"/>
    <w:uiPriority w:val="34"/>
    <w:qFormat/>
    <w:rsid w:val="00FE0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09DC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A568C8-DB2D-4A82-B180-22B04E29D3D1}"/>
</file>

<file path=customXml/itemProps2.xml><?xml version="1.0" encoding="utf-8"?>
<ds:datastoreItem xmlns:ds="http://schemas.openxmlformats.org/officeDocument/2006/customXml" ds:itemID="{EBDCE12C-7750-4438-A96E-0E918029B134}"/>
</file>

<file path=customXml/itemProps3.xml><?xml version="1.0" encoding="utf-8"?>
<ds:datastoreItem xmlns:ds="http://schemas.openxmlformats.org/officeDocument/2006/customXml" ds:itemID="{0B7BF0FF-2887-4BE9-9F0E-72CC19DF8C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Salvatore (EEAS-GENEVA)</dc:creator>
  <cp:lastModifiedBy>CHOUCQ Nadine (EEAS-GENEVA)</cp:lastModifiedBy>
  <cp:revision>2</cp:revision>
  <cp:lastPrinted>2019-10-15T06:19:00Z</cp:lastPrinted>
  <dcterms:created xsi:type="dcterms:W3CDTF">2020-10-28T16:21:00Z</dcterms:created>
  <dcterms:modified xsi:type="dcterms:W3CDTF">2020-10-28T16:21:00Z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