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25F08" w14:textId="65C5F9FC" w:rsidR="00B17632" w:rsidRPr="00674B4F" w:rsidRDefault="00B17632" w:rsidP="00F53348">
      <w:pPr>
        <w:pStyle w:val="Prrafodelista"/>
        <w:tabs>
          <w:tab w:val="left" w:pos="142"/>
        </w:tabs>
        <w:spacing w:line="276" w:lineRule="auto"/>
        <w:ind w:left="0"/>
        <w:jc w:val="both"/>
        <w:rPr>
          <w:rFonts w:ascii="Arial" w:hAnsi="Arial" w:cs="Arial"/>
          <w:sz w:val="28"/>
          <w:szCs w:val="24"/>
        </w:rPr>
      </w:pPr>
    </w:p>
    <w:p w14:paraId="52065D00" w14:textId="19D3EC6F" w:rsidR="00B17632" w:rsidRDefault="00B17632" w:rsidP="00B17632">
      <w:pPr>
        <w:pStyle w:val="Prrafodelista"/>
        <w:tabs>
          <w:tab w:val="left" w:pos="142"/>
        </w:tabs>
        <w:spacing w:line="276" w:lineRule="auto"/>
        <w:ind w:left="0"/>
        <w:jc w:val="center"/>
        <w:rPr>
          <w:rFonts w:ascii="Arial" w:hAnsi="Arial" w:cs="Arial"/>
          <w:b/>
          <w:sz w:val="28"/>
          <w:szCs w:val="24"/>
        </w:rPr>
      </w:pPr>
      <w:r w:rsidRPr="00674B4F">
        <w:rPr>
          <w:rFonts w:ascii="Arial" w:hAnsi="Arial" w:cs="Arial"/>
          <w:b/>
          <w:sz w:val="28"/>
          <w:szCs w:val="24"/>
        </w:rPr>
        <w:t>INTERVENCIÓN DE S.E. ADRIANA MENDOZA AGUDELO, EMBAJADORA REPRESENTANTE PERMANENTE DE COLOMBIA</w:t>
      </w:r>
    </w:p>
    <w:p w14:paraId="72222BDF" w14:textId="23FA0A24" w:rsidR="0012106A" w:rsidRDefault="0012106A" w:rsidP="00B17632">
      <w:pPr>
        <w:pStyle w:val="Prrafodelista"/>
        <w:tabs>
          <w:tab w:val="left" w:pos="142"/>
        </w:tabs>
        <w:spacing w:line="276" w:lineRule="auto"/>
        <w:ind w:left="0"/>
        <w:jc w:val="center"/>
        <w:rPr>
          <w:rFonts w:ascii="Arial" w:hAnsi="Arial" w:cs="Arial"/>
          <w:b/>
          <w:sz w:val="28"/>
          <w:szCs w:val="24"/>
        </w:rPr>
      </w:pPr>
    </w:p>
    <w:p w14:paraId="4A63D1EE" w14:textId="565C363B" w:rsidR="0012106A" w:rsidRPr="00674B4F" w:rsidRDefault="0012106A" w:rsidP="00B17632">
      <w:pPr>
        <w:pStyle w:val="Prrafodelista"/>
        <w:tabs>
          <w:tab w:val="left" w:pos="142"/>
        </w:tabs>
        <w:spacing w:line="276" w:lineRule="auto"/>
        <w:ind w:left="0"/>
        <w:jc w:val="center"/>
        <w:rPr>
          <w:rFonts w:ascii="Arial" w:hAnsi="Arial" w:cs="Arial"/>
          <w:b/>
          <w:sz w:val="28"/>
          <w:szCs w:val="24"/>
        </w:rPr>
      </w:pPr>
      <w:r>
        <w:rPr>
          <w:rFonts w:ascii="Arial" w:hAnsi="Arial" w:cs="Arial"/>
          <w:b/>
          <w:sz w:val="28"/>
          <w:szCs w:val="24"/>
        </w:rPr>
        <w:t xml:space="preserve">QUINTA SESIÓN DEL GRUPO DE TRABAJO INTERGUBERNAMENTAL PARA LA ELABORACIÓN DE UN INSTRUMENTO JURÍDICAMENTE VINCULANTE DE ACTIVIDADES DE DERECHOS HUMANOS Y EMPRESAS TRANSNACIONALES Y OTRAS EMPRESAS </w:t>
      </w:r>
    </w:p>
    <w:p w14:paraId="6566DAD9" w14:textId="35E6A175" w:rsidR="00B17632" w:rsidRPr="00674B4F" w:rsidRDefault="00B17632" w:rsidP="00B17632">
      <w:pPr>
        <w:pStyle w:val="Prrafodelista"/>
        <w:tabs>
          <w:tab w:val="left" w:pos="142"/>
        </w:tabs>
        <w:spacing w:line="276" w:lineRule="auto"/>
        <w:ind w:left="0"/>
        <w:jc w:val="center"/>
        <w:rPr>
          <w:rFonts w:ascii="Arial" w:hAnsi="Arial" w:cs="Arial"/>
          <w:b/>
          <w:sz w:val="28"/>
          <w:szCs w:val="24"/>
        </w:rPr>
      </w:pPr>
    </w:p>
    <w:p w14:paraId="6BCCCB2F" w14:textId="2A99665A" w:rsidR="00B17632" w:rsidRPr="00674B4F" w:rsidRDefault="00B17632" w:rsidP="00B17632">
      <w:pPr>
        <w:pStyle w:val="Prrafodelista"/>
        <w:tabs>
          <w:tab w:val="left" w:pos="142"/>
        </w:tabs>
        <w:spacing w:line="276" w:lineRule="auto"/>
        <w:ind w:left="0"/>
        <w:jc w:val="center"/>
        <w:rPr>
          <w:rFonts w:ascii="Arial" w:hAnsi="Arial" w:cs="Arial"/>
          <w:b/>
          <w:sz w:val="28"/>
          <w:szCs w:val="24"/>
        </w:rPr>
      </w:pPr>
      <w:r w:rsidRPr="00674B4F">
        <w:rPr>
          <w:rFonts w:ascii="Arial" w:hAnsi="Arial" w:cs="Arial"/>
          <w:b/>
          <w:sz w:val="28"/>
          <w:szCs w:val="24"/>
        </w:rPr>
        <w:t>14 DE OCTUBRE DE 2019</w:t>
      </w:r>
    </w:p>
    <w:p w14:paraId="288F53D3" w14:textId="77777777" w:rsidR="00674B4F" w:rsidRDefault="00674B4F" w:rsidP="00B17632">
      <w:pPr>
        <w:pStyle w:val="Prrafodelista"/>
        <w:tabs>
          <w:tab w:val="left" w:pos="142"/>
        </w:tabs>
        <w:spacing w:line="276" w:lineRule="auto"/>
        <w:ind w:left="0"/>
        <w:rPr>
          <w:rFonts w:ascii="Arial" w:hAnsi="Arial" w:cs="Arial"/>
          <w:b/>
          <w:sz w:val="24"/>
          <w:szCs w:val="24"/>
        </w:rPr>
      </w:pPr>
    </w:p>
    <w:p w14:paraId="1C5FDFD1" w14:textId="75E52622" w:rsidR="00B17632" w:rsidRDefault="00B17632" w:rsidP="00B17632">
      <w:pPr>
        <w:pStyle w:val="Prrafodelista"/>
        <w:tabs>
          <w:tab w:val="left" w:pos="142"/>
        </w:tabs>
        <w:spacing w:line="276" w:lineRule="auto"/>
        <w:ind w:left="0"/>
        <w:rPr>
          <w:rFonts w:ascii="Arial" w:hAnsi="Arial" w:cs="Arial"/>
          <w:sz w:val="28"/>
          <w:szCs w:val="24"/>
        </w:rPr>
      </w:pPr>
      <w:r w:rsidRPr="00674B4F">
        <w:rPr>
          <w:rFonts w:ascii="Arial" w:hAnsi="Arial" w:cs="Arial"/>
          <w:sz w:val="28"/>
          <w:szCs w:val="24"/>
        </w:rPr>
        <w:t xml:space="preserve">Gracias, señor Presidente. </w:t>
      </w:r>
    </w:p>
    <w:p w14:paraId="72F4EEA5" w14:textId="3974195E" w:rsidR="00362C37" w:rsidRDefault="00362C37" w:rsidP="00B17632">
      <w:pPr>
        <w:pStyle w:val="Prrafodelista"/>
        <w:tabs>
          <w:tab w:val="left" w:pos="142"/>
        </w:tabs>
        <w:spacing w:line="276" w:lineRule="auto"/>
        <w:ind w:left="0"/>
        <w:rPr>
          <w:rFonts w:ascii="Arial" w:hAnsi="Arial" w:cs="Arial"/>
          <w:sz w:val="28"/>
          <w:szCs w:val="24"/>
        </w:rPr>
      </w:pPr>
    </w:p>
    <w:p w14:paraId="35FDF481" w14:textId="30DED29E" w:rsidR="00362C37" w:rsidRDefault="00362C37" w:rsidP="00200AC4">
      <w:pPr>
        <w:pStyle w:val="Prrafodelista"/>
        <w:tabs>
          <w:tab w:val="left" w:pos="142"/>
        </w:tabs>
        <w:spacing w:line="276" w:lineRule="auto"/>
        <w:ind w:left="0"/>
        <w:jc w:val="both"/>
        <w:rPr>
          <w:rFonts w:ascii="Arial" w:hAnsi="Arial" w:cs="Arial"/>
          <w:sz w:val="28"/>
          <w:szCs w:val="24"/>
        </w:rPr>
      </w:pPr>
      <w:r>
        <w:rPr>
          <w:rFonts w:ascii="Arial" w:hAnsi="Arial" w:cs="Arial"/>
          <w:sz w:val="28"/>
          <w:szCs w:val="24"/>
        </w:rPr>
        <w:t xml:space="preserve">Colombia </w:t>
      </w:r>
      <w:r w:rsidR="00327EC5">
        <w:rPr>
          <w:rFonts w:ascii="Arial" w:hAnsi="Arial" w:cs="Arial"/>
          <w:sz w:val="28"/>
          <w:szCs w:val="24"/>
        </w:rPr>
        <w:t xml:space="preserve">lo </w:t>
      </w:r>
      <w:r>
        <w:rPr>
          <w:rFonts w:ascii="Arial" w:hAnsi="Arial" w:cs="Arial"/>
          <w:sz w:val="28"/>
          <w:szCs w:val="24"/>
        </w:rPr>
        <w:t>felicita</w:t>
      </w:r>
      <w:r w:rsidR="00200AC4">
        <w:rPr>
          <w:rFonts w:ascii="Arial" w:hAnsi="Arial" w:cs="Arial"/>
          <w:sz w:val="28"/>
          <w:szCs w:val="24"/>
        </w:rPr>
        <w:t xml:space="preserve">, por presidir esta sesión y manifiesta su </w:t>
      </w:r>
      <w:r w:rsidR="00C239C7">
        <w:rPr>
          <w:rFonts w:ascii="Arial" w:hAnsi="Arial" w:cs="Arial"/>
          <w:sz w:val="28"/>
          <w:szCs w:val="24"/>
        </w:rPr>
        <w:t>complacencia</w:t>
      </w:r>
      <w:r w:rsidR="00200AC4">
        <w:rPr>
          <w:rFonts w:ascii="Arial" w:hAnsi="Arial" w:cs="Arial"/>
          <w:sz w:val="28"/>
          <w:szCs w:val="24"/>
        </w:rPr>
        <w:t xml:space="preserve"> por la </w:t>
      </w:r>
      <w:r w:rsidR="00327EC5">
        <w:rPr>
          <w:rFonts w:ascii="Arial" w:hAnsi="Arial" w:cs="Arial"/>
          <w:sz w:val="28"/>
          <w:szCs w:val="24"/>
        </w:rPr>
        <w:t xml:space="preserve">presentación de un texto revisado para nuestra </w:t>
      </w:r>
      <w:r w:rsidR="00C239C7">
        <w:rPr>
          <w:rFonts w:ascii="Arial" w:hAnsi="Arial" w:cs="Arial"/>
          <w:sz w:val="28"/>
          <w:szCs w:val="24"/>
        </w:rPr>
        <w:t>consideración,</w:t>
      </w:r>
      <w:r w:rsidR="00327EC5">
        <w:rPr>
          <w:rFonts w:ascii="Arial" w:hAnsi="Arial" w:cs="Arial"/>
          <w:sz w:val="28"/>
          <w:szCs w:val="24"/>
        </w:rPr>
        <w:t xml:space="preserve"> así como por la </w:t>
      </w:r>
      <w:r w:rsidR="00200AC4">
        <w:rPr>
          <w:rFonts w:ascii="Arial" w:hAnsi="Arial" w:cs="Arial"/>
          <w:sz w:val="28"/>
          <w:szCs w:val="24"/>
        </w:rPr>
        <w:t xml:space="preserve">metodología de trabajo que ha sido adoptada. </w:t>
      </w:r>
    </w:p>
    <w:p w14:paraId="704238AF" w14:textId="77777777" w:rsidR="00B17632" w:rsidRPr="00674B4F" w:rsidRDefault="00B17632" w:rsidP="00B17632">
      <w:pPr>
        <w:pStyle w:val="Prrafodelista"/>
        <w:tabs>
          <w:tab w:val="left" w:pos="142"/>
        </w:tabs>
        <w:spacing w:line="276" w:lineRule="auto"/>
        <w:ind w:left="0"/>
        <w:jc w:val="both"/>
        <w:rPr>
          <w:rFonts w:ascii="Arial" w:hAnsi="Arial" w:cs="Arial"/>
          <w:sz w:val="28"/>
          <w:szCs w:val="24"/>
        </w:rPr>
      </w:pPr>
    </w:p>
    <w:p w14:paraId="48A4F5C3" w14:textId="6AFFFFF4" w:rsidR="00F53348" w:rsidRDefault="00F53348" w:rsidP="00B17632">
      <w:pPr>
        <w:pStyle w:val="Prrafodelista"/>
        <w:tabs>
          <w:tab w:val="left" w:pos="142"/>
        </w:tabs>
        <w:spacing w:line="276" w:lineRule="auto"/>
        <w:ind w:left="0"/>
        <w:jc w:val="both"/>
        <w:rPr>
          <w:rFonts w:ascii="Arial" w:hAnsi="Arial" w:cs="Arial"/>
          <w:sz w:val="28"/>
          <w:szCs w:val="24"/>
        </w:rPr>
      </w:pPr>
      <w:r w:rsidRPr="00674B4F">
        <w:rPr>
          <w:rFonts w:ascii="Arial" w:hAnsi="Arial" w:cs="Arial"/>
          <w:sz w:val="28"/>
          <w:szCs w:val="24"/>
        </w:rPr>
        <w:t xml:space="preserve">El Estado colombiano </w:t>
      </w:r>
      <w:r w:rsidR="005908F0">
        <w:rPr>
          <w:rFonts w:ascii="Arial" w:hAnsi="Arial" w:cs="Arial"/>
          <w:sz w:val="28"/>
          <w:szCs w:val="24"/>
        </w:rPr>
        <w:t>no toma a la ligera el adquirir</w:t>
      </w:r>
      <w:r w:rsidRPr="00674B4F">
        <w:rPr>
          <w:rFonts w:ascii="Arial" w:hAnsi="Arial" w:cs="Arial"/>
          <w:sz w:val="28"/>
          <w:szCs w:val="24"/>
        </w:rPr>
        <w:t xml:space="preserve"> compromisos internacionales en materia de Derechos Humanos, y a su vez reconoce que estas obligaciones deben obedecer al carácter progresivo de la garantía de los Derechos Humanos</w:t>
      </w:r>
      <w:r w:rsidR="005908F0">
        <w:rPr>
          <w:rFonts w:ascii="Arial" w:hAnsi="Arial" w:cs="Arial"/>
          <w:sz w:val="28"/>
          <w:szCs w:val="24"/>
        </w:rPr>
        <w:t xml:space="preserve"> especialmente en áreas que representan un reto para Colombia</w:t>
      </w:r>
      <w:r w:rsidRPr="00674B4F">
        <w:rPr>
          <w:rFonts w:ascii="Arial" w:hAnsi="Arial" w:cs="Arial"/>
          <w:sz w:val="28"/>
          <w:szCs w:val="24"/>
        </w:rPr>
        <w:t xml:space="preserve">. </w:t>
      </w:r>
      <w:r w:rsidR="00200AC4">
        <w:rPr>
          <w:rFonts w:ascii="Arial" w:hAnsi="Arial" w:cs="Arial"/>
          <w:sz w:val="28"/>
          <w:szCs w:val="24"/>
        </w:rPr>
        <w:t>En este sentido, se encuentra an</w:t>
      </w:r>
      <w:r w:rsidR="005908F0">
        <w:rPr>
          <w:rFonts w:ascii="Arial" w:hAnsi="Arial" w:cs="Arial"/>
          <w:sz w:val="28"/>
          <w:szCs w:val="24"/>
        </w:rPr>
        <w:t>a</w:t>
      </w:r>
      <w:r w:rsidR="00200AC4">
        <w:rPr>
          <w:rFonts w:ascii="Arial" w:hAnsi="Arial" w:cs="Arial"/>
          <w:sz w:val="28"/>
          <w:szCs w:val="24"/>
        </w:rPr>
        <w:t>li</w:t>
      </w:r>
      <w:r w:rsidR="005908F0">
        <w:rPr>
          <w:rFonts w:ascii="Arial" w:hAnsi="Arial" w:cs="Arial"/>
          <w:sz w:val="28"/>
          <w:szCs w:val="24"/>
        </w:rPr>
        <w:t>z</w:t>
      </w:r>
      <w:r w:rsidR="00200AC4">
        <w:rPr>
          <w:rFonts w:ascii="Arial" w:hAnsi="Arial" w:cs="Arial"/>
          <w:sz w:val="28"/>
          <w:szCs w:val="24"/>
        </w:rPr>
        <w:t xml:space="preserve">ando el alcance y las posibilidades estatales para la implementación de un instrumento vinculante de empresas y Derechos Humanos.  </w:t>
      </w:r>
    </w:p>
    <w:p w14:paraId="0F5A2D3F" w14:textId="11868F20" w:rsidR="00200AC4" w:rsidRDefault="00200AC4" w:rsidP="00B17632">
      <w:pPr>
        <w:pStyle w:val="Prrafodelista"/>
        <w:tabs>
          <w:tab w:val="left" w:pos="142"/>
        </w:tabs>
        <w:spacing w:line="276" w:lineRule="auto"/>
        <w:ind w:left="0"/>
        <w:jc w:val="both"/>
        <w:rPr>
          <w:rFonts w:ascii="Arial" w:hAnsi="Arial" w:cs="Arial"/>
          <w:sz w:val="28"/>
          <w:szCs w:val="24"/>
        </w:rPr>
      </w:pPr>
    </w:p>
    <w:p w14:paraId="538DABFB" w14:textId="329C845B" w:rsidR="00200AC4" w:rsidRPr="00674B4F" w:rsidRDefault="00327EC5" w:rsidP="00200AC4">
      <w:pPr>
        <w:pStyle w:val="Prrafodelista"/>
        <w:tabs>
          <w:tab w:val="left" w:pos="142"/>
        </w:tabs>
        <w:spacing w:line="276" w:lineRule="auto"/>
        <w:ind w:left="0"/>
        <w:jc w:val="both"/>
        <w:rPr>
          <w:rFonts w:ascii="Arial" w:hAnsi="Arial" w:cs="Arial"/>
          <w:sz w:val="28"/>
          <w:szCs w:val="24"/>
        </w:rPr>
      </w:pPr>
      <w:r>
        <w:rPr>
          <w:rFonts w:ascii="Arial" w:hAnsi="Arial" w:cs="Arial"/>
          <w:sz w:val="28"/>
          <w:szCs w:val="24"/>
        </w:rPr>
        <w:t>Durante sesiones previas para la consi</w:t>
      </w:r>
      <w:r w:rsidR="005908F0">
        <w:rPr>
          <w:rFonts w:ascii="Arial" w:hAnsi="Arial" w:cs="Arial"/>
          <w:sz w:val="28"/>
          <w:szCs w:val="24"/>
        </w:rPr>
        <w:t>d</w:t>
      </w:r>
      <w:r>
        <w:rPr>
          <w:rFonts w:ascii="Arial" w:hAnsi="Arial" w:cs="Arial"/>
          <w:sz w:val="28"/>
          <w:szCs w:val="24"/>
        </w:rPr>
        <w:t>eración de este impor</w:t>
      </w:r>
      <w:r w:rsidR="00DD2B19">
        <w:rPr>
          <w:rFonts w:ascii="Arial" w:hAnsi="Arial" w:cs="Arial"/>
          <w:sz w:val="28"/>
          <w:szCs w:val="24"/>
        </w:rPr>
        <w:t>t</w:t>
      </w:r>
      <w:r>
        <w:rPr>
          <w:rFonts w:ascii="Arial" w:hAnsi="Arial" w:cs="Arial"/>
          <w:sz w:val="28"/>
          <w:szCs w:val="24"/>
        </w:rPr>
        <w:t xml:space="preserve">ante asunto, </w:t>
      </w:r>
      <w:r w:rsidR="00200AC4" w:rsidRPr="00674B4F">
        <w:rPr>
          <w:rFonts w:ascii="Arial" w:hAnsi="Arial" w:cs="Arial"/>
          <w:sz w:val="28"/>
          <w:szCs w:val="24"/>
        </w:rPr>
        <w:t xml:space="preserve">Colombia ha sostenido que el éxito de los Principios Rectores sobre las Empresas y Derechos Humanos de Naciones Unidas es su voluntariedad y que cada Estado debe desarrollarlos teniendo en cuenta sus necesidades y el contexto al que se enfrenta. </w:t>
      </w:r>
      <w:r w:rsidR="00200AC4">
        <w:rPr>
          <w:rFonts w:ascii="Arial" w:hAnsi="Arial" w:cs="Arial"/>
          <w:sz w:val="28"/>
          <w:szCs w:val="24"/>
        </w:rPr>
        <w:t xml:space="preserve">En este sentido, resulta muy relevante estudiar y conocer </w:t>
      </w:r>
      <w:r w:rsidR="00867B80">
        <w:rPr>
          <w:rFonts w:ascii="Arial" w:hAnsi="Arial" w:cs="Arial"/>
          <w:sz w:val="28"/>
          <w:szCs w:val="24"/>
        </w:rPr>
        <w:t xml:space="preserve">en </w:t>
      </w:r>
      <w:r w:rsidR="00200AC4">
        <w:rPr>
          <w:rFonts w:ascii="Arial" w:hAnsi="Arial" w:cs="Arial"/>
          <w:sz w:val="28"/>
          <w:szCs w:val="24"/>
        </w:rPr>
        <w:t xml:space="preserve">detalle </w:t>
      </w:r>
      <w:r w:rsidR="00867B80">
        <w:rPr>
          <w:rFonts w:ascii="Arial" w:hAnsi="Arial" w:cs="Arial"/>
          <w:sz w:val="28"/>
          <w:szCs w:val="24"/>
        </w:rPr>
        <w:t>e</w:t>
      </w:r>
      <w:r w:rsidR="00200AC4">
        <w:rPr>
          <w:rFonts w:ascii="Arial" w:hAnsi="Arial" w:cs="Arial"/>
          <w:sz w:val="28"/>
          <w:szCs w:val="24"/>
        </w:rPr>
        <w:t xml:space="preserve">l valor agregado </w:t>
      </w:r>
      <w:r w:rsidR="00200AC4">
        <w:rPr>
          <w:rFonts w:ascii="Arial" w:hAnsi="Arial" w:cs="Arial"/>
          <w:sz w:val="28"/>
          <w:szCs w:val="24"/>
        </w:rPr>
        <w:lastRenderedPageBreak/>
        <w:t xml:space="preserve">que </w:t>
      </w:r>
      <w:r w:rsidR="00DD2B19">
        <w:rPr>
          <w:rFonts w:ascii="Arial" w:hAnsi="Arial" w:cs="Arial"/>
          <w:sz w:val="28"/>
          <w:szCs w:val="24"/>
        </w:rPr>
        <w:t>un</w:t>
      </w:r>
      <w:r w:rsidR="005908F0">
        <w:rPr>
          <w:rFonts w:ascii="Arial" w:hAnsi="Arial" w:cs="Arial"/>
          <w:sz w:val="28"/>
          <w:szCs w:val="24"/>
        </w:rPr>
        <w:t xml:space="preserve"> instrumento jurídicamente vinculante</w:t>
      </w:r>
      <w:r w:rsidR="00200AC4">
        <w:rPr>
          <w:rFonts w:ascii="Arial" w:hAnsi="Arial" w:cs="Arial"/>
          <w:sz w:val="28"/>
          <w:szCs w:val="24"/>
        </w:rPr>
        <w:t xml:space="preserve"> tiene frente al marco de acción existente. </w:t>
      </w:r>
    </w:p>
    <w:p w14:paraId="1989D8CD" w14:textId="7CBF9744" w:rsidR="00B17632" w:rsidRDefault="00B17632" w:rsidP="00B17632">
      <w:pPr>
        <w:pStyle w:val="Prrafodelista"/>
        <w:tabs>
          <w:tab w:val="left" w:pos="142"/>
        </w:tabs>
        <w:spacing w:line="276" w:lineRule="auto"/>
        <w:ind w:left="0"/>
        <w:jc w:val="both"/>
        <w:rPr>
          <w:rFonts w:ascii="Arial" w:hAnsi="Arial" w:cs="Arial"/>
          <w:sz w:val="28"/>
          <w:szCs w:val="24"/>
        </w:rPr>
      </w:pPr>
    </w:p>
    <w:p w14:paraId="6E321CA7" w14:textId="77777777" w:rsidR="00F6221B" w:rsidRPr="00674B4F" w:rsidRDefault="00F6221B" w:rsidP="00F6221B">
      <w:pPr>
        <w:pStyle w:val="Prrafodelista"/>
        <w:tabs>
          <w:tab w:val="left" w:pos="142"/>
        </w:tabs>
        <w:spacing w:line="276" w:lineRule="auto"/>
        <w:ind w:left="0"/>
        <w:jc w:val="both"/>
        <w:rPr>
          <w:rFonts w:ascii="Arial" w:hAnsi="Arial" w:cs="Arial"/>
          <w:sz w:val="28"/>
          <w:szCs w:val="24"/>
        </w:rPr>
      </w:pPr>
      <w:r w:rsidRPr="00674B4F">
        <w:rPr>
          <w:rFonts w:ascii="Arial" w:hAnsi="Arial" w:cs="Arial"/>
          <w:sz w:val="28"/>
          <w:szCs w:val="24"/>
        </w:rPr>
        <w:t xml:space="preserve">Colombia cuenta con un cuerpo normativo robusto, que está en sintonía con sus obligaciones internacionales para la protección, promoción y garantía de los derechos humanos, así como con políticas, planes, programas y proyectos adecuados y efectivos para la implementación de las medidas establecidas. </w:t>
      </w:r>
    </w:p>
    <w:p w14:paraId="45CCA45E" w14:textId="77777777" w:rsidR="00B17632" w:rsidRPr="00674B4F" w:rsidRDefault="00B17632" w:rsidP="00B17632">
      <w:pPr>
        <w:pStyle w:val="Prrafodelista"/>
        <w:tabs>
          <w:tab w:val="left" w:pos="142"/>
        </w:tabs>
        <w:spacing w:line="276" w:lineRule="auto"/>
        <w:ind w:left="0"/>
        <w:jc w:val="both"/>
        <w:rPr>
          <w:rFonts w:ascii="Arial" w:hAnsi="Arial" w:cs="Arial"/>
          <w:sz w:val="28"/>
          <w:szCs w:val="24"/>
        </w:rPr>
      </w:pPr>
    </w:p>
    <w:p w14:paraId="4CE0441E" w14:textId="162234DE" w:rsidR="00F53348" w:rsidRDefault="00327EC5" w:rsidP="00B17632">
      <w:pPr>
        <w:pStyle w:val="Prrafodelista"/>
        <w:tabs>
          <w:tab w:val="left" w:pos="142"/>
        </w:tabs>
        <w:spacing w:line="276" w:lineRule="auto"/>
        <w:ind w:left="0"/>
        <w:jc w:val="both"/>
        <w:rPr>
          <w:rFonts w:ascii="Arial" w:hAnsi="Arial" w:cs="Arial"/>
          <w:sz w:val="28"/>
          <w:szCs w:val="24"/>
        </w:rPr>
      </w:pPr>
      <w:r>
        <w:rPr>
          <w:rFonts w:ascii="Arial" w:hAnsi="Arial" w:cs="Arial"/>
          <w:sz w:val="28"/>
          <w:szCs w:val="24"/>
        </w:rPr>
        <w:t xml:space="preserve">Consideramos que a nivel </w:t>
      </w:r>
      <w:r w:rsidR="00F53348" w:rsidRPr="00674B4F">
        <w:rPr>
          <w:rFonts w:ascii="Arial" w:hAnsi="Arial" w:cs="Arial"/>
          <w:sz w:val="28"/>
          <w:szCs w:val="24"/>
        </w:rPr>
        <w:t>internacional ya existen iniciativas que abordan los asuntos de derechos humanos y empresas, por lo que se debe instar a que</w:t>
      </w:r>
      <w:r w:rsidR="00200AC4">
        <w:rPr>
          <w:rFonts w:ascii="Arial" w:hAnsi="Arial" w:cs="Arial"/>
          <w:sz w:val="28"/>
          <w:szCs w:val="24"/>
        </w:rPr>
        <w:t xml:space="preserve"> el</w:t>
      </w:r>
      <w:r w:rsidR="00F53348" w:rsidRPr="00674B4F">
        <w:rPr>
          <w:rFonts w:ascii="Arial" w:hAnsi="Arial" w:cs="Arial"/>
          <w:sz w:val="28"/>
          <w:szCs w:val="24"/>
        </w:rPr>
        <w:t xml:space="preserve"> Grupo Intergubernamental adelante un análisis sustancial sobre las sinergias entre este </w:t>
      </w:r>
      <w:r w:rsidR="00C239C7">
        <w:rPr>
          <w:rFonts w:ascii="Arial" w:hAnsi="Arial" w:cs="Arial"/>
          <w:sz w:val="28"/>
          <w:szCs w:val="24"/>
        </w:rPr>
        <w:t>proyecto</w:t>
      </w:r>
      <w:r w:rsidR="00DD2B19">
        <w:rPr>
          <w:rFonts w:ascii="Arial" w:hAnsi="Arial" w:cs="Arial"/>
          <w:sz w:val="28"/>
          <w:szCs w:val="24"/>
        </w:rPr>
        <w:t xml:space="preserve"> de </w:t>
      </w:r>
      <w:r w:rsidR="00F53348" w:rsidRPr="00674B4F">
        <w:rPr>
          <w:rFonts w:ascii="Arial" w:hAnsi="Arial" w:cs="Arial"/>
          <w:sz w:val="28"/>
          <w:szCs w:val="24"/>
        </w:rPr>
        <w:t xml:space="preserve">instrumento y dichas iniciativas. Esto a fin de evitar que se dupliquen esfuerzos y se maximice el uso de los recursos financieros y no financieros disponibles. </w:t>
      </w:r>
    </w:p>
    <w:p w14:paraId="2E2F5B0D" w14:textId="77777777" w:rsidR="00327EC5" w:rsidRDefault="00327EC5" w:rsidP="00327EC5">
      <w:pPr>
        <w:pStyle w:val="Prrafodelista"/>
        <w:tabs>
          <w:tab w:val="left" w:pos="142"/>
        </w:tabs>
        <w:spacing w:line="276" w:lineRule="auto"/>
        <w:ind w:left="0"/>
        <w:jc w:val="both"/>
        <w:rPr>
          <w:rFonts w:ascii="Arial" w:hAnsi="Arial" w:cs="Arial"/>
          <w:sz w:val="28"/>
          <w:szCs w:val="24"/>
        </w:rPr>
      </w:pPr>
    </w:p>
    <w:p w14:paraId="5B41A706" w14:textId="7C292541" w:rsidR="00327EC5" w:rsidRPr="00674B4F" w:rsidRDefault="00327EC5" w:rsidP="00327EC5">
      <w:pPr>
        <w:pStyle w:val="Prrafodelista"/>
        <w:tabs>
          <w:tab w:val="left" w:pos="142"/>
        </w:tabs>
        <w:spacing w:line="276" w:lineRule="auto"/>
        <w:ind w:left="0"/>
        <w:jc w:val="both"/>
        <w:rPr>
          <w:rFonts w:ascii="Arial" w:hAnsi="Arial" w:cs="Arial"/>
          <w:sz w:val="28"/>
          <w:szCs w:val="24"/>
        </w:rPr>
      </w:pPr>
      <w:r>
        <w:rPr>
          <w:rFonts w:ascii="Arial" w:hAnsi="Arial" w:cs="Arial"/>
          <w:sz w:val="28"/>
          <w:szCs w:val="24"/>
        </w:rPr>
        <w:t xml:space="preserve">Constatamos </w:t>
      </w:r>
      <w:r w:rsidRPr="00674B4F">
        <w:rPr>
          <w:rFonts w:ascii="Arial" w:hAnsi="Arial" w:cs="Arial"/>
          <w:sz w:val="28"/>
          <w:szCs w:val="24"/>
        </w:rPr>
        <w:t xml:space="preserve">que se han realizados algunos cambios en el alcance de las disposiciones los cuales acogen las recomendaciones </w:t>
      </w:r>
      <w:r>
        <w:rPr>
          <w:rFonts w:ascii="Arial" w:hAnsi="Arial" w:cs="Arial"/>
          <w:sz w:val="28"/>
          <w:szCs w:val="24"/>
        </w:rPr>
        <w:t xml:space="preserve">presentadas </w:t>
      </w:r>
      <w:r w:rsidRPr="00674B4F">
        <w:rPr>
          <w:rFonts w:ascii="Arial" w:hAnsi="Arial" w:cs="Arial"/>
          <w:sz w:val="28"/>
          <w:szCs w:val="24"/>
        </w:rPr>
        <w:t xml:space="preserve">por los Estados durante las </w:t>
      </w:r>
      <w:r>
        <w:rPr>
          <w:rFonts w:ascii="Arial" w:hAnsi="Arial" w:cs="Arial"/>
          <w:sz w:val="28"/>
          <w:szCs w:val="24"/>
        </w:rPr>
        <w:t xml:space="preserve">previas sesiones para la consideración </w:t>
      </w:r>
      <w:r w:rsidRPr="00674B4F">
        <w:rPr>
          <w:rFonts w:ascii="Arial" w:hAnsi="Arial" w:cs="Arial"/>
          <w:sz w:val="28"/>
          <w:szCs w:val="24"/>
        </w:rPr>
        <w:t xml:space="preserve">de este texto; sin embargo, aún se evidencia que los derechos que se pretende proteger ya se encuentran reconocidos en otros instrumentos de derechos humanos. </w:t>
      </w:r>
    </w:p>
    <w:p w14:paraId="22077096" w14:textId="77777777" w:rsidR="00707D55" w:rsidRPr="00674B4F" w:rsidRDefault="00707D55" w:rsidP="00707D55">
      <w:pPr>
        <w:pStyle w:val="Prrafodelista"/>
        <w:rPr>
          <w:rFonts w:ascii="Arial" w:hAnsi="Arial" w:cs="Arial"/>
          <w:sz w:val="28"/>
          <w:szCs w:val="24"/>
        </w:rPr>
      </w:pPr>
    </w:p>
    <w:p w14:paraId="5731241E" w14:textId="0D390CDA" w:rsidR="00707D55" w:rsidRPr="00674B4F" w:rsidRDefault="00B17632" w:rsidP="00B17632">
      <w:pPr>
        <w:pStyle w:val="Prrafodelista"/>
        <w:tabs>
          <w:tab w:val="left" w:pos="142"/>
        </w:tabs>
        <w:spacing w:line="276" w:lineRule="auto"/>
        <w:ind w:left="0"/>
        <w:jc w:val="both"/>
        <w:rPr>
          <w:rFonts w:ascii="Arial" w:hAnsi="Arial" w:cs="Arial"/>
          <w:sz w:val="28"/>
          <w:szCs w:val="24"/>
        </w:rPr>
      </w:pPr>
      <w:r w:rsidRPr="00674B4F">
        <w:rPr>
          <w:rFonts w:ascii="Arial" w:hAnsi="Arial" w:cs="Arial"/>
          <w:sz w:val="28"/>
          <w:szCs w:val="24"/>
        </w:rPr>
        <w:t>Mi país percibe</w:t>
      </w:r>
      <w:r w:rsidR="00707D55" w:rsidRPr="00674B4F">
        <w:rPr>
          <w:rFonts w:ascii="Arial" w:hAnsi="Arial" w:cs="Arial"/>
          <w:sz w:val="28"/>
          <w:szCs w:val="24"/>
        </w:rPr>
        <w:t xml:space="preserve"> que el </w:t>
      </w:r>
      <w:r w:rsidR="00DD2B19">
        <w:rPr>
          <w:rFonts w:ascii="Arial" w:hAnsi="Arial" w:cs="Arial"/>
          <w:sz w:val="28"/>
          <w:szCs w:val="24"/>
        </w:rPr>
        <w:t xml:space="preserve">proyecto de </w:t>
      </w:r>
      <w:r w:rsidR="00707D55" w:rsidRPr="00674B4F">
        <w:rPr>
          <w:rFonts w:ascii="Arial" w:hAnsi="Arial" w:cs="Arial"/>
          <w:sz w:val="28"/>
          <w:szCs w:val="24"/>
        </w:rPr>
        <w:t xml:space="preserve">instrumento considera asuntos que implican </w:t>
      </w:r>
      <w:r w:rsidR="002B2F90">
        <w:rPr>
          <w:rFonts w:ascii="Arial" w:hAnsi="Arial" w:cs="Arial"/>
          <w:sz w:val="28"/>
          <w:szCs w:val="24"/>
        </w:rPr>
        <w:t xml:space="preserve">costos y </w:t>
      </w:r>
      <w:r w:rsidR="00707D55" w:rsidRPr="00674B4F">
        <w:rPr>
          <w:rFonts w:ascii="Arial" w:hAnsi="Arial" w:cs="Arial"/>
          <w:sz w:val="28"/>
          <w:szCs w:val="24"/>
        </w:rPr>
        <w:t xml:space="preserve">modificaciones </w:t>
      </w:r>
      <w:r w:rsidR="002B2F90">
        <w:rPr>
          <w:rFonts w:ascii="Arial" w:hAnsi="Arial" w:cs="Arial"/>
          <w:sz w:val="28"/>
          <w:szCs w:val="24"/>
        </w:rPr>
        <w:t xml:space="preserve">internas, </w:t>
      </w:r>
      <w:r w:rsidR="00707D55" w:rsidRPr="00674B4F">
        <w:rPr>
          <w:rFonts w:ascii="Arial" w:hAnsi="Arial" w:cs="Arial"/>
          <w:sz w:val="28"/>
          <w:szCs w:val="24"/>
        </w:rPr>
        <w:t xml:space="preserve">tanto legislativas como administrativas, que no podrían garantizarse en tanto no haya una adaptación a estos asuntos, y un desarrollo doctrinal y legislativo sobre el tema; por ejemplo, lo relacionado con la responsabilidad penal de las personas jurídicas. </w:t>
      </w:r>
    </w:p>
    <w:p w14:paraId="5603D8B0" w14:textId="77777777" w:rsidR="00B17632" w:rsidRPr="00674B4F" w:rsidRDefault="00B17632" w:rsidP="00B17632">
      <w:pPr>
        <w:pStyle w:val="Prrafodelista"/>
        <w:tabs>
          <w:tab w:val="left" w:pos="142"/>
        </w:tabs>
        <w:spacing w:line="276" w:lineRule="auto"/>
        <w:ind w:left="0"/>
        <w:jc w:val="both"/>
        <w:rPr>
          <w:rFonts w:ascii="Arial" w:hAnsi="Arial" w:cs="Arial"/>
          <w:sz w:val="28"/>
          <w:szCs w:val="24"/>
        </w:rPr>
      </w:pPr>
    </w:p>
    <w:p w14:paraId="1DA97515" w14:textId="6C38B1A4" w:rsidR="00707D55" w:rsidRPr="00674B4F" w:rsidRDefault="00707D55" w:rsidP="00B17632">
      <w:pPr>
        <w:pStyle w:val="Prrafodelista"/>
        <w:tabs>
          <w:tab w:val="left" w:pos="142"/>
        </w:tabs>
        <w:spacing w:line="276" w:lineRule="auto"/>
        <w:ind w:left="0"/>
        <w:jc w:val="both"/>
        <w:rPr>
          <w:rFonts w:ascii="Arial" w:hAnsi="Arial" w:cs="Arial"/>
          <w:sz w:val="28"/>
          <w:szCs w:val="24"/>
        </w:rPr>
      </w:pPr>
      <w:r w:rsidRPr="00674B4F">
        <w:rPr>
          <w:rFonts w:ascii="Arial" w:hAnsi="Arial" w:cs="Arial"/>
          <w:sz w:val="28"/>
          <w:szCs w:val="24"/>
        </w:rPr>
        <w:t xml:space="preserve">El borrador de texto evidencia que aún existen conceptos poco claros o cuyo alcance resulta indeterminado. El Estado colombiano reitera la necesidad de limitar los supuestos de hecho en los cuales los Estados son responsables por sus obligaciones de protección y garantía de los </w:t>
      </w:r>
      <w:r w:rsidRPr="00674B4F">
        <w:rPr>
          <w:rFonts w:ascii="Arial" w:hAnsi="Arial" w:cs="Arial"/>
          <w:sz w:val="28"/>
          <w:szCs w:val="24"/>
        </w:rPr>
        <w:lastRenderedPageBreak/>
        <w:t xml:space="preserve">derechos humanos en eventos en donde existen vulneraciones causadas por terceros. </w:t>
      </w:r>
    </w:p>
    <w:p w14:paraId="580BF134" w14:textId="77777777" w:rsidR="00707D55" w:rsidRPr="00674B4F" w:rsidRDefault="00707D55" w:rsidP="00707D55">
      <w:pPr>
        <w:pStyle w:val="Prrafodelista"/>
        <w:rPr>
          <w:rFonts w:ascii="Arial" w:hAnsi="Arial" w:cs="Arial"/>
          <w:sz w:val="28"/>
          <w:szCs w:val="24"/>
        </w:rPr>
      </w:pPr>
    </w:p>
    <w:p w14:paraId="2BB318A6" w14:textId="43F74225" w:rsidR="00F53348" w:rsidRPr="00674B4F" w:rsidRDefault="00F53348" w:rsidP="00B17632">
      <w:pPr>
        <w:pStyle w:val="Prrafodelista"/>
        <w:tabs>
          <w:tab w:val="left" w:pos="142"/>
        </w:tabs>
        <w:spacing w:line="276" w:lineRule="auto"/>
        <w:ind w:left="0"/>
        <w:jc w:val="both"/>
        <w:rPr>
          <w:rFonts w:ascii="Arial" w:hAnsi="Arial" w:cs="Arial"/>
          <w:sz w:val="28"/>
          <w:szCs w:val="24"/>
        </w:rPr>
      </w:pPr>
      <w:r w:rsidRPr="00674B4F">
        <w:rPr>
          <w:rFonts w:ascii="Arial" w:hAnsi="Arial" w:cs="Arial"/>
          <w:sz w:val="28"/>
          <w:szCs w:val="24"/>
        </w:rPr>
        <w:t>El Estado colombiano sugiere debatir y dejar establecido con suficiente claridad la armonía del instrumento con normas que se encuentren vigentes con anterioridad, considerando, por ejemplo, la manera en que este puede impactar frente a compromisos de pre establecimiento derivados de Acuerdos de libre Comercio o de Promoción y Protección de Inversiones vigentes para</w:t>
      </w:r>
      <w:r w:rsidR="00C239C7">
        <w:rPr>
          <w:rFonts w:ascii="Arial" w:hAnsi="Arial" w:cs="Arial"/>
          <w:sz w:val="28"/>
          <w:szCs w:val="24"/>
        </w:rPr>
        <w:t xml:space="preserve"> los Estados</w:t>
      </w:r>
      <w:bookmarkStart w:id="0" w:name="_GoBack"/>
      <w:bookmarkEnd w:id="0"/>
      <w:r w:rsidRPr="00674B4F">
        <w:rPr>
          <w:rFonts w:ascii="Arial" w:hAnsi="Arial" w:cs="Arial"/>
          <w:sz w:val="28"/>
          <w:szCs w:val="24"/>
        </w:rPr>
        <w:t xml:space="preserve">. </w:t>
      </w:r>
    </w:p>
    <w:p w14:paraId="10C552D4" w14:textId="77777777" w:rsidR="00F53348" w:rsidRPr="00674B4F" w:rsidRDefault="00F53348" w:rsidP="00F53348">
      <w:pPr>
        <w:pStyle w:val="Prrafodelista"/>
        <w:rPr>
          <w:rFonts w:ascii="Arial" w:hAnsi="Arial" w:cs="Arial"/>
          <w:sz w:val="28"/>
          <w:szCs w:val="24"/>
        </w:rPr>
      </w:pPr>
    </w:p>
    <w:p w14:paraId="11BC53E7" w14:textId="1AC95E47" w:rsidR="00200AC4" w:rsidRDefault="00F53348" w:rsidP="00B17632">
      <w:pPr>
        <w:pStyle w:val="Prrafodelista"/>
        <w:tabs>
          <w:tab w:val="left" w:pos="142"/>
        </w:tabs>
        <w:spacing w:line="276" w:lineRule="auto"/>
        <w:ind w:left="0"/>
        <w:jc w:val="both"/>
        <w:rPr>
          <w:rFonts w:ascii="Arial" w:hAnsi="Arial" w:cs="Arial"/>
          <w:sz w:val="28"/>
          <w:szCs w:val="24"/>
        </w:rPr>
      </w:pPr>
      <w:r w:rsidRPr="00674B4F">
        <w:rPr>
          <w:rFonts w:ascii="Arial" w:hAnsi="Arial" w:cs="Arial"/>
          <w:sz w:val="28"/>
          <w:szCs w:val="24"/>
        </w:rPr>
        <w:t xml:space="preserve">Es relevante señalar que, para que estos instrumentos internacionales tengan eficacia práctica, es necesario que todos los Estados involucrados en temas de inversión extranjera se comprometan y ratifiquen el instrumento. </w:t>
      </w:r>
    </w:p>
    <w:p w14:paraId="3A329B64" w14:textId="42801DC0" w:rsidR="000E67B6" w:rsidRDefault="000E67B6" w:rsidP="00B17632">
      <w:pPr>
        <w:pStyle w:val="Prrafodelista"/>
        <w:tabs>
          <w:tab w:val="left" w:pos="142"/>
        </w:tabs>
        <w:spacing w:line="276" w:lineRule="auto"/>
        <w:ind w:left="0"/>
        <w:jc w:val="both"/>
        <w:rPr>
          <w:rFonts w:ascii="Arial" w:hAnsi="Arial" w:cs="Arial"/>
          <w:sz w:val="28"/>
          <w:szCs w:val="24"/>
        </w:rPr>
      </w:pPr>
    </w:p>
    <w:p w14:paraId="14BC8776" w14:textId="77777777" w:rsidR="000E67B6" w:rsidRPr="00674B4F" w:rsidRDefault="000E67B6" w:rsidP="000E67B6">
      <w:pPr>
        <w:pStyle w:val="Prrafodelista"/>
        <w:tabs>
          <w:tab w:val="left" w:pos="142"/>
        </w:tabs>
        <w:spacing w:line="276" w:lineRule="auto"/>
        <w:ind w:left="0"/>
        <w:jc w:val="both"/>
        <w:rPr>
          <w:rFonts w:ascii="Arial" w:hAnsi="Arial" w:cs="Arial"/>
          <w:sz w:val="28"/>
          <w:szCs w:val="24"/>
        </w:rPr>
      </w:pPr>
      <w:r w:rsidRPr="00674B4F">
        <w:rPr>
          <w:rFonts w:ascii="Arial" w:hAnsi="Arial" w:cs="Arial"/>
          <w:sz w:val="28"/>
          <w:szCs w:val="24"/>
        </w:rPr>
        <w:t>En efecto, si únicamente aquellos Estados mayormente afectados por conductas presuntamente violatorias de derechos humanos por parte de empresas transnacionales son los únicos que ratifican los instrumentos, varias disposiciones de los mismos carecerán de utilidad.</w:t>
      </w:r>
    </w:p>
    <w:p w14:paraId="26EE2E59" w14:textId="1A74D457" w:rsidR="00200AC4" w:rsidRDefault="00200AC4" w:rsidP="00B17632">
      <w:pPr>
        <w:pStyle w:val="Prrafodelista"/>
        <w:tabs>
          <w:tab w:val="left" w:pos="142"/>
        </w:tabs>
        <w:spacing w:line="276" w:lineRule="auto"/>
        <w:ind w:left="0"/>
        <w:jc w:val="both"/>
        <w:rPr>
          <w:rFonts w:ascii="Arial" w:hAnsi="Arial" w:cs="Arial"/>
          <w:sz w:val="28"/>
          <w:szCs w:val="24"/>
        </w:rPr>
      </w:pPr>
    </w:p>
    <w:p w14:paraId="64349D5D" w14:textId="1F90253A" w:rsidR="00B17632" w:rsidRPr="00674B4F" w:rsidRDefault="00F53348" w:rsidP="00B17632">
      <w:pPr>
        <w:pStyle w:val="Prrafodelista"/>
        <w:tabs>
          <w:tab w:val="left" w:pos="142"/>
        </w:tabs>
        <w:spacing w:line="276" w:lineRule="auto"/>
        <w:ind w:left="0"/>
        <w:jc w:val="both"/>
        <w:rPr>
          <w:rFonts w:ascii="Arial" w:hAnsi="Arial" w:cs="Arial"/>
          <w:sz w:val="28"/>
          <w:szCs w:val="24"/>
        </w:rPr>
      </w:pPr>
      <w:r w:rsidRPr="00674B4F">
        <w:rPr>
          <w:rFonts w:ascii="Arial" w:hAnsi="Arial" w:cs="Arial"/>
          <w:sz w:val="28"/>
          <w:szCs w:val="24"/>
        </w:rPr>
        <w:t xml:space="preserve">El Estado colombiano </w:t>
      </w:r>
      <w:r w:rsidR="0098105B">
        <w:rPr>
          <w:rFonts w:ascii="Arial" w:hAnsi="Arial" w:cs="Arial"/>
          <w:sz w:val="28"/>
          <w:szCs w:val="24"/>
        </w:rPr>
        <w:t xml:space="preserve">quisiera que </w:t>
      </w:r>
      <w:r w:rsidRPr="00674B4F">
        <w:rPr>
          <w:rFonts w:ascii="Arial" w:hAnsi="Arial" w:cs="Arial"/>
          <w:sz w:val="28"/>
          <w:szCs w:val="24"/>
        </w:rPr>
        <w:t xml:space="preserve">se debatiera en este espacio si definitivamente un instrumento vinculante constituiría la mejor práctica y, por ende, la medida más eficiente, para la aplicación de las obligaciones generadas para las empresas, con ocasión de este instrumento. Se debe considerar si el alcance de las obligaciones consideradas debe estar a cargo netamente del Estado o si se deben formular sistemas que permitan compartirlos con las empresas, por ejemplo, un modelo de buenas prácticas.  </w:t>
      </w:r>
    </w:p>
    <w:p w14:paraId="0ABB7245" w14:textId="77777777" w:rsidR="000E67B6" w:rsidRDefault="000E67B6" w:rsidP="00B17632">
      <w:pPr>
        <w:pStyle w:val="Prrafodelista"/>
        <w:tabs>
          <w:tab w:val="left" w:pos="142"/>
        </w:tabs>
        <w:spacing w:line="276" w:lineRule="auto"/>
        <w:ind w:left="0"/>
        <w:jc w:val="both"/>
        <w:rPr>
          <w:rFonts w:ascii="Arial" w:hAnsi="Arial" w:cs="Arial"/>
          <w:sz w:val="28"/>
          <w:szCs w:val="24"/>
        </w:rPr>
      </w:pPr>
    </w:p>
    <w:p w14:paraId="3A6D0006" w14:textId="1C08266D" w:rsidR="000E67B6" w:rsidRDefault="000E67B6" w:rsidP="00B17632">
      <w:pPr>
        <w:pStyle w:val="Prrafodelista"/>
        <w:tabs>
          <w:tab w:val="left" w:pos="142"/>
        </w:tabs>
        <w:spacing w:line="276" w:lineRule="auto"/>
        <w:ind w:left="0"/>
        <w:jc w:val="both"/>
        <w:rPr>
          <w:rFonts w:ascii="Arial" w:hAnsi="Arial" w:cs="Arial"/>
          <w:sz w:val="28"/>
          <w:szCs w:val="24"/>
        </w:rPr>
      </w:pPr>
      <w:r>
        <w:rPr>
          <w:rFonts w:ascii="Arial" w:hAnsi="Arial" w:cs="Arial"/>
          <w:sz w:val="28"/>
          <w:szCs w:val="24"/>
        </w:rPr>
        <w:t>Colombia seguirá con</w:t>
      </w:r>
      <w:r w:rsidR="00A63154">
        <w:rPr>
          <w:rFonts w:ascii="Arial" w:hAnsi="Arial" w:cs="Arial"/>
          <w:sz w:val="28"/>
          <w:szCs w:val="24"/>
        </w:rPr>
        <w:t xml:space="preserve"> atención el desarrollo de este </w:t>
      </w:r>
      <w:r>
        <w:rPr>
          <w:rFonts w:ascii="Arial" w:hAnsi="Arial" w:cs="Arial"/>
          <w:sz w:val="28"/>
          <w:szCs w:val="24"/>
        </w:rPr>
        <w:t xml:space="preserve">proceso y </w:t>
      </w:r>
      <w:r w:rsidR="005908F0">
        <w:rPr>
          <w:rFonts w:ascii="Arial" w:hAnsi="Arial" w:cs="Arial"/>
          <w:sz w:val="28"/>
          <w:szCs w:val="24"/>
        </w:rPr>
        <w:t xml:space="preserve">estaremos atentos a los resultados de las mesas de trabajo que tendrán lugar a lo largo de esta semana. </w:t>
      </w:r>
    </w:p>
    <w:p w14:paraId="1A54D981" w14:textId="77777777" w:rsidR="000E67B6" w:rsidRDefault="000E67B6" w:rsidP="00B17632">
      <w:pPr>
        <w:pStyle w:val="Prrafodelista"/>
        <w:tabs>
          <w:tab w:val="left" w:pos="142"/>
        </w:tabs>
        <w:spacing w:line="276" w:lineRule="auto"/>
        <w:ind w:left="0"/>
        <w:jc w:val="both"/>
        <w:rPr>
          <w:rFonts w:ascii="Arial" w:hAnsi="Arial" w:cs="Arial"/>
          <w:sz w:val="28"/>
          <w:szCs w:val="24"/>
        </w:rPr>
      </w:pPr>
    </w:p>
    <w:p w14:paraId="78F394BE" w14:textId="59F85A45" w:rsidR="005B5B87" w:rsidRPr="00674B4F" w:rsidRDefault="00B17632" w:rsidP="00B17632">
      <w:pPr>
        <w:pStyle w:val="Prrafodelista"/>
        <w:tabs>
          <w:tab w:val="left" w:pos="142"/>
        </w:tabs>
        <w:spacing w:line="276" w:lineRule="auto"/>
        <w:ind w:left="0"/>
        <w:jc w:val="both"/>
        <w:rPr>
          <w:rFonts w:ascii="Arial" w:hAnsi="Arial" w:cs="Arial"/>
          <w:sz w:val="28"/>
          <w:szCs w:val="24"/>
        </w:rPr>
      </w:pPr>
      <w:r w:rsidRPr="00674B4F">
        <w:rPr>
          <w:rFonts w:ascii="Arial" w:hAnsi="Arial" w:cs="Arial"/>
          <w:sz w:val="28"/>
          <w:szCs w:val="24"/>
        </w:rPr>
        <w:t xml:space="preserve">Muchas gracias. </w:t>
      </w:r>
    </w:p>
    <w:sectPr w:rsidR="005B5B87" w:rsidRPr="00674B4F">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648AC" w14:textId="77777777" w:rsidR="006B54CE" w:rsidRDefault="006B54CE" w:rsidP="00F53348">
      <w:pPr>
        <w:spacing w:after="0" w:line="240" w:lineRule="auto"/>
      </w:pPr>
      <w:r>
        <w:separator/>
      </w:r>
    </w:p>
  </w:endnote>
  <w:endnote w:type="continuationSeparator" w:id="0">
    <w:p w14:paraId="0658A686" w14:textId="77777777" w:rsidR="006B54CE" w:rsidRDefault="006B54CE" w:rsidP="00F5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E88F" w14:textId="5C68B38C" w:rsidR="00F53348" w:rsidRDefault="00F53348">
    <w:pPr>
      <w:pStyle w:val="Piedepgina"/>
      <w:jc w:val="center"/>
      <w:rPr>
        <w:color w:val="4472C4" w:themeColor="accent1"/>
      </w:rPr>
    </w:pPr>
    <w:r>
      <w:rPr>
        <w:color w:val="4472C4" w:themeColor="accent1"/>
        <w:lang w:val="es-ES"/>
      </w:rPr>
      <w:t xml:space="preserve">Página </w:t>
    </w:r>
    <w:r>
      <w:rPr>
        <w:color w:val="4472C4" w:themeColor="accent1"/>
      </w:rPr>
      <w:fldChar w:fldCharType="begin"/>
    </w:r>
    <w:r>
      <w:rPr>
        <w:color w:val="4472C4" w:themeColor="accent1"/>
      </w:rPr>
      <w:instrText>PAGE  \* Arabic  \* MERGEFORMAT</w:instrText>
    </w:r>
    <w:r>
      <w:rPr>
        <w:color w:val="4472C4" w:themeColor="accent1"/>
      </w:rPr>
      <w:fldChar w:fldCharType="separate"/>
    </w:r>
    <w:r w:rsidR="00707D55" w:rsidRPr="00707D55">
      <w:rPr>
        <w:noProof/>
        <w:color w:val="4472C4" w:themeColor="accent1"/>
        <w:lang w:val="es-ES"/>
      </w:rPr>
      <w:t>1</w:t>
    </w:r>
    <w:r>
      <w:rPr>
        <w:color w:val="4472C4" w:themeColor="accent1"/>
      </w:rPr>
      <w:fldChar w:fldCharType="end"/>
    </w:r>
    <w:r>
      <w:rPr>
        <w:color w:val="4472C4" w:themeColor="accent1"/>
        <w:lang w:val="es-ES"/>
      </w:rPr>
      <w:t xml:space="preserve"> de </w:t>
    </w:r>
    <w:r>
      <w:rPr>
        <w:color w:val="4472C4" w:themeColor="accent1"/>
      </w:rPr>
      <w:fldChar w:fldCharType="begin"/>
    </w:r>
    <w:r>
      <w:rPr>
        <w:color w:val="4472C4" w:themeColor="accent1"/>
      </w:rPr>
      <w:instrText>NUMPAGES  \* Arabic  \* MERGEFORMAT</w:instrText>
    </w:r>
    <w:r>
      <w:rPr>
        <w:color w:val="4472C4" w:themeColor="accent1"/>
      </w:rPr>
      <w:fldChar w:fldCharType="separate"/>
    </w:r>
    <w:r w:rsidR="00707D55" w:rsidRPr="00707D55">
      <w:rPr>
        <w:noProof/>
        <w:color w:val="4472C4" w:themeColor="accent1"/>
        <w:lang w:val="es-ES"/>
      </w:rPr>
      <w:t>3</w:t>
    </w:r>
    <w:r>
      <w:rPr>
        <w:color w:val="4472C4" w:themeColor="accent1"/>
      </w:rPr>
      <w:fldChar w:fldCharType="end"/>
    </w:r>
  </w:p>
  <w:p w14:paraId="08AF7771" w14:textId="77777777" w:rsidR="00F53348" w:rsidRDefault="00F533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B994A" w14:textId="77777777" w:rsidR="006B54CE" w:rsidRDefault="006B54CE" w:rsidP="00F53348">
      <w:pPr>
        <w:spacing w:after="0" w:line="240" w:lineRule="auto"/>
      </w:pPr>
      <w:r>
        <w:separator/>
      </w:r>
    </w:p>
  </w:footnote>
  <w:footnote w:type="continuationSeparator" w:id="0">
    <w:p w14:paraId="561A5519" w14:textId="77777777" w:rsidR="006B54CE" w:rsidRDefault="006B54CE" w:rsidP="00F53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AB6F" w14:textId="222BA780" w:rsidR="00B17632" w:rsidRDefault="00B17632" w:rsidP="00B17632">
    <w:pPr>
      <w:pStyle w:val="Encabezado"/>
      <w:jc w:val="right"/>
    </w:pPr>
    <w:r w:rsidRPr="00EA08A5">
      <w:rPr>
        <w:noProof/>
      </w:rPr>
      <w:drawing>
        <wp:inline distT="0" distB="0" distL="0" distR="0" wp14:anchorId="7FC597B0" wp14:editId="5A5931FF">
          <wp:extent cx="3775710" cy="590550"/>
          <wp:effectExtent l="0" t="0" r="0" b="6350"/>
          <wp:docPr id="1" name="Imagen 3" descr="Imagen que contiene captura de pantalla&#10;&#10;Descripción generada con confianza muy al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Imagen que contiene captura de pantalla&#10;&#10;Descripción generada con confianza muy alt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66615"/>
    <w:multiLevelType w:val="hybridMultilevel"/>
    <w:tmpl w:val="65E0CFB4"/>
    <w:lvl w:ilvl="0" w:tplc="D2627B1E">
      <w:start w:val="1"/>
      <w:numFmt w:val="decimal"/>
      <w:lvlText w:val="%1."/>
      <w:lvlJc w:val="left"/>
      <w:pPr>
        <w:ind w:left="720" w:hanging="360"/>
      </w:pPr>
      <w:rPr>
        <w:rFonts w:hint="default"/>
        <w:b w:val="0"/>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48"/>
    <w:rsid w:val="000E67B6"/>
    <w:rsid w:val="0012106A"/>
    <w:rsid w:val="00200AC4"/>
    <w:rsid w:val="002B2F90"/>
    <w:rsid w:val="00327EC5"/>
    <w:rsid w:val="00362C37"/>
    <w:rsid w:val="005908F0"/>
    <w:rsid w:val="005B5B87"/>
    <w:rsid w:val="00674B4F"/>
    <w:rsid w:val="006B54CE"/>
    <w:rsid w:val="00707D55"/>
    <w:rsid w:val="00867B80"/>
    <w:rsid w:val="00893BAA"/>
    <w:rsid w:val="008A0308"/>
    <w:rsid w:val="0098105B"/>
    <w:rsid w:val="00A63154"/>
    <w:rsid w:val="00B17632"/>
    <w:rsid w:val="00C239C7"/>
    <w:rsid w:val="00DD2B19"/>
    <w:rsid w:val="00F53348"/>
    <w:rsid w:val="00F6221B"/>
    <w:rsid w:val="00F85E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95AE"/>
  <w15:chartTrackingRefBased/>
  <w15:docId w15:val="{C9BB64D1-1208-49FD-954C-83F07386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348"/>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s,Footnote,List Paragraph1,Colorful List - Accent 11,Párrafo de lista3,Bullet List,FooterText,numbered,Paragraphe de liste1,Bulletr List Paragraph,Foot,列出段落,列出段落1,List Paragraph2,List Paragraph21,Parágrafo da Lista1,リスト段落1,HOJA"/>
    <w:basedOn w:val="Normal"/>
    <w:link w:val="PrrafodelistaCar"/>
    <w:uiPriority w:val="34"/>
    <w:qFormat/>
    <w:rsid w:val="00F53348"/>
    <w:pPr>
      <w:ind w:left="720"/>
      <w:contextualSpacing/>
    </w:pPr>
  </w:style>
  <w:style w:type="character" w:styleId="nfasissutil">
    <w:name w:val="Subtle Emphasis"/>
    <w:basedOn w:val="Fuentedeprrafopredeter"/>
    <w:uiPriority w:val="19"/>
    <w:qFormat/>
    <w:rsid w:val="00F53348"/>
    <w:rPr>
      <w:i/>
      <w:iCs/>
      <w:color w:val="404040" w:themeColor="text1" w:themeTint="BF"/>
    </w:rPr>
  </w:style>
  <w:style w:type="character" w:customStyle="1" w:styleId="PrrafodelistaCar">
    <w:name w:val="Párrafo de lista Car"/>
    <w:aliases w:val="Bullets Car,Footnote Car,List Paragraph1 Car,Colorful List - Accent 11 Car,Párrafo de lista3 Car,Bullet List Car,FooterText Car,numbered Car,Paragraphe de liste1 Car,Bulletr List Paragraph Car,Foot Car,列出段落 Car,列出段落1 Car,リスト段落1 Car"/>
    <w:link w:val="Prrafodelista"/>
    <w:uiPriority w:val="34"/>
    <w:locked/>
    <w:rsid w:val="00F53348"/>
  </w:style>
  <w:style w:type="paragraph" w:styleId="Encabezado">
    <w:name w:val="header"/>
    <w:basedOn w:val="Normal"/>
    <w:link w:val="EncabezadoCar"/>
    <w:uiPriority w:val="99"/>
    <w:unhideWhenUsed/>
    <w:rsid w:val="00F533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3348"/>
  </w:style>
  <w:style w:type="paragraph" w:styleId="Piedepgina">
    <w:name w:val="footer"/>
    <w:basedOn w:val="Normal"/>
    <w:link w:val="PiedepginaCar"/>
    <w:uiPriority w:val="99"/>
    <w:unhideWhenUsed/>
    <w:rsid w:val="00F533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037C7-2AA5-4739-B517-CF39D6D27118}">
  <ds:schemaRefs>
    <ds:schemaRef ds:uri="http://schemas.microsoft.com/sharepoint/v3/contenttype/forms"/>
  </ds:schemaRefs>
</ds:datastoreItem>
</file>

<file path=customXml/itemProps2.xml><?xml version="1.0" encoding="utf-8"?>
<ds:datastoreItem xmlns:ds="http://schemas.openxmlformats.org/officeDocument/2006/customXml" ds:itemID="{5CD549E2-F1D5-4ABA-AC7E-57A1150AA5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E78126-45B0-4E92-AF20-951AEAED29EE}"/>
</file>

<file path=docProps/app.xml><?xml version="1.0" encoding="utf-8"?>
<Properties xmlns="http://schemas.openxmlformats.org/officeDocument/2006/extended-properties" xmlns:vt="http://schemas.openxmlformats.org/officeDocument/2006/docPropsVTypes">
  <Template>Normal.dotm</Template>
  <TotalTime>85</TotalTime>
  <Pages>3</Pages>
  <Words>753</Words>
  <Characters>4143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 PATIÑO REPIZO</dc:creator>
  <cp:keywords/>
  <dc:description/>
  <cp:lastModifiedBy>Microsoft Office User</cp:lastModifiedBy>
  <cp:revision>10</cp:revision>
  <dcterms:created xsi:type="dcterms:W3CDTF">2019-10-14T08:17:00Z</dcterms:created>
  <dcterms:modified xsi:type="dcterms:W3CDTF">2019-10-14T09:47:00Z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