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974DE7" w:rsidP="004A44C5">
      <w:pPr>
        <w:jc w:val="center"/>
        <w:rPr>
          <w:sz w:val="28"/>
          <w:szCs w:val="28"/>
        </w:rPr>
      </w:pPr>
      <w:r w:rsidRPr="004A44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-885825</wp:posOffset>
            </wp:positionH>
            <wp:positionV relativeFrom="line">
              <wp:posOffset>128270</wp:posOffset>
            </wp:positionV>
            <wp:extent cx="1568450" cy="1777365"/>
            <wp:effectExtent l="0" t="0" r="0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Default="00727CA5" w:rsidP="004A44C5">
      <w:pPr>
        <w:jc w:val="center"/>
        <w:rPr>
          <w:sz w:val="28"/>
          <w:szCs w:val="28"/>
        </w:rPr>
      </w:pPr>
      <w:r w:rsidRPr="004A44C5">
        <w:rPr>
          <w:sz w:val="28"/>
          <w:szCs w:val="28"/>
        </w:rPr>
        <w:br/>
      </w:r>
    </w:p>
    <w:p w:rsidR="00F7001F" w:rsidRPr="004A44C5" w:rsidRDefault="00F7001F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tabs>
          <w:tab w:val="left" w:pos="2955"/>
        </w:tabs>
        <w:rPr>
          <w:b/>
          <w:sz w:val="28"/>
          <w:szCs w:val="28"/>
        </w:rPr>
      </w:pPr>
      <w:r w:rsidRPr="004A44C5">
        <w:rPr>
          <w:b/>
          <w:sz w:val="28"/>
          <w:szCs w:val="28"/>
        </w:rPr>
        <w:tab/>
      </w:r>
    </w:p>
    <w:p w:rsidR="00727CA5" w:rsidRPr="004A44C5" w:rsidRDefault="00727CA5" w:rsidP="004A44C5">
      <w:pPr>
        <w:tabs>
          <w:tab w:val="left" w:pos="2955"/>
        </w:tabs>
        <w:rPr>
          <w:b/>
          <w:sz w:val="28"/>
          <w:szCs w:val="28"/>
        </w:rPr>
      </w:pPr>
    </w:p>
    <w:p w:rsidR="00727CA5" w:rsidRDefault="00727CA5" w:rsidP="004A44C5">
      <w:pPr>
        <w:tabs>
          <w:tab w:val="left" w:pos="2955"/>
        </w:tabs>
        <w:rPr>
          <w:b/>
          <w:sz w:val="28"/>
          <w:szCs w:val="28"/>
        </w:rPr>
      </w:pPr>
    </w:p>
    <w:p w:rsidR="00F7001F" w:rsidRPr="004A44C5" w:rsidRDefault="00F7001F" w:rsidP="004A44C5">
      <w:pPr>
        <w:tabs>
          <w:tab w:val="left" w:pos="2955"/>
        </w:tabs>
        <w:rPr>
          <w:b/>
          <w:sz w:val="28"/>
          <w:szCs w:val="28"/>
        </w:rPr>
      </w:pPr>
    </w:p>
    <w:p w:rsidR="003976C9" w:rsidRPr="004A44C5" w:rsidRDefault="003976C9" w:rsidP="004A44C5">
      <w:pPr>
        <w:keepNext/>
        <w:jc w:val="center"/>
        <w:rPr>
          <w:rFonts w:eastAsia="HG Mincho Light"/>
          <w:b/>
          <w:sz w:val="28"/>
          <w:szCs w:val="28"/>
        </w:rPr>
      </w:pPr>
    </w:p>
    <w:p w:rsidR="003976C9" w:rsidRPr="004A44C5" w:rsidRDefault="003976C9" w:rsidP="004A44C5">
      <w:pPr>
        <w:keepNext/>
        <w:jc w:val="center"/>
        <w:rPr>
          <w:rFonts w:eastAsia="HG Mincho Light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 w:rsidRPr="0012409B">
        <w:rPr>
          <w:rFonts w:ascii="Bookman Old Style" w:eastAsia="HG Mincho Light" w:hAnsi="Bookman Old Style"/>
          <w:b/>
          <w:sz w:val="28"/>
          <w:szCs w:val="28"/>
        </w:rPr>
        <w:t>INTERVENCIÓN DE LA DELEGACIÓN DE LA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 w:rsidRPr="0012409B">
        <w:rPr>
          <w:rFonts w:ascii="Bookman Old Style" w:eastAsia="HG Mincho Light" w:hAnsi="Bookman Old Style"/>
          <w:b/>
          <w:sz w:val="28"/>
          <w:szCs w:val="28"/>
        </w:rPr>
        <w:t>REPÚBLICA BOLIVARIANA DE VENEZUELA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Pr="00E82C0B" w:rsidRDefault="00074426" w:rsidP="005E3FB2">
      <w:pPr>
        <w:jc w:val="center"/>
        <w:rPr>
          <w:rFonts w:ascii="Bookman Old Style" w:eastAsia="HG Mincho Light" w:hAnsi="Bookman Old Style"/>
          <w:b/>
          <w:sz w:val="32"/>
          <w:szCs w:val="32"/>
        </w:rPr>
      </w:pPr>
      <w:r>
        <w:rPr>
          <w:rFonts w:ascii="Bookman Old Style" w:eastAsia="HG Mincho Light" w:hAnsi="Bookman Old Style"/>
          <w:b/>
          <w:sz w:val="32"/>
          <w:szCs w:val="32"/>
        </w:rPr>
        <w:t>4</w:t>
      </w:r>
      <w:r w:rsidR="00DE2707">
        <w:rPr>
          <w:rFonts w:ascii="Bookman Old Style" w:eastAsia="HG Mincho Light" w:hAnsi="Bookman Old Style"/>
          <w:b/>
          <w:sz w:val="32"/>
          <w:szCs w:val="32"/>
        </w:rPr>
        <w:t>º</w:t>
      </w:r>
      <w:r w:rsidR="005E3FB2" w:rsidRPr="00E82C0B">
        <w:rPr>
          <w:rFonts w:ascii="Bookman Old Style" w:eastAsia="HG Mincho Light" w:hAnsi="Bookman Old Style"/>
          <w:b/>
          <w:sz w:val="32"/>
          <w:szCs w:val="32"/>
        </w:rPr>
        <w:t xml:space="preserve"> </w:t>
      </w:r>
      <w:r w:rsidR="00DE2707">
        <w:rPr>
          <w:rFonts w:ascii="Bookman Old Style" w:eastAsia="HG Mincho Light" w:hAnsi="Bookman Old Style"/>
          <w:b/>
          <w:sz w:val="32"/>
          <w:szCs w:val="32"/>
        </w:rPr>
        <w:t>s</w:t>
      </w:r>
      <w:r w:rsidR="005E3FB2" w:rsidRPr="00E82C0B">
        <w:rPr>
          <w:rFonts w:ascii="Bookman Old Style" w:eastAsia="HG Mincho Light" w:hAnsi="Bookman Old Style"/>
          <w:b/>
          <w:sz w:val="32"/>
          <w:szCs w:val="32"/>
        </w:rPr>
        <w:t xml:space="preserve">esión del </w:t>
      </w:r>
      <w:r w:rsidR="005E3FB2">
        <w:rPr>
          <w:rFonts w:ascii="Bookman Old Style" w:hAnsi="Bookman Old Style"/>
          <w:b/>
          <w:sz w:val="32"/>
          <w:szCs w:val="32"/>
        </w:rPr>
        <w:t>Grupo de T</w:t>
      </w:r>
      <w:r w:rsidR="005E3FB2" w:rsidRPr="00E82C0B">
        <w:rPr>
          <w:rFonts w:ascii="Bookman Old Style" w:hAnsi="Bookman Old Style"/>
          <w:b/>
          <w:sz w:val="32"/>
          <w:szCs w:val="32"/>
        </w:rPr>
        <w:t xml:space="preserve">rabajo intergubernamental de composición abierta sobre las empresas transnacionales y otras empresas con </w:t>
      </w:r>
      <w:r w:rsidR="005E3FB2">
        <w:rPr>
          <w:rFonts w:ascii="Bookman Old Style" w:hAnsi="Bookman Old Style"/>
          <w:b/>
          <w:sz w:val="32"/>
          <w:szCs w:val="32"/>
        </w:rPr>
        <w:t>respecto a los derechos humanos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955A19" w:rsidRDefault="003F6906" w:rsidP="00CB6D11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>
        <w:rPr>
          <w:rFonts w:ascii="Bookman Old Style" w:eastAsia="HG Mincho Light" w:hAnsi="Bookman Old Style"/>
          <w:b/>
          <w:sz w:val="28"/>
          <w:szCs w:val="28"/>
        </w:rPr>
        <w:t>Art</w:t>
      </w:r>
      <w:r w:rsidR="00DE2707">
        <w:rPr>
          <w:rFonts w:ascii="Bookman Old Style" w:eastAsia="HG Mincho Light" w:hAnsi="Bookman Old Style"/>
          <w:b/>
          <w:sz w:val="28"/>
          <w:szCs w:val="28"/>
        </w:rPr>
        <w:t>í</w:t>
      </w:r>
      <w:r>
        <w:rPr>
          <w:rFonts w:ascii="Bookman Old Style" w:eastAsia="HG Mincho Light" w:hAnsi="Bookman Old Style"/>
          <w:b/>
          <w:sz w:val="28"/>
          <w:szCs w:val="28"/>
        </w:rPr>
        <w:t>culo 5</w:t>
      </w:r>
    </w:p>
    <w:p w:rsidR="003F6906" w:rsidRPr="00974DE7" w:rsidRDefault="003F6906" w:rsidP="00CB6D11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>
        <w:rPr>
          <w:rFonts w:ascii="Bookman Old Style" w:eastAsia="HG Mincho Light" w:hAnsi="Bookman Old Style"/>
          <w:b/>
          <w:sz w:val="28"/>
          <w:szCs w:val="28"/>
        </w:rPr>
        <w:t>Jurisdicción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056D1B" w:rsidRDefault="00056D1B" w:rsidP="00947B77">
      <w:pPr>
        <w:rPr>
          <w:rFonts w:ascii="Bookman Old Style" w:eastAsia="HG Mincho Light" w:hAnsi="Bookman Old Style"/>
          <w:b/>
          <w:sz w:val="28"/>
          <w:szCs w:val="28"/>
        </w:rPr>
      </w:pPr>
    </w:p>
    <w:p w:rsidR="00056D1B" w:rsidRPr="0012409B" w:rsidRDefault="00056D1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727CA5" w:rsidRDefault="00B42579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>
        <w:rPr>
          <w:rFonts w:ascii="Bookman Old Style" w:eastAsia="HG Mincho Light" w:hAnsi="Bookman Old Style"/>
          <w:b/>
          <w:sz w:val="28"/>
          <w:szCs w:val="28"/>
        </w:rPr>
        <w:t xml:space="preserve">GINEBRA, </w:t>
      </w:r>
      <w:r w:rsidR="00DE2707">
        <w:rPr>
          <w:rFonts w:ascii="Bookman Old Style" w:eastAsia="HG Mincho Light" w:hAnsi="Bookman Old Style"/>
          <w:b/>
          <w:sz w:val="28"/>
          <w:szCs w:val="28"/>
        </w:rPr>
        <w:t>1</w:t>
      </w:r>
      <w:r w:rsidR="00984E5E">
        <w:rPr>
          <w:rFonts w:ascii="Bookman Old Style" w:eastAsia="HG Mincho Light" w:hAnsi="Bookman Old Style"/>
          <w:b/>
          <w:sz w:val="28"/>
          <w:szCs w:val="28"/>
        </w:rPr>
        <w:t>8</w:t>
      </w:r>
      <w:bookmarkStart w:id="0" w:name="_GoBack"/>
      <w:bookmarkEnd w:id="0"/>
      <w:r w:rsidR="00074426">
        <w:rPr>
          <w:rFonts w:ascii="Bookman Old Style" w:eastAsia="HG Mincho Light" w:hAnsi="Bookman Old Style"/>
          <w:b/>
          <w:sz w:val="28"/>
          <w:szCs w:val="28"/>
        </w:rPr>
        <w:t xml:space="preserve"> </w:t>
      </w:r>
      <w:r w:rsidR="00CB6D11">
        <w:rPr>
          <w:rFonts w:ascii="Bookman Old Style" w:eastAsia="HG Mincho Light" w:hAnsi="Bookman Old Style"/>
          <w:b/>
          <w:sz w:val="28"/>
          <w:szCs w:val="28"/>
        </w:rPr>
        <w:t>DE</w:t>
      </w:r>
      <w:r w:rsidR="00074426">
        <w:rPr>
          <w:rFonts w:ascii="Bookman Old Style" w:eastAsia="HG Mincho Light" w:hAnsi="Bookman Old Style"/>
          <w:b/>
          <w:sz w:val="28"/>
          <w:szCs w:val="28"/>
        </w:rPr>
        <w:t xml:space="preserve"> </w:t>
      </w:r>
      <w:r w:rsidR="00370D04">
        <w:rPr>
          <w:rFonts w:ascii="Bookman Old Style" w:eastAsia="HG Mincho Light" w:hAnsi="Bookman Old Style"/>
          <w:b/>
          <w:sz w:val="28"/>
          <w:szCs w:val="28"/>
        </w:rPr>
        <w:t xml:space="preserve">OCTUBRE </w:t>
      </w:r>
      <w:r w:rsidR="0012409B" w:rsidRPr="0012409B">
        <w:rPr>
          <w:rFonts w:ascii="Bookman Old Style" w:eastAsia="HG Mincho Light" w:hAnsi="Bookman Old Style"/>
          <w:b/>
          <w:sz w:val="28"/>
          <w:szCs w:val="28"/>
        </w:rPr>
        <w:t>DE 201</w:t>
      </w:r>
      <w:r w:rsidR="00CB6D11">
        <w:rPr>
          <w:rFonts w:ascii="Bookman Old Style" w:eastAsia="HG Mincho Light" w:hAnsi="Bookman Old Style"/>
          <w:b/>
          <w:sz w:val="28"/>
          <w:szCs w:val="28"/>
        </w:rPr>
        <w:t>8</w:t>
      </w: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C72382" w:rsidRDefault="00C72382" w:rsidP="00C72382">
      <w:pPr>
        <w:jc w:val="both"/>
        <w:rPr>
          <w:sz w:val="36"/>
          <w:szCs w:val="36"/>
        </w:rPr>
      </w:pPr>
      <w:r>
        <w:rPr>
          <w:sz w:val="36"/>
          <w:szCs w:val="36"/>
        </w:rPr>
        <w:t>Agradecemos la presentación de los panelistas sobre este importante asunto.</w:t>
      </w:r>
    </w:p>
    <w:p w:rsidR="00C72382" w:rsidRDefault="00C72382" w:rsidP="00C72382">
      <w:pPr>
        <w:jc w:val="both"/>
        <w:rPr>
          <w:sz w:val="36"/>
          <w:szCs w:val="36"/>
        </w:rPr>
      </w:pPr>
    </w:p>
    <w:p w:rsidR="00C72382" w:rsidRDefault="00C72382" w:rsidP="00C72382">
      <w:pPr>
        <w:jc w:val="both"/>
        <w:rPr>
          <w:sz w:val="36"/>
          <w:szCs w:val="36"/>
        </w:rPr>
      </w:pPr>
      <w:r>
        <w:rPr>
          <w:sz w:val="36"/>
          <w:szCs w:val="36"/>
        </w:rPr>
        <w:t>La inclusión de elementos sobre la jurisdicción en el futuro instrumento internacional jurídicamente vinculante, está directamente relacionada con el acceso a la justicia y la efectiva reparación a las víctimas de las violaciones de derechos humanos cometidas por empresas y corporaciones transnacionales.</w:t>
      </w:r>
    </w:p>
    <w:p w:rsidR="00C72382" w:rsidRDefault="00C72382" w:rsidP="00C7238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72382" w:rsidRDefault="00C72382" w:rsidP="00C72382">
      <w:pPr>
        <w:jc w:val="both"/>
        <w:rPr>
          <w:sz w:val="36"/>
          <w:szCs w:val="36"/>
        </w:rPr>
      </w:pPr>
      <w:r>
        <w:rPr>
          <w:sz w:val="36"/>
          <w:szCs w:val="36"/>
        </w:rPr>
        <w:t>Las empresas transnacionales sacan provecho de las limitaciones de algunas jurisdicciones para evadir las obligaciones y responsabilidades en materia de derechos humanos a las cuales deben estar sujetas, evitando de esta manera</w:t>
      </w:r>
      <w:r w:rsidR="00FD6438">
        <w:rPr>
          <w:sz w:val="36"/>
          <w:szCs w:val="36"/>
        </w:rPr>
        <w:t>,</w:t>
      </w:r>
      <w:r>
        <w:rPr>
          <w:sz w:val="36"/>
          <w:szCs w:val="36"/>
        </w:rPr>
        <w:t xml:space="preserve"> que se haga justicia, </w:t>
      </w:r>
      <w:r w:rsidR="00FD6438">
        <w:rPr>
          <w:sz w:val="36"/>
          <w:szCs w:val="36"/>
        </w:rPr>
        <w:t xml:space="preserve">sobre todo </w:t>
      </w:r>
      <w:r>
        <w:rPr>
          <w:sz w:val="36"/>
          <w:szCs w:val="36"/>
        </w:rPr>
        <w:t xml:space="preserve">en los países en los </w:t>
      </w:r>
      <w:r w:rsidR="00DE2707">
        <w:rPr>
          <w:sz w:val="36"/>
          <w:szCs w:val="36"/>
        </w:rPr>
        <w:t xml:space="preserve">cuales </w:t>
      </w:r>
      <w:r>
        <w:rPr>
          <w:sz w:val="36"/>
          <w:szCs w:val="36"/>
        </w:rPr>
        <w:t xml:space="preserve">realizan sus operaciones. </w:t>
      </w:r>
    </w:p>
    <w:p w:rsidR="00C72382" w:rsidRDefault="00C72382" w:rsidP="00C72382">
      <w:pPr>
        <w:jc w:val="both"/>
        <w:rPr>
          <w:sz w:val="36"/>
          <w:szCs w:val="36"/>
        </w:rPr>
      </w:pPr>
    </w:p>
    <w:p w:rsidR="00C72382" w:rsidRDefault="00C72382" w:rsidP="00C7238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Una mejor comprensión y claridad sobre la jurisdicción en un futuro instrumento internacional jurídicamente vinculante, posibilitaría a las víctimas el acceso a la justicia, y garantizaría a </w:t>
      </w:r>
      <w:r w:rsidR="00DE2707">
        <w:rPr>
          <w:sz w:val="36"/>
          <w:szCs w:val="36"/>
        </w:rPr>
        <w:t xml:space="preserve">éstas </w:t>
      </w:r>
      <w:r>
        <w:rPr>
          <w:sz w:val="36"/>
          <w:szCs w:val="36"/>
        </w:rPr>
        <w:t xml:space="preserve">la debida seguridad jurídica que implica poder acudir </w:t>
      </w:r>
      <w:r w:rsidR="00DE2707">
        <w:rPr>
          <w:sz w:val="36"/>
          <w:szCs w:val="36"/>
        </w:rPr>
        <w:t xml:space="preserve">sin obstáculos </w:t>
      </w:r>
      <w:r>
        <w:rPr>
          <w:sz w:val="36"/>
          <w:szCs w:val="36"/>
        </w:rPr>
        <w:t xml:space="preserve">a los tribunales. </w:t>
      </w:r>
    </w:p>
    <w:p w:rsidR="00C72382" w:rsidRDefault="00C72382" w:rsidP="00C72382">
      <w:pPr>
        <w:jc w:val="both"/>
        <w:rPr>
          <w:sz w:val="36"/>
          <w:szCs w:val="36"/>
        </w:rPr>
      </w:pPr>
    </w:p>
    <w:p w:rsidR="00C72382" w:rsidRDefault="00C72382" w:rsidP="00C72382">
      <w:pPr>
        <w:jc w:val="both"/>
        <w:rPr>
          <w:sz w:val="36"/>
          <w:szCs w:val="36"/>
        </w:rPr>
      </w:pPr>
      <w:r>
        <w:rPr>
          <w:sz w:val="36"/>
          <w:szCs w:val="36"/>
        </w:rPr>
        <w:t>Es harto conocida la gran desigualdad entre el poder económico que tienen las empresas transnacionales frente a las víctimas de sus violaciones y atrocidades.</w:t>
      </w:r>
    </w:p>
    <w:p w:rsidR="00C72382" w:rsidRDefault="00C72382" w:rsidP="00C72382">
      <w:pPr>
        <w:jc w:val="both"/>
        <w:rPr>
          <w:sz w:val="36"/>
          <w:szCs w:val="36"/>
        </w:rPr>
      </w:pPr>
    </w:p>
    <w:p w:rsidR="00C72382" w:rsidRDefault="00C72382" w:rsidP="00C72382">
      <w:pPr>
        <w:jc w:val="both"/>
        <w:rPr>
          <w:sz w:val="36"/>
          <w:szCs w:val="36"/>
        </w:rPr>
      </w:pPr>
      <w:r w:rsidRPr="00C72382">
        <w:rPr>
          <w:sz w:val="36"/>
          <w:szCs w:val="36"/>
        </w:rPr>
        <w:t>En relación al artículo 5 del Proyecto</w:t>
      </w:r>
      <w:r w:rsidR="00FD6438">
        <w:rPr>
          <w:sz w:val="36"/>
          <w:szCs w:val="36"/>
        </w:rPr>
        <w:t>,</w:t>
      </w:r>
      <w:r w:rsidRPr="00C72382">
        <w:rPr>
          <w:sz w:val="36"/>
          <w:szCs w:val="36"/>
        </w:rPr>
        <w:t xml:space="preserve"> </w:t>
      </w:r>
      <w:r w:rsidR="00DE2707">
        <w:rPr>
          <w:sz w:val="36"/>
          <w:szCs w:val="36"/>
        </w:rPr>
        <w:t xml:space="preserve">éste </w:t>
      </w:r>
      <w:r w:rsidRPr="00C72382">
        <w:rPr>
          <w:sz w:val="36"/>
          <w:szCs w:val="36"/>
        </w:rPr>
        <w:t>dispone los supuestos en los cuales se aplicar</w:t>
      </w:r>
      <w:r w:rsidR="00FD6438">
        <w:rPr>
          <w:sz w:val="36"/>
          <w:szCs w:val="36"/>
        </w:rPr>
        <w:t>ía</w:t>
      </w:r>
      <w:r w:rsidR="00DE2707">
        <w:rPr>
          <w:sz w:val="36"/>
          <w:szCs w:val="36"/>
        </w:rPr>
        <w:t xml:space="preserve"> las reglas de la jurisdicción</w:t>
      </w:r>
      <w:r w:rsidRPr="00C72382">
        <w:rPr>
          <w:sz w:val="36"/>
          <w:szCs w:val="36"/>
        </w:rPr>
        <w:t xml:space="preserve">, y la forma en que el tribunal del Estado </w:t>
      </w:r>
      <w:r w:rsidR="00DE2707">
        <w:rPr>
          <w:sz w:val="36"/>
          <w:szCs w:val="36"/>
        </w:rPr>
        <w:t xml:space="preserve">de que </w:t>
      </w:r>
      <w:r w:rsidR="00DE2707">
        <w:rPr>
          <w:sz w:val="36"/>
          <w:szCs w:val="36"/>
        </w:rPr>
        <w:lastRenderedPageBreak/>
        <w:t xml:space="preserve">se trate </w:t>
      </w:r>
      <w:r w:rsidRPr="00C72382">
        <w:rPr>
          <w:sz w:val="36"/>
          <w:szCs w:val="36"/>
        </w:rPr>
        <w:t>conocer</w:t>
      </w:r>
      <w:r w:rsidR="00DE2707">
        <w:rPr>
          <w:sz w:val="36"/>
          <w:szCs w:val="36"/>
        </w:rPr>
        <w:t>ía</w:t>
      </w:r>
      <w:r w:rsidRPr="00C72382">
        <w:rPr>
          <w:sz w:val="36"/>
          <w:szCs w:val="36"/>
        </w:rPr>
        <w:t xml:space="preserve"> </w:t>
      </w:r>
      <w:r w:rsidR="00DE2707">
        <w:rPr>
          <w:sz w:val="36"/>
          <w:szCs w:val="36"/>
        </w:rPr>
        <w:t xml:space="preserve">de </w:t>
      </w:r>
      <w:r w:rsidRPr="00C72382">
        <w:rPr>
          <w:sz w:val="36"/>
          <w:szCs w:val="36"/>
        </w:rPr>
        <w:t>los hechos cometidos</w:t>
      </w:r>
      <w:r w:rsidR="00DE2707">
        <w:rPr>
          <w:sz w:val="36"/>
          <w:szCs w:val="36"/>
        </w:rPr>
        <w:t>, e</w:t>
      </w:r>
      <w:r w:rsidR="00FD6438">
        <w:rPr>
          <w:sz w:val="36"/>
          <w:szCs w:val="36"/>
        </w:rPr>
        <w:t xml:space="preserve">stableciendo </w:t>
      </w:r>
      <w:r w:rsidRPr="00C72382">
        <w:rPr>
          <w:sz w:val="36"/>
          <w:szCs w:val="36"/>
        </w:rPr>
        <w:t xml:space="preserve">que </w:t>
      </w:r>
      <w:r w:rsidR="00DE2707">
        <w:rPr>
          <w:sz w:val="36"/>
          <w:szCs w:val="36"/>
        </w:rPr>
        <w:t xml:space="preserve">la misma </w:t>
      </w:r>
      <w:r w:rsidRPr="00C72382">
        <w:rPr>
          <w:sz w:val="36"/>
          <w:szCs w:val="36"/>
        </w:rPr>
        <w:t>recaer</w:t>
      </w:r>
      <w:r w:rsidR="00DE2707">
        <w:rPr>
          <w:sz w:val="36"/>
          <w:szCs w:val="36"/>
        </w:rPr>
        <w:t>ía</w:t>
      </w:r>
      <w:r w:rsidRPr="00C72382">
        <w:rPr>
          <w:sz w:val="36"/>
          <w:szCs w:val="36"/>
        </w:rPr>
        <w:t xml:space="preserve"> en</w:t>
      </w:r>
      <w:r w:rsidR="00FD6438">
        <w:rPr>
          <w:sz w:val="36"/>
          <w:szCs w:val="36"/>
        </w:rPr>
        <w:t>:</w:t>
      </w:r>
    </w:p>
    <w:p w:rsidR="00DE2707" w:rsidRPr="00C72382" w:rsidRDefault="00DE2707" w:rsidP="00C72382">
      <w:pPr>
        <w:jc w:val="both"/>
        <w:rPr>
          <w:sz w:val="36"/>
          <w:szCs w:val="36"/>
        </w:rPr>
      </w:pPr>
    </w:p>
    <w:p w:rsidR="00C72382" w:rsidRPr="00DE2707" w:rsidRDefault="00C72382" w:rsidP="00DE2707">
      <w:pPr>
        <w:pStyle w:val="Prrafodelista"/>
        <w:numPr>
          <w:ilvl w:val="0"/>
          <w:numId w:val="2"/>
        </w:numPr>
        <w:ind w:left="567" w:hanging="567"/>
        <w:jc w:val="both"/>
        <w:rPr>
          <w:sz w:val="36"/>
          <w:szCs w:val="36"/>
        </w:rPr>
      </w:pPr>
      <w:r w:rsidRPr="00DE2707">
        <w:rPr>
          <w:sz w:val="36"/>
          <w:szCs w:val="36"/>
        </w:rPr>
        <w:t>El Tribunal del Estado donde se produjeron los actos u omisiones.</w:t>
      </w:r>
    </w:p>
    <w:p w:rsidR="00C72382" w:rsidRPr="00DE2707" w:rsidRDefault="00C72382" w:rsidP="00DE2707">
      <w:pPr>
        <w:pStyle w:val="Prrafodelista"/>
        <w:numPr>
          <w:ilvl w:val="0"/>
          <w:numId w:val="2"/>
        </w:numPr>
        <w:ind w:left="567" w:hanging="567"/>
        <w:jc w:val="both"/>
        <w:rPr>
          <w:sz w:val="36"/>
          <w:szCs w:val="36"/>
        </w:rPr>
      </w:pPr>
      <w:r w:rsidRPr="00DE2707">
        <w:rPr>
          <w:sz w:val="36"/>
          <w:szCs w:val="36"/>
        </w:rPr>
        <w:t>El tribunal del Estado donde esté domiciliada la persona natural o jurídica o el grupo o asociación de personas que cometió la falta u omisión.</w:t>
      </w:r>
    </w:p>
    <w:p w:rsidR="00C72382" w:rsidRPr="00C72382" w:rsidRDefault="00C72382" w:rsidP="00C72382">
      <w:pPr>
        <w:jc w:val="both"/>
        <w:rPr>
          <w:sz w:val="36"/>
          <w:szCs w:val="36"/>
        </w:rPr>
      </w:pPr>
    </w:p>
    <w:p w:rsidR="00C8330F" w:rsidRDefault="00C72382" w:rsidP="00C72382">
      <w:pPr>
        <w:jc w:val="both"/>
        <w:rPr>
          <w:sz w:val="36"/>
          <w:szCs w:val="36"/>
        </w:rPr>
      </w:pPr>
      <w:r w:rsidRPr="00C72382">
        <w:rPr>
          <w:sz w:val="36"/>
          <w:szCs w:val="36"/>
        </w:rPr>
        <w:t xml:space="preserve">Venezuela reconoce la primacía de los tribunales nacionales al momento de conocer las causas de violaciones graves de derechos fundamentales, </w:t>
      </w:r>
      <w:r w:rsidR="00DE2707">
        <w:rPr>
          <w:sz w:val="36"/>
          <w:szCs w:val="36"/>
        </w:rPr>
        <w:t xml:space="preserve">por lo que </w:t>
      </w:r>
      <w:r>
        <w:rPr>
          <w:sz w:val="36"/>
          <w:szCs w:val="36"/>
        </w:rPr>
        <w:t>los tribunales internacionales solo tiene</w:t>
      </w:r>
      <w:r w:rsidR="00DE2707">
        <w:rPr>
          <w:sz w:val="36"/>
          <w:szCs w:val="36"/>
        </w:rPr>
        <w:t>n</w:t>
      </w:r>
      <w:r>
        <w:rPr>
          <w:sz w:val="36"/>
          <w:szCs w:val="36"/>
        </w:rPr>
        <w:t xml:space="preserve"> carácter complementario. </w:t>
      </w:r>
    </w:p>
    <w:p w:rsidR="00FD6438" w:rsidRDefault="00FD6438" w:rsidP="00C72382">
      <w:pPr>
        <w:jc w:val="both"/>
        <w:rPr>
          <w:sz w:val="36"/>
          <w:szCs w:val="36"/>
        </w:rPr>
      </w:pPr>
    </w:p>
    <w:p w:rsidR="00FD6438" w:rsidRPr="00074426" w:rsidRDefault="00FD6438" w:rsidP="00C7238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Muchas </w:t>
      </w:r>
      <w:r w:rsidR="00DE2707">
        <w:rPr>
          <w:sz w:val="36"/>
          <w:szCs w:val="36"/>
        </w:rPr>
        <w:t>g</w:t>
      </w:r>
      <w:r>
        <w:rPr>
          <w:sz w:val="36"/>
          <w:szCs w:val="36"/>
        </w:rPr>
        <w:t>racias</w:t>
      </w:r>
      <w:r w:rsidR="00DE2707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sectPr w:rsidR="00FD6438" w:rsidRPr="00074426" w:rsidSect="00DE2707">
      <w:headerReference w:type="default" r:id="rId9"/>
      <w:endnotePr>
        <w:numFmt w:val="decimal"/>
      </w:endnotePr>
      <w:pgSz w:w="11907" w:h="16840"/>
      <w:pgMar w:top="426" w:right="1287" w:bottom="1276" w:left="1077" w:header="7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5C" w:rsidRDefault="00AF5F5C">
      <w:r>
        <w:separator/>
      </w:r>
    </w:p>
  </w:endnote>
  <w:endnote w:type="continuationSeparator" w:id="0">
    <w:p w:rsidR="00AF5F5C" w:rsidRDefault="00AF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5C" w:rsidRDefault="00AF5F5C">
      <w:r>
        <w:separator/>
      </w:r>
    </w:p>
  </w:footnote>
  <w:footnote w:type="continuationSeparator" w:id="0">
    <w:p w:rsidR="00AF5F5C" w:rsidRDefault="00AF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6AA" w:rsidRDefault="005E3FB2" w:rsidP="000946AA">
    <w:pPr>
      <w:pStyle w:val="Encabezado"/>
      <w:ind w:left="-567"/>
    </w:pPr>
    <w:r w:rsidRPr="005013FF">
      <w:rPr>
        <w:noProof/>
      </w:rPr>
      <w:drawing>
        <wp:anchor distT="0" distB="0" distL="114300" distR="114300" simplePos="0" relativeHeight="251658752" behindDoc="1" locked="0" layoutInCell="1" allowOverlap="1" wp14:anchorId="4D6A1367" wp14:editId="797746F5">
          <wp:simplePos x="0" y="0"/>
          <wp:positionH relativeFrom="column">
            <wp:posOffset>-378460</wp:posOffset>
          </wp:positionH>
          <wp:positionV relativeFrom="paragraph">
            <wp:posOffset>-104140</wp:posOffset>
          </wp:positionV>
          <wp:extent cx="6838950" cy="504825"/>
          <wp:effectExtent l="0" t="0" r="0" b="9525"/>
          <wp:wrapTight wrapText="bothSides">
            <wp:wrapPolygon edited="0">
              <wp:start x="0" y="0"/>
              <wp:lineTo x="0" y="21192"/>
              <wp:lineTo x="21540" y="21192"/>
              <wp:lineTo x="2154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DE7"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A8EF149" wp14:editId="68CB6272">
              <wp:simplePos x="0" y="0"/>
              <wp:positionH relativeFrom="margin">
                <wp:posOffset>-8255</wp:posOffset>
              </wp:positionH>
              <wp:positionV relativeFrom="paragraph">
                <wp:posOffset>457834</wp:posOffset>
              </wp:positionV>
              <wp:extent cx="6468110" cy="0"/>
              <wp:effectExtent l="0" t="0" r="27940" b="19050"/>
              <wp:wrapSquare wrapText="bothSides"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40EFB" id="Conector recto 6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.65pt,36.05pt" to="508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" strokecolor="red" strokeweight="1.5pt">
              <v:stroke joinstyle="miter"/>
              <o:lock v:ext="edit" shapetype="f"/>
              <w10:wrap type="square" anchorx="margin"/>
            </v:line>
          </w:pict>
        </mc:Fallback>
      </mc:AlternateContent>
    </w:r>
  </w:p>
  <w:p w:rsidR="000946AA" w:rsidRDefault="000946AA" w:rsidP="000946AA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0946AA" w:rsidRDefault="000946AA" w:rsidP="000946AA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:rsidR="000946AA" w:rsidRDefault="000946AA" w:rsidP="000946AA">
    <w:pPr>
      <w:pStyle w:val="Encabezado"/>
      <w:tabs>
        <w:tab w:val="left" w:pos="6780"/>
      </w:tabs>
    </w:pPr>
    <w:r>
      <w:tab/>
    </w:r>
  </w:p>
  <w:p w:rsidR="00B03666" w:rsidRDefault="00B03666">
    <w:pPr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6238"/>
    <w:multiLevelType w:val="hybridMultilevel"/>
    <w:tmpl w:val="AF3861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5107F"/>
    <w:multiLevelType w:val="hybridMultilevel"/>
    <w:tmpl w:val="7E4EE800"/>
    <w:lvl w:ilvl="0" w:tplc="AA201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hideGrammaticalErrors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C9"/>
    <w:rsid w:val="00005A09"/>
    <w:rsid w:val="00016B36"/>
    <w:rsid w:val="00017562"/>
    <w:rsid w:val="00022D35"/>
    <w:rsid w:val="000304D4"/>
    <w:rsid w:val="00056D1B"/>
    <w:rsid w:val="00063746"/>
    <w:rsid w:val="0007091B"/>
    <w:rsid w:val="00074426"/>
    <w:rsid w:val="0007748E"/>
    <w:rsid w:val="000946AA"/>
    <w:rsid w:val="000A73D4"/>
    <w:rsid w:val="000C4550"/>
    <w:rsid w:val="000D5439"/>
    <w:rsid w:val="000D7A44"/>
    <w:rsid w:val="000F2B18"/>
    <w:rsid w:val="000F7E7C"/>
    <w:rsid w:val="001030A8"/>
    <w:rsid w:val="00115839"/>
    <w:rsid w:val="0012409B"/>
    <w:rsid w:val="00126AB7"/>
    <w:rsid w:val="001933C4"/>
    <w:rsid w:val="001C440B"/>
    <w:rsid w:val="001D4D20"/>
    <w:rsid w:val="00201F07"/>
    <w:rsid w:val="002142A7"/>
    <w:rsid w:val="00237F5A"/>
    <w:rsid w:val="0024304B"/>
    <w:rsid w:val="00252F0F"/>
    <w:rsid w:val="00253E2F"/>
    <w:rsid w:val="00267E47"/>
    <w:rsid w:val="00276EEA"/>
    <w:rsid w:val="00277843"/>
    <w:rsid w:val="002779CB"/>
    <w:rsid w:val="0029428C"/>
    <w:rsid w:val="002C0750"/>
    <w:rsid w:val="002E0A37"/>
    <w:rsid w:val="002E47A8"/>
    <w:rsid w:val="003013A4"/>
    <w:rsid w:val="00305219"/>
    <w:rsid w:val="003059EA"/>
    <w:rsid w:val="00334175"/>
    <w:rsid w:val="003371B9"/>
    <w:rsid w:val="00346343"/>
    <w:rsid w:val="00352DD3"/>
    <w:rsid w:val="00366B9C"/>
    <w:rsid w:val="00370460"/>
    <w:rsid w:val="00370D04"/>
    <w:rsid w:val="003842C0"/>
    <w:rsid w:val="003976C9"/>
    <w:rsid w:val="003C7466"/>
    <w:rsid w:val="003D4FEE"/>
    <w:rsid w:val="003F6906"/>
    <w:rsid w:val="0040395A"/>
    <w:rsid w:val="00412151"/>
    <w:rsid w:val="00444DF4"/>
    <w:rsid w:val="00453669"/>
    <w:rsid w:val="00467FA1"/>
    <w:rsid w:val="00485928"/>
    <w:rsid w:val="004A44C5"/>
    <w:rsid w:val="004B0525"/>
    <w:rsid w:val="004B0A10"/>
    <w:rsid w:val="004C11A7"/>
    <w:rsid w:val="004E4205"/>
    <w:rsid w:val="004E7796"/>
    <w:rsid w:val="00553186"/>
    <w:rsid w:val="00562633"/>
    <w:rsid w:val="005764E4"/>
    <w:rsid w:val="005779F0"/>
    <w:rsid w:val="005B39CF"/>
    <w:rsid w:val="005D1731"/>
    <w:rsid w:val="005D5A2B"/>
    <w:rsid w:val="005E3FB2"/>
    <w:rsid w:val="005E531D"/>
    <w:rsid w:val="005E6D86"/>
    <w:rsid w:val="005F45A4"/>
    <w:rsid w:val="00630C74"/>
    <w:rsid w:val="006408D3"/>
    <w:rsid w:val="0066049A"/>
    <w:rsid w:val="00661C57"/>
    <w:rsid w:val="00686A56"/>
    <w:rsid w:val="0069554C"/>
    <w:rsid w:val="006A22D6"/>
    <w:rsid w:val="006C689D"/>
    <w:rsid w:val="006D2E59"/>
    <w:rsid w:val="006D559E"/>
    <w:rsid w:val="00710E70"/>
    <w:rsid w:val="007237C9"/>
    <w:rsid w:val="00727CA5"/>
    <w:rsid w:val="0074662F"/>
    <w:rsid w:val="00751AE7"/>
    <w:rsid w:val="00762615"/>
    <w:rsid w:val="007703FE"/>
    <w:rsid w:val="00796E6C"/>
    <w:rsid w:val="007B6F1A"/>
    <w:rsid w:val="007D1A55"/>
    <w:rsid w:val="007F28DB"/>
    <w:rsid w:val="007F6D2A"/>
    <w:rsid w:val="0080395E"/>
    <w:rsid w:val="00803BAB"/>
    <w:rsid w:val="008267C6"/>
    <w:rsid w:val="008314C4"/>
    <w:rsid w:val="00834750"/>
    <w:rsid w:val="00865521"/>
    <w:rsid w:val="00874F72"/>
    <w:rsid w:val="00881E75"/>
    <w:rsid w:val="0089359B"/>
    <w:rsid w:val="008A050D"/>
    <w:rsid w:val="008A2389"/>
    <w:rsid w:val="008A403D"/>
    <w:rsid w:val="008A6712"/>
    <w:rsid w:val="008A68A6"/>
    <w:rsid w:val="008D12B6"/>
    <w:rsid w:val="008F1592"/>
    <w:rsid w:val="008F791C"/>
    <w:rsid w:val="009011E2"/>
    <w:rsid w:val="00901687"/>
    <w:rsid w:val="00903A0B"/>
    <w:rsid w:val="00911B84"/>
    <w:rsid w:val="00914889"/>
    <w:rsid w:val="00927C37"/>
    <w:rsid w:val="00937A71"/>
    <w:rsid w:val="009414DC"/>
    <w:rsid w:val="00947B77"/>
    <w:rsid w:val="00955A19"/>
    <w:rsid w:val="009610DD"/>
    <w:rsid w:val="00974DE7"/>
    <w:rsid w:val="00982164"/>
    <w:rsid w:val="00984E5E"/>
    <w:rsid w:val="009869DA"/>
    <w:rsid w:val="009953C0"/>
    <w:rsid w:val="009954E0"/>
    <w:rsid w:val="009A641C"/>
    <w:rsid w:val="009B3573"/>
    <w:rsid w:val="009C3DEE"/>
    <w:rsid w:val="009F1521"/>
    <w:rsid w:val="009F32A6"/>
    <w:rsid w:val="00A0062E"/>
    <w:rsid w:val="00A24BE0"/>
    <w:rsid w:val="00A26247"/>
    <w:rsid w:val="00A349A4"/>
    <w:rsid w:val="00A408E0"/>
    <w:rsid w:val="00A474D5"/>
    <w:rsid w:val="00A53609"/>
    <w:rsid w:val="00A56B01"/>
    <w:rsid w:val="00A7547D"/>
    <w:rsid w:val="00A82CCE"/>
    <w:rsid w:val="00A8323F"/>
    <w:rsid w:val="00AA5227"/>
    <w:rsid w:val="00AA5502"/>
    <w:rsid w:val="00AC2C78"/>
    <w:rsid w:val="00AC2CF7"/>
    <w:rsid w:val="00AD612B"/>
    <w:rsid w:val="00AD7F72"/>
    <w:rsid w:val="00AE1C29"/>
    <w:rsid w:val="00AE253E"/>
    <w:rsid w:val="00AE5BEC"/>
    <w:rsid w:val="00AF4A80"/>
    <w:rsid w:val="00AF5F5C"/>
    <w:rsid w:val="00B03666"/>
    <w:rsid w:val="00B039F8"/>
    <w:rsid w:val="00B1428D"/>
    <w:rsid w:val="00B23E06"/>
    <w:rsid w:val="00B27735"/>
    <w:rsid w:val="00B42579"/>
    <w:rsid w:val="00B513D7"/>
    <w:rsid w:val="00B54644"/>
    <w:rsid w:val="00B7696C"/>
    <w:rsid w:val="00BA1A55"/>
    <w:rsid w:val="00BB39C8"/>
    <w:rsid w:val="00BB6E56"/>
    <w:rsid w:val="00BC25F7"/>
    <w:rsid w:val="00BE4C92"/>
    <w:rsid w:val="00BF3B8B"/>
    <w:rsid w:val="00C16597"/>
    <w:rsid w:val="00C570BB"/>
    <w:rsid w:val="00C64111"/>
    <w:rsid w:val="00C72382"/>
    <w:rsid w:val="00C8330F"/>
    <w:rsid w:val="00C90328"/>
    <w:rsid w:val="00C927F3"/>
    <w:rsid w:val="00C94037"/>
    <w:rsid w:val="00CB62E0"/>
    <w:rsid w:val="00CB6D11"/>
    <w:rsid w:val="00D101E7"/>
    <w:rsid w:val="00D168E6"/>
    <w:rsid w:val="00D45F8D"/>
    <w:rsid w:val="00D548C1"/>
    <w:rsid w:val="00D65539"/>
    <w:rsid w:val="00D65E94"/>
    <w:rsid w:val="00D93B69"/>
    <w:rsid w:val="00D93BDE"/>
    <w:rsid w:val="00DA076D"/>
    <w:rsid w:val="00DA4963"/>
    <w:rsid w:val="00DA5186"/>
    <w:rsid w:val="00DA742B"/>
    <w:rsid w:val="00DC0DC5"/>
    <w:rsid w:val="00DC1120"/>
    <w:rsid w:val="00DC7CA0"/>
    <w:rsid w:val="00DD4EBB"/>
    <w:rsid w:val="00DE094B"/>
    <w:rsid w:val="00DE1758"/>
    <w:rsid w:val="00DE2707"/>
    <w:rsid w:val="00E05266"/>
    <w:rsid w:val="00E07A5F"/>
    <w:rsid w:val="00E11985"/>
    <w:rsid w:val="00E165E8"/>
    <w:rsid w:val="00E31604"/>
    <w:rsid w:val="00E64A6C"/>
    <w:rsid w:val="00E70806"/>
    <w:rsid w:val="00E72435"/>
    <w:rsid w:val="00E8112B"/>
    <w:rsid w:val="00E953A8"/>
    <w:rsid w:val="00EA7F7B"/>
    <w:rsid w:val="00EC543D"/>
    <w:rsid w:val="00EC7A20"/>
    <w:rsid w:val="00EF2267"/>
    <w:rsid w:val="00F605F9"/>
    <w:rsid w:val="00F60B05"/>
    <w:rsid w:val="00F7001F"/>
    <w:rsid w:val="00F72A57"/>
    <w:rsid w:val="00F90638"/>
    <w:rsid w:val="00FA3F43"/>
    <w:rsid w:val="00FC7969"/>
    <w:rsid w:val="00FD4DA6"/>
    <w:rsid w:val="00FD6438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80F4930"/>
  <w15:chartTrackingRefBased/>
  <w15:docId w15:val="{06813C2C-A77C-4EA8-A475-553C42C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semiHidden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uiPriority w:val="99"/>
    <w:rsid w:val="000946AA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E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87A9F-E1E2-4BE8-B887-7293B8EF8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F5210-B021-4F25-8154-04B58B3A1287}"/>
</file>

<file path=customXml/itemProps3.xml><?xml version="1.0" encoding="utf-8"?>
<ds:datastoreItem xmlns:ds="http://schemas.openxmlformats.org/officeDocument/2006/customXml" ds:itemID="{163C2053-6B95-4B68-9657-493541DC58EF}"/>
</file>

<file path=customXml/itemProps4.xml><?xml version="1.0" encoding="utf-8"?>
<ds:datastoreItem xmlns:ds="http://schemas.openxmlformats.org/officeDocument/2006/customXml" ds:itemID="{1FF78DA2-5EC3-4024-BD7B-ECB385B3D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carlos.castillo</dc:creator>
  <cp:keywords/>
  <dc:description/>
  <cp:lastModifiedBy>Felix Peña</cp:lastModifiedBy>
  <cp:revision>3</cp:revision>
  <cp:lastPrinted>2017-11-17T17:40:00Z</cp:lastPrinted>
  <dcterms:created xsi:type="dcterms:W3CDTF">2018-10-17T07:43:00Z</dcterms:created>
  <dcterms:modified xsi:type="dcterms:W3CDTF">2018-10-17T07:43:00Z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