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78" w:rsidRPr="00054F74" w:rsidRDefault="00BE3D78" w:rsidP="00C77152">
      <w:pPr>
        <w:spacing w:line="360" w:lineRule="auto"/>
        <w:jc w:val="center"/>
        <w:rPr>
          <w:rFonts w:ascii="Arial" w:eastAsia="Cambria" w:hAnsi="Arial" w:cs="Arial"/>
          <w:b/>
          <w:sz w:val="28"/>
          <w:szCs w:val="28"/>
        </w:rPr>
      </w:pPr>
      <w:r w:rsidRPr="00054F74">
        <w:rPr>
          <w:rFonts w:ascii="Arial" w:eastAsia="Cambria" w:hAnsi="Arial" w:cs="Arial"/>
          <w:noProof/>
          <w:sz w:val="28"/>
          <w:szCs w:val="28"/>
          <w:lang w:val="en-ZA" w:eastAsia="en-ZA"/>
        </w:rPr>
        <w:drawing>
          <wp:inline distT="0" distB="0" distL="0" distR="0" wp14:anchorId="06CDF0C3" wp14:editId="259A199F">
            <wp:extent cx="1082040" cy="1352550"/>
            <wp:effectExtent l="0" t="0" r="0" b="0"/>
            <wp:docPr id="7" name="Picture 7" descr="http://www.hubert-herald.nl/RS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bert-herald.nl/RSA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920" cy="1364899"/>
                    </a:xfrm>
                    <a:prstGeom prst="rect">
                      <a:avLst/>
                    </a:prstGeom>
                    <a:noFill/>
                    <a:ln>
                      <a:noFill/>
                    </a:ln>
                  </pic:spPr>
                </pic:pic>
              </a:graphicData>
            </a:graphic>
          </wp:inline>
        </w:drawing>
      </w:r>
    </w:p>
    <w:p w:rsidR="00BE3D78" w:rsidRPr="00054F74" w:rsidRDefault="00BE3D78" w:rsidP="00C77152">
      <w:pPr>
        <w:spacing w:line="360" w:lineRule="auto"/>
        <w:jc w:val="center"/>
        <w:rPr>
          <w:rFonts w:ascii="Arial" w:eastAsia="Cambria" w:hAnsi="Arial" w:cs="Arial"/>
          <w:b/>
          <w:sz w:val="28"/>
          <w:szCs w:val="28"/>
        </w:rPr>
      </w:pPr>
    </w:p>
    <w:p w:rsidR="00BE3D78" w:rsidRPr="00054F74" w:rsidRDefault="00BE3D78" w:rsidP="00C77152">
      <w:pPr>
        <w:spacing w:line="360" w:lineRule="auto"/>
        <w:jc w:val="center"/>
        <w:rPr>
          <w:rFonts w:ascii="Arial" w:eastAsia="Cambria" w:hAnsi="Arial" w:cs="Arial"/>
          <w:b/>
          <w:sz w:val="28"/>
          <w:szCs w:val="28"/>
        </w:rPr>
      </w:pPr>
      <w:r w:rsidRPr="00054F74">
        <w:rPr>
          <w:rFonts w:ascii="Arial" w:eastAsia="Cambria" w:hAnsi="Arial" w:cs="Arial"/>
          <w:b/>
          <w:sz w:val="28"/>
          <w:szCs w:val="28"/>
        </w:rPr>
        <w:t xml:space="preserve">SOUTH AFRICAN STATEMENT </w:t>
      </w:r>
    </w:p>
    <w:p w:rsidR="006E771F" w:rsidRPr="00054F74" w:rsidRDefault="006E771F" w:rsidP="00C77152">
      <w:pPr>
        <w:spacing w:line="360" w:lineRule="auto"/>
        <w:jc w:val="center"/>
        <w:rPr>
          <w:rFonts w:ascii="Arial" w:eastAsia="Cambria" w:hAnsi="Arial" w:cs="Arial"/>
          <w:b/>
          <w:sz w:val="28"/>
          <w:szCs w:val="28"/>
        </w:rPr>
      </w:pPr>
    </w:p>
    <w:p w:rsidR="00BE3D78" w:rsidRPr="00054F74" w:rsidRDefault="00BE3D78" w:rsidP="00C77152">
      <w:pPr>
        <w:spacing w:line="360" w:lineRule="auto"/>
        <w:jc w:val="center"/>
        <w:rPr>
          <w:rFonts w:ascii="Arial" w:hAnsi="Arial" w:cs="Arial"/>
          <w:b/>
          <w:sz w:val="28"/>
          <w:szCs w:val="28"/>
        </w:rPr>
      </w:pPr>
      <w:r w:rsidRPr="00054F74">
        <w:rPr>
          <w:rFonts w:ascii="Arial" w:eastAsia="Cambria" w:hAnsi="Arial" w:cs="Arial"/>
          <w:b/>
          <w:sz w:val="28"/>
          <w:szCs w:val="28"/>
        </w:rPr>
        <w:t xml:space="preserve">4 </w:t>
      </w:r>
      <w:r w:rsidRPr="00054F74">
        <w:rPr>
          <w:rFonts w:ascii="Arial" w:eastAsia="Cambria" w:hAnsi="Arial" w:cs="Arial"/>
          <w:b/>
          <w:sz w:val="28"/>
          <w:szCs w:val="28"/>
          <w:vertAlign w:val="superscript"/>
        </w:rPr>
        <w:t>TH</w:t>
      </w:r>
      <w:r w:rsidRPr="00054F74">
        <w:rPr>
          <w:rFonts w:ascii="Arial" w:eastAsia="Cambria" w:hAnsi="Arial" w:cs="Arial"/>
          <w:b/>
          <w:sz w:val="28"/>
          <w:szCs w:val="28"/>
        </w:rPr>
        <w:t xml:space="preserve"> SESSION OF THE OPEN ENDED </w:t>
      </w:r>
      <w:r w:rsidRPr="00054F74">
        <w:rPr>
          <w:rFonts w:ascii="Arial" w:hAnsi="Arial" w:cs="Arial"/>
          <w:b/>
          <w:sz w:val="28"/>
          <w:szCs w:val="28"/>
        </w:rPr>
        <w:t>SESSION OF THE IGWG ON T</w:t>
      </w:r>
      <w:r w:rsidR="00BE1769" w:rsidRPr="00054F74">
        <w:rPr>
          <w:rFonts w:ascii="Arial" w:hAnsi="Arial" w:cs="Arial"/>
          <w:b/>
          <w:sz w:val="28"/>
          <w:szCs w:val="28"/>
        </w:rPr>
        <w:t>R</w:t>
      </w:r>
      <w:r w:rsidR="00D73031">
        <w:rPr>
          <w:rFonts w:ascii="Arial" w:hAnsi="Arial" w:cs="Arial"/>
          <w:b/>
          <w:sz w:val="28"/>
          <w:szCs w:val="28"/>
        </w:rPr>
        <w:t>A</w:t>
      </w:r>
      <w:r w:rsidRPr="00054F74">
        <w:rPr>
          <w:rFonts w:ascii="Arial" w:hAnsi="Arial" w:cs="Arial"/>
          <w:b/>
          <w:sz w:val="28"/>
          <w:szCs w:val="28"/>
        </w:rPr>
        <w:t>NSNATIONAL CORPORATIONS AND OTHER BUSINES ENTERPRISES</w:t>
      </w:r>
    </w:p>
    <w:p w:rsidR="006E771F" w:rsidRPr="00054F74" w:rsidRDefault="006E771F" w:rsidP="00C77152">
      <w:pPr>
        <w:spacing w:line="360" w:lineRule="auto"/>
        <w:jc w:val="center"/>
        <w:rPr>
          <w:rFonts w:ascii="Arial" w:eastAsia="Cambria" w:hAnsi="Arial" w:cs="Arial"/>
          <w:b/>
          <w:sz w:val="28"/>
          <w:szCs w:val="28"/>
        </w:rPr>
      </w:pPr>
    </w:p>
    <w:p w:rsidR="00BE3D78" w:rsidRPr="00054F74" w:rsidRDefault="00BE3D78" w:rsidP="00C77152">
      <w:pPr>
        <w:spacing w:line="360" w:lineRule="auto"/>
        <w:jc w:val="center"/>
        <w:rPr>
          <w:rFonts w:ascii="Arial" w:eastAsia="Cambria" w:hAnsi="Arial" w:cs="Arial"/>
          <w:b/>
          <w:sz w:val="28"/>
          <w:szCs w:val="28"/>
        </w:rPr>
      </w:pPr>
      <w:r w:rsidRPr="00054F74">
        <w:rPr>
          <w:rFonts w:ascii="Arial" w:eastAsia="Cambria" w:hAnsi="Arial" w:cs="Arial"/>
          <w:b/>
          <w:sz w:val="28"/>
          <w:szCs w:val="28"/>
        </w:rPr>
        <w:t>GENEVA</w:t>
      </w:r>
    </w:p>
    <w:p w:rsidR="00BE3D78" w:rsidRPr="00054F74" w:rsidRDefault="00BE3D78" w:rsidP="00C77152">
      <w:pPr>
        <w:spacing w:line="360" w:lineRule="auto"/>
        <w:jc w:val="center"/>
        <w:rPr>
          <w:rFonts w:ascii="Arial" w:eastAsia="Cambria" w:hAnsi="Arial" w:cs="Arial"/>
          <w:b/>
          <w:sz w:val="28"/>
          <w:szCs w:val="28"/>
        </w:rPr>
      </w:pPr>
    </w:p>
    <w:p w:rsidR="00BE3D78" w:rsidRPr="00054F74" w:rsidRDefault="00747C66" w:rsidP="00C77152">
      <w:pPr>
        <w:spacing w:line="360" w:lineRule="auto"/>
        <w:jc w:val="center"/>
        <w:rPr>
          <w:rFonts w:ascii="Arial" w:eastAsia="Cambria" w:hAnsi="Arial" w:cs="Arial"/>
          <w:b/>
          <w:sz w:val="28"/>
          <w:szCs w:val="28"/>
        </w:rPr>
      </w:pPr>
      <w:r w:rsidRPr="00054F74">
        <w:rPr>
          <w:rFonts w:ascii="Arial" w:eastAsia="Cambria" w:hAnsi="Arial" w:cs="Arial"/>
          <w:b/>
          <w:sz w:val="28"/>
          <w:szCs w:val="28"/>
        </w:rPr>
        <w:t>ARTICLE</w:t>
      </w:r>
      <w:r w:rsidR="00E539A0" w:rsidRPr="00054F74">
        <w:rPr>
          <w:rFonts w:ascii="Arial" w:eastAsia="Cambria" w:hAnsi="Arial" w:cs="Arial"/>
          <w:b/>
          <w:sz w:val="28"/>
          <w:szCs w:val="28"/>
        </w:rPr>
        <w:t>S</w:t>
      </w:r>
      <w:r w:rsidRPr="00054F74">
        <w:rPr>
          <w:rFonts w:ascii="Arial" w:eastAsia="Cambria" w:hAnsi="Arial" w:cs="Arial"/>
          <w:b/>
          <w:sz w:val="28"/>
          <w:szCs w:val="28"/>
        </w:rPr>
        <w:t xml:space="preserve"> 10, 11,</w:t>
      </w:r>
      <w:r w:rsidR="00304529" w:rsidRPr="00054F74">
        <w:rPr>
          <w:rFonts w:ascii="Arial" w:eastAsia="Cambria" w:hAnsi="Arial" w:cs="Arial"/>
          <w:b/>
          <w:sz w:val="28"/>
          <w:szCs w:val="28"/>
        </w:rPr>
        <w:t xml:space="preserve"> </w:t>
      </w:r>
      <w:r w:rsidRPr="00054F74">
        <w:rPr>
          <w:rFonts w:ascii="Arial" w:eastAsia="Cambria" w:hAnsi="Arial" w:cs="Arial"/>
          <w:b/>
          <w:sz w:val="28"/>
          <w:szCs w:val="28"/>
        </w:rPr>
        <w:t>12</w:t>
      </w:r>
    </w:p>
    <w:p w:rsidR="00BE3D78" w:rsidRPr="00054F74" w:rsidRDefault="00BE3D78" w:rsidP="00C77152">
      <w:pPr>
        <w:spacing w:line="360" w:lineRule="auto"/>
        <w:jc w:val="center"/>
        <w:rPr>
          <w:rFonts w:ascii="Arial" w:eastAsia="Cambria" w:hAnsi="Arial" w:cs="Arial"/>
          <w:b/>
          <w:sz w:val="28"/>
          <w:szCs w:val="28"/>
        </w:rPr>
      </w:pPr>
    </w:p>
    <w:p w:rsidR="00BE3D78" w:rsidRPr="00054F74" w:rsidRDefault="00747C66" w:rsidP="00C77152">
      <w:pPr>
        <w:spacing w:line="360" w:lineRule="auto"/>
        <w:jc w:val="center"/>
        <w:rPr>
          <w:rFonts w:ascii="Arial" w:eastAsia="Cambria" w:hAnsi="Arial" w:cs="Arial"/>
          <w:b/>
          <w:sz w:val="28"/>
          <w:szCs w:val="28"/>
        </w:rPr>
      </w:pPr>
      <w:r w:rsidRPr="00054F74">
        <w:rPr>
          <w:rFonts w:ascii="Arial" w:eastAsia="Cambria" w:hAnsi="Arial" w:cs="Arial"/>
          <w:b/>
          <w:sz w:val="28"/>
          <w:szCs w:val="28"/>
        </w:rPr>
        <w:t>17</w:t>
      </w:r>
      <w:r w:rsidR="00BE3D78" w:rsidRPr="00054F74">
        <w:rPr>
          <w:rFonts w:ascii="Arial" w:eastAsia="Cambria" w:hAnsi="Arial" w:cs="Arial"/>
          <w:b/>
          <w:sz w:val="28"/>
          <w:szCs w:val="28"/>
        </w:rPr>
        <w:t xml:space="preserve"> October 2018</w:t>
      </w:r>
    </w:p>
    <w:p w:rsidR="00BE3D78" w:rsidRPr="00054F74" w:rsidRDefault="00BE3D78" w:rsidP="00C77152">
      <w:pPr>
        <w:spacing w:line="360" w:lineRule="auto"/>
        <w:rPr>
          <w:sz w:val="28"/>
          <w:szCs w:val="28"/>
        </w:rPr>
      </w:pPr>
    </w:p>
    <w:p w:rsidR="00BE3D78" w:rsidRPr="00054F74" w:rsidRDefault="00BE3D78" w:rsidP="00C77152">
      <w:pPr>
        <w:spacing w:line="360" w:lineRule="auto"/>
        <w:rPr>
          <w:sz w:val="28"/>
          <w:szCs w:val="28"/>
        </w:rPr>
      </w:pPr>
    </w:p>
    <w:p w:rsidR="00C77152" w:rsidRPr="00054F74" w:rsidRDefault="00527DAD" w:rsidP="00C77152">
      <w:pPr>
        <w:spacing w:line="360" w:lineRule="auto"/>
        <w:jc w:val="right"/>
        <w:rPr>
          <w:rFonts w:ascii="Arial" w:eastAsia="Cambria" w:hAnsi="Arial" w:cs="Arial"/>
          <w:b/>
          <w:i/>
          <w:sz w:val="28"/>
          <w:szCs w:val="28"/>
        </w:rPr>
      </w:pPr>
      <w:r w:rsidRPr="00054F74">
        <w:rPr>
          <w:rFonts w:ascii="Arial" w:eastAsia="Cambria" w:hAnsi="Arial" w:cs="Arial"/>
          <w:b/>
          <w:i/>
          <w:sz w:val="28"/>
          <w:szCs w:val="28"/>
        </w:rPr>
        <w:t xml:space="preserve"> </w:t>
      </w:r>
      <w:r w:rsidR="00BE3D78" w:rsidRPr="00054F74">
        <w:rPr>
          <w:rFonts w:ascii="Arial" w:eastAsia="Cambria" w:hAnsi="Arial" w:cs="Arial"/>
          <w:b/>
          <w:i/>
          <w:sz w:val="28"/>
          <w:szCs w:val="28"/>
        </w:rPr>
        <w:t>Check against delivery</w:t>
      </w:r>
    </w:p>
    <w:p w:rsidR="00C77152" w:rsidRDefault="00C77152" w:rsidP="00C77152">
      <w:pPr>
        <w:spacing w:line="360" w:lineRule="auto"/>
        <w:rPr>
          <w:rFonts w:ascii="Arial" w:hAnsi="Arial" w:cs="Arial"/>
          <w:color w:val="000000" w:themeColor="text1"/>
          <w:sz w:val="28"/>
          <w:szCs w:val="28"/>
        </w:rPr>
      </w:pPr>
    </w:p>
    <w:p w:rsidR="004B575F" w:rsidRDefault="004B575F" w:rsidP="00C77152">
      <w:pPr>
        <w:spacing w:line="360" w:lineRule="auto"/>
        <w:rPr>
          <w:rFonts w:ascii="Arial" w:hAnsi="Arial" w:cs="Arial"/>
          <w:color w:val="000000" w:themeColor="text1"/>
          <w:sz w:val="28"/>
          <w:szCs w:val="28"/>
        </w:rPr>
      </w:pPr>
    </w:p>
    <w:p w:rsidR="004B575F" w:rsidRPr="00054F74" w:rsidRDefault="004B575F" w:rsidP="00C77152">
      <w:pPr>
        <w:spacing w:line="360" w:lineRule="auto"/>
        <w:rPr>
          <w:rFonts w:ascii="Arial" w:hAnsi="Arial" w:cs="Arial"/>
          <w:color w:val="000000" w:themeColor="text1"/>
          <w:sz w:val="28"/>
          <w:szCs w:val="28"/>
        </w:rPr>
      </w:pPr>
    </w:p>
    <w:p w:rsidR="00741303" w:rsidRPr="00054F74" w:rsidRDefault="00747C66" w:rsidP="00C77152">
      <w:pPr>
        <w:spacing w:line="360" w:lineRule="auto"/>
        <w:jc w:val="both"/>
        <w:rPr>
          <w:rFonts w:ascii="Arial" w:hAnsi="Arial" w:cs="Arial"/>
          <w:b/>
          <w:color w:val="000000" w:themeColor="text1"/>
          <w:sz w:val="28"/>
          <w:szCs w:val="28"/>
          <w:u w:val="single"/>
        </w:rPr>
      </w:pPr>
      <w:r w:rsidRPr="00054F74">
        <w:rPr>
          <w:rFonts w:ascii="Arial" w:hAnsi="Arial" w:cs="Arial"/>
          <w:b/>
          <w:color w:val="000000" w:themeColor="text1"/>
          <w:sz w:val="28"/>
          <w:szCs w:val="28"/>
          <w:u w:val="single"/>
        </w:rPr>
        <w:lastRenderedPageBreak/>
        <w:t>Article 10</w:t>
      </w:r>
      <w:r w:rsidR="006447A1">
        <w:rPr>
          <w:rFonts w:ascii="Arial" w:hAnsi="Arial" w:cs="Arial"/>
          <w:b/>
          <w:color w:val="000000" w:themeColor="text1"/>
          <w:sz w:val="28"/>
          <w:szCs w:val="28"/>
          <w:u w:val="single"/>
        </w:rPr>
        <w:t xml:space="preserve">: Legal Liability </w:t>
      </w:r>
    </w:p>
    <w:p w:rsidR="00591558" w:rsidRPr="00054F74" w:rsidRDefault="00591558" w:rsidP="00C77152">
      <w:pPr>
        <w:spacing w:line="360" w:lineRule="auto"/>
        <w:jc w:val="both"/>
        <w:rPr>
          <w:rFonts w:ascii="Arial" w:hAnsi="Arial" w:cs="Arial"/>
          <w:b/>
          <w:color w:val="000000" w:themeColor="text1"/>
          <w:sz w:val="28"/>
          <w:szCs w:val="28"/>
          <w:u w:val="single"/>
        </w:rPr>
      </w:pPr>
    </w:p>
    <w:p w:rsidR="00741303" w:rsidRPr="00054F74" w:rsidRDefault="00CA424A" w:rsidP="00CA424A">
      <w:pPr>
        <w:pStyle w:val="ListParagraph"/>
        <w:numPr>
          <w:ilvl w:val="0"/>
          <w:numId w:val="4"/>
        </w:numPr>
        <w:spacing w:line="360" w:lineRule="auto"/>
        <w:jc w:val="both"/>
        <w:rPr>
          <w:rFonts w:ascii="Arial" w:hAnsi="Arial" w:cs="Arial"/>
          <w:sz w:val="28"/>
          <w:szCs w:val="28"/>
          <w:lang w:val="en-US"/>
        </w:rPr>
      </w:pPr>
      <w:r w:rsidRPr="00054F74">
        <w:rPr>
          <w:rFonts w:ascii="Arial" w:hAnsi="Arial" w:cs="Arial"/>
          <w:sz w:val="28"/>
          <w:szCs w:val="28"/>
          <w:lang w:val="en-US"/>
        </w:rPr>
        <w:t xml:space="preserve">While States have the primary duty to uphold human rights, </w:t>
      </w:r>
      <w:r w:rsidRPr="00054F74">
        <w:rPr>
          <w:rFonts w:ascii="Arial" w:hAnsi="Arial" w:cs="Arial"/>
          <w:sz w:val="28"/>
          <w:szCs w:val="28"/>
          <w:lang w:val="en-ZA"/>
        </w:rPr>
        <w:t xml:space="preserve">the current status quo is a preference and not an obligation on TNCs and Other Business Enterprises to behave in a specified manner </w:t>
      </w:r>
      <w:r w:rsidR="00591558" w:rsidRPr="00054F74">
        <w:rPr>
          <w:rFonts w:ascii="Arial" w:hAnsi="Arial" w:cs="Arial"/>
          <w:sz w:val="28"/>
          <w:szCs w:val="28"/>
          <w:lang w:val="en-ZA"/>
        </w:rPr>
        <w:t xml:space="preserve">and be accountable for </w:t>
      </w:r>
      <w:r w:rsidRPr="00054F74">
        <w:rPr>
          <w:rFonts w:ascii="Arial" w:hAnsi="Arial" w:cs="Arial"/>
          <w:sz w:val="28"/>
          <w:szCs w:val="28"/>
          <w:lang w:val="en-ZA"/>
        </w:rPr>
        <w:t xml:space="preserve">human rights </w:t>
      </w:r>
      <w:r w:rsidR="00591558" w:rsidRPr="00054F74">
        <w:rPr>
          <w:rFonts w:ascii="Arial" w:hAnsi="Arial" w:cs="Arial"/>
          <w:sz w:val="28"/>
          <w:szCs w:val="28"/>
          <w:lang w:val="en-ZA"/>
        </w:rPr>
        <w:t xml:space="preserve">abuses and violations. </w:t>
      </w:r>
      <w:r w:rsidR="00741303" w:rsidRPr="00054F74">
        <w:rPr>
          <w:rFonts w:ascii="Arial" w:hAnsi="Arial" w:cs="Arial"/>
          <w:sz w:val="28"/>
          <w:szCs w:val="28"/>
          <w:lang w:val="en-ZA"/>
        </w:rPr>
        <w:t xml:space="preserve">These entities who </w:t>
      </w:r>
      <w:r w:rsidR="00741303" w:rsidRPr="00054F74">
        <w:rPr>
          <w:rFonts w:ascii="Arial" w:hAnsi="Arial" w:cs="Arial"/>
          <w:sz w:val="28"/>
          <w:szCs w:val="28"/>
          <w:lang w:val="en-US"/>
        </w:rPr>
        <w:t>accumulate</w:t>
      </w:r>
      <w:r w:rsidRPr="00054F74">
        <w:rPr>
          <w:rFonts w:ascii="Arial" w:hAnsi="Arial" w:cs="Arial"/>
          <w:sz w:val="28"/>
          <w:szCs w:val="28"/>
          <w:lang w:val="en-US"/>
        </w:rPr>
        <w:t xml:space="preserve"> profits larger than the GDPs </w:t>
      </w:r>
      <w:r w:rsidR="002965F0" w:rsidRPr="00054F74">
        <w:rPr>
          <w:rFonts w:ascii="Arial" w:hAnsi="Arial" w:cs="Arial"/>
          <w:sz w:val="28"/>
          <w:szCs w:val="28"/>
          <w:lang w:val="en-US"/>
        </w:rPr>
        <w:t xml:space="preserve">of </w:t>
      </w:r>
      <w:r w:rsidR="00741303" w:rsidRPr="00054F74">
        <w:rPr>
          <w:rFonts w:ascii="Arial" w:hAnsi="Arial" w:cs="Arial"/>
          <w:sz w:val="28"/>
          <w:szCs w:val="28"/>
          <w:lang w:val="en-US"/>
        </w:rPr>
        <w:t xml:space="preserve">many developing countries in </w:t>
      </w:r>
      <w:r w:rsidRPr="00054F74">
        <w:rPr>
          <w:rFonts w:ascii="Arial" w:hAnsi="Arial" w:cs="Arial"/>
          <w:sz w:val="28"/>
          <w:szCs w:val="28"/>
          <w:lang w:val="en-US"/>
        </w:rPr>
        <w:t>which they operate in</w:t>
      </w:r>
      <w:r w:rsidR="00741303" w:rsidRPr="00054F74">
        <w:rPr>
          <w:rFonts w:ascii="Arial" w:hAnsi="Arial" w:cs="Arial"/>
          <w:sz w:val="28"/>
          <w:szCs w:val="28"/>
          <w:lang w:val="en-US"/>
        </w:rPr>
        <w:t xml:space="preserve">, </w:t>
      </w:r>
      <w:r w:rsidRPr="00054F74">
        <w:rPr>
          <w:rFonts w:ascii="Arial" w:hAnsi="Arial" w:cs="Arial"/>
          <w:sz w:val="28"/>
          <w:szCs w:val="28"/>
          <w:lang w:val="en-US"/>
        </w:rPr>
        <w:t xml:space="preserve"> need</w:t>
      </w:r>
      <w:r w:rsidR="00741303" w:rsidRPr="00054F74">
        <w:rPr>
          <w:rFonts w:ascii="Arial" w:hAnsi="Arial" w:cs="Arial"/>
          <w:sz w:val="28"/>
          <w:szCs w:val="28"/>
          <w:lang w:val="en-US"/>
        </w:rPr>
        <w:t xml:space="preserve"> to</w:t>
      </w:r>
      <w:r w:rsidRPr="00054F74">
        <w:rPr>
          <w:rFonts w:ascii="Arial" w:hAnsi="Arial" w:cs="Arial"/>
          <w:sz w:val="28"/>
          <w:szCs w:val="28"/>
          <w:lang w:val="en-US"/>
        </w:rPr>
        <w:t xml:space="preserve"> assume more responsibility and be held accountable by complying with all the internationally recognized human right</w:t>
      </w:r>
      <w:r w:rsidR="00741303" w:rsidRPr="00054F74">
        <w:rPr>
          <w:rFonts w:ascii="Arial" w:hAnsi="Arial" w:cs="Arial"/>
          <w:sz w:val="28"/>
          <w:szCs w:val="28"/>
          <w:lang w:val="en-US"/>
        </w:rPr>
        <w:t>s</w:t>
      </w:r>
      <w:r w:rsidRPr="00054F74">
        <w:rPr>
          <w:rFonts w:ascii="Arial" w:hAnsi="Arial" w:cs="Arial"/>
          <w:sz w:val="28"/>
          <w:szCs w:val="28"/>
          <w:lang w:val="en-US"/>
        </w:rPr>
        <w:t xml:space="preserve"> and fundamental freedoms throughout their operations. </w:t>
      </w:r>
    </w:p>
    <w:p w:rsidR="00741303" w:rsidRPr="00054F74" w:rsidRDefault="00741303" w:rsidP="00741303">
      <w:pPr>
        <w:pStyle w:val="ListParagraph"/>
        <w:spacing w:line="360" w:lineRule="auto"/>
        <w:jc w:val="both"/>
        <w:rPr>
          <w:rFonts w:ascii="Arial" w:hAnsi="Arial" w:cs="Arial"/>
          <w:sz w:val="28"/>
          <w:szCs w:val="28"/>
          <w:lang w:val="en-US"/>
        </w:rPr>
      </w:pPr>
    </w:p>
    <w:p w:rsidR="00741303" w:rsidRPr="00054F74" w:rsidRDefault="00CA424A" w:rsidP="00CA424A">
      <w:pPr>
        <w:pStyle w:val="ListParagraph"/>
        <w:numPr>
          <w:ilvl w:val="0"/>
          <w:numId w:val="4"/>
        </w:numPr>
        <w:spacing w:line="360" w:lineRule="auto"/>
        <w:jc w:val="both"/>
        <w:rPr>
          <w:rFonts w:ascii="Arial" w:hAnsi="Arial" w:cs="Arial"/>
          <w:sz w:val="28"/>
          <w:szCs w:val="28"/>
          <w:lang w:val="en-US"/>
        </w:rPr>
      </w:pPr>
      <w:r w:rsidRPr="00054F74">
        <w:rPr>
          <w:rFonts w:ascii="Arial" w:hAnsi="Arial" w:cs="Arial"/>
          <w:sz w:val="28"/>
          <w:szCs w:val="28"/>
          <w:lang w:val="en-US"/>
        </w:rPr>
        <w:t xml:space="preserve">This obligation must include their positive contribution and direct obligation to communities in which they operate in as a mandatory requirement and with </w:t>
      </w:r>
      <w:r w:rsidR="00030ED2" w:rsidRPr="00054F74">
        <w:rPr>
          <w:rFonts w:ascii="Arial" w:hAnsi="Arial" w:cs="Arial"/>
          <w:sz w:val="28"/>
          <w:szCs w:val="28"/>
          <w:lang w:val="en-US"/>
        </w:rPr>
        <w:t>requisite reporting obligations, including financial and non-financial reporting.</w:t>
      </w:r>
      <w:r w:rsidRPr="00054F74">
        <w:rPr>
          <w:rFonts w:ascii="Arial" w:hAnsi="Arial" w:cs="Arial"/>
          <w:sz w:val="28"/>
          <w:szCs w:val="28"/>
          <w:lang w:val="en-ZA"/>
        </w:rPr>
        <w:t xml:space="preserve"> This should be explicitly referred to in</w:t>
      </w:r>
      <w:r w:rsidR="00591558" w:rsidRPr="00054F74">
        <w:rPr>
          <w:rFonts w:ascii="Arial" w:hAnsi="Arial" w:cs="Arial"/>
          <w:sz w:val="28"/>
          <w:szCs w:val="28"/>
          <w:lang w:val="en-ZA"/>
        </w:rPr>
        <w:t xml:space="preserve"> the draft</w:t>
      </w:r>
      <w:r w:rsidRPr="00054F74">
        <w:rPr>
          <w:rFonts w:ascii="Arial" w:hAnsi="Arial" w:cs="Arial"/>
          <w:sz w:val="28"/>
          <w:szCs w:val="28"/>
          <w:lang w:val="en-ZA"/>
        </w:rPr>
        <w:t xml:space="preserve"> treaty.</w:t>
      </w:r>
    </w:p>
    <w:p w:rsidR="00741303" w:rsidRPr="00054F74" w:rsidRDefault="00741303" w:rsidP="00741303">
      <w:pPr>
        <w:pStyle w:val="ListParagraph"/>
        <w:rPr>
          <w:rFonts w:ascii="Arial" w:hAnsi="Arial" w:cs="Arial"/>
          <w:sz w:val="28"/>
          <w:szCs w:val="28"/>
          <w:lang w:val="en-US"/>
        </w:rPr>
      </w:pPr>
    </w:p>
    <w:p w:rsidR="00CA424A" w:rsidRPr="00054F74" w:rsidRDefault="00CA424A" w:rsidP="00CA424A">
      <w:pPr>
        <w:pStyle w:val="ListParagraph"/>
        <w:numPr>
          <w:ilvl w:val="0"/>
          <w:numId w:val="4"/>
        </w:numPr>
        <w:spacing w:line="360" w:lineRule="auto"/>
        <w:jc w:val="both"/>
        <w:rPr>
          <w:rFonts w:ascii="Arial" w:hAnsi="Arial" w:cs="Arial"/>
          <w:sz w:val="28"/>
          <w:szCs w:val="28"/>
          <w:lang w:val="en-US"/>
        </w:rPr>
      </w:pPr>
      <w:r w:rsidRPr="00054F74">
        <w:rPr>
          <w:rFonts w:ascii="Arial" w:hAnsi="Arial" w:cs="Arial"/>
          <w:sz w:val="28"/>
          <w:szCs w:val="28"/>
          <w:lang w:val="en-US"/>
        </w:rPr>
        <w:t xml:space="preserve">Furthermore, adherence by TNCs and Other Business Enterprises to the principle of </w:t>
      </w:r>
      <w:r w:rsidR="00030ED2" w:rsidRPr="00054F74">
        <w:rPr>
          <w:rFonts w:ascii="Arial" w:hAnsi="Arial" w:cs="Arial"/>
          <w:sz w:val="28"/>
          <w:szCs w:val="28"/>
          <w:lang w:val="en-US"/>
        </w:rPr>
        <w:t xml:space="preserve">Free Prior, </w:t>
      </w:r>
      <w:r w:rsidRPr="00054F74">
        <w:rPr>
          <w:rFonts w:ascii="Arial" w:hAnsi="Arial" w:cs="Arial"/>
          <w:sz w:val="28"/>
          <w:szCs w:val="28"/>
          <w:lang w:val="en-US"/>
        </w:rPr>
        <w:t xml:space="preserve">Informed </w:t>
      </w:r>
      <w:r w:rsidR="00030ED2" w:rsidRPr="00054F74">
        <w:rPr>
          <w:rFonts w:ascii="Arial" w:hAnsi="Arial" w:cs="Arial"/>
          <w:sz w:val="28"/>
          <w:szCs w:val="28"/>
          <w:lang w:val="en-US"/>
        </w:rPr>
        <w:t xml:space="preserve">and Continuous </w:t>
      </w:r>
      <w:r w:rsidRPr="00054F74">
        <w:rPr>
          <w:rFonts w:ascii="Arial" w:hAnsi="Arial" w:cs="Arial"/>
          <w:sz w:val="28"/>
          <w:szCs w:val="28"/>
          <w:lang w:val="en-US"/>
        </w:rPr>
        <w:t>Consent must come into effect. States must also ensure that citizens/communities are consulted to determine their vision for their land</w:t>
      </w:r>
    </w:p>
    <w:p w:rsidR="00741303" w:rsidRPr="00054F74" w:rsidRDefault="00741303" w:rsidP="00741303">
      <w:pPr>
        <w:pStyle w:val="ListParagraph"/>
        <w:rPr>
          <w:rFonts w:ascii="Arial" w:hAnsi="Arial" w:cs="Arial"/>
          <w:sz w:val="28"/>
          <w:szCs w:val="28"/>
          <w:lang w:val="en-US"/>
        </w:rPr>
      </w:pPr>
    </w:p>
    <w:p w:rsidR="002965F0" w:rsidRPr="00054F74" w:rsidRDefault="00741303" w:rsidP="00CA424A">
      <w:pPr>
        <w:pStyle w:val="ListParagraph"/>
        <w:numPr>
          <w:ilvl w:val="0"/>
          <w:numId w:val="4"/>
        </w:numPr>
        <w:spacing w:line="360" w:lineRule="auto"/>
        <w:jc w:val="both"/>
        <w:rPr>
          <w:rFonts w:ascii="Arial" w:hAnsi="Arial" w:cs="Arial"/>
          <w:sz w:val="28"/>
          <w:szCs w:val="28"/>
          <w:lang w:val="en-US"/>
        </w:rPr>
      </w:pPr>
      <w:r w:rsidRPr="00054F74">
        <w:rPr>
          <w:rFonts w:ascii="Arial" w:hAnsi="Arial" w:cs="Arial"/>
          <w:sz w:val="28"/>
          <w:szCs w:val="28"/>
          <w:lang w:val="en-US"/>
        </w:rPr>
        <w:t xml:space="preserve">As pointed out by some of the panelists, </w:t>
      </w:r>
      <w:r w:rsidR="00591558" w:rsidRPr="00054F74">
        <w:rPr>
          <w:rFonts w:ascii="Arial" w:eastAsia="Calibri" w:hAnsi="Arial" w:cs="Arial"/>
          <w:sz w:val="28"/>
          <w:szCs w:val="28"/>
          <w:lang w:val="en-US"/>
        </w:rPr>
        <w:t>t</w:t>
      </w:r>
      <w:r w:rsidR="002965F0" w:rsidRPr="00054F74">
        <w:rPr>
          <w:rFonts w:ascii="Arial" w:eastAsia="Calibri" w:hAnsi="Arial" w:cs="Arial"/>
          <w:sz w:val="28"/>
          <w:szCs w:val="28"/>
          <w:lang w:val="en-US"/>
        </w:rPr>
        <w:t>here are circumstances whereby</w:t>
      </w:r>
      <w:r w:rsidR="00591558" w:rsidRPr="00054F74">
        <w:rPr>
          <w:rFonts w:ascii="Arial" w:eastAsia="Calibri" w:hAnsi="Arial" w:cs="Arial"/>
          <w:sz w:val="28"/>
          <w:szCs w:val="28"/>
          <w:lang w:val="en-US"/>
        </w:rPr>
        <w:t xml:space="preserve"> regulatory and enforcement frameworks are absent or limited</w:t>
      </w:r>
      <w:r w:rsidR="002965F0" w:rsidRPr="00054F74">
        <w:rPr>
          <w:rFonts w:ascii="Arial" w:eastAsia="Calibri" w:hAnsi="Arial" w:cs="Arial"/>
          <w:sz w:val="28"/>
          <w:szCs w:val="28"/>
          <w:lang w:val="en-US"/>
        </w:rPr>
        <w:t xml:space="preserve">. </w:t>
      </w:r>
      <w:r w:rsidR="00591558" w:rsidRPr="00054F74">
        <w:rPr>
          <w:rFonts w:ascii="Arial" w:eastAsia="Calibri" w:hAnsi="Arial" w:cs="Arial"/>
          <w:sz w:val="28"/>
          <w:szCs w:val="28"/>
          <w:lang w:val="en-US"/>
        </w:rPr>
        <w:t xml:space="preserve">The draft treaty would need to address these </w:t>
      </w:r>
      <w:r w:rsidR="004B575F">
        <w:rPr>
          <w:rFonts w:ascii="Arial" w:eastAsia="Calibri" w:hAnsi="Arial" w:cs="Arial"/>
          <w:sz w:val="28"/>
          <w:szCs w:val="28"/>
          <w:lang w:val="en-US"/>
        </w:rPr>
        <w:t>challenges</w:t>
      </w:r>
      <w:r w:rsidR="00591558" w:rsidRPr="00054F74">
        <w:rPr>
          <w:rFonts w:ascii="Arial" w:eastAsia="Calibri" w:hAnsi="Arial" w:cs="Arial"/>
          <w:sz w:val="28"/>
          <w:szCs w:val="28"/>
          <w:lang w:val="en-US"/>
        </w:rPr>
        <w:t xml:space="preserve">. </w:t>
      </w:r>
    </w:p>
    <w:p w:rsidR="002965F0" w:rsidRPr="00054F74" w:rsidRDefault="002965F0" w:rsidP="002965F0">
      <w:pPr>
        <w:pStyle w:val="ListParagraph"/>
        <w:rPr>
          <w:rFonts w:ascii="Arial" w:hAnsi="Arial" w:cs="Arial"/>
          <w:sz w:val="28"/>
          <w:szCs w:val="28"/>
          <w:lang w:val="en-US"/>
        </w:rPr>
      </w:pPr>
    </w:p>
    <w:p w:rsidR="00CA424A" w:rsidRPr="00054F74" w:rsidRDefault="00CA424A" w:rsidP="00CA424A">
      <w:pPr>
        <w:pStyle w:val="ListParagraph"/>
        <w:numPr>
          <w:ilvl w:val="0"/>
          <w:numId w:val="4"/>
        </w:numPr>
        <w:spacing w:line="360" w:lineRule="auto"/>
        <w:jc w:val="both"/>
        <w:rPr>
          <w:rFonts w:ascii="Arial" w:hAnsi="Arial" w:cs="Arial"/>
          <w:sz w:val="28"/>
          <w:szCs w:val="28"/>
          <w:lang w:val="en-US"/>
        </w:rPr>
      </w:pPr>
      <w:r w:rsidRPr="00054F74">
        <w:rPr>
          <w:rFonts w:ascii="Arial" w:hAnsi="Arial" w:cs="Arial"/>
          <w:sz w:val="28"/>
          <w:szCs w:val="28"/>
          <w:lang w:val="en-US"/>
        </w:rPr>
        <w:lastRenderedPageBreak/>
        <w:t>There is a thus greater need to include specific components on co</w:t>
      </w:r>
      <w:r w:rsidR="00601BB2">
        <w:rPr>
          <w:rFonts w:ascii="Arial" w:hAnsi="Arial" w:cs="Arial"/>
          <w:sz w:val="28"/>
          <w:szCs w:val="28"/>
          <w:lang w:val="en-US"/>
        </w:rPr>
        <w:t>-</w:t>
      </w:r>
      <w:r w:rsidRPr="00054F74">
        <w:rPr>
          <w:rFonts w:ascii="Arial" w:hAnsi="Arial" w:cs="Arial"/>
          <w:sz w:val="28"/>
          <w:szCs w:val="28"/>
          <w:lang w:val="en-US"/>
        </w:rPr>
        <w:t xml:space="preserve">operation between home States and host States in holding these </w:t>
      </w:r>
      <w:r w:rsidR="004B575F">
        <w:rPr>
          <w:rFonts w:ascii="Arial" w:hAnsi="Arial" w:cs="Arial"/>
          <w:sz w:val="28"/>
          <w:szCs w:val="28"/>
          <w:lang w:val="en-US"/>
        </w:rPr>
        <w:t>entities</w:t>
      </w:r>
      <w:r w:rsidRPr="00054F74">
        <w:rPr>
          <w:rFonts w:ascii="Arial" w:hAnsi="Arial" w:cs="Arial"/>
          <w:sz w:val="28"/>
          <w:szCs w:val="28"/>
          <w:lang w:val="en-US"/>
        </w:rPr>
        <w:t xml:space="preserve"> accountable for human rights violations and mutual legal assistance. </w:t>
      </w:r>
    </w:p>
    <w:p w:rsidR="005D31A3" w:rsidRPr="00054F74" w:rsidRDefault="005D31A3" w:rsidP="005D31A3">
      <w:pPr>
        <w:pStyle w:val="ListParagraph"/>
        <w:rPr>
          <w:rFonts w:ascii="Arial" w:hAnsi="Arial" w:cs="Arial"/>
          <w:sz w:val="28"/>
          <w:szCs w:val="28"/>
          <w:lang w:val="en-US"/>
        </w:rPr>
      </w:pPr>
    </w:p>
    <w:p w:rsidR="0081642D" w:rsidRPr="00054F74" w:rsidRDefault="000655E9" w:rsidP="0081642D">
      <w:pPr>
        <w:pStyle w:val="ListParagraph"/>
        <w:numPr>
          <w:ilvl w:val="0"/>
          <w:numId w:val="4"/>
        </w:numPr>
        <w:spacing w:line="360" w:lineRule="auto"/>
        <w:jc w:val="both"/>
        <w:rPr>
          <w:rFonts w:ascii="Arial" w:hAnsi="Arial" w:cs="Arial"/>
          <w:sz w:val="28"/>
          <w:szCs w:val="28"/>
        </w:rPr>
      </w:pPr>
      <w:r w:rsidRPr="00054F74">
        <w:rPr>
          <w:rFonts w:ascii="Arial" w:hAnsi="Arial" w:cs="Arial"/>
          <w:sz w:val="28"/>
          <w:szCs w:val="28"/>
          <w:lang w:val="en-US"/>
        </w:rPr>
        <w:t xml:space="preserve">Ensuring that natural and legal persons are held criminally, civil or administratively liable for human rights violations is imperative.  All </w:t>
      </w:r>
      <w:r w:rsidR="004B575F">
        <w:rPr>
          <w:rFonts w:ascii="Arial" w:eastAsia="MS Mincho" w:hAnsi="Arial" w:cs="Arial"/>
          <w:sz w:val="28"/>
          <w:szCs w:val="28"/>
        </w:rPr>
        <w:t xml:space="preserve">possible ways in which </w:t>
      </w:r>
      <w:r w:rsidRPr="00054F74">
        <w:rPr>
          <w:rFonts w:ascii="Arial" w:eastAsia="MS Mincho" w:hAnsi="Arial" w:cs="Arial"/>
          <w:sz w:val="28"/>
          <w:szCs w:val="28"/>
        </w:rPr>
        <w:t>TNC</w:t>
      </w:r>
      <w:r w:rsidR="004B575F">
        <w:rPr>
          <w:rFonts w:ascii="Arial" w:eastAsia="MS Mincho" w:hAnsi="Arial" w:cs="Arial"/>
          <w:sz w:val="28"/>
          <w:szCs w:val="28"/>
        </w:rPr>
        <w:t>s</w:t>
      </w:r>
      <w:r w:rsidRPr="00054F74">
        <w:rPr>
          <w:rFonts w:ascii="Arial" w:eastAsia="MS Mincho" w:hAnsi="Arial" w:cs="Arial"/>
          <w:sz w:val="28"/>
          <w:szCs w:val="28"/>
        </w:rPr>
        <w:t xml:space="preserve"> and OBE may be involved in violations must be covered. </w:t>
      </w:r>
      <w:r w:rsidR="003E3BE9" w:rsidRPr="00054F74">
        <w:rPr>
          <w:rFonts w:ascii="Arial" w:hAnsi="Arial" w:cs="Arial"/>
          <w:sz w:val="28"/>
          <w:szCs w:val="28"/>
          <w:lang w:val="en-US"/>
        </w:rPr>
        <w:t xml:space="preserve">The issue of making provision for </w:t>
      </w:r>
      <w:r w:rsidRPr="00054F74">
        <w:rPr>
          <w:rFonts w:ascii="Arial" w:hAnsi="Arial" w:cs="Arial"/>
          <w:sz w:val="28"/>
          <w:szCs w:val="28"/>
          <w:lang w:val="en-US"/>
        </w:rPr>
        <w:t>criminal liability</w:t>
      </w:r>
      <w:r w:rsidR="003E3BE9" w:rsidRPr="00054F74">
        <w:rPr>
          <w:rFonts w:ascii="Arial" w:hAnsi="Arial" w:cs="Arial"/>
          <w:sz w:val="28"/>
          <w:szCs w:val="28"/>
          <w:lang w:val="en-US"/>
        </w:rPr>
        <w:t xml:space="preserve"> conditional as in Article 10.8 should also be cautioned and the language revised appropriately. </w:t>
      </w:r>
      <w:r w:rsidR="0081642D" w:rsidRPr="00054F74">
        <w:rPr>
          <w:rFonts w:ascii="Arial" w:hAnsi="Arial" w:cs="Arial"/>
          <w:sz w:val="28"/>
          <w:szCs w:val="28"/>
        </w:rPr>
        <w:t xml:space="preserve">Violations recognized as crimes under international law and for which international law require the imposition of criminal sanctions, including </w:t>
      </w:r>
      <w:r w:rsidR="004B575F">
        <w:rPr>
          <w:rFonts w:ascii="Arial" w:hAnsi="Arial" w:cs="Arial"/>
          <w:sz w:val="28"/>
          <w:szCs w:val="28"/>
        </w:rPr>
        <w:t xml:space="preserve">investigation and prosecution, should be incorporated into </w:t>
      </w:r>
      <w:r w:rsidR="0081642D" w:rsidRPr="00054F74">
        <w:rPr>
          <w:rFonts w:ascii="Arial" w:hAnsi="Arial" w:cs="Arial"/>
          <w:sz w:val="28"/>
          <w:szCs w:val="28"/>
        </w:rPr>
        <w:t xml:space="preserve">national criminal law and reflected in Article10.8. </w:t>
      </w:r>
    </w:p>
    <w:p w:rsidR="0081642D" w:rsidRPr="00054F74" w:rsidRDefault="0081642D">
      <w:pPr>
        <w:spacing w:after="200" w:line="276" w:lineRule="auto"/>
        <w:rPr>
          <w:rFonts w:ascii="Arial" w:hAnsi="Arial" w:cs="Arial"/>
          <w:sz w:val="28"/>
          <w:szCs w:val="28"/>
        </w:rPr>
      </w:pPr>
      <w:r w:rsidRPr="00054F74">
        <w:rPr>
          <w:rFonts w:ascii="Arial" w:hAnsi="Arial" w:cs="Arial"/>
          <w:sz w:val="28"/>
          <w:szCs w:val="28"/>
        </w:rPr>
        <w:br w:type="page"/>
      </w:r>
    </w:p>
    <w:p w:rsidR="0081642D" w:rsidRPr="00054F74" w:rsidRDefault="0081642D" w:rsidP="0081642D">
      <w:pPr>
        <w:spacing w:line="360" w:lineRule="auto"/>
        <w:jc w:val="both"/>
        <w:rPr>
          <w:rFonts w:ascii="Arial" w:hAnsi="Arial" w:cs="Arial"/>
          <w:b/>
          <w:sz w:val="28"/>
          <w:szCs w:val="28"/>
          <w:u w:val="single"/>
          <w:lang w:val="en-US"/>
        </w:rPr>
      </w:pPr>
      <w:r w:rsidRPr="00054F74">
        <w:rPr>
          <w:rFonts w:ascii="Arial" w:hAnsi="Arial" w:cs="Arial"/>
          <w:b/>
          <w:sz w:val="28"/>
          <w:szCs w:val="28"/>
          <w:u w:val="single"/>
          <w:lang w:val="en-US"/>
        </w:rPr>
        <w:lastRenderedPageBreak/>
        <w:t>Article 11: Mutual Legal Assistance</w:t>
      </w:r>
    </w:p>
    <w:p w:rsidR="005129E9" w:rsidRPr="00054F74" w:rsidRDefault="005129E9" w:rsidP="0081642D">
      <w:pPr>
        <w:spacing w:line="360" w:lineRule="auto"/>
        <w:jc w:val="both"/>
        <w:rPr>
          <w:rFonts w:ascii="Arial" w:hAnsi="Arial" w:cs="Arial"/>
          <w:b/>
          <w:sz w:val="28"/>
          <w:szCs w:val="28"/>
          <w:u w:val="single"/>
          <w:lang w:val="en-US"/>
        </w:rPr>
      </w:pPr>
    </w:p>
    <w:p w:rsidR="0081642D" w:rsidRPr="00054F74" w:rsidRDefault="005129E9" w:rsidP="005129E9">
      <w:pPr>
        <w:pStyle w:val="ListParagraph"/>
        <w:numPr>
          <w:ilvl w:val="0"/>
          <w:numId w:val="5"/>
        </w:numPr>
        <w:spacing w:line="360" w:lineRule="auto"/>
        <w:jc w:val="both"/>
        <w:rPr>
          <w:rFonts w:ascii="Arial" w:hAnsi="Arial" w:cs="Arial"/>
          <w:sz w:val="28"/>
          <w:szCs w:val="28"/>
          <w:lang w:val="en-US"/>
        </w:rPr>
      </w:pPr>
      <w:r w:rsidRPr="00054F74">
        <w:rPr>
          <w:rFonts w:ascii="Arial" w:hAnsi="Arial" w:cs="Arial"/>
          <w:sz w:val="28"/>
          <w:szCs w:val="28"/>
        </w:rPr>
        <w:t>International judicial cooperation and mutual legal assistance is critical to effectively enforce the Treaty and to complement provisions on extraterritorial obligations.</w:t>
      </w:r>
    </w:p>
    <w:p w:rsidR="00054F74" w:rsidRPr="00054F74" w:rsidRDefault="00054F74" w:rsidP="00054F74">
      <w:pPr>
        <w:pStyle w:val="ListParagraph"/>
        <w:spacing w:line="360" w:lineRule="auto"/>
        <w:jc w:val="both"/>
        <w:rPr>
          <w:rFonts w:ascii="Arial" w:hAnsi="Arial" w:cs="Arial"/>
          <w:sz w:val="28"/>
          <w:szCs w:val="28"/>
          <w:lang w:val="en-US"/>
        </w:rPr>
      </w:pPr>
    </w:p>
    <w:p w:rsidR="00E539A0" w:rsidRPr="00054F74" w:rsidRDefault="00E539A0" w:rsidP="00E539A0">
      <w:pPr>
        <w:pStyle w:val="ListParagraph"/>
        <w:numPr>
          <w:ilvl w:val="0"/>
          <w:numId w:val="5"/>
        </w:numPr>
        <w:spacing w:line="360" w:lineRule="auto"/>
        <w:jc w:val="both"/>
        <w:rPr>
          <w:rFonts w:ascii="Arial" w:hAnsi="Arial" w:cs="Arial"/>
          <w:sz w:val="28"/>
          <w:szCs w:val="28"/>
          <w:lang w:val="en-US"/>
        </w:rPr>
      </w:pPr>
      <w:r w:rsidRPr="00054F74">
        <w:rPr>
          <w:rFonts w:ascii="Arial" w:hAnsi="Arial" w:cs="Arial"/>
          <w:sz w:val="28"/>
          <w:szCs w:val="28"/>
        </w:rPr>
        <w:t>Ensuring Mutual Legal Assistance between States will provide the necessary international legal framework for mutual cooperation between two countries, including in rel</w:t>
      </w:r>
      <w:r w:rsidR="00054F74">
        <w:rPr>
          <w:rFonts w:ascii="Arial" w:hAnsi="Arial" w:cs="Arial"/>
          <w:sz w:val="28"/>
          <w:szCs w:val="28"/>
        </w:rPr>
        <w:t>ation to criminal investigations</w:t>
      </w:r>
      <w:r w:rsidR="004B575F">
        <w:rPr>
          <w:rFonts w:ascii="Arial" w:hAnsi="Arial" w:cs="Arial"/>
          <w:sz w:val="28"/>
          <w:szCs w:val="28"/>
        </w:rPr>
        <w:t>.</w:t>
      </w:r>
    </w:p>
    <w:p w:rsidR="00054F74" w:rsidRPr="00054F74" w:rsidRDefault="00054F74" w:rsidP="00054F74">
      <w:pPr>
        <w:spacing w:line="360" w:lineRule="auto"/>
        <w:jc w:val="both"/>
        <w:rPr>
          <w:rFonts w:ascii="Arial" w:hAnsi="Arial" w:cs="Arial"/>
          <w:sz w:val="28"/>
          <w:szCs w:val="28"/>
          <w:lang w:val="en-US"/>
        </w:rPr>
      </w:pPr>
    </w:p>
    <w:p w:rsidR="005129E9" w:rsidRPr="00054F74" w:rsidRDefault="00E539A0" w:rsidP="00E539A0">
      <w:pPr>
        <w:pStyle w:val="ListParagraph"/>
        <w:numPr>
          <w:ilvl w:val="0"/>
          <w:numId w:val="5"/>
        </w:numPr>
        <w:spacing w:line="360" w:lineRule="auto"/>
        <w:jc w:val="both"/>
        <w:rPr>
          <w:rFonts w:ascii="Arial" w:hAnsi="Arial" w:cs="Arial"/>
          <w:sz w:val="28"/>
          <w:szCs w:val="28"/>
          <w:lang w:val="en-US"/>
        </w:rPr>
      </w:pPr>
      <w:r w:rsidRPr="00054F74">
        <w:rPr>
          <w:rFonts w:ascii="Arial" w:hAnsi="Arial" w:cs="Arial"/>
          <w:sz w:val="28"/>
          <w:szCs w:val="28"/>
          <w:lang w:val="en-US"/>
        </w:rPr>
        <w:t xml:space="preserve">The Article must </w:t>
      </w:r>
      <w:r w:rsidRPr="00054F74">
        <w:rPr>
          <w:rFonts w:ascii="Arial" w:eastAsia="MS Mincho" w:hAnsi="Arial" w:cs="Arial"/>
          <w:sz w:val="28"/>
          <w:szCs w:val="28"/>
          <w:lang w:val="en-US"/>
        </w:rPr>
        <w:t xml:space="preserve">also make provision for technical assistance including adequate training and </w:t>
      </w:r>
      <w:r w:rsidR="005129E9" w:rsidRPr="00054F74">
        <w:rPr>
          <w:rFonts w:ascii="Arial" w:eastAsia="MS Mincho" w:hAnsi="Arial" w:cs="Arial"/>
          <w:sz w:val="28"/>
          <w:szCs w:val="28"/>
          <w:lang w:val="en-US"/>
        </w:rPr>
        <w:t>other initiatives.</w:t>
      </w:r>
    </w:p>
    <w:p w:rsidR="00E539A0" w:rsidRPr="00054F74" w:rsidRDefault="00E539A0" w:rsidP="00E539A0">
      <w:pPr>
        <w:pStyle w:val="ListParagraph"/>
        <w:spacing w:line="360" w:lineRule="auto"/>
        <w:jc w:val="both"/>
        <w:rPr>
          <w:rFonts w:ascii="Arial" w:hAnsi="Arial" w:cs="Arial"/>
          <w:sz w:val="28"/>
          <w:szCs w:val="28"/>
          <w:lang w:val="en-US"/>
        </w:rPr>
      </w:pPr>
    </w:p>
    <w:p w:rsidR="00E539A0" w:rsidRPr="00054F74" w:rsidRDefault="00E539A0" w:rsidP="00E539A0">
      <w:pPr>
        <w:spacing w:line="360" w:lineRule="auto"/>
        <w:jc w:val="both"/>
        <w:rPr>
          <w:rFonts w:ascii="Arial" w:hAnsi="Arial" w:cs="Arial"/>
          <w:b/>
          <w:sz w:val="28"/>
          <w:szCs w:val="28"/>
          <w:u w:val="single"/>
          <w:lang w:val="en-US"/>
        </w:rPr>
      </w:pPr>
      <w:r w:rsidRPr="00054F74">
        <w:rPr>
          <w:rFonts w:ascii="Arial" w:hAnsi="Arial" w:cs="Arial"/>
          <w:b/>
          <w:sz w:val="28"/>
          <w:szCs w:val="28"/>
          <w:u w:val="single"/>
          <w:lang w:val="en-US"/>
        </w:rPr>
        <w:t>Article 12: International Cooperation</w:t>
      </w:r>
    </w:p>
    <w:p w:rsidR="00AD24C0" w:rsidRPr="00054F74" w:rsidRDefault="00AD24C0" w:rsidP="00E539A0">
      <w:pPr>
        <w:spacing w:line="360" w:lineRule="auto"/>
        <w:jc w:val="both"/>
        <w:rPr>
          <w:rFonts w:ascii="Arial" w:hAnsi="Arial" w:cs="Arial"/>
          <w:b/>
          <w:sz w:val="28"/>
          <w:szCs w:val="28"/>
          <w:u w:val="single"/>
          <w:lang w:val="en-US"/>
        </w:rPr>
      </w:pPr>
    </w:p>
    <w:p w:rsidR="00054F74" w:rsidRPr="00054F74" w:rsidRDefault="00147B6E" w:rsidP="00147B6E">
      <w:pPr>
        <w:pStyle w:val="ListParagraph"/>
        <w:numPr>
          <w:ilvl w:val="0"/>
          <w:numId w:val="7"/>
        </w:numPr>
        <w:spacing w:line="360" w:lineRule="auto"/>
        <w:jc w:val="both"/>
        <w:rPr>
          <w:rFonts w:ascii="Arial" w:hAnsi="Arial" w:cs="Arial"/>
          <w:sz w:val="28"/>
          <w:szCs w:val="28"/>
          <w:lang w:val="en-US"/>
        </w:rPr>
      </w:pPr>
      <w:r w:rsidRPr="00054F74">
        <w:rPr>
          <w:rFonts w:ascii="Arial" w:hAnsi="Arial" w:cs="Arial"/>
          <w:sz w:val="28"/>
          <w:szCs w:val="28"/>
          <w:lang w:val="en-US"/>
        </w:rPr>
        <w:t xml:space="preserve">The </w:t>
      </w:r>
      <w:r w:rsidR="004B575F">
        <w:rPr>
          <w:rFonts w:ascii="Arial" w:hAnsi="Arial" w:cs="Arial"/>
          <w:sz w:val="28"/>
          <w:szCs w:val="28"/>
          <w:lang w:val="en-US"/>
        </w:rPr>
        <w:t xml:space="preserve">provisions of this </w:t>
      </w:r>
      <w:r w:rsidRPr="00054F74">
        <w:rPr>
          <w:rFonts w:ascii="Arial" w:hAnsi="Arial" w:cs="Arial"/>
          <w:sz w:val="28"/>
          <w:szCs w:val="28"/>
          <w:lang w:val="en-US"/>
        </w:rPr>
        <w:t>Article should be strengthened</w:t>
      </w:r>
      <w:r w:rsidR="00054F74" w:rsidRPr="00054F74">
        <w:rPr>
          <w:rFonts w:ascii="Arial" w:hAnsi="Arial" w:cs="Arial"/>
          <w:sz w:val="28"/>
          <w:szCs w:val="28"/>
        </w:rPr>
        <w:t xml:space="preserve"> </w:t>
      </w:r>
      <w:r w:rsidR="00054F74">
        <w:rPr>
          <w:rFonts w:ascii="Arial" w:hAnsi="Arial" w:cs="Arial"/>
          <w:sz w:val="28"/>
          <w:szCs w:val="28"/>
        </w:rPr>
        <w:t xml:space="preserve">to also reflect obligations of </w:t>
      </w:r>
      <w:r w:rsidR="00054F74" w:rsidRPr="00054F74">
        <w:rPr>
          <w:rFonts w:ascii="Arial" w:hAnsi="Arial" w:cs="Arial"/>
          <w:sz w:val="28"/>
          <w:szCs w:val="28"/>
        </w:rPr>
        <w:t>TNCs</w:t>
      </w:r>
      <w:r w:rsidR="00054F74">
        <w:rPr>
          <w:rFonts w:ascii="Arial" w:hAnsi="Arial" w:cs="Arial"/>
          <w:sz w:val="28"/>
          <w:szCs w:val="28"/>
        </w:rPr>
        <w:t xml:space="preserve"> and Other Business Enterprises.</w:t>
      </w:r>
      <w:r w:rsidR="00601BB2">
        <w:rPr>
          <w:rFonts w:ascii="Arial" w:hAnsi="Arial" w:cs="Arial"/>
          <w:sz w:val="28"/>
          <w:szCs w:val="28"/>
        </w:rPr>
        <w:t xml:space="preserve"> It is not only about international co-operation of States but also the co-operation of TNCs and Other Business Enterprises in ensuring redress for human rights violations that they have caused or contributed to as already </w:t>
      </w:r>
      <w:proofErr w:type="gramStart"/>
      <w:r w:rsidR="00601BB2">
        <w:rPr>
          <w:rFonts w:ascii="Arial" w:hAnsi="Arial" w:cs="Arial"/>
          <w:sz w:val="28"/>
          <w:szCs w:val="28"/>
        </w:rPr>
        <w:t>reflected</w:t>
      </w:r>
      <w:proofErr w:type="gramEnd"/>
      <w:r w:rsidR="00601BB2">
        <w:rPr>
          <w:rFonts w:ascii="Arial" w:hAnsi="Arial" w:cs="Arial"/>
          <w:sz w:val="28"/>
          <w:szCs w:val="28"/>
        </w:rPr>
        <w:t xml:space="preserve"> in the OECD Guidelines for Multinational Enterprises.  The purpose of the treaty is to go beyond voluntarism and ensure that they </w:t>
      </w:r>
      <w:r w:rsidR="004B575F">
        <w:rPr>
          <w:rFonts w:ascii="Arial" w:hAnsi="Arial" w:cs="Arial"/>
          <w:sz w:val="28"/>
          <w:szCs w:val="28"/>
        </w:rPr>
        <w:t>a</w:t>
      </w:r>
      <w:r w:rsidR="00601BB2">
        <w:rPr>
          <w:rFonts w:ascii="Arial" w:hAnsi="Arial" w:cs="Arial"/>
          <w:sz w:val="28"/>
          <w:szCs w:val="28"/>
        </w:rPr>
        <w:t xml:space="preserve">re now binding. </w:t>
      </w:r>
    </w:p>
    <w:p w:rsidR="00054F74" w:rsidRPr="00054F74" w:rsidRDefault="00054F74" w:rsidP="00054F74">
      <w:pPr>
        <w:pStyle w:val="ListParagraph"/>
        <w:spacing w:line="360" w:lineRule="auto"/>
        <w:jc w:val="both"/>
        <w:rPr>
          <w:rFonts w:ascii="Arial" w:hAnsi="Arial" w:cs="Arial"/>
          <w:sz w:val="28"/>
          <w:szCs w:val="28"/>
          <w:lang w:val="en-US"/>
        </w:rPr>
      </w:pPr>
    </w:p>
    <w:p w:rsidR="00147B6E" w:rsidRPr="00054F74" w:rsidRDefault="00054F74" w:rsidP="00054F74">
      <w:pPr>
        <w:pStyle w:val="ListParagraph"/>
        <w:numPr>
          <w:ilvl w:val="0"/>
          <w:numId w:val="7"/>
        </w:numPr>
        <w:spacing w:line="360" w:lineRule="auto"/>
        <w:jc w:val="both"/>
        <w:rPr>
          <w:rFonts w:ascii="Arial" w:hAnsi="Arial" w:cs="Arial"/>
          <w:sz w:val="28"/>
          <w:szCs w:val="28"/>
          <w:lang w:val="en-US"/>
        </w:rPr>
      </w:pPr>
      <w:r>
        <w:rPr>
          <w:rFonts w:ascii="Arial" w:hAnsi="Arial" w:cs="Arial"/>
          <w:sz w:val="28"/>
          <w:szCs w:val="28"/>
          <w:lang w:val="en-US"/>
        </w:rPr>
        <w:lastRenderedPageBreak/>
        <w:t>The Article should draw</w:t>
      </w:r>
      <w:r w:rsidR="00147B6E" w:rsidRPr="00054F74">
        <w:rPr>
          <w:rFonts w:ascii="Arial" w:hAnsi="Arial" w:cs="Arial"/>
          <w:sz w:val="28"/>
          <w:szCs w:val="28"/>
          <w:lang w:val="en-US"/>
        </w:rPr>
        <w:t xml:space="preserve"> from the UN Charter, whereby a</w:t>
      </w:r>
      <w:r w:rsidRPr="00054F74">
        <w:rPr>
          <w:rFonts w:ascii="Arial" w:hAnsi="Arial" w:cs="Arial"/>
          <w:sz w:val="28"/>
          <w:szCs w:val="28"/>
        </w:rPr>
        <w:t>achieving</w:t>
      </w:r>
      <w:r w:rsidR="00147B6E" w:rsidRPr="00054F74">
        <w:rPr>
          <w:rFonts w:ascii="Arial" w:hAnsi="Arial" w:cs="Arial"/>
          <w:sz w:val="28"/>
          <w:szCs w:val="28"/>
        </w:rPr>
        <w:t xml:space="preserve"> international co-operation to solve international problems of an economic, social, cultural, or humanitarian character, and in promoting and encouraging respect for human rights and for fundamental freedoms for all is </w:t>
      </w:r>
      <w:r w:rsidR="004B575F">
        <w:rPr>
          <w:rFonts w:ascii="Arial" w:hAnsi="Arial" w:cs="Arial"/>
          <w:sz w:val="28"/>
          <w:szCs w:val="28"/>
        </w:rPr>
        <w:t>ensured.</w:t>
      </w:r>
      <w:bookmarkStart w:id="0" w:name="_GoBack"/>
      <w:bookmarkEnd w:id="0"/>
    </w:p>
    <w:p w:rsidR="00147B6E" w:rsidRPr="00054F74" w:rsidRDefault="00147B6E" w:rsidP="00147B6E">
      <w:pPr>
        <w:pStyle w:val="ListParagraph"/>
        <w:spacing w:line="360" w:lineRule="auto"/>
        <w:jc w:val="both"/>
        <w:rPr>
          <w:rFonts w:ascii="Arial" w:hAnsi="Arial" w:cs="Arial"/>
          <w:sz w:val="28"/>
          <w:szCs w:val="28"/>
          <w:lang w:val="en-US"/>
        </w:rPr>
      </w:pPr>
    </w:p>
    <w:p w:rsidR="00054F74" w:rsidRPr="00054F74" w:rsidRDefault="00147B6E" w:rsidP="00054F74">
      <w:pPr>
        <w:pStyle w:val="ListParagraph"/>
        <w:numPr>
          <w:ilvl w:val="0"/>
          <w:numId w:val="7"/>
        </w:numPr>
        <w:spacing w:line="360" w:lineRule="auto"/>
        <w:jc w:val="both"/>
        <w:rPr>
          <w:rFonts w:ascii="Arial" w:hAnsi="Arial" w:cs="Arial"/>
          <w:sz w:val="28"/>
          <w:szCs w:val="28"/>
          <w:lang w:val="en-US"/>
        </w:rPr>
      </w:pPr>
      <w:r w:rsidRPr="00054F74">
        <w:rPr>
          <w:rFonts w:ascii="Arial" w:hAnsi="Arial" w:cs="Arial"/>
          <w:sz w:val="28"/>
          <w:szCs w:val="28"/>
        </w:rPr>
        <w:t>The Declaration on the Right to Development provides an essential guide to the manner in which States, the international community and all organs of society must act and cooperate to ensure an enabling environment for development that is sustainable, just, equitable and inclusive.</w:t>
      </w:r>
      <w:r w:rsidRPr="00054F74">
        <w:rPr>
          <w:rFonts w:ascii="Arial" w:hAnsi="Arial" w:cs="Arial"/>
          <w:sz w:val="28"/>
          <w:szCs w:val="28"/>
          <w:lang w:val="en-ZA"/>
        </w:rPr>
        <w:t>States have the duty to co-operate with each other in ensuring</w:t>
      </w:r>
      <w:r w:rsidR="00601BB2">
        <w:rPr>
          <w:rFonts w:ascii="Arial" w:hAnsi="Arial" w:cs="Arial"/>
          <w:sz w:val="28"/>
          <w:szCs w:val="28"/>
          <w:lang w:val="en-ZA"/>
        </w:rPr>
        <w:t xml:space="preserve"> </w:t>
      </w:r>
      <w:r w:rsidRPr="00054F74">
        <w:rPr>
          <w:rFonts w:ascii="Arial" w:hAnsi="Arial" w:cs="Arial"/>
          <w:sz w:val="28"/>
          <w:szCs w:val="28"/>
          <w:lang w:val="en-ZA"/>
        </w:rPr>
        <w:t>development and eliminating obstacles to development.  States should realize</w:t>
      </w:r>
      <w:r w:rsidR="00601BB2">
        <w:rPr>
          <w:rFonts w:ascii="Arial" w:hAnsi="Arial" w:cs="Arial"/>
          <w:sz w:val="28"/>
          <w:szCs w:val="28"/>
          <w:lang w:val="en-ZA"/>
        </w:rPr>
        <w:t xml:space="preserve"> </w:t>
      </w:r>
      <w:r w:rsidR="00AD24C0" w:rsidRPr="00054F74">
        <w:rPr>
          <w:rFonts w:ascii="Arial" w:hAnsi="Arial" w:cs="Arial"/>
          <w:sz w:val="28"/>
          <w:szCs w:val="28"/>
          <w:lang w:val="en-ZA"/>
        </w:rPr>
        <w:t xml:space="preserve">their rights and fulfil their </w:t>
      </w:r>
      <w:r w:rsidRPr="00054F74">
        <w:rPr>
          <w:rFonts w:ascii="Arial" w:hAnsi="Arial" w:cs="Arial"/>
          <w:sz w:val="28"/>
          <w:szCs w:val="28"/>
          <w:lang w:val="en-ZA"/>
        </w:rPr>
        <w:t>duties in such a manner as to promote a new</w:t>
      </w:r>
      <w:r w:rsidR="00AD24C0" w:rsidRPr="00054F74">
        <w:rPr>
          <w:rFonts w:ascii="Arial" w:hAnsi="Arial" w:cs="Arial"/>
          <w:sz w:val="28"/>
          <w:szCs w:val="28"/>
          <w:lang w:val="en-ZA"/>
        </w:rPr>
        <w:t xml:space="preserve"> </w:t>
      </w:r>
      <w:r w:rsidRPr="00054F74">
        <w:rPr>
          <w:rFonts w:ascii="Arial" w:hAnsi="Arial" w:cs="Arial"/>
          <w:sz w:val="28"/>
          <w:szCs w:val="28"/>
          <w:lang w:val="en-ZA"/>
        </w:rPr>
        <w:t>international economic order based on sovereign equality, interdependence,</w:t>
      </w:r>
      <w:r w:rsidR="00054F74">
        <w:rPr>
          <w:rFonts w:ascii="Arial" w:hAnsi="Arial" w:cs="Arial"/>
          <w:sz w:val="28"/>
          <w:szCs w:val="28"/>
          <w:lang w:val="en-ZA"/>
        </w:rPr>
        <w:t xml:space="preserve"> </w:t>
      </w:r>
      <w:r w:rsidRPr="00054F74">
        <w:rPr>
          <w:rFonts w:ascii="Arial" w:hAnsi="Arial" w:cs="Arial"/>
          <w:sz w:val="28"/>
          <w:szCs w:val="28"/>
          <w:lang w:val="en-ZA"/>
        </w:rPr>
        <w:t>mutual interest and co-operation among all States, as well as to encourage the</w:t>
      </w:r>
      <w:r w:rsidR="00054F74">
        <w:rPr>
          <w:rFonts w:ascii="Arial" w:hAnsi="Arial" w:cs="Arial"/>
          <w:sz w:val="28"/>
          <w:szCs w:val="28"/>
          <w:lang w:val="en-ZA"/>
        </w:rPr>
        <w:t xml:space="preserve"> </w:t>
      </w:r>
      <w:r w:rsidRPr="00054F74">
        <w:rPr>
          <w:rFonts w:ascii="Arial" w:hAnsi="Arial" w:cs="Arial"/>
          <w:sz w:val="28"/>
          <w:szCs w:val="28"/>
          <w:lang w:val="en-ZA"/>
        </w:rPr>
        <w:t>observance and realization of human rights.</w:t>
      </w:r>
    </w:p>
    <w:p w:rsidR="00054F74" w:rsidRPr="00054F74" w:rsidRDefault="00054F74" w:rsidP="00054F74">
      <w:pPr>
        <w:pStyle w:val="ListParagraph"/>
        <w:rPr>
          <w:rFonts w:ascii="Verdana" w:hAnsi="Verdana" w:cs="Times New Roman"/>
          <w:sz w:val="28"/>
          <w:szCs w:val="28"/>
        </w:rPr>
      </w:pPr>
    </w:p>
    <w:p w:rsidR="00147B6E" w:rsidRPr="00054F74" w:rsidRDefault="00054F74" w:rsidP="00054F74">
      <w:pPr>
        <w:pStyle w:val="ListParagraph"/>
        <w:numPr>
          <w:ilvl w:val="0"/>
          <w:numId w:val="7"/>
        </w:numPr>
        <w:spacing w:line="360" w:lineRule="auto"/>
        <w:jc w:val="both"/>
        <w:rPr>
          <w:rFonts w:ascii="Arial" w:hAnsi="Arial" w:cs="Arial"/>
          <w:sz w:val="28"/>
          <w:szCs w:val="28"/>
          <w:lang w:val="en-US"/>
        </w:rPr>
      </w:pPr>
      <w:r w:rsidRPr="00054F74">
        <w:rPr>
          <w:rFonts w:ascii="Arial" w:hAnsi="Arial" w:cs="Arial"/>
          <w:sz w:val="28"/>
          <w:szCs w:val="28"/>
        </w:rPr>
        <w:t>The Article should include the general obligation of States to cooperate in respect to identification, investigation, prosecution and enforcement of judicial orders in cases of human rights abuses committed by or with the participation of TNCs and Other business enterprises under their jurisdiction.</w:t>
      </w:r>
    </w:p>
    <w:p w:rsidR="00054F74" w:rsidRPr="00054F74" w:rsidRDefault="00054F74" w:rsidP="00054F74">
      <w:pPr>
        <w:pStyle w:val="ListParagraph"/>
        <w:rPr>
          <w:rFonts w:ascii="Arial" w:hAnsi="Arial" w:cs="Arial"/>
          <w:sz w:val="28"/>
          <w:szCs w:val="28"/>
          <w:lang w:val="en-US"/>
        </w:rPr>
      </w:pPr>
    </w:p>
    <w:p w:rsidR="00054F74" w:rsidRPr="00054F74" w:rsidRDefault="00054F74" w:rsidP="00054F74">
      <w:pPr>
        <w:pStyle w:val="ListParagraph"/>
        <w:spacing w:line="360" w:lineRule="auto"/>
        <w:jc w:val="both"/>
        <w:rPr>
          <w:rFonts w:ascii="Arial" w:hAnsi="Arial" w:cs="Arial"/>
          <w:sz w:val="28"/>
          <w:szCs w:val="28"/>
          <w:lang w:val="en-US"/>
        </w:rPr>
      </w:pPr>
    </w:p>
    <w:p w:rsidR="00E539A0" w:rsidRPr="00054F74" w:rsidRDefault="007A5709" w:rsidP="00054F74">
      <w:pPr>
        <w:pStyle w:val="ListParagraph"/>
        <w:spacing w:line="360" w:lineRule="auto"/>
        <w:jc w:val="both"/>
        <w:rPr>
          <w:rFonts w:ascii="Arial" w:hAnsi="Arial" w:cs="Arial"/>
          <w:sz w:val="28"/>
          <w:szCs w:val="28"/>
          <w:lang w:val="en-US"/>
        </w:rPr>
      </w:pPr>
      <w:r w:rsidRPr="00054F74">
        <w:rPr>
          <w:rFonts w:ascii="Arial" w:hAnsi="Arial" w:cs="Arial"/>
          <w:sz w:val="28"/>
          <w:szCs w:val="28"/>
        </w:rPr>
        <w:t>.</w:t>
      </w:r>
    </w:p>
    <w:p w:rsidR="000655E9" w:rsidRPr="00054F74" w:rsidRDefault="000655E9" w:rsidP="000655E9">
      <w:pPr>
        <w:pStyle w:val="ListParagraph"/>
        <w:spacing w:line="360" w:lineRule="auto"/>
        <w:jc w:val="both"/>
        <w:rPr>
          <w:rFonts w:ascii="Arial" w:hAnsi="Arial" w:cs="Arial"/>
          <w:sz w:val="28"/>
          <w:szCs w:val="28"/>
        </w:rPr>
      </w:pPr>
    </w:p>
    <w:sectPr w:rsidR="000655E9" w:rsidRPr="00054F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09" w:rsidRDefault="007A5709" w:rsidP="003E3BE9">
      <w:pPr>
        <w:spacing w:after="0" w:line="240" w:lineRule="auto"/>
      </w:pPr>
      <w:r>
        <w:separator/>
      </w:r>
    </w:p>
  </w:endnote>
  <w:endnote w:type="continuationSeparator" w:id="0">
    <w:p w:rsidR="007A5709" w:rsidRDefault="007A5709" w:rsidP="003E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3021"/>
      <w:docPartObj>
        <w:docPartGallery w:val="Page Numbers (Bottom of Page)"/>
        <w:docPartUnique/>
      </w:docPartObj>
    </w:sdtPr>
    <w:sdtEndPr>
      <w:rPr>
        <w:noProof/>
      </w:rPr>
    </w:sdtEndPr>
    <w:sdtContent>
      <w:p w:rsidR="00601BB2" w:rsidRDefault="00601BB2">
        <w:pPr>
          <w:pStyle w:val="Footer"/>
          <w:jc w:val="right"/>
        </w:pPr>
        <w:r>
          <w:fldChar w:fldCharType="begin"/>
        </w:r>
        <w:r>
          <w:instrText xml:space="preserve"> PAGE   \* MERGEFORMAT </w:instrText>
        </w:r>
        <w:r>
          <w:fldChar w:fldCharType="separate"/>
        </w:r>
        <w:r w:rsidR="004B575F">
          <w:rPr>
            <w:noProof/>
          </w:rPr>
          <w:t>5</w:t>
        </w:r>
        <w:r>
          <w:rPr>
            <w:noProof/>
          </w:rPr>
          <w:fldChar w:fldCharType="end"/>
        </w:r>
      </w:p>
    </w:sdtContent>
  </w:sdt>
  <w:p w:rsidR="00601BB2" w:rsidRDefault="00601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09" w:rsidRDefault="007A5709" w:rsidP="003E3BE9">
      <w:pPr>
        <w:spacing w:after="0" w:line="240" w:lineRule="auto"/>
      </w:pPr>
      <w:r>
        <w:separator/>
      </w:r>
    </w:p>
  </w:footnote>
  <w:footnote w:type="continuationSeparator" w:id="0">
    <w:p w:rsidR="007A5709" w:rsidRDefault="007A5709" w:rsidP="003E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687"/>
    <w:multiLevelType w:val="hybridMultilevel"/>
    <w:tmpl w:val="9A10D7B6"/>
    <w:lvl w:ilvl="0" w:tplc="544C67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5D0405"/>
    <w:multiLevelType w:val="hybridMultilevel"/>
    <w:tmpl w:val="DF02D8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EB1093"/>
    <w:multiLevelType w:val="hybridMultilevel"/>
    <w:tmpl w:val="6C1E3034"/>
    <w:lvl w:ilvl="0" w:tplc="8CA05DD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B561AEC"/>
    <w:multiLevelType w:val="hybridMultilevel"/>
    <w:tmpl w:val="98AC6F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2F4453"/>
    <w:multiLevelType w:val="hybridMultilevel"/>
    <w:tmpl w:val="1C928D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D013D8D"/>
    <w:multiLevelType w:val="hybridMultilevel"/>
    <w:tmpl w:val="E89A0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A0C7FAC"/>
    <w:multiLevelType w:val="hybridMultilevel"/>
    <w:tmpl w:val="D4AA3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78"/>
    <w:rsid w:val="00000E4D"/>
    <w:rsid w:val="00003FC4"/>
    <w:rsid w:val="0000771F"/>
    <w:rsid w:val="000109EB"/>
    <w:rsid w:val="00011905"/>
    <w:rsid w:val="00013271"/>
    <w:rsid w:val="00015578"/>
    <w:rsid w:val="00017488"/>
    <w:rsid w:val="00021CCB"/>
    <w:rsid w:val="000242B7"/>
    <w:rsid w:val="00025DE4"/>
    <w:rsid w:val="00027CF6"/>
    <w:rsid w:val="00030388"/>
    <w:rsid w:val="00030ED2"/>
    <w:rsid w:val="00031C79"/>
    <w:rsid w:val="00032EEB"/>
    <w:rsid w:val="00033B0E"/>
    <w:rsid w:val="00033CA1"/>
    <w:rsid w:val="00033DE2"/>
    <w:rsid w:val="00041081"/>
    <w:rsid w:val="000417B1"/>
    <w:rsid w:val="0004194A"/>
    <w:rsid w:val="00041B53"/>
    <w:rsid w:val="00041C2E"/>
    <w:rsid w:val="00047D11"/>
    <w:rsid w:val="000514F2"/>
    <w:rsid w:val="000538D7"/>
    <w:rsid w:val="0005466F"/>
    <w:rsid w:val="00054F74"/>
    <w:rsid w:val="00064BA3"/>
    <w:rsid w:val="000655E9"/>
    <w:rsid w:val="00065E91"/>
    <w:rsid w:val="00067119"/>
    <w:rsid w:val="00067217"/>
    <w:rsid w:val="00070450"/>
    <w:rsid w:val="00091426"/>
    <w:rsid w:val="000926E3"/>
    <w:rsid w:val="00096439"/>
    <w:rsid w:val="0009755E"/>
    <w:rsid w:val="000A248F"/>
    <w:rsid w:val="000A6B25"/>
    <w:rsid w:val="000B06EC"/>
    <w:rsid w:val="000B446F"/>
    <w:rsid w:val="000B5718"/>
    <w:rsid w:val="000C439D"/>
    <w:rsid w:val="000C4A3A"/>
    <w:rsid w:val="000C6E23"/>
    <w:rsid w:val="000D3D45"/>
    <w:rsid w:val="000E340E"/>
    <w:rsid w:val="000E5EBF"/>
    <w:rsid w:val="000E77BC"/>
    <w:rsid w:val="000F1581"/>
    <w:rsid w:val="000F3B7A"/>
    <w:rsid w:val="000F3CE5"/>
    <w:rsid w:val="0010027F"/>
    <w:rsid w:val="00100D39"/>
    <w:rsid w:val="00100F4D"/>
    <w:rsid w:val="00103644"/>
    <w:rsid w:val="0010435B"/>
    <w:rsid w:val="00104431"/>
    <w:rsid w:val="001109FD"/>
    <w:rsid w:val="00113C4C"/>
    <w:rsid w:val="0011413D"/>
    <w:rsid w:val="00115645"/>
    <w:rsid w:val="00115F5F"/>
    <w:rsid w:val="001201CD"/>
    <w:rsid w:val="001310E9"/>
    <w:rsid w:val="00131745"/>
    <w:rsid w:val="00132082"/>
    <w:rsid w:val="00132AEE"/>
    <w:rsid w:val="0013385D"/>
    <w:rsid w:val="00134D3F"/>
    <w:rsid w:val="00135791"/>
    <w:rsid w:val="00136CD7"/>
    <w:rsid w:val="00137F27"/>
    <w:rsid w:val="001406F1"/>
    <w:rsid w:val="00142515"/>
    <w:rsid w:val="00144EC2"/>
    <w:rsid w:val="0014511D"/>
    <w:rsid w:val="001466A2"/>
    <w:rsid w:val="00147B6E"/>
    <w:rsid w:val="00151C1A"/>
    <w:rsid w:val="001520B2"/>
    <w:rsid w:val="001539F5"/>
    <w:rsid w:val="00161E2A"/>
    <w:rsid w:val="00165655"/>
    <w:rsid w:val="001679B4"/>
    <w:rsid w:val="00174169"/>
    <w:rsid w:val="00174727"/>
    <w:rsid w:val="001750F2"/>
    <w:rsid w:val="001850C7"/>
    <w:rsid w:val="00185672"/>
    <w:rsid w:val="0018676C"/>
    <w:rsid w:val="00187935"/>
    <w:rsid w:val="00190040"/>
    <w:rsid w:val="0019457C"/>
    <w:rsid w:val="00194619"/>
    <w:rsid w:val="00196B5C"/>
    <w:rsid w:val="001A0C47"/>
    <w:rsid w:val="001A1C66"/>
    <w:rsid w:val="001A28E0"/>
    <w:rsid w:val="001A3098"/>
    <w:rsid w:val="001A44AE"/>
    <w:rsid w:val="001A7858"/>
    <w:rsid w:val="001B322A"/>
    <w:rsid w:val="001B64FE"/>
    <w:rsid w:val="001B6FE0"/>
    <w:rsid w:val="001B76AF"/>
    <w:rsid w:val="001C1FCA"/>
    <w:rsid w:val="001C338F"/>
    <w:rsid w:val="001C5EA7"/>
    <w:rsid w:val="001C7016"/>
    <w:rsid w:val="001C79AC"/>
    <w:rsid w:val="001D2273"/>
    <w:rsid w:val="001D58F1"/>
    <w:rsid w:val="001D608C"/>
    <w:rsid w:val="001E0E66"/>
    <w:rsid w:val="001E3220"/>
    <w:rsid w:val="001E4AE1"/>
    <w:rsid w:val="001E4B92"/>
    <w:rsid w:val="001E6023"/>
    <w:rsid w:val="001E75AB"/>
    <w:rsid w:val="001F2402"/>
    <w:rsid w:val="001F2B7C"/>
    <w:rsid w:val="001F3185"/>
    <w:rsid w:val="001F59E9"/>
    <w:rsid w:val="001F626B"/>
    <w:rsid w:val="001F7588"/>
    <w:rsid w:val="002025CD"/>
    <w:rsid w:val="002036C5"/>
    <w:rsid w:val="0020459D"/>
    <w:rsid w:val="00205766"/>
    <w:rsid w:val="00206B85"/>
    <w:rsid w:val="00207715"/>
    <w:rsid w:val="002166E2"/>
    <w:rsid w:val="002175FB"/>
    <w:rsid w:val="002213F5"/>
    <w:rsid w:val="002261A1"/>
    <w:rsid w:val="002301F2"/>
    <w:rsid w:val="00230E50"/>
    <w:rsid w:val="002409C9"/>
    <w:rsid w:val="00242DEA"/>
    <w:rsid w:val="00244D38"/>
    <w:rsid w:val="0024575C"/>
    <w:rsid w:val="00250D8E"/>
    <w:rsid w:val="00251182"/>
    <w:rsid w:val="00251B31"/>
    <w:rsid w:val="00253300"/>
    <w:rsid w:val="00254AF2"/>
    <w:rsid w:val="00254E21"/>
    <w:rsid w:val="00255B7D"/>
    <w:rsid w:val="00256106"/>
    <w:rsid w:val="002579CC"/>
    <w:rsid w:val="002620F9"/>
    <w:rsid w:val="002623D7"/>
    <w:rsid w:val="002649DF"/>
    <w:rsid w:val="00270275"/>
    <w:rsid w:val="00272F8E"/>
    <w:rsid w:val="002738F1"/>
    <w:rsid w:val="00273EF1"/>
    <w:rsid w:val="00276062"/>
    <w:rsid w:val="002777F1"/>
    <w:rsid w:val="00281132"/>
    <w:rsid w:val="0028215C"/>
    <w:rsid w:val="00282510"/>
    <w:rsid w:val="00282A85"/>
    <w:rsid w:val="00282A9D"/>
    <w:rsid w:val="002851B6"/>
    <w:rsid w:val="002854FC"/>
    <w:rsid w:val="00291540"/>
    <w:rsid w:val="002965F0"/>
    <w:rsid w:val="002976F3"/>
    <w:rsid w:val="002A5314"/>
    <w:rsid w:val="002A585D"/>
    <w:rsid w:val="002B295B"/>
    <w:rsid w:val="002B54D6"/>
    <w:rsid w:val="002D3CE7"/>
    <w:rsid w:val="002D411E"/>
    <w:rsid w:val="002D47D9"/>
    <w:rsid w:val="002D4895"/>
    <w:rsid w:val="002E06FC"/>
    <w:rsid w:val="002E117D"/>
    <w:rsid w:val="002E30A6"/>
    <w:rsid w:val="002E3A83"/>
    <w:rsid w:val="002E42E1"/>
    <w:rsid w:val="002E66A4"/>
    <w:rsid w:val="002E7741"/>
    <w:rsid w:val="002F15C8"/>
    <w:rsid w:val="002F196C"/>
    <w:rsid w:val="002F1C85"/>
    <w:rsid w:val="002F1F86"/>
    <w:rsid w:val="002F6073"/>
    <w:rsid w:val="002F616E"/>
    <w:rsid w:val="002F61E8"/>
    <w:rsid w:val="002F71BA"/>
    <w:rsid w:val="002F7D9C"/>
    <w:rsid w:val="003036BC"/>
    <w:rsid w:val="003038B0"/>
    <w:rsid w:val="00303A02"/>
    <w:rsid w:val="0030451D"/>
    <w:rsid w:val="00304529"/>
    <w:rsid w:val="00310B36"/>
    <w:rsid w:val="003124EA"/>
    <w:rsid w:val="00322F95"/>
    <w:rsid w:val="0032573B"/>
    <w:rsid w:val="00325BF9"/>
    <w:rsid w:val="00326404"/>
    <w:rsid w:val="003266CE"/>
    <w:rsid w:val="003300ED"/>
    <w:rsid w:val="0033039D"/>
    <w:rsid w:val="00331094"/>
    <w:rsid w:val="00332B93"/>
    <w:rsid w:val="003344CF"/>
    <w:rsid w:val="003364B5"/>
    <w:rsid w:val="003376C2"/>
    <w:rsid w:val="00340152"/>
    <w:rsid w:val="00353E47"/>
    <w:rsid w:val="00354313"/>
    <w:rsid w:val="0035474B"/>
    <w:rsid w:val="00354AC5"/>
    <w:rsid w:val="003550A7"/>
    <w:rsid w:val="0035650B"/>
    <w:rsid w:val="00360714"/>
    <w:rsid w:val="00360E95"/>
    <w:rsid w:val="00362CA8"/>
    <w:rsid w:val="003641CC"/>
    <w:rsid w:val="0036481A"/>
    <w:rsid w:val="003648A5"/>
    <w:rsid w:val="00364AB4"/>
    <w:rsid w:val="00365F38"/>
    <w:rsid w:val="003668F6"/>
    <w:rsid w:val="00371175"/>
    <w:rsid w:val="00371F72"/>
    <w:rsid w:val="00380F34"/>
    <w:rsid w:val="003815E4"/>
    <w:rsid w:val="00381912"/>
    <w:rsid w:val="00383BBD"/>
    <w:rsid w:val="00383BF2"/>
    <w:rsid w:val="00384FE4"/>
    <w:rsid w:val="00394404"/>
    <w:rsid w:val="00396946"/>
    <w:rsid w:val="0039724F"/>
    <w:rsid w:val="003A1119"/>
    <w:rsid w:val="003A16EE"/>
    <w:rsid w:val="003A1FF4"/>
    <w:rsid w:val="003A3A8E"/>
    <w:rsid w:val="003A486E"/>
    <w:rsid w:val="003A4A7B"/>
    <w:rsid w:val="003B2AA4"/>
    <w:rsid w:val="003B6901"/>
    <w:rsid w:val="003C2B19"/>
    <w:rsid w:val="003C2DC3"/>
    <w:rsid w:val="003C7028"/>
    <w:rsid w:val="003D11F5"/>
    <w:rsid w:val="003D273C"/>
    <w:rsid w:val="003D2A76"/>
    <w:rsid w:val="003D75F6"/>
    <w:rsid w:val="003E0BFA"/>
    <w:rsid w:val="003E3BE9"/>
    <w:rsid w:val="003F15EA"/>
    <w:rsid w:val="003F17FB"/>
    <w:rsid w:val="003F478F"/>
    <w:rsid w:val="003F61BB"/>
    <w:rsid w:val="004012E7"/>
    <w:rsid w:val="00401326"/>
    <w:rsid w:val="00401F57"/>
    <w:rsid w:val="00405300"/>
    <w:rsid w:val="0040551D"/>
    <w:rsid w:val="00405AD1"/>
    <w:rsid w:val="00406261"/>
    <w:rsid w:val="00410199"/>
    <w:rsid w:val="0041218C"/>
    <w:rsid w:val="00413A01"/>
    <w:rsid w:val="00414778"/>
    <w:rsid w:val="004153E0"/>
    <w:rsid w:val="00416D31"/>
    <w:rsid w:val="00417116"/>
    <w:rsid w:val="00417C65"/>
    <w:rsid w:val="00425677"/>
    <w:rsid w:val="00425A5F"/>
    <w:rsid w:val="00426366"/>
    <w:rsid w:val="004303DD"/>
    <w:rsid w:val="004342FE"/>
    <w:rsid w:val="00434A87"/>
    <w:rsid w:val="00436BE3"/>
    <w:rsid w:val="00440902"/>
    <w:rsid w:val="00440DB1"/>
    <w:rsid w:val="00444317"/>
    <w:rsid w:val="00445EA0"/>
    <w:rsid w:val="0044767A"/>
    <w:rsid w:val="004505B3"/>
    <w:rsid w:val="00451FE9"/>
    <w:rsid w:val="0045254B"/>
    <w:rsid w:val="00454345"/>
    <w:rsid w:val="0045544B"/>
    <w:rsid w:val="00455F6D"/>
    <w:rsid w:val="004612C8"/>
    <w:rsid w:val="004631DA"/>
    <w:rsid w:val="00463A82"/>
    <w:rsid w:val="004674F7"/>
    <w:rsid w:val="00471B91"/>
    <w:rsid w:val="0047356B"/>
    <w:rsid w:val="00473618"/>
    <w:rsid w:val="004758A6"/>
    <w:rsid w:val="00477B6D"/>
    <w:rsid w:val="004817B4"/>
    <w:rsid w:val="004835F4"/>
    <w:rsid w:val="00483A08"/>
    <w:rsid w:val="00484740"/>
    <w:rsid w:val="004854BE"/>
    <w:rsid w:val="00485D51"/>
    <w:rsid w:val="0048683A"/>
    <w:rsid w:val="00487524"/>
    <w:rsid w:val="00490905"/>
    <w:rsid w:val="00490BED"/>
    <w:rsid w:val="00494224"/>
    <w:rsid w:val="00495BC6"/>
    <w:rsid w:val="0049778F"/>
    <w:rsid w:val="00497ABC"/>
    <w:rsid w:val="004A095D"/>
    <w:rsid w:val="004A0F5A"/>
    <w:rsid w:val="004A1BAC"/>
    <w:rsid w:val="004A3C3C"/>
    <w:rsid w:val="004A55AA"/>
    <w:rsid w:val="004A7582"/>
    <w:rsid w:val="004A767B"/>
    <w:rsid w:val="004A77AE"/>
    <w:rsid w:val="004B575F"/>
    <w:rsid w:val="004C007F"/>
    <w:rsid w:val="004C0152"/>
    <w:rsid w:val="004C0732"/>
    <w:rsid w:val="004C10EA"/>
    <w:rsid w:val="004C2C1A"/>
    <w:rsid w:val="004C4CC5"/>
    <w:rsid w:val="004C57F2"/>
    <w:rsid w:val="004C5A84"/>
    <w:rsid w:val="004C7579"/>
    <w:rsid w:val="004C7A52"/>
    <w:rsid w:val="004D2041"/>
    <w:rsid w:val="004D2561"/>
    <w:rsid w:val="004D3E6E"/>
    <w:rsid w:val="004D6CA8"/>
    <w:rsid w:val="004E4DFD"/>
    <w:rsid w:val="004E7FB6"/>
    <w:rsid w:val="004F1928"/>
    <w:rsid w:val="004F368D"/>
    <w:rsid w:val="004F78A1"/>
    <w:rsid w:val="004F7DC8"/>
    <w:rsid w:val="00500D33"/>
    <w:rsid w:val="00510BD7"/>
    <w:rsid w:val="00510CC3"/>
    <w:rsid w:val="00510ED5"/>
    <w:rsid w:val="00511E99"/>
    <w:rsid w:val="005129E9"/>
    <w:rsid w:val="00514A8C"/>
    <w:rsid w:val="00515673"/>
    <w:rsid w:val="0052108F"/>
    <w:rsid w:val="005238D8"/>
    <w:rsid w:val="00524ECE"/>
    <w:rsid w:val="00524ED0"/>
    <w:rsid w:val="005258BB"/>
    <w:rsid w:val="00527AE9"/>
    <w:rsid w:val="00527DAD"/>
    <w:rsid w:val="00536372"/>
    <w:rsid w:val="005375B0"/>
    <w:rsid w:val="0054268E"/>
    <w:rsid w:val="0054451B"/>
    <w:rsid w:val="00544AAF"/>
    <w:rsid w:val="00544FA5"/>
    <w:rsid w:val="0054584B"/>
    <w:rsid w:val="00545BB4"/>
    <w:rsid w:val="00546779"/>
    <w:rsid w:val="00552311"/>
    <w:rsid w:val="00552814"/>
    <w:rsid w:val="00552A3A"/>
    <w:rsid w:val="00553931"/>
    <w:rsid w:val="00554F44"/>
    <w:rsid w:val="00555201"/>
    <w:rsid w:val="00556A5D"/>
    <w:rsid w:val="005578F4"/>
    <w:rsid w:val="00560E1D"/>
    <w:rsid w:val="00571AA5"/>
    <w:rsid w:val="00573AA9"/>
    <w:rsid w:val="005761CC"/>
    <w:rsid w:val="00576FA7"/>
    <w:rsid w:val="005779F7"/>
    <w:rsid w:val="00577C81"/>
    <w:rsid w:val="005805CD"/>
    <w:rsid w:val="00583760"/>
    <w:rsid w:val="00585060"/>
    <w:rsid w:val="00586E64"/>
    <w:rsid w:val="00590808"/>
    <w:rsid w:val="00591558"/>
    <w:rsid w:val="00592CF2"/>
    <w:rsid w:val="00593F39"/>
    <w:rsid w:val="00594548"/>
    <w:rsid w:val="00596D18"/>
    <w:rsid w:val="005A0964"/>
    <w:rsid w:val="005A48B9"/>
    <w:rsid w:val="005A7662"/>
    <w:rsid w:val="005B223B"/>
    <w:rsid w:val="005B4A93"/>
    <w:rsid w:val="005B6352"/>
    <w:rsid w:val="005C1EF4"/>
    <w:rsid w:val="005C3894"/>
    <w:rsid w:val="005C3967"/>
    <w:rsid w:val="005C3E1E"/>
    <w:rsid w:val="005C61E8"/>
    <w:rsid w:val="005D1EAE"/>
    <w:rsid w:val="005D31A3"/>
    <w:rsid w:val="005D3268"/>
    <w:rsid w:val="005D38EE"/>
    <w:rsid w:val="005D469B"/>
    <w:rsid w:val="005D4D72"/>
    <w:rsid w:val="005D670C"/>
    <w:rsid w:val="005E4CE8"/>
    <w:rsid w:val="005E59CE"/>
    <w:rsid w:val="005E5B4A"/>
    <w:rsid w:val="005F0F1D"/>
    <w:rsid w:val="005F100F"/>
    <w:rsid w:val="005F1F25"/>
    <w:rsid w:val="00600BA4"/>
    <w:rsid w:val="00601BB2"/>
    <w:rsid w:val="00602BD0"/>
    <w:rsid w:val="00605C5F"/>
    <w:rsid w:val="00610A80"/>
    <w:rsid w:val="0061234E"/>
    <w:rsid w:val="0061266E"/>
    <w:rsid w:val="00617D76"/>
    <w:rsid w:val="00617F03"/>
    <w:rsid w:val="00620357"/>
    <w:rsid w:val="00622243"/>
    <w:rsid w:val="0062780E"/>
    <w:rsid w:val="0063502D"/>
    <w:rsid w:val="0063599A"/>
    <w:rsid w:val="00642476"/>
    <w:rsid w:val="00643D52"/>
    <w:rsid w:val="006447A1"/>
    <w:rsid w:val="00644848"/>
    <w:rsid w:val="00644ACC"/>
    <w:rsid w:val="00654B0D"/>
    <w:rsid w:val="0066106F"/>
    <w:rsid w:val="0066252C"/>
    <w:rsid w:val="00667232"/>
    <w:rsid w:val="0066747A"/>
    <w:rsid w:val="00670154"/>
    <w:rsid w:val="00670735"/>
    <w:rsid w:val="00670BEC"/>
    <w:rsid w:val="00672245"/>
    <w:rsid w:val="00672614"/>
    <w:rsid w:val="006737C1"/>
    <w:rsid w:val="00673FCF"/>
    <w:rsid w:val="006762FB"/>
    <w:rsid w:val="00677984"/>
    <w:rsid w:val="00681F44"/>
    <w:rsid w:val="00686734"/>
    <w:rsid w:val="0069095A"/>
    <w:rsid w:val="00690E2F"/>
    <w:rsid w:val="00693D47"/>
    <w:rsid w:val="00694994"/>
    <w:rsid w:val="006A00FB"/>
    <w:rsid w:val="006A0617"/>
    <w:rsid w:val="006A1F94"/>
    <w:rsid w:val="006A4501"/>
    <w:rsid w:val="006A76CF"/>
    <w:rsid w:val="006B0AD4"/>
    <w:rsid w:val="006B6187"/>
    <w:rsid w:val="006C77FB"/>
    <w:rsid w:val="006D0008"/>
    <w:rsid w:val="006D1F67"/>
    <w:rsid w:val="006D3472"/>
    <w:rsid w:val="006D7242"/>
    <w:rsid w:val="006E771F"/>
    <w:rsid w:val="006E7A6B"/>
    <w:rsid w:val="006F02B9"/>
    <w:rsid w:val="006F2BDA"/>
    <w:rsid w:val="006F3099"/>
    <w:rsid w:val="006F3551"/>
    <w:rsid w:val="006F5EA4"/>
    <w:rsid w:val="006F7646"/>
    <w:rsid w:val="00704A68"/>
    <w:rsid w:val="00706F67"/>
    <w:rsid w:val="0070790E"/>
    <w:rsid w:val="00710E51"/>
    <w:rsid w:val="00711788"/>
    <w:rsid w:val="00712217"/>
    <w:rsid w:val="00713029"/>
    <w:rsid w:val="00713CFE"/>
    <w:rsid w:val="00713F71"/>
    <w:rsid w:val="00714704"/>
    <w:rsid w:val="00714F50"/>
    <w:rsid w:val="00715AFF"/>
    <w:rsid w:val="00724015"/>
    <w:rsid w:val="00725CBE"/>
    <w:rsid w:val="0073103F"/>
    <w:rsid w:val="007354BF"/>
    <w:rsid w:val="007360B3"/>
    <w:rsid w:val="00736373"/>
    <w:rsid w:val="007379D2"/>
    <w:rsid w:val="00737A28"/>
    <w:rsid w:val="00741303"/>
    <w:rsid w:val="00742109"/>
    <w:rsid w:val="00742C51"/>
    <w:rsid w:val="0074341A"/>
    <w:rsid w:val="00743F60"/>
    <w:rsid w:val="0074552B"/>
    <w:rsid w:val="00745D27"/>
    <w:rsid w:val="00746E92"/>
    <w:rsid w:val="00746EE7"/>
    <w:rsid w:val="00747C66"/>
    <w:rsid w:val="00747E41"/>
    <w:rsid w:val="00752F4D"/>
    <w:rsid w:val="0075605C"/>
    <w:rsid w:val="00756266"/>
    <w:rsid w:val="0075632C"/>
    <w:rsid w:val="007564D3"/>
    <w:rsid w:val="00764EC7"/>
    <w:rsid w:val="007710D6"/>
    <w:rsid w:val="00772286"/>
    <w:rsid w:val="00772E2A"/>
    <w:rsid w:val="0077598A"/>
    <w:rsid w:val="00777B57"/>
    <w:rsid w:val="00781230"/>
    <w:rsid w:val="007815D6"/>
    <w:rsid w:val="00781F18"/>
    <w:rsid w:val="007844D5"/>
    <w:rsid w:val="00786ADD"/>
    <w:rsid w:val="00791211"/>
    <w:rsid w:val="00795DE8"/>
    <w:rsid w:val="00795FEC"/>
    <w:rsid w:val="00796DD9"/>
    <w:rsid w:val="00797E67"/>
    <w:rsid w:val="007A10DC"/>
    <w:rsid w:val="007A3879"/>
    <w:rsid w:val="007A5709"/>
    <w:rsid w:val="007A5D81"/>
    <w:rsid w:val="007A5EFB"/>
    <w:rsid w:val="007A5FFA"/>
    <w:rsid w:val="007A6B21"/>
    <w:rsid w:val="007B0F81"/>
    <w:rsid w:val="007B1F07"/>
    <w:rsid w:val="007B28D7"/>
    <w:rsid w:val="007B324B"/>
    <w:rsid w:val="007B3A30"/>
    <w:rsid w:val="007B3A96"/>
    <w:rsid w:val="007B5F94"/>
    <w:rsid w:val="007B7DD0"/>
    <w:rsid w:val="007C1B30"/>
    <w:rsid w:val="007C27CA"/>
    <w:rsid w:val="007C458F"/>
    <w:rsid w:val="007D41BD"/>
    <w:rsid w:val="007D480A"/>
    <w:rsid w:val="007D758C"/>
    <w:rsid w:val="007F4203"/>
    <w:rsid w:val="007F5AD7"/>
    <w:rsid w:val="007F6385"/>
    <w:rsid w:val="00802134"/>
    <w:rsid w:val="008031FC"/>
    <w:rsid w:val="00803711"/>
    <w:rsid w:val="0080502E"/>
    <w:rsid w:val="00805159"/>
    <w:rsid w:val="008067C5"/>
    <w:rsid w:val="008101D4"/>
    <w:rsid w:val="0081494E"/>
    <w:rsid w:val="00815616"/>
    <w:rsid w:val="008156D0"/>
    <w:rsid w:val="0081642D"/>
    <w:rsid w:val="008252FF"/>
    <w:rsid w:val="00826B96"/>
    <w:rsid w:val="0083235A"/>
    <w:rsid w:val="00832CD8"/>
    <w:rsid w:val="00832E18"/>
    <w:rsid w:val="00836271"/>
    <w:rsid w:val="00836384"/>
    <w:rsid w:val="00837276"/>
    <w:rsid w:val="0084092D"/>
    <w:rsid w:val="00841FC6"/>
    <w:rsid w:val="0084235C"/>
    <w:rsid w:val="00843C2E"/>
    <w:rsid w:val="00844E59"/>
    <w:rsid w:val="008468B8"/>
    <w:rsid w:val="008534C3"/>
    <w:rsid w:val="0085441B"/>
    <w:rsid w:val="008565AC"/>
    <w:rsid w:val="0086105C"/>
    <w:rsid w:val="008614F3"/>
    <w:rsid w:val="00862640"/>
    <w:rsid w:val="008630A0"/>
    <w:rsid w:val="00863BB1"/>
    <w:rsid w:val="00866644"/>
    <w:rsid w:val="00866AE0"/>
    <w:rsid w:val="00867F48"/>
    <w:rsid w:val="0088072B"/>
    <w:rsid w:val="008809E8"/>
    <w:rsid w:val="008818E3"/>
    <w:rsid w:val="00881EEE"/>
    <w:rsid w:val="00882679"/>
    <w:rsid w:val="00883710"/>
    <w:rsid w:val="008846ED"/>
    <w:rsid w:val="0088587F"/>
    <w:rsid w:val="00885B8F"/>
    <w:rsid w:val="00885D79"/>
    <w:rsid w:val="008865EB"/>
    <w:rsid w:val="00886C46"/>
    <w:rsid w:val="00887C6D"/>
    <w:rsid w:val="00891749"/>
    <w:rsid w:val="00891B40"/>
    <w:rsid w:val="00891CBD"/>
    <w:rsid w:val="008A1523"/>
    <w:rsid w:val="008A26DF"/>
    <w:rsid w:val="008A345E"/>
    <w:rsid w:val="008A4082"/>
    <w:rsid w:val="008A4BFB"/>
    <w:rsid w:val="008A6A73"/>
    <w:rsid w:val="008B250A"/>
    <w:rsid w:val="008B29D0"/>
    <w:rsid w:val="008B43B9"/>
    <w:rsid w:val="008B65FC"/>
    <w:rsid w:val="008B7250"/>
    <w:rsid w:val="008B7552"/>
    <w:rsid w:val="008C15B1"/>
    <w:rsid w:val="008C5412"/>
    <w:rsid w:val="008C618D"/>
    <w:rsid w:val="008D07CF"/>
    <w:rsid w:val="008D1226"/>
    <w:rsid w:val="008D13AC"/>
    <w:rsid w:val="008D398B"/>
    <w:rsid w:val="008D3E95"/>
    <w:rsid w:val="008D5C41"/>
    <w:rsid w:val="008E055F"/>
    <w:rsid w:val="008E1D50"/>
    <w:rsid w:val="008E6183"/>
    <w:rsid w:val="008F1C88"/>
    <w:rsid w:val="008F53BD"/>
    <w:rsid w:val="008F77EB"/>
    <w:rsid w:val="00901A00"/>
    <w:rsid w:val="0090362D"/>
    <w:rsid w:val="00907792"/>
    <w:rsid w:val="00907F39"/>
    <w:rsid w:val="009123B1"/>
    <w:rsid w:val="00920D3E"/>
    <w:rsid w:val="00921AA1"/>
    <w:rsid w:val="009243D1"/>
    <w:rsid w:val="00931E46"/>
    <w:rsid w:val="00932903"/>
    <w:rsid w:val="009331BB"/>
    <w:rsid w:val="0093371B"/>
    <w:rsid w:val="009376FA"/>
    <w:rsid w:val="009407C5"/>
    <w:rsid w:val="009443B8"/>
    <w:rsid w:val="009465B3"/>
    <w:rsid w:val="0095087C"/>
    <w:rsid w:val="0095097C"/>
    <w:rsid w:val="00950A3A"/>
    <w:rsid w:val="009516EF"/>
    <w:rsid w:val="00953621"/>
    <w:rsid w:val="00954C1F"/>
    <w:rsid w:val="00956552"/>
    <w:rsid w:val="00961560"/>
    <w:rsid w:val="00961806"/>
    <w:rsid w:val="00965F00"/>
    <w:rsid w:val="00966453"/>
    <w:rsid w:val="00966858"/>
    <w:rsid w:val="00966FED"/>
    <w:rsid w:val="009701F3"/>
    <w:rsid w:val="0097386F"/>
    <w:rsid w:val="009768C6"/>
    <w:rsid w:val="009769FB"/>
    <w:rsid w:val="00980A22"/>
    <w:rsid w:val="00981891"/>
    <w:rsid w:val="00984D36"/>
    <w:rsid w:val="00993751"/>
    <w:rsid w:val="009A1BD5"/>
    <w:rsid w:val="009A7AC9"/>
    <w:rsid w:val="009B0C21"/>
    <w:rsid w:val="009B0FEC"/>
    <w:rsid w:val="009B3916"/>
    <w:rsid w:val="009B4B62"/>
    <w:rsid w:val="009B52B0"/>
    <w:rsid w:val="009C2229"/>
    <w:rsid w:val="009C71F6"/>
    <w:rsid w:val="009D173E"/>
    <w:rsid w:val="009D379B"/>
    <w:rsid w:val="009D4ABE"/>
    <w:rsid w:val="009D530D"/>
    <w:rsid w:val="009D708B"/>
    <w:rsid w:val="009D7957"/>
    <w:rsid w:val="009E0E62"/>
    <w:rsid w:val="009E34B9"/>
    <w:rsid w:val="009E56C9"/>
    <w:rsid w:val="009E7DD3"/>
    <w:rsid w:val="009F2302"/>
    <w:rsid w:val="009F60B4"/>
    <w:rsid w:val="009F7784"/>
    <w:rsid w:val="00A0551A"/>
    <w:rsid w:val="00A05617"/>
    <w:rsid w:val="00A0605F"/>
    <w:rsid w:val="00A0627D"/>
    <w:rsid w:val="00A0631E"/>
    <w:rsid w:val="00A112E0"/>
    <w:rsid w:val="00A142DB"/>
    <w:rsid w:val="00A14466"/>
    <w:rsid w:val="00A14DB6"/>
    <w:rsid w:val="00A151E8"/>
    <w:rsid w:val="00A205B6"/>
    <w:rsid w:val="00A21216"/>
    <w:rsid w:val="00A2129F"/>
    <w:rsid w:val="00A22325"/>
    <w:rsid w:val="00A256DE"/>
    <w:rsid w:val="00A264CF"/>
    <w:rsid w:val="00A27649"/>
    <w:rsid w:val="00A30DB2"/>
    <w:rsid w:val="00A3183B"/>
    <w:rsid w:val="00A35559"/>
    <w:rsid w:val="00A362B2"/>
    <w:rsid w:val="00A43DAC"/>
    <w:rsid w:val="00A45E88"/>
    <w:rsid w:val="00A52940"/>
    <w:rsid w:val="00A55BFB"/>
    <w:rsid w:val="00A57EBE"/>
    <w:rsid w:val="00A65BFC"/>
    <w:rsid w:val="00A66B4E"/>
    <w:rsid w:val="00A719C3"/>
    <w:rsid w:val="00A76374"/>
    <w:rsid w:val="00A76883"/>
    <w:rsid w:val="00A7768E"/>
    <w:rsid w:val="00A8012D"/>
    <w:rsid w:val="00A82824"/>
    <w:rsid w:val="00A85BAC"/>
    <w:rsid w:val="00A8676E"/>
    <w:rsid w:val="00A87240"/>
    <w:rsid w:val="00A93B2D"/>
    <w:rsid w:val="00A97ED3"/>
    <w:rsid w:val="00AA1F91"/>
    <w:rsid w:val="00AA2468"/>
    <w:rsid w:val="00AA477E"/>
    <w:rsid w:val="00AA5603"/>
    <w:rsid w:val="00AA6525"/>
    <w:rsid w:val="00AA689E"/>
    <w:rsid w:val="00AA6DD4"/>
    <w:rsid w:val="00AA6E6F"/>
    <w:rsid w:val="00AB26FA"/>
    <w:rsid w:val="00AB296A"/>
    <w:rsid w:val="00AC000C"/>
    <w:rsid w:val="00AC0994"/>
    <w:rsid w:val="00AC1E1C"/>
    <w:rsid w:val="00AC3EFF"/>
    <w:rsid w:val="00AC486D"/>
    <w:rsid w:val="00AC52B9"/>
    <w:rsid w:val="00AC6B1C"/>
    <w:rsid w:val="00AC6E8D"/>
    <w:rsid w:val="00AC7219"/>
    <w:rsid w:val="00AC7504"/>
    <w:rsid w:val="00AC780A"/>
    <w:rsid w:val="00AD0688"/>
    <w:rsid w:val="00AD2069"/>
    <w:rsid w:val="00AD24C0"/>
    <w:rsid w:val="00AD2AE4"/>
    <w:rsid w:val="00AD5EA6"/>
    <w:rsid w:val="00AE1760"/>
    <w:rsid w:val="00AE3ED0"/>
    <w:rsid w:val="00AE430A"/>
    <w:rsid w:val="00AE483C"/>
    <w:rsid w:val="00AE485A"/>
    <w:rsid w:val="00AE4E13"/>
    <w:rsid w:val="00AE5297"/>
    <w:rsid w:val="00AF0096"/>
    <w:rsid w:val="00AF1AD7"/>
    <w:rsid w:val="00AF2266"/>
    <w:rsid w:val="00AF22A1"/>
    <w:rsid w:val="00AF37CC"/>
    <w:rsid w:val="00AF7E69"/>
    <w:rsid w:val="00B02749"/>
    <w:rsid w:val="00B05E11"/>
    <w:rsid w:val="00B065B0"/>
    <w:rsid w:val="00B07D26"/>
    <w:rsid w:val="00B10C24"/>
    <w:rsid w:val="00B110DD"/>
    <w:rsid w:val="00B11FC4"/>
    <w:rsid w:val="00B122D7"/>
    <w:rsid w:val="00B14282"/>
    <w:rsid w:val="00B14953"/>
    <w:rsid w:val="00B153AD"/>
    <w:rsid w:val="00B153CD"/>
    <w:rsid w:val="00B162F8"/>
    <w:rsid w:val="00B169AA"/>
    <w:rsid w:val="00B16ECB"/>
    <w:rsid w:val="00B234AB"/>
    <w:rsid w:val="00B25B2E"/>
    <w:rsid w:val="00B317C5"/>
    <w:rsid w:val="00B317D7"/>
    <w:rsid w:val="00B31813"/>
    <w:rsid w:val="00B33027"/>
    <w:rsid w:val="00B349A5"/>
    <w:rsid w:val="00B35A4D"/>
    <w:rsid w:val="00B37642"/>
    <w:rsid w:val="00B42921"/>
    <w:rsid w:val="00B47936"/>
    <w:rsid w:val="00B47E4C"/>
    <w:rsid w:val="00B5152D"/>
    <w:rsid w:val="00B516CE"/>
    <w:rsid w:val="00B5309B"/>
    <w:rsid w:val="00B547AA"/>
    <w:rsid w:val="00B552AD"/>
    <w:rsid w:val="00B57837"/>
    <w:rsid w:val="00B57898"/>
    <w:rsid w:val="00B62056"/>
    <w:rsid w:val="00B62300"/>
    <w:rsid w:val="00B62F64"/>
    <w:rsid w:val="00B70F68"/>
    <w:rsid w:val="00B71DD5"/>
    <w:rsid w:val="00B7228F"/>
    <w:rsid w:val="00B72A59"/>
    <w:rsid w:val="00B75F8F"/>
    <w:rsid w:val="00B76EAA"/>
    <w:rsid w:val="00B81CB4"/>
    <w:rsid w:val="00B83C89"/>
    <w:rsid w:val="00B90BE1"/>
    <w:rsid w:val="00B90D2D"/>
    <w:rsid w:val="00B91325"/>
    <w:rsid w:val="00B91CD9"/>
    <w:rsid w:val="00B93F6F"/>
    <w:rsid w:val="00BA1A4C"/>
    <w:rsid w:val="00BB0413"/>
    <w:rsid w:val="00BB0A00"/>
    <w:rsid w:val="00BB1840"/>
    <w:rsid w:val="00BB47FE"/>
    <w:rsid w:val="00BB4E9A"/>
    <w:rsid w:val="00BB689C"/>
    <w:rsid w:val="00BB7B8F"/>
    <w:rsid w:val="00BC027B"/>
    <w:rsid w:val="00BC2653"/>
    <w:rsid w:val="00BC36B7"/>
    <w:rsid w:val="00BC5D14"/>
    <w:rsid w:val="00BC5EC2"/>
    <w:rsid w:val="00BC6F80"/>
    <w:rsid w:val="00BC749D"/>
    <w:rsid w:val="00BC79C8"/>
    <w:rsid w:val="00BD0F0B"/>
    <w:rsid w:val="00BD5628"/>
    <w:rsid w:val="00BD59D9"/>
    <w:rsid w:val="00BE1769"/>
    <w:rsid w:val="00BE3966"/>
    <w:rsid w:val="00BE3D73"/>
    <w:rsid w:val="00BE3D78"/>
    <w:rsid w:val="00BE474B"/>
    <w:rsid w:val="00BE5E22"/>
    <w:rsid w:val="00BE626C"/>
    <w:rsid w:val="00BE68E4"/>
    <w:rsid w:val="00BF15B7"/>
    <w:rsid w:val="00BF2697"/>
    <w:rsid w:val="00BF4DFE"/>
    <w:rsid w:val="00BF58DA"/>
    <w:rsid w:val="00C00E01"/>
    <w:rsid w:val="00C01A1D"/>
    <w:rsid w:val="00C07A8B"/>
    <w:rsid w:val="00C07F99"/>
    <w:rsid w:val="00C11B81"/>
    <w:rsid w:val="00C1391F"/>
    <w:rsid w:val="00C14F60"/>
    <w:rsid w:val="00C1605F"/>
    <w:rsid w:val="00C22F34"/>
    <w:rsid w:val="00C26B53"/>
    <w:rsid w:val="00C31C3C"/>
    <w:rsid w:val="00C32BC0"/>
    <w:rsid w:val="00C3500A"/>
    <w:rsid w:val="00C42C10"/>
    <w:rsid w:val="00C430F3"/>
    <w:rsid w:val="00C52127"/>
    <w:rsid w:val="00C55414"/>
    <w:rsid w:val="00C55E8E"/>
    <w:rsid w:val="00C567AD"/>
    <w:rsid w:val="00C57433"/>
    <w:rsid w:val="00C605E5"/>
    <w:rsid w:val="00C60D9E"/>
    <w:rsid w:val="00C65149"/>
    <w:rsid w:val="00C670AF"/>
    <w:rsid w:val="00C721B5"/>
    <w:rsid w:val="00C726D6"/>
    <w:rsid w:val="00C73211"/>
    <w:rsid w:val="00C736C8"/>
    <w:rsid w:val="00C73EDB"/>
    <w:rsid w:val="00C74A14"/>
    <w:rsid w:val="00C74BFF"/>
    <w:rsid w:val="00C77152"/>
    <w:rsid w:val="00C83EDE"/>
    <w:rsid w:val="00C9156E"/>
    <w:rsid w:val="00C94BE3"/>
    <w:rsid w:val="00C95126"/>
    <w:rsid w:val="00C95BCB"/>
    <w:rsid w:val="00C977E7"/>
    <w:rsid w:val="00CA080E"/>
    <w:rsid w:val="00CA40C9"/>
    <w:rsid w:val="00CA424A"/>
    <w:rsid w:val="00CA5494"/>
    <w:rsid w:val="00CA7229"/>
    <w:rsid w:val="00CA76B3"/>
    <w:rsid w:val="00CB4C4D"/>
    <w:rsid w:val="00CB5C95"/>
    <w:rsid w:val="00CB7DBE"/>
    <w:rsid w:val="00CC019B"/>
    <w:rsid w:val="00CC0287"/>
    <w:rsid w:val="00CC0A58"/>
    <w:rsid w:val="00CC2396"/>
    <w:rsid w:val="00CC2E22"/>
    <w:rsid w:val="00CC30EC"/>
    <w:rsid w:val="00CC407D"/>
    <w:rsid w:val="00CC79DA"/>
    <w:rsid w:val="00CD1E35"/>
    <w:rsid w:val="00CD2D65"/>
    <w:rsid w:val="00CE12B9"/>
    <w:rsid w:val="00CE241F"/>
    <w:rsid w:val="00CE7B58"/>
    <w:rsid w:val="00CF0A1C"/>
    <w:rsid w:val="00CF2BB8"/>
    <w:rsid w:val="00CF3137"/>
    <w:rsid w:val="00D009A1"/>
    <w:rsid w:val="00D05B78"/>
    <w:rsid w:val="00D13BAA"/>
    <w:rsid w:val="00D147C9"/>
    <w:rsid w:val="00D149A3"/>
    <w:rsid w:val="00D202B3"/>
    <w:rsid w:val="00D208D6"/>
    <w:rsid w:val="00D212D7"/>
    <w:rsid w:val="00D24942"/>
    <w:rsid w:val="00D34FA9"/>
    <w:rsid w:val="00D411E7"/>
    <w:rsid w:val="00D44A8B"/>
    <w:rsid w:val="00D463ED"/>
    <w:rsid w:val="00D47013"/>
    <w:rsid w:val="00D50701"/>
    <w:rsid w:val="00D53697"/>
    <w:rsid w:val="00D537ED"/>
    <w:rsid w:val="00D53C2D"/>
    <w:rsid w:val="00D546C3"/>
    <w:rsid w:val="00D5678D"/>
    <w:rsid w:val="00D56DFD"/>
    <w:rsid w:val="00D56EC5"/>
    <w:rsid w:val="00D60587"/>
    <w:rsid w:val="00D611F5"/>
    <w:rsid w:val="00D62889"/>
    <w:rsid w:val="00D64B15"/>
    <w:rsid w:val="00D66BB1"/>
    <w:rsid w:val="00D6701B"/>
    <w:rsid w:val="00D73031"/>
    <w:rsid w:val="00D73D03"/>
    <w:rsid w:val="00D75B59"/>
    <w:rsid w:val="00D75E5D"/>
    <w:rsid w:val="00D7691A"/>
    <w:rsid w:val="00D7712F"/>
    <w:rsid w:val="00D77854"/>
    <w:rsid w:val="00D77F7C"/>
    <w:rsid w:val="00D8275D"/>
    <w:rsid w:val="00D846A0"/>
    <w:rsid w:val="00D85149"/>
    <w:rsid w:val="00D859A9"/>
    <w:rsid w:val="00D860B2"/>
    <w:rsid w:val="00D86CC9"/>
    <w:rsid w:val="00D86D18"/>
    <w:rsid w:val="00D916CF"/>
    <w:rsid w:val="00D92FDD"/>
    <w:rsid w:val="00D9344B"/>
    <w:rsid w:val="00D93910"/>
    <w:rsid w:val="00D93A5B"/>
    <w:rsid w:val="00D94CE6"/>
    <w:rsid w:val="00D95EAB"/>
    <w:rsid w:val="00DA4AE4"/>
    <w:rsid w:val="00DA5B34"/>
    <w:rsid w:val="00DB0D94"/>
    <w:rsid w:val="00DB18B5"/>
    <w:rsid w:val="00DB547B"/>
    <w:rsid w:val="00DB6B17"/>
    <w:rsid w:val="00DC1362"/>
    <w:rsid w:val="00DC17A5"/>
    <w:rsid w:val="00DD097D"/>
    <w:rsid w:val="00DD1E05"/>
    <w:rsid w:val="00DD23DD"/>
    <w:rsid w:val="00DD26BB"/>
    <w:rsid w:val="00DD2C56"/>
    <w:rsid w:val="00DD360A"/>
    <w:rsid w:val="00DD547C"/>
    <w:rsid w:val="00DD5A04"/>
    <w:rsid w:val="00DD69D3"/>
    <w:rsid w:val="00DD6AEB"/>
    <w:rsid w:val="00DE4A99"/>
    <w:rsid w:val="00DE72E3"/>
    <w:rsid w:val="00DF2619"/>
    <w:rsid w:val="00DF4375"/>
    <w:rsid w:val="00DF498C"/>
    <w:rsid w:val="00DF51A1"/>
    <w:rsid w:val="00DF5207"/>
    <w:rsid w:val="00DF77AE"/>
    <w:rsid w:val="00DF7E17"/>
    <w:rsid w:val="00E008A6"/>
    <w:rsid w:val="00E008DF"/>
    <w:rsid w:val="00E03071"/>
    <w:rsid w:val="00E03D98"/>
    <w:rsid w:val="00E04ED2"/>
    <w:rsid w:val="00E13ED6"/>
    <w:rsid w:val="00E167F5"/>
    <w:rsid w:val="00E16EF5"/>
    <w:rsid w:val="00E222D8"/>
    <w:rsid w:val="00E2250C"/>
    <w:rsid w:val="00E244F8"/>
    <w:rsid w:val="00E24A6D"/>
    <w:rsid w:val="00E2693F"/>
    <w:rsid w:val="00E26E3C"/>
    <w:rsid w:val="00E27BF4"/>
    <w:rsid w:val="00E27E35"/>
    <w:rsid w:val="00E339B1"/>
    <w:rsid w:val="00E3480F"/>
    <w:rsid w:val="00E35DB1"/>
    <w:rsid w:val="00E3777B"/>
    <w:rsid w:val="00E43EEF"/>
    <w:rsid w:val="00E44831"/>
    <w:rsid w:val="00E44F25"/>
    <w:rsid w:val="00E463D2"/>
    <w:rsid w:val="00E475E9"/>
    <w:rsid w:val="00E528DB"/>
    <w:rsid w:val="00E539A0"/>
    <w:rsid w:val="00E53D83"/>
    <w:rsid w:val="00E57386"/>
    <w:rsid w:val="00E618D5"/>
    <w:rsid w:val="00E62DC5"/>
    <w:rsid w:val="00E65A0F"/>
    <w:rsid w:val="00E675A8"/>
    <w:rsid w:val="00E7264B"/>
    <w:rsid w:val="00E754E4"/>
    <w:rsid w:val="00E755C8"/>
    <w:rsid w:val="00E75748"/>
    <w:rsid w:val="00E769A5"/>
    <w:rsid w:val="00E81F50"/>
    <w:rsid w:val="00E83A25"/>
    <w:rsid w:val="00E84C47"/>
    <w:rsid w:val="00E84D3D"/>
    <w:rsid w:val="00E90214"/>
    <w:rsid w:val="00E91E8E"/>
    <w:rsid w:val="00E9353A"/>
    <w:rsid w:val="00E93CCF"/>
    <w:rsid w:val="00E9648E"/>
    <w:rsid w:val="00E97962"/>
    <w:rsid w:val="00EA1CB1"/>
    <w:rsid w:val="00EA1F86"/>
    <w:rsid w:val="00EA5BFD"/>
    <w:rsid w:val="00EA6B0A"/>
    <w:rsid w:val="00EA71CC"/>
    <w:rsid w:val="00EB0E3C"/>
    <w:rsid w:val="00EB10A9"/>
    <w:rsid w:val="00EB3838"/>
    <w:rsid w:val="00EB47AE"/>
    <w:rsid w:val="00EB4EE1"/>
    <w:rsid w:val="00EB756F"/>
    <w:rsid w:val="00EC097B"/>
    <w:rsid w:val="00EC3590"/>
    <w:rsid w:val="00EC4343"/>
    <w:rsid w:val="00EC5281"/>
    <w:rsid w:val="00EC7DB1"/>
    <w:rsid w:val="00ED0F2A"/>
    <w:rsid w:val="00ED17C7"/>
    <w:rsid w:val="00ED2386"/>
    <w:rsid w:val="00ED3692"/>
    <w:rsid w:val="00ED52BC"/>
    <w:rsid w:val="00ED571D"/>
    <w:rsid w:val="00EE20B7"/>
    <w:rsid w:val="00EE3CD3"/>
    <w:rsid w:val="00EE60AE"/>
    <w:rsid w:val="00EE6A33"/>
    <w:rsid w:val="00EE77C8"/>
    <w:rsid w:val="00EE7C9C"/>
    <w:rsid w:val="00EF05CE"/>
    <w:rsid w:val="00EF3DD2"/>
    <w:rsid w:val="00EF4C07"/>
    <w:rsid w:val="00EF5FF6"/>
    <w:rsid w:val="00EF6326"/>
    <w:rsid w:val="00EF724B"/>
    <w:rsid w:val="00EF76AA"/>
    <w:rsid w:val="00F00F7A"/>
    <w:rsid w:val="00F03C18"/>
    <w:rsid w:val="00F0456C"/>
    <w:rsid w:val="00F057F4"/>
    <w:rsid w:val="00F07E24"/>
    <w:rsid w:val="00F11D4D"/>
    <w:rsid w:val="00F14B15"/>
    <w:rsid w:val="00F151F2"/>
    <w:rsid w:val="00F1792C"/>
    <w:rsid w:val="00F20CBF"/>
    <w:rsid w:val="00F20FEF"/>
    <w:rsid w:val="00F25CF3"/>
    <w:rsid w:val="00F267D0"/>
    <w:rsid w:val="00F2739E"/>
    <w:rsid w:val="00F3247D"/>
    <w:rsid w:val="00F32BD4"/>
    <w:rsid w:val="00F32C5F"/>
    <w:rsid w:val="00F34A8A"/>
    <w:rsid w:val="00F34E93"/>
    <w:rsid w:val="00F36D6D"/>
    <w:rsid w:val="00F400A6"/>
    <w:rsid w:val="00F41221"/>
    <w:rsid w:val="00F41292"/>
    <w:rsid w:val="00F41542"/>
    <w:rsid w:val="00F42A42"/>
    <w:rsid w:val="00F45C20"/>
    <w:rsid w:val="00F53A8F"/>
    <w:rsid w:val="00F55264"/>
    <w:rsid w:val="00F61805"/>
    <w:rsid w:val="00F62E75"/>
    <w:rsid w:val="00F63F1C"/>
    <w:rsid w:val="00F67392"/>
    <w:rsid w:val="00F67D55"/>
    <w:rsid w:val="00F70593"/>
    <w:rsid w:val="00F73B7B"/>
    <w:rsid w:val="00F76A06"/>
    <w:rsid w:val="00F775AC"/>
    <w:rsid w:val="00F81AA3"/>
    <w:rsid w:val="00F82CD9"/>
    <w:rsid w:val="00F83010"/>
    <w:rsid w:val="00F84588"/>
    <w:rsid w:val="00F851DD"/>
    <w:rsid w:val="00F91153"/>
    <w:rsid w:val="00F92AAA"/>
    <w:rsid w:val="00FA0A62"/>
    <w:rsid w:val="00FA0C9E"/>
    <w:rsid w:val="00FA1B3D"/>
    <w:rsid w:val="00FA2CA1"/>
    <w:rsid w:val="00FA2EE2"/>
    <w:rsid w:val="00FA58E3"/>
    <w:rsid w:val="00FA5A64"/>
    <w:rsid w:val="00FA70C9"/>
    <w:rsid w:val="00FA7C98"/>
    <w:rsid w:val="00FB09A4"/>
    <w:rsid w:val="00FB6421"/>
    <w:rsid w:val="00FB74EA"/>
    <w:rsid w:val="00FB7FBA"/>
    <w:rsid w:val="00FC1389"/>
    <w:rsid w:val="00FC3A43"/>
    <w:rsid w:val="00FC43E3"/>
    <w:rsid w:val="00FC45AA"/>
    <w:rsid w:val="00FC5F97"/>
    <w:rsid w:val="00FC6521"/>
    <w:rsid w:val="00FC677F"/>
    <w:rsid w:val="00FD04EC"/>
    <w:rsid w:val="00FD0710"/>
    <w:rsid w:val="00FD2E36"/>
    <w:rsid w:val="00FD545F"/>
    <w:rsid w:val="00FD7CFD"/>
    <w:rsid w:val="00FE0A10"/>
    <w:rsid w:val="00FE15BB"/>
    <w:rsid w:val="00FE276A"/>
    <w:rsid w:val="00FE44BD"/>
    <w:rsid w:val="00FE5A5A"/>
    <w:rsid w:val="00FE6C2A"/>
    <w:rsid w:val="00FF0CA1"/>
    <w:rsid w:val="00FF1265"/>
    <w:rsid w:val="00FF12F9"/>
    <w:rsid w:val="00FF2DA2"/>
    <w:rsid w:val="00FF3D0A"/>
    <w:rsid w:val="00FF6C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7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78"/>
    <w:rPr>
      <w:rFonts w:ascii="Tahoma" w:hAnsi="Tahoma" w:cs="Tahoma"/>
      <w:sz w:val="16"/>
      <w:szCs w:val="16"/>
      <w:lang w:val="en-GB"/>
    </w:rPr>
  </w:style>
  <w:style w:type="paragraph" w:styleId="ListParagraph">
    <w:name w:val="List Paragraph"/>
    <w:basedOn w:val="Normal"/>
    <w:uiPriority w:val="34"/>
    <w:qFormat/>
    <w:rsid w:val="002976F3"/>
    <w:pPr>
      <w:ind w:left="720"/>
      <w:contextualSpacing/>
    </w:pPr>
  </w:style>
  <w:style w:type="paragraph" w:styleId="Header">
    <w:name w:val="header"/>
    <w:basedOn w:val="Normal"/>
    <w:link w:val="HeaderChar"/>
    <w:uiPriority w:val="99"/>
    <w:unhideWhenUsed/>
    <w:rsid w:val="003E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BE9"/>
    <w:rPr>
      <w:lang w:val="en-GB"/>
    </w:rPr>
  </w:style>
  <w:style w:type="paragraph" w:styleId="Footer">
    <w:name w:val="footer"/>
    <w:basedOn w:val="Normal"/>
    <w:link w:val="FooterChar"/>
    <w:uiPriority w:val="99"/>
    <w:unhideWhenUsed/>
    <w:rsid w:val="003E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BE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7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78"/>
    <w:rPr>
      <w:rFonts w:ascii="Tahoma" w:hAnsi="Tahoma" w:cs="Tahoma"/>
      <w:sz w:val="16"/>
      <w:szCs w:val="16"/>
      <w:lang w:val="en-GB"/>
    </w:rPr>
  </w:style>
  <w:style w:type="paragraph" w:styleId="ListParagraph">
    <w:name w:val="List Paragraph"/>
    <w:basedOn w:val="Normal"/>
    <w:uiPriority w:val="34"/>
    <w:qFormat/>
    <w:rsid w:val="002976F3"/>
    <w:pPr>
      <w:ind w:left="720"/>
      <w:contextualSpacing/>
    </w:pPr>
  </w:style>
  <w:style w:type="paragraph" w:styleId="Header">
    <w:name w:val="header"/>
    <w:basedOn w:val="Normal"/>
    <w:link w:val="HeaderChar"/>
    <w:uiPriority w:val="99"/>
    <w:unhideWhenUsed/>
    <w:rsid w:val="003E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BE9"/>
    <w:rPr>
      <w:lang w:val="en-GB"/>
    </w:rPr>
  </w:style>
  <w:style w:type="paragraph" w:styleId="Footer">
    <w:name w:val="footer"/>
    <w:basedOn w:val="Normal"/>
    <w:link w:val="FooterChar"/>
    <w:uiPriority w:val="99"/>
    <w:unhideWhenUsed/>
    <w:rsid w:val="003E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B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24B60F-4217-428A-8C18-17F2F5E6AE04}">
  <ds:schemaRefs>
    <ds:schemaRef ds:uri="http://schemas.openxmlformats.org/officeDocument/2006/bibliography"/>
  </ds:schemaRefs>
</ds:datastoreItem>
</file>

<file path=customXml/itemProps2.xml><?xml version="1.0" encoding="utf-8"?>
<ds:datastoreItem xmlns:ds="http://schemas.openxmlformats.org/officeDocument/2006/customXml" ds:itemID="{06746F93-8B8F-48BE-960F-51C26CE0919E}"/>
</file>

<file path=customXml/itemProps3.xml><?xml version="1.0" encoding="utf-8"?>
<ds:datastoreItem xmlns:ds="http://schemas.openxmlformats.org/officeDocument/2006/customXml" ds:itemID="{285FD34A-0BDF-4707-822A-5D535C6A6447}"/>
</file>

<file path=customXml/itemProps4.xml><?xml version="1.0" encoding="utf-8"?>
<ds:datastoreItem xmlns:ds="http://schemas.openxmlformats.org/officeDocument/2006/customXml" ds:itemID="{16A403CB-8222-4D84-ABC9-9DED7D9B625F}"/>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NaidooY</dc:creator>
  <cp:lastModifiedBy>NaidooY</cp:lastModifiedBy>
  <cp:revision>2</cp:revision>
  <dcterms:created xsi:type="dcterms:W3CDTF">2018-10-19T08:13:00Z</dcterms:created>
  <dcterms:modified xsi:type="dcterms:W3CDTF">2018-10-19T08:13:00Z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