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7B0C46" w:rsidRDefault="007B0C46" w:rsidP="007B0C46">
      <w:pPr>
        <w:spacing w:line="360" w:lineRule="auto"/>
        <w:ind w:firstLine="709"/>
        <w:jc w:val="right"/>
        <w:rPr>
          <w:sz w:val="28"/>
          <w:szCs w:val="28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583072F7" w:rsidR="007B0C46" w:rsidRDefault="005E5AEF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191AFCDB" w14:textId="7C55897E" w:rsidR="0033197F" w:rsidRPr="0033197F" w:rsidRDefault="005E5AEF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Статьи 3</w:t>
      </w:r>
      <w:r w:rsidR="0033197F" w:rsidRPr="0033197F">
        <w:rPr>
          <w:sz w:val="28"/>
          <w:szCs w:val="28"/>
          <w:u w:val="single"/>
          <w:lang w:val="ru-RU"/>
        </w:rPr>
        <w:t xml:space="preserve"> (</w:t>
      </w:r>
      <w:r>
        <w:rPr>
          <w:sz w:val="28"/>
          <w:szCs w:val="28"/>
          <w:u w:val="single"/>
        </w:rPr>
        <w:t>Scope</w:t>
      </w:r>
      <w:r w:rsidR="0033197F" w:rsidRPr="0033197F">
        <w:rPr>
          <w:sz w:val="28"/>
          <w:szCs w:val="28"/>
          <w:u w:val="single"/>
          <w:lang w:val="ru-RU"/>
        </w:rPr>
        <w:t>)</w:t>
      </w:r>
      <w:r>
        <w:rPr>
          <w:sz w:val="28"/>
          <w:szCs w:val="28"/>
          <w:u w:val="single"/>
          <w:lang w:val="ru-RU"/>
        </w:rPr>
        <w:t>, 4 (</w:t>
      </w:r>
      <w:r>
        <w:rPr>
          <w:sz w:val="28"/>
          <w:szCs w:val="28"/>
          <w:u w:val="single"/>
        </w:rPr>
        <w:t>Definitions</w:t>
      </w:r>
      <w:r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2D8BDD80" w14:textId="058B34F5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657C6">
        <w:rPr>
          <w:sz w:val="28"/>
          <w:szCs w:val="28"/>
          <w:lang w:val="ru-RU"/>
        </w:rPr>
        <w:t xml:space="preserve">В первую очередь, </w:t>
      </w:r>
      <w:r>
        <w:rPr>
          <w:sz w:val="28"/>
          <w:szCs w:val="28"/>
          <w:lang w:val="ru-RU"/>
        </w:rPr>
        <w:t>повторимся,</w:t>
      </w:r>
      <w:r w:rsidR="005E5AEF">
        <w:rPr>
          <w:sz w:val="28"/>
          <w:szCs w:val="28"/>
          <w:lang w:val="ru-RU"/>
        </w:rPr>
        <w:t xml:space="preserve"> наши комментарии по проекту Конвенции</w:t>
      </w:r>
      <w:r w:rsidRPr="00565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наносят ущерба общей позиции российской делегации о преждевременности </w:t>
      </w:r>
      <w:r w:rsidR="005E5AEF">
        <w:rPr>
          <w:sz w:val="28"/>
          <w:szCs w:val="28"/>
          <w:lang w:val="ru-RU"/>
        </w:rPr>
        <w:t xml:space="preserve">ее </w:t>
      </w:r>
      <w:r>
        <w:rPr>
          <w:sz w:val="28"/>
          <w:szCs w:val="28"/>
          <w:lang w:val="ru-RU"/>
        </w:rPr>
        <w:t xml:space="preserve">разработки. </w:t>
      </w:r>
    </w:p>
    <w:p w14:paraId="395D8438" w14:textId="77777777" w:rsidR="00E70851" w:rsidRDefault="005E5AEF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Охват Конвенции, учитывая весьма неконкретное определение термина «предпринимательская деятельность транснационального характера» в статье 4, </w:t>
      </w:r>
      <w:r w:rsidR="00854C05">
        <w:rPr>
          <w:sz w:val="28"/>
          <w:szCs w:val="28"/>
          <w:lang w:val="ru-RU"/>
        </w:rPr>
        <w:t>определен в слишком общем виде</w:t>
      </w:r>
      <w:r>
        <w:rPr>
          <w:sz w:val="28"/>
          <w:szCs w:val="28"/>
          <w:lang w:val="ru-RU"/>
        </w:rPr>
        <w:t>.</w:t>
      </w:r>
      <w:r w:rsidR="00E70851">
        <w:rPr>
          <w:sz w:val="28"/>
          <w:szCs w:val="28"/>
          <w:lang w:val="ru-RU"/>
        </w:rPr>
        <w:t xml:space="preserve"> По сути, под действие договора может</w:t>
      </w:r>
      <w:r>
        <w:rPr>
          <w:sz w:val="28"/>
          <w:szCs w:val="28"/>
          <w:lang w:val="ru-RU"/>
        </w:rPr>
        <w:t xml:space="preserve"> попасть любая деятельность, хоть </w:t>
      </w:r>
      <w:r w:rsidR="00854C05">
        <w:rPr>
          <w:sz w:val="28"/>
          <w:szCs w:val="28"/>
          <w:lang w:val="ru-RU"/>
        </w:rPr>
        <w:t>как-то</w:t>
      </w:r>
      <w:r>
        <w:rPr>
          <w:sz w:val="28"/>
          <w:szCs w:val="28"/>
          <w:lang w:val="ru-RU"/>
        </w:rPr>
        <w:t xml:space="preserve"> затрагивающая два и более государств. </w:t>
      </w:r>
    </w:p>
    <w:p w14:paraId="487B5659" w14:textId="53A63C26" w:rsidR="005E5AEF" w:rsidRDefault="005E5AEF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условиях глобализации и цифровой экономики такой подход позволяет применить Конвен</w:t>
      </w:r>
      <w:r w:rsidR="005166E8">
        <w:rPr>
          <w:sz w:val="28"/>
          <w:szCs w:val="28"/>
          <w:lang w:val="ru-RU"/>
        </w:rPr>
        <w:t>цию чуть ли не к любой коммерческой сделке</w:t>
      </w:r>
      <w:r w:rsidR="00E70851">
        <w:rPr>
          <w:sz w:val="28"/>
          <w:szCs w:val="28"/>
          <w:lang w:val="ru-RU"/>
        </w:rPr>
        <w:t>, в том числе с использованием Интернета</w:t>
      </w:r>
      <w:r>
        <w:rPr>
          <w:sz w:val="28"/>
          <w:szCs w:val="28"/>
          <w:lang w:val="ru-RU"/>
        </w:rPr>
        <w:t>. На наш взгляд, это не отвеча</w:t>
      </w:r>
      <w:r w:rsidR="005166E8">
        <w:rPr>
          <w:sz w:val="28"/>
          <w:szCs w:val="28"/>
          <w:lang w:val="ru-RU"/>
        </w:rPr>
        <w:t>ет положениям</w:t>
      </w:r>
      <w:r>
        <w:rPr>
          <w:sz w:val="28"/>
          <w:szCs w:val="28"/>
          <w:lang w:val="ru-RU"/>
        </w:rPr>
        <w:t xml:space="preserve"> резолюции СПЧ 2014 г. </w:t>
      </w:r>
      <w:r w:rsidR="005166E8">
        <w:rPr>
          <w:sz w:val="28"/>
          <w:szCs w:val="28"/>
          <w:lang w:val="ru-RU"/>
        </w:rPr>
        <w:t xml:space="preserve"> Имеет место расширительное необоснованное и, в конечном счете, недобросовестное толкование мандата группы.</w:t>
      </w:r>
      <w:r>
        <w:rPr>
          <w:sz w:val="28"/>
          <w:szCs w:val="28"/>
          <w:lang w:val="ru-RU"/>
        </w:rPr>
        <w:t xml:space="preserve">  </w:t>
      </w:r>
    </w:p>
    <w:p w14:paraId="6E8C72C7" w14:textId="640D9BBF" w:rsidR="00031F6A" w:rsidRDefault="005E5AEF" w:rsidP="005E5AE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Чрезвычайно широко и содержание пункта 2 статьи 3. Категория «все международные права человека» (</w:t>
      </w:r>
      <w:r w:rsidR="00A071E5">
        <w:rPr>
          <w:sz w:val="28"/>
          <w:szCs w:val="28"/>
        </w:rPr>
        <w:t xml:space="preserve">all </w:t>
      </w:r>
      <w:r>
        <w:rPr>
          <w:sz w:val="28"/>
          <w:szCs w:val="28"/>
        </w:rPr>
        <w:t>international human rights</w:t>
      </w:r>
      <w:r>
        <w:rPr>
          <w:sz w:val="28"/>
          <w:szCs w:val="28"/>
          <w:lang w:val="ru-RU"/>
        </w:rPr>
        <w:t xml:space="preserve">) непонятна. В Руководящих принципах ООН и в комментариях к ним определено и используется </w:t>
      </w:r>
      <w:r w:rsidR="00A071E5">
        <w:rPr>
          <w:sz w:val="28"/>
          <w:szCs w:val="28"/>
          <w:lang w:val="ru-RU"/>
        </w:rPr>
        <w:t xml:space="preserve">другое </w:t>
      </w:r>
      <w:r>
        <w:rPr>
          <w:sz w:val="28"/>
          <w:szCs w:val="28"/>
          <w:lang w:val="ru-RU"/>
        </w:rPr>
        <w:lastRenderedPageBreak/>
        <w:t xml:space="preserve">понятие </w:t>
      </w:r>
      <w:r w:rsidR="00A071E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«международно при</w:t>
      </w:r>
      <w:r w:rsidR="00DD161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нанные права человека» (</w:t>
      </w:r>
      <w:r>
        <w:rPr>
          <w:sz w:val="28"/>
          <w:szCs w:val="28"/>
        </w:rPr>
        <w:t>internationally recognized human rights</w:t>
      </w:r>
      <w:r>
        <w:rPr>
          <w:sz w:val="28"/>
          <w:szCs w:val="28"/>
          <w:lang w:val="ru-RU"/>
        </w:rPr>
        <w:t>)</w:t>
      </w:r>
      <w:r w:rsidR="00031F6A">
        <w:rPr>
          <w:sz w:val="28"/>
          <w:szCs w:val="28"/>
          <w:lang w:val="ru-RU"/>
        </w:rPr>
        <w:t>.</w:t>
      </w:r>
    </w:p>
    <w:p w14:paraId="58B98086" w14:textId="791CCE97" w:rsidR="006F1B39" w:rsidRDefault="00A071E5" w:rsidP="006F1B3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E5AEF">
        <w:rPr>
          <w:sz w:val="28"/>
          <w:szCs w:val="28"/>
          <w:lang w:val="ru-RU"/>
        </w:rPr>
        <w:t xml:space="preserve">ложнее ситуация с включением в охват Конвенции «прав, признанных по национальному праву». </w:t>
      </w:r>
      <w:r>
        <w:rPr>
          <w:sz w:val="28"/>
          <w:szCs w:val="28"/>
          <w:lang w:val="ru-RU"/>
        </w:rPr>
        <w:t>Их о</w:t>
      </w:r>
      <w:r w:rsidR="006F1B39">
        <w:rPr>
          <w:sz w:val="28"/>
          <w:szCs w:val="28"/>
          <w:lang w:val="ru-RU"/>
        </w:rPr>
        <w:t>бъем и содержание варьируется в различных правовых системах. Таким образом, в охв</w:t>
      </w:r>
      <w:r>
        <w:rPr>
          <w:sz w:val="28"/>
          <w:szCs w:val="28"/>
          <w:lang w:val="ru-RU"/>
        </w:rPr>
        <w:t>ат Конвенции заведомо закладывае</w:t>
      </w:r>
      <w:r w:rsidR="006F1B39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>риск</w:t>
      </w:r>
      <w:r w:rsidR="002C1EC1">
        <w:rPr>
          <w:sz w:val="28"/>
          <w:szCs w:val="28"/>
          <w:lang w:val="ru-RU"/>
        </w:rPr>
        <w:t xml:space="preserve"> отсутствия единообразия в ее применении</w:t>
      </w:r>
      <w:r w:rsidR="00DD161C">
        <w:rPr>
          <w:sz w:val="28"/>
          <w:szCs w:val="28"/>
          <w:lang w:val="ru-RU"/>
        </w:rPr>
        <w:t>, существенные различия в объеме обязательств государств-участников</w:t>
      </w:r>
      <w:r w:rsidR="006F1B39">
        <w:rPr>
          <w:sz w:val="28"/>
          <w:szCs w:val="28"/>
          <w:lang w:val="ru-RU"/>
        </w:rPr>
        <w:t>.</w:t>
      </w:r>
      <w:r w:rsidR="002C1EC1">
        <w:rPr>
          <w:sz w:val="28"/>
          <w:szCs w:val="28"/>
          <w:lang w:val="ru-RU"/>
        </w:rPr>
        <w:t xml:space="preserve"> Возможны и злоупотребления, когда на основании законодательства одного государства против другого государства на основании Конвенции выдвигались бы обвинения в нарушении на территории последнего прав, которые его законодательством не признаны.</w:t>
      </w:r>
      <w:r w:rsidR="006F1B39">
        <w:rPr>
          <w:sz w:val="28"/>
          <w:szCs w:val="28"/>
          <w:lang w:val="ru-RU"/>
        </w:rPr>
        <w:t xml:space="preserve"> </w:t>
      </w:r>
    </w:p>
    <w:p w14:paraId="223577B3" w14:textId="15798883" w:rsidR="002F7F11" w:rsidRDefault="006F1B39" w:rsidP="002C1EC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термина «предпринимательская деятельность транснационального характера» включает в охват Конвенции также физических лиц. Не убеж</w:t>
      </w:r>
      <w:r w:rsidR="002C1EC1">
        <w:rPr>
          <w:sz w:val="28"/>
          <w:szCs w:val="28"/>
          <w:lang w:val="ru-RU"/>
        </w:rPr>
        <w:t xml:space="preserve">дены в верности такого подхода и </w:t>
      </w:r>
      <w:r w:rsidR="00A071E5">
        <w:rPr>
          <w:sz w:val="28"/>
          <w:szCs w:val="28"/>
          <w:lang w:val="ru-RU"/>
        </w:rPr>
        <w:t xml:space="preserve">в </w:t>
      </w:r>
      <w:r w:rsidR="002C1EC1">
        <w:rPr>
          <w:sz w:val="28"/>
          <w:szCs w:val="28"/>
          <w:lang w:val="ru-RU"/>
        </w:rPr>
        <w:t>его соответствии мандату Г</w:t>
      </w:r>
      <w:r w:rsidR="00031F6A">
        <w:rPr>
          <w:sz w:val="28"/>
          <w:szCs w:val="28"/>
          <w:lang w:val="ru-RU"/>
        </w:rPr>
        <w:t>р</w:t>
      </w:r>
      <w:r w:rsidR="002C1EC1">
        <w:rPr>
          <w:sz w:val="28"/>
          <w:szCs w:val="28"/>
          <w:lang w:val="ru-RU"/>
        </w:rPr>
        <w:t>уппы</w:t>
      </w:r>
      <w:r w:rsidR="00031F6A">
        <w:rPr>
          <w:sz w:val="28"/>
          <w:szCs w:val="28"/>
          <w:lang w:val="ru-RU"/>
        </w:rPr>
        <w:t>. Очевидно, что правочеловеческие последствия деятельности ТНК, с одной стороны, и физического лица, с другой, несопо</w:t>
      </w:r>
      <w:r w:rsidR="00A071E5">
        <w:rPr>
          <w:sz w:val="28"/>
          <w:szCs w:val="28"/>
          <w:lang w:val="ru-RU"/>
        </w:rPr>
        <w:t>ставимы по объему. У</w:t>
      </w:r>
      <w:r w:rsidR="00031F6A">
        <w:rPr>
          <w:sz w:val="28"/>
          <w:szCs w:val="28"/>
          <w:lang w:val="ru-RU"/>
        </w:rPr>
        <w:t xml:space="preserve">равнивать их в одном документе </w:t>
      </w:r>
      <w:r w:rsidR="00A071E5">
        <w:rPr>
          <w:sz w:val="28"/>
          <w:szCs w:val="28"/>
          <w:lang w:val="ru-RU"/>
        </w:rPr>
        <w:t xml:space="preserve">было бы </w:t>
      </w:r>
      <w:r w:rsidR="00031F6A">
        <w:rPr>
          <w:sz w:val="28"/>
          <w:szCs w:val="28"/>
          <w:lang w:val="ru-RU"/>
        </w:rPr>
        <w:t xml:space="preserve">неправильно и контрпродуктивно, тем более что механизмы </w:t>
      </w:r>
      <w:r w:rsidR="00AF2206">
        <w:rPr>
          <w:sz w:val="28"/>
          <w:szCs w:val="28"/>
          <w:lang w:val="ru-RU"/>
        </w:rPr>
        <w:t xml:space="preserve">и возможности </w:t>
      </w:r>
      <w:r w:rsidR="00031F6A">
        <w:rPr>
          <w:sz w:val="28"/>
          <w:szCs w:val="28"/>
          <w:lang w:val="ru-RU"/>
        </w:rPr>
        <w:t xml:space="preserve">правового воздействия на физических и юридических лиц совершенно различны. </w:t>
      </w:r>
    </w:p>
    <w:p w14:paraId="783DC15A" w14:textId="47A5D347" w:rsidR="00031F6A" w:rsidRDefault="00031F6A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связи полагаем необходимым исключить физических лиц из </w:t>
      </w:r>
      <w:r w:rsidR="00A071E5">
        <w:rPr>
          <w:sz w:val="28"/>
          <w:szCs w:val="28"/>
          <w:lang w:val="ru-RU"/>
        </w:rPr>
        <w:t>упомянутого определения</w:t>
      </w:r>
      <w:r>
        <w:rPr>
          <w:sz w:val="28"/>
          <w:szCs w:val="28"/>
          <w:lang w:val="ru-RU"/>
        </w:rPr>
        <w:t>.</w:t>
      </w:r>
    </w:p>
    <w:p w14:paraId="14F2D396" w14:textId="519323E5" w:rsidR="00224A4D" w:rsidRDefault="00224A4D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Относительно статьи 4. Она выглядит неоправданно краткой для столь амбициозного документа, содержащего множество новаторских понятий и идей. В этой связи полагаем, </w:t>
      </w:r>
      <w:r>
        <w:rPr>
          <w:sz w:val="28"/>
          <w:szCs w:val="28"/>
          <w:lang w:val="ru-RU"/>
        </w:rPr>
        <w:lastRenderedPageBreak/>
        <w:t xml:space="preserve">что дополнительной проработки и четких юридических дефиниций требуют, в частности, такие используемые в тексте понятия как «экологические права», «экологическое восстановление», «преступления по международному праву», «представители жертв», «надлежащий доступ к информации». </w:t>
      </w:r>
    </w:p>
    <w:p w14:paraId="7A854B1C" w14:textId="42ABE441" w:rsidR="00DD161C" w:rsidRDefault="002C1EC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Серьезной доработки требует определение «жертв». </w:t>
      </w:r>
      <w:r w:rsidR="00A071E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Во-первых, не готовы поддержать включение в эту категорию лиц, лишь «заявивших» </w:t>
      </w:r>
      <w:r>
        <w:rPr>
          <w:sz w:val="28"/>
          <w:szCs w:val="28"/>
        </w:rPr>
        <w:t xml:space="preserve">(alleged) </w:t>
      </w:r>
      <w:r>
        <w:rPr>
          <w:sz w:val="28"/>
          <w:szCs w:val="28"/>
          <w:lang w:val="ru-RU"/>
        </w:rPr>
        <w:t>о нарушении своих прав.</w:t>
      </w:r>
      <w:r w:rsidR="005166E8">
        <w:rPr>
          <w:sz w:val="28"/>
          <w:szCs w:val="28"/>
          <w:lang w:val="ru-RU"/>
        </w:rPr>
        <w:t xml:space="preserve"> Предлагаем также подум</w:t>
      </w:r>
      <w:r w:rsidR="00235DD6">
        <w:rPr>
          <w:sz w:val="28"/>
          <w:szCs w:val="28"/>
          <w:lang w:val="ru-RU"/>
        </w:rPr>
        <w:t>ать над конкретным, узким определением, ориентированным исключительно на реальную жертву правонарушений, чтобы избежать злоупотреблений</w:t>
      </w:r>
      <w:r w:rsidR="00DD161C">
        <w:rPr>
          <w:sz w:val="28"/>
          <w:szCs w:val="28"/>
          <w:lang w:val="ru-RU"/>
        </w:rPr>
        <w:t xml:space="preserve"> и облегчить практическое применение договора</w:t>
      </w:r>
      <w:r w:rsidR="00452ACC">
        <w:rPr>
          <w:sz w:val="28"/>
          <w:szCs w:val="28"/>
          <w:lang w:val="ru-RU"/>
        </w:rPr>
        <w:t xml:space="preserve">. </w:t>
      </w:r>
    </w:p>
    <w:p w14:paraId="78BB5552" w14:textId="669F6310" w:rsidR="002C1EC1" w:rsidRDefault="00452ACC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же упоминаются такие не имеющие универсально признанного содержания категории, как «</w:t>
      </w:r>
      <w:r w:rsidR="00854C05">
        <w:rPr>
          <w:sz w:val="28"/>
          <w:szCs w:val="28"/>
          <w:lang w:val="ru-RU"/>
        </w:rPr>
        <w:t>экологические права</w:t>
      </w:r>
      <w:r>
        <w:rPr>
          <w:sz w:val="28"/>
          <w:szCs w:val="28"/>
          <w:lang w:val="ru-RU"/>
        </w:rPr>
        <w:t>»</w:t>
      </w:r>
      <w:r w:rsidR="00854C05">
        <w:rPr>
          <w:sz w:val="28"/>
          <w:szCs w:val="28"/>
          <w:lang w:val="ru-RU"/>
        </w:rPr>
        <w:t xml:space="preserve"> и «существенное ухудшение» (</w:t>
      </w:r>
      <w:r w:rsidR="00854C05">
        <w:rPr>
          <w:sz w:val="28"/>
          <w:szCs w:val="28"/>
        </w:rPr>
        <w:t>substantial impairment</w:t>
      </w:r>
      <w:r w:rsidR="00854C05">
        <w:rPr>
          <w:sz w:val="28"/>
          <w:szCs w:val="28"/>
          <w:lang w:val="ru-RU"/>
        </w:rPr>
        <w:t xml:space="preserve">). Кроме того, к одной из форм нарушения прав человека без дополнительных разъяснений отнесен «экономический ущерб». Это, по сути, позволяет любому лицу в случае, например, убыточной для него сделки с ТНК обвинить последнюю в нарушении своих прав. </w:t>
      </w:r>
    </w:p>
    <w:p w14:paraId="18516E0B" w14:textId="1703997D" w:rsidR="00854C05" w:rsidRDefault="00854C05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Господин Председатель, </w:t>
      </w:r>
      <w:r w:rsidR="00DD161C">
        <w:rPr>
          <w:sz w:val="28"/>
          <w:szCs w:val="28"/>
          <w:lang w:val="ru-RU"/>
        </w:rPr>
        <w:t xml:space="preserve">с учетом изложенного </w:t>
      </w:r>
      <w:r>
        <w:rPr>
          <w:sz w:val="28"/>
          <w:szCs w:val="28"/>
          <w:lang w:val="ru-RU"/>
        </w:rPr>
        <w:t xml:space="preserve">определение термина «жертва» требует концептуальной переработки.   </w:t>
      </w:r>
    </w:p>
    <w:p w14:paraId="6B3171C9" w14:textId="62E71C69" w:rsidR="00A071E5" w:rsidRPr="00854C05" w:rsidRDefault="00A071E5" w:rsidP="00031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Благодарю Вас.</w:t>
      </w:r>
    </w:p>
    <w:p w14:paraId="60F8545E" w14:textId="77777777" w:rsidR="005E5AEF" w:rsidRDefault="005E5AEF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1EFB6126" w14:textId="31C97B08" w:rsidR="00031F6A" w:rsidRPr="00031F6A" w:rsidRDefault="00031F6A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031F6A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A"/>
    <w:rsid w:val="00031F6A"/>
    <w:rsid w:val="000D4692"/>
    <w:rsid w:val="00224A4D"/>
    <w:rsid w:val="00235DD6"/>
    <w:rsid w:val="002C1EC1"/>
    <w:rsid w:val="002F7F11"/>
    <w:rsid w:val="0033197F"/>
    <w:rsid w:val="00452ACC"/>
    <w:rsid w:val="0049377C"/>
    <w:rsid w:val="005166E8"/>
    <w:rsid w:val="005D5D03"/>
    <w:rsid w:val="005E5AEF"/>
    <w:rsid w:val="006F1B39"/>
    <w:rsid w:val="007B0C46"/>
    <w:rsid w:val="00854C05"/>
    <w:rsid w:val="00A071E5"/>
    <w:rsid w:val="00AF2206"/>
    <w:rsid w:val="00C32506"/>
    <w:rsid w:val="00CD3737"/>
    <w:rsid w:val="00DD161C"/>
    <w:rsid w:val="00E70851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4D7A"/>
  <w14:defaultImageDpi w14:val="300"/>
  <w15:docId w15:val="{4C6BBD61-0661-42C6-821F-50F0662E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208A3-0B81-4863-931B-E9B5F9608077}"/>
</file>

<file path=customXml/itemProps2.xml><?xml version="1.0" encoding="utf-8"?>
<ds:datastoreItem xmlns:ds="http://schemas.openxmlformats.org/officeDocument/2006/customXml" ds:itemID="{C16F9409-4951-4E23-8F24-4D3E1DD5C46F}"/>
</file>

<file path=customXml/itemProps3.xml><?xml version="1.0" encoding="utf-8"?>
<ds:datastoreItem xmlns:ds="http://schemas.openxmlformats.org/officeDocument/2006/customXml" ds:itemID="{D5B82A16-9244-49F2-8ADE-BA1E0E514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Secretariat</cp:lastModifiedBy>
  <cp:revision>2</cp:revision>
  <dcterms:created xsi:type="dcterms:W3CDTF">2018-12-11T16:37:00Z</dcterms:created>
  <dcterms:modified xsi:type="dcterms:W3CDTF">2018-12-11T16:37:00Z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