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B658A" w14:textId="752ACFAE" w:rsidR="003A37D3" w:rsidRDefault="003A37D3" w:rsidP="003A37D3">
      <w:pPr>
        <w:jc w:val="both"/>
        <w:rPr>
          <w:rFonts w:ascii="Georgia" w:hAnsi="Georgia" w:cs="Arial"/>
          <w:b/>
          <w:color w:val="222222"/>
          <w:lang w:val="en"/>
        </w:rPr>
      </w:pPr>
      <w:bookmarkStart w:id="0" w:name="_GoBack"/>
      <w:bookmarkEnd w:id="0"/>
      <w:r>
        <w:rPr>
          <w:rFonts w:ascii="Georgia" w:hAnsi="Georgia" w:cs="Arial"/>
          <w:b/>
          <w:color w:val="222222"/>
          <w:lang w:val="en"/>
        </w:rPr>
        <w:t xml:space="preserve">                    </w:t>
      </w:r>
      <w:r w:rsidR="004A57D4" w:rsidRPr="00D214A9">
        <w:rPr>
          <w:rFonts w:ascii="Georgia" w:hAnsi="Georgia" w:cs="Arial"/>
          <w:b/>
          <w:color w:val="222222"/>
          <w:lang w:val="en"/>
        </w:rPr>
        <w:t>STATEMENT OF THE DELEGATION OF</w:t>
      </w:r>
      <w:r w:rsidR="001C67C2" w:rsidRPr="00D214A9">
        <w:rPr>
          <w:rFonts w:ascii="Georgia" w:hAnsi="Georgia" w:cs="Arial"/>
          <w:b/>
          <w:color w:val="222222"/>
          <w:lang w:val="en"/>
        </w:rPr>
        <w:t xml:space="preserve"> INDONESIA</w:t>
      </w:r>
    </w:p>
    <w:p w14:paraId="7F252EFF" w14:textId="1E633A58" w:rsidR="003A37D3" w:rsidRPr="003A37D3" w:rsidRDefault="001C67C2" w:rsidP="003A37D3">
      <w:pPr>
        <w:jc w:val="both"/>
        <w:rPr>
          <w:rFonts w:ascii="Georgia" w:hAnsi="Georgia" w:cs="Arial"/>
          <w:b/>
          <w:color w:val="222222"/>
          <w:lang w:val="en"/>
        </w:rPr>
      </w:pPr>
      <w:r w:rsidRPr="00D214A9">
        <w:rPr>
          <w:rFonts w:ascii="Georgia" w:hAnsi="Georgia" w:cs="Arial"/>
          <w:b/>
          <w:color w:val="222222"/>
          <w:lang w:val="en"/>
        </w:rPr>
        <w:br/>
      </w:r>
      <w:r w:rsidR="003A37D3" w:rsidRPr="003A37D3">
        <w:rPr>
          <w:rFonts w:ascii="Georgia" w:hAnsi="Georgia" w:cs="Arial"/>
          <w:b/>
          <w:color w:val="222222"/>
          <w:lang w:val="en"/>
        </w:rPr>
        <w:t>Fourth Session of the Open-Ended Working Group</w:t>
      </w:r>
      <w:r w:rsidR="004F2729">
        <w:rPr>
          <w:rFonts w:ascii="Georgia" w:hAnsi="Georgia" w:cs="Arial"/>
          <w:b/>
          <w:color w:val="222222"/>
          <w:lang w:val="en"/>
        </w:rPr>
        <w:t xml:space="preserve"> on TNCs and OBEs</w:t>
      </w:r>
    </w:p>
    <w:p w14:paraId="7F3D382F" w14:textId="3D35F47C" w:rsidR="005765CF" w:rsidRDefault="003A37D3" w:rsidP="005765CF">
      <w:pPr>
        <w:rPr>
          <w:rFonts w:ascii="Georgia" w:hAnsi="Georgia" w:cs="Arial"/>
          <w:b/>
          <w:color w:val="222222"/>
          <w:lang w:val="en"/>
        </w:rPr>
      </w:pPr>
      <w:r>
        <w:rPr>
          <w:rFonts w:ascii="Georgia" w:hAnsi="Georgia" w:cs="Arial"/>
          <w:b/>
          <w:color w:val="222222"/>
          <w:lang w:val="en"/>
        </w:rPr>
        <w:t xml:space="preserve">                                                         </w:t>
      </w:r>
      <w:r w:rsidR="005765CF">
        <w:rPr>
          <w:rFonts w:ascii="Georgia" w:hAnsi="Georgia" w:cs="Arial"/>
          <w:b/>
          <w:color w:val="222222"/>
          <w:lang w:val="en"/>
        </w:rPr>
        <w:t>GENERAL STATEMENT</w:t>
      </w:r>
      <w:r>
        <w:rPr>
          <w:rFonts w:ascii="Georgia" w:hAnsi="Georgia" w:cs="Arial"/>
          <w:b/>
          <w:color w:val="222222"/>
          <w:lang w:val="en"/>
        </w:rPr>
        <w:t xml:space="preserve"> </w:t>
      </w:r>
    </w:p>
    <w:p w14:paraId="59F10326" w14:textId="6BAE3ACD" w:rsidR="003A37D3" w:rsidRDefault="003A37D3" w:rsidP="005765CF">
      <w:pPr>
        <w:rPr>
          <w:rFonts w:ascii="Georgia" w:hAnsi="Georgia" w:cs="Arial"/>
          <w:b/>
          <w:color w:val="222222"/>
          <w:lang w:val="en"/>
        </w:rPr>
      </w:pPr>
      <w:r>
        <w:rPr>
          <w:rFonts w:ascii="Georgia" w:hAnsi="Georgia" w:cs="Arial"/>
          <w:b/>
          <w:color w:val="222222"/>
          <w:lang w:val="en"/>
        </w:rPr>
        <w:tab/>
      </w:r>
      <w:r>
        <w:rPr>
          <w:rFonts w:ascii="Georgia" w:hAnsi="Georgia" w:cs="Arial"/>
          <w:b/>
          <w:color w:val="222222"/>
          <w:lang w:val="en"/>
        </w:rPr>
        <w:tab/>
      </w:r>
      <w:r>
        <w:rPr>
          <w:rFonts w:ascii="Georgia" w:hAnsi="Georgia" w:cs="Arial"/>
          <w:b/>
          <w:color w:val="222222"/>
          <w:lang w:val="en"/>
        </w:rPr>
        <w:tab/>
      </w:r>
      <w:r>
        <w:rPr>
          <w:rFonts w:ascii="Georgia" w:hAnsi="Georgia" w:cs="Arial"/>
          <w:b/>
          <w:color w:val="222222"/>
          <w:lang w:val="en"/>
        </w:rPr>
        <w:tab/>
        <w:t xml:space="preserve">   Geneva, 15 October 2018</w:t>
      </w:r>
    </w:p>
    <w:p w14:paraId="5F736DC6" w14:textId="77777777" w:rsidR="001C67C2" w:rsidRPr="003A37D3" w:rsidRDefault="00D264E8" w:rsidP="001C67C2">
      <w:pPr>
        <w:jc w:val="both"/>
        <w:rPr>
          <w:rFonts w:ascii="Georgia" w:hAnsi="Georgia"/>
          <w:b/>
          <w:sz w:val="24"/>
          <w:szCs w:val="24"/>
        </w:rPr>
      </w:pPr>
      <w:r w:rsidRPr="003A37D3">
        <w:rPr>
          <w:rFonts w:ascii="Georgia" w:hAnsi="Georgia"/>
          <w:b/>
          <w:sz w:val="24"/>
          <w:szCs w:val="24"/>
        </w:rPr>
        <w:t xml:space="preserve">Mr. </w:t>
      </w:r>
      <w:r w:rsidR="001C67C2" w:rsidRPr="003A37D3">
        <w:rPr>
          <w:rFonts w:ascii="Georgia" w:hAnsi="Georgia"/>
          <w:b/>
          <w:sz w:val="24"/>
          <w:szCs w:val="24"/>
        </w:rPr>
        <w:t>Chairperson</w:t>
      </w:r>
      <w:r w:rsidRPr="003A37D3">
        <w:rPr>
          <w:rFonts w:ascii="Georgia" w:hAnsi="Georgia"/>
          <w:b/>
          <w:sz w:val="24"/>
          <w:szCs w:val="24"/>
        </w:rPr>
        <w:t>,</w:t>
      </w:r>
    </w:p>
    <w:p w14:paraId="6A4727C2" w14:textId="17C91C91" w:rsidR="001C67C2" w:rsidRPr="00926988" w:rsidRDefault="001C67C2" w:rsidP="001C67C2">
      <w:pPr>
        <w:jc w:val="both"/>
        <w:rPr>
          <w:rFonts w:ascii="Georgia" w:hAnsi="Georgia"/>
          <w:sz w:val="24"/>
          <w:szCs w:val="24"/>
        </w:rPr>
      </w:pPr>
      <w:r w:rsidRPr="00926988">
        <w:rPr>
          <w:rFonts w:ascii="Georgia" w:hAnsi="Georgia"/>
          <w:sz w:val="24"/>
          <w:szCs w:val="24"/>
        </w:rPr>
        <w:t>First of all, my delegation wishes to congratulate you for being ele</w:t>
      </w:r>
      <w:r w:rsidR="00FB40D1" w:rsidRPr="00926988">
        <w:rPr>
          <w:rFonts w:ascii="Georgia" w:hAnsi="Georgia"/>
          <w:sz w:val="24"/>
          <w:szCs w:val="24"/>
        </w:rPr>
        <w:t>cted as the Chairperson for</w:t>
      </w:r>
      <w:r w:rsidRPr="00926988">
        <w:rPr>
          <w:rFonts w:ascii="Georgia" w:hAnsi="Georgia"/>
          <w:sz w:val="24"/>
          <w:szCs w:val="24"/>
        </w:rPr>
        <w:t xml:space="preserve"> the </w:t>
      </w:r>
      <w:r w:rsidR="003A37D3">
        <w:rPr>
          <w:rFonts w:ascii="Georgia" w:hAnsi="Georgia"/>
          <w:sz w:val="24"/>
          <w:szCs w:val="24"/>
        </w:rPr>
        <w:t>fourth</w:t>
      </w:r>
      <w:r w:rsidRPr="00926988">
        <w:rPr>
          <w:rFonts w:ascii="Georgia" w:hAnsi="Georgia"/>
          <w:sz w:val="24"/>
          <w:szCs w:val="24"/>
        </w:rPr>
        <w:t xml:space="preserve"> Session of the </w:t>
      </w:r>
      <w:r w:rsidR="00D264E8" w:rsidRPr="00926988">
        <w:rPr>
          <w:rFonts w:ascii="Georgia" w:hAnsi="Georgia"/>
          <w:sz w:val="24"/>
          <w:szCs w:val="24"/>
        </w:rPr>
        <w:t>Open-</w:t>
      </w:r>
      <w:r w:rsidRPr="00926988">
        <w:rPr>
          <w:rFonts w:ascii="Georgia" w:hAnsi="Georgia"/>
          <w:sz w:val="24"/>
          <w:szCs w:val="24"/>
        </w:rPr>
        <w:t>Ended Working Group. We trust you</w:t>
      </w:r>
      <w:r w:rsidR="00AA5859" w:rsidRPr="00926988">
        <w:rPr>
          <w:rFonts w:ascii="Georgia" w:hAnsi="Georgia"/>
          <w:sz w:val="24"/>
          <w:szCs w:val="24"/>
        </w:rPr>
        <w:t xml:space="preserve">r </w:t>
      </w:r>
      <w:r w:rsidR="003A37D3" w:rsidRPr="003A37D3">
        <w:rPr>
          <w:rFonts w:ascii="Georgia" w:hAnsi="Georgia"/>
          <w:sz w:val="24"/>
          <w:szCs w:val="24"/>
        </w:rPr>
        <w:t>very able and strong stewardship</w:t>
      </w:r>
      <w:r w:rsidR="003A37D3">
        <w:rPr>
          <w:rFonts w:ascii="Georgia" w:hAnsi="Georgia"/>
          <w:sz w:val="24"/>
          <w:szCs w:val="24"/>
        </w:rPr>
        <w:t xml:space="preserve"> </w:t>
      </w:r>
      <w:r w:rsidR="00AA5859" w:rsidRPr="00926988">
        <w:rPr>
          <w:rFonts w:ascii="Georgia" w:hAnsi="Georgia"/>
          <w:sz w:val="24"/>
          <w:szCs w:val="24"/>
        </w:rPr>
        <w:t>in guiding the</w:t>
      </w:r>
      <w:r w:rsidRPr="00926988">
        <w:rPr>
          <w:rFonts w:ascii="Georgia" w:hAnsi="Georgia"/>
          <w:sz w:val="24"/>
          <w:szCs w:val="24"/>
        </w:rPr>
        <w:t xml:space="preserve"> deliberation of the Working Group. </w:t>
      </w:r>
    </w:p>
    <w:p w14:paraId="485FC96E" w14:textId="470BAC84" w:rsidR="001C67C2" w:rsidRPr="00926988" w:rsidRDefault="00AA5859" w:rsidP="001C67C2">
      <w:pPr>
        <w:jc w:val="both"/>
        <w:rPr>
          <w:rFonts w:ascii="Georgia" w:hAnsi="Georgia"/>
          <w:sz w:val="24"/>
          <w:szCs w:val="24"/>
        </w:rPr>
      </w:pPr>
      <w:r w:rsidRPr="00926988">
        <w:rPr>
          <w:rFonts w:ascii="Georgia" w:hAnsi="Georgia"/>
          <w:sz w:val="24"/>
          <w:szCs w:val="24"/>
        </w:rPr>
        <w:t xml:space="preserve">We </w:t>
      </w:r>
      <w:r w:rsidR="000A38FB" w:rsidRPr="00926988">
        <w:rPr>
          <w:rFonts w:ascii="Georgia" w:hAnsi="Georgia"/>
          <w:sz w:val="24"/>
          <w:szCs w:val="24"/>
        </w:rPr>
        <w:t xml:space="preserve">thank the Permanent Mission of Ecuador for preparing a </w:t>
      </w:r>
      <w:r w:rsidR="003A37D3">
        <w:rPr>
          <w:rFonts w:ascii="Georgia" w:hAnsi="Georgia"/>
          <w:sz w:val="24"/>
          <w:szCs w:val="24"/>
        </w:rPr>
        <w:t xml:space="preserve">zero </w:t>
      </w:r>
      <w:r w:rsidR="000A38FB" w:rsidRPr="00926988">
        <w:rPr>
          <w:rFonts w:ascii="Georgia" w:hAnsi="Georgia"/>
          <w:sz w:val="24"/>
          <w:szCs w:val="24"/>
        </w:rPr>
        <w:t>draft</w:t>
      </w:r>
      <w:r w:rsidR="003A37D3">
        <w:rPr>
          <w:rFonts w:ascii="Georgia" w:hAnsi="Georgia"/>
          <w:sz w:val="24"/>
          <w:szCs w:val="24"/>
        </w:rPr>
        <w:t xml:space="preserve"> </w:t>
      </w:r>
      <w:r w:rsidR="003C0E38">
        <w:rPr>
          <w:rFonts w:ascii="Georgia" w:hAnsi="Georgia"/>
          <w:sz w:val="24"/>
          <w:szCs w:val="24"/>
        </w:rPr>
        <w:t>of the Legally Binding Instrument and its</w:t>
      </w:r>
      <w:r w:rsidR="003A37D3">
        <w:rPr>
          <w:rFonts w:ascii="Georgia" w:hAnsi="Georgia"/>
          <w:sz w:val="24"/>
          <w:szCs w:val="24"/>
        </w:rPr>
        <w:t xml:space="preserve"> Optional Protocol. </w:t>
      </w:r>
      <w:r w:rsidR="001C67C2" w:rsidRPr="00926988">
        <w:rPr>
          <w:rFonts w:ascii="Georgia" w:hAnsi="Georgia"/>
          <w:sz w:val="24"/>
          <w:szCs w:val="24"/>
        </w:rPr>
        <w:t xml:space="preserve">We </w:t>
      </w:r>
      <w:r w:rsidR="003A37D3">
        <w:rPr>
          <w:rFonts w:ascii="Georgia" w:hAnsi="Georgia"/>
          <w:sz w:val="24"/>
          <w:szCs w:val="24"/>
        </w:rPr>
        <w:t>also appreciate the core group for inviting very knowledgeable keynote speakers and experts during the discussion to provide views and inputs to our work of drafting a legally binding instrument.  The participation of relevant stakeholders, including states, experts,</w:t>
      </w:r>
      <w:r w:rsidR="007F2C21" w:rsidRPr="00926988">
        <w:rPr>
          <w:rFonts w:ascii="Georgia" w:hAnsi="Georgia"/>
          <w:sz w:val="24"/>
          <w:szCs w:val="24"/>
        </w:rPr>
        <w:t xml:space="preserve"> bu</w:t>
      </w:r>
      <w:r w:rsidR="00FB40D1" w:rsidRPr="00926988">
        <w:rPr>
          <w:rFonts w:ascii="Georgia" w:hAnsi="Georgia"/>
          <w:sz w:val="24"/>
          <w:szCs w:val="24"/>
        </w:rPr>
        <w:t>siness sector and civil society in this process</w:t>
      </w:r>
      <w:r w:rsidR="003C0E38">
        <w:rPr>
          <w:rFonts w:ascii="Georgia" w:hAnsi="Georgia"/>
          <w:sz w:val="24"/>
          <w:szCs w:val="24"/>
        </w:rPr>
        <w:t xml:space="preserve"> is important</w:t>
      </w:r>
      <w:r w:rsidR="003A37D3">
        <w:rPr>
          <w:rFonts w:ascii="Georgia" w:hAnsi="Georgia"/>
          <w:sz w:val="24"/>
          <w:szCs w:val="24"/>
        </w:rPr>
        <w:t xml:space="preserve"> in ensuring inclusivity of the process</w:t>
      </w:r>
      <w:r w:rsidR="00FB40D1" w:rsidRPr="00926988">
        <w:rPr>
          <w:rFonts w:ascii="Georgia" w:hAnsi="Georgia"/>
          <w:sz w:val="24"/>
          <w:szCs w:val="24"/>
        </w:rPr>
        <w:t xml:space="preserve">. </w:t>
      </w:r>
    </w:p>
    <w:p w14:paraId="2E862D27" w14:textId="77777777" w:rsidR="000344BC" w:rsidRPr="00926988" w:rsidRDefault="000344BC" w:rsidP="001C67C2">
      <w:pPr>
        <w:jc w:val="both"/>
        <w:rPr>
          <w:rFonts w:ascii="Georgia" w:hAnsi="Georgia"/>
          <w:sz w:val="24"/>
          <w:szCs w:val="24"/>
        </w:rPr>
      </w:pPr>
    </w:p>
    <w:p w14:paraId="1DBF55C8" w14:textId="77777777" w:rsidR="00FB40D1" w:rsidRPr="003A37D3" w:rsidRDefault="00FB40D1" w:rsidP="001C67C2">
      <w:pPr>
        <w:jc w:val="both"/>
        <w:rPr>
          <w:rFonts w:ascii="Georgia" w:hAnsi="Georgia"/>
          <w:b/>
          <w:sz w:val="24"/>
          <w:szCs w:val="24"/>
        </w:rPr>
      </w:pPr>
      <w:r w:rsidRPr="003A37D3">
        <w:rPr>
          <w:rFonts w:ascii="Georgia" w:hAnsi="Georgia"/>
          <w:b/>
          <w:sz w:val="24"/>
          <w:szCs w:val="24"/>
        </w:rPr>
        <w:t>Mr. Chairperson,</w:t>
      </w:r>
    </w:p>
    <w:p w14:paraId="5939838C" w14:textId="58D3D87E" w:rsidR="003A37D3" w:rsidRDefault="001C67C2" w:rsidP="001C67C2">
      <w:pPr>
        <w:jc w:val="both"/>
        <w:rPr>
          <w:rFonts w:ascii="Georgia" w:eastAsia="Times New Roman" w:hAnsi="Georgia"/>
          <w:color w:val="000000"/>
          <w:sz w:val="24"/>
          <w:szCs w:val="24"/>
          <w:lang w:eastAsia="en-AU"/>
        </w:rPr>
      </w:pPr>
      <w:r w:rsidRPr="00926988">
        <w:rPr>
          <w:rFonts w:ascii="Georgia" w:hAnsi="Georgia"/>
          <w:sz w:val="24"/>
          <w:szCs w:val="24"/>
        </w:rPr>
        <w:t>Whil</w:t>
      </w:r>
      <w:r w:rsidR="003A37D3">
        <w:rPr>
          <w:rFonts w:ascii="Georgia" w:hAnsi="Georgia"/>
          <w:sz w:val="24"/>
          <w:szCs w:val="24"/>
        </w:rPr>
        <w:t>e supporting the process of the drafting of a legally binding instrument, Indonesia</w:t>
      </w:r>
      <w:r w:rsidR="00490241" w:rsidRPr="003A37D3">
        <w:rPr>
          <w:rFonts w:ascii="Georgia" w:hAnsi="Georgia"/>
          <w:sz w:val="24"/>
          <w:szCs w:val="24"/>
        </w:rPr>
        <w:t xml:space="preserve"> needs to strike </w:t>
      </w:r>
      <w:r w:rsidR="003A37D3">
        <w:rPr>
          <w:rFonts w:ascii="Georgia" w:hAnsi="Georgia"/>
          <w:sz w:val="24"/>
          <w:szCs w:val="24"/>
        </w:rPr>
        <w:t>a</w:t>
      </w:r>
      <w:r w:rsidR="00490241" w:rsidRPr="003A37D3">
        <w:rPr>
          <w:rFonts w:ascii="Georgia" w:hAnsi="Georgia"/>
          <w:sz w:val="24"/>
          <w:szCs w:val="24"/>
        </w:rPr>
        <w:t xml:space="preserve"> balance betw</w:t>
      </w:r>
      <w:r w:rsidR="00AC5577" w:rsidRPr="003A37D3">
        <w:rPr>
          <w:rFonts w:ascii="Georgia" w:hAnsi="Georgia"/>
          <w:sz w:val="24"/>
          <w:szCs w:val="24"/>
        </w:rPr>
        <w:t>een different priorities includ</w:t>
      </w:r>
      <w:r w:rsidR="00490241" w:rsidRPr="003A37D3">
        <w:rPr>
          <w:rFonts w:ascii="Georgia" w:hAnsi="Georgia"/>
          <w:sz w:val="24"/>
          <w:szCs w:val="24"/>
        </w:rPr>
        <w:t>ing development</w:t>
      </w:r>
      <w:r w:rsidR="00AC5577" w:rsidRPr="003A37D3">
        <w:rPr>
          <w:rFonts w:ascii="Georgia" w:hAnsi="Georgia"/>
          <w:sz w:val="24"/>
          <w:szCs w:val="24"/>
        </w:rPr>
        <w:t xml:space="preserve"> </w:t>
      </w:r>
      <w:r w:rsidR="00AC5577" w:rsidRPr="003A37D3">
        <w:rPr>
          <w:rFonts w:ascii="Georgia" w:eastAsia="Times New Roman" w:hAnsi="Georgia"/>
          <w:color w:val="000000"/>
          <w:sz w:val="24"/>
          <w:szCs w:val="24"/>
          <w:lang w:eastAsia="en-AU"/>
        </w:rPr>
        <w:t>strategy, investment, human rights, environment</w:t>
      </w:r>
      <w:r w:rsidR="00A453BA" w:rsidRPr="003A37D3">
        <w:rPr>
          <w:rFonts w:ascii="Georgia" w:eastAsia="Times New Roman" w:hAnsi="Georgia"/>
          <w:color w:val="000000"/>
          <w:sz w:val="24"/>
          <w:szCs w:val="24"/>
          <w:lang w:val="id-ID" w:eastAsia="en-AU"/>
        </w:rPr>
        <w:t>,</w:t>
      </w:r>
      <w:r w:rsidR="00AC5577" w:rsidRPr="003A37D3">
        <w:rPr>
          <w:rFonts w:ascii="Georgia" w:eastAsia="Times New Roman" w:hAnsi="Georgia"/>
          <w:color w:val="000000"/>
          <w:sz w:val="24"/>
          <w:szCs w:val="24"/>
          <w:lang w:eastAsia="en-AU"/>
        </w:rPr>
        <w:t xml:space="preserve"> and poverty eradications.</w:t>
      </w:r>
      <w:r w:rsidR="003A37D3" w:rsidRPr="003A37D3">
        <w:rPr>
          <w:rFonts w:ascii="Georgia" w:eastAsia="Times New Roman" w:hAnsi="Georgia"/>
          <w:color w:val="000000"/>
          <w:sz w:val="24"/>
          <w:szCs w:val="24"/>
          <w:lang w:eastAsia="en-AU"/>
        </w:rPr>
        <w:t xml:space="preserve"> </w:t>
      </w:r>
    </w:p>
    <w:p w14:paraId="6E0DA15F" w14:textId="03F5DABD" w:rsidR="00490241" w:rsidRDefault="003A37D3" w:rsidP="001C67C2">
      <w:pPr>
        <w:jc w:val="both"/>
        <w:rPr>
          <w:rFonts w:ascii="Georgia" w:eastAsia="Times New Roman" w:hAnsi="Georgia"/>
          <w:color w:val="000000"/>
          <w:sz w:val="24"/>
          <w:szCs w:val="24"/>
          <w:lang w:eastAsia="en-AU"/>
        </w:rPr>
      </w:pPr>
      <w:r w:rsidRPr="003A37D3">
        <w:rPr>
          <w:rFonts w:ascii="Georgia" w:eastAsia="Times New Roman" w:hAnsi="Georgia"/>
          <w:color w:val="000000"/>
          <w:sz w:val="24"/>
          <w:szCs w:val="24"/>
          <w:lang w:eastAsia="en-AU"/>
        </w:rPr>
        <w:t xml:space="preserve">Indonesia is a country that hosts many Transnational Corporations, including in the extractive sectors. Therefore, we need to ensure that the activities of </w:t>
      </w:r>
      <w:r>
        <w:rPr>
          <w:rFonts w:ascii="Georgia" w:eastAsia="Times New Roman" w:hAnsi="Georgia"/>
          <w:color w:val="000000"/>
          <w:sz w:val="24"/>
          <w:szCs w:val="24"/>
          <w:lang w:eastAsia="en-AU"/>
        </w:rPr>
        <w:t xml:space="preserve">their business </w:t>
      </w:r>
      <w:r w:rsidRPr="003A37D3">
        <w:rPr>
          <w:rFonts w:ascii="Georgia" w:eastAsia="Times New Roman" w:hAnsi="Georgia"/>
          <w:color w:val="000000"/>
          <w:sz w:val="24"/>
          <w:szCs w:val="24"/>
          <w:lang w:eastAsia="en-AU"/>
        </w:rPr>
        <w:t>should promote and protect human rights of</w:t>
      </w:r>
      <w:r>
        <w:rPr>
          <w:rFonts w:ascii="Georgia" w:eastAsia="Times New Roman" w:hAnsi="Georgia"/>
          <w:color w:val="000000"/>
          <w:sz w:val="24"/>
          <w:szCs w:val="24"/>
          <w:lang w:eastAsia="en-AU"/>
        </w:rPr>
        <w:t xml:space="preserve"> our </w:t>
      </w:r>
      <w:r w:rsidRPr="003A37D3">
        <w:rPr>
          <w:rFonts w:ascii="Georgia" w:eastAsia="Times New Roman" w:hAnsi="Georgia"/>
          <w:color w:val="000000"/>
          <w:sz w:val="24"/>
          <w:szCs w:val="24"/>
          <w:lang w:eastAsia="en-AU"/>
        </w:rPr>
        <w:t xml:space="preserve">community and that they provide remedy for victims if violations occur. However, at the same time, we </w:t>
      </w:r>
      <w:r w:rsidR="00517926">
        <w:rPr>
          <w:rFonts w:ascii="Georgia" w:eastAsia="Times New Roman" w:hAnsi="Georgia"/>
          <w:color w:val="000000"/>
          <w:sz w:val="24"/>
          <w:szCs w:val="24"/>
          <w:lang w:eastAsia="en-AU"/>
        </w:rPr>
        <w:t xml:space="preserve">must make sure that the improvements made through a legally binding instrument should also contribute positively to our development priorities. </w:t>
      </w:r>
    </w:p>
    <w:p w14:paraId="0F294AF0" w14:textId="77777777" w:rsidR="003C0E38" w:rsidRDefault="00637EDE" w:rsidP="001C67C2">
      <w:pPr>
        <w:jc w:val="both"/>
        <w:rPr>
          <w:rFonts w:ascii="Georgia" w:eastAsia="Times New Roman" w:hAnsi="Georgia"/>
          <w:color w:val="000000"/>
          <w:sz w:val="24"/>
          <w:szCs w:val="24"/>
          <w:lang w:eastAsia="en-AU"/>
        </w:rPr>
      </w:pPr>
      <w:r w:rsidRPr="003C0E38">
        <w:rPr>
          <w:rFonts w:ascii="Georgia" w:eastAsia="Times New Roman" w:hAnsi="Georgia"/>
          <w:color w:val="000000"/>
          <w:sz w:val="24"/>
          <w:szCs w:val="24"/>
          <w:lang w:eastAsia="en-AU"/>
        </w:rPr>
        <w:t xml:space="preserve">In the case of </w:t>
      </w:r>
      <w:proofErr w:type="gramStart"/>
      <w:r w:rsidRPr="003C0E38">
        <w:rPr>
          <w:rFonts w:ascii="Georgia" w:eastAsia="Times New Roman" w:hAnsi="Georgia"/>
          <w:color w:val="000000"/>
          <w:sz w:val="24"/>
          <w:szCs w:val="24"/>
          <w:lang w:eastAsia="en-AU"/>
        </w:rPr>
        <w:t>Indonesia,  more</w:t>
      </w:r>
      <w:proofErr w:type="gramEnd"/>
      <w:r w:rsidRPr="003C0E38">
        <w:rPr>
          <w:rFonts w:ascii="Georgia" w:eastAsia="Times New Roman" w:hAnsi="Georgia"/>
          <w:color w:val="000000"/>
          <w:sz w:val="24"/>
          <w:szCs w:val="24"/>
          <w:lang w:eastAsia="en-AU"/>
        </w:rPr>
        <w:t xml:space="preserve"> than 57 millions people or 99% of our business sectors are dealing with SMEs and state-owned enterprises, in which many of them have transnational characters as part of supply chains.  These SOEs and SMEs are regulated by national laws. In this regard, negotiation on a legally binding instrument should also consider specific characteristics of many developing countries with similar condition like Indonesia. </w:t>
      </w:r>
      <w:r w:rsidR="003C0E38">
        <w:rPr>
          <w:rFonts w:ascii="Georgia" w:eastAsia="Times New Roman" w:hAnsi="Georgia"/>
          <w:color w:val="000000"/>
          <w:sz w:val="24"/>
          <w:szCs w:val="24"/>
          <w:lang w:eastAsia="en-AU"/>
        </w:rPr>
        <w:t xml:space="preserve"> </w:t>
      </w:r>
    </w:p>
    <w:p w14:paraId="0E2FB219" w14:textId="3E2C835F" w:rsidR="00416D16" w:rsidRPr="003C0E38" w:rsidRDefault="003C0E38" w:rsidP="001C67C2">
      <w:pPr>
        <w:jc w:val="both"/>
        <w:rPr>
          <w:rFonts w:ascii="Georgia" w:eastAsia="Times New Roman" w:hAnsi="Georgia"/>
          <w:color w:val="000000"/>
          <w:sz w:val="24"/>
          <w:szCs w:val="24"/>
          <w:lang w:eastAsia="en-AU"/>
        </w:rPr>
      </w:pPr>
      <w:r>
        <w:rPr>
          <w:rFonts w:ascii="Georgia" w:eastAsia="Times New Roman" w:hAnsi="Georgia"/>
          <w:color w:val="000000"/>
          <w:sz w:val="24"/>
          <w:szCs w:val="24"/>
          <w:lang w:eastAsia="en-AU"/>
        </w:rPr>
        <w:t>T</w:t>
      </w:r>
      <w:r w:rsidR="003A37D3">
        <w:rPr>
          <w:rFonts w:ascii="Georgia" w:eastAsia="Times New Roman" w:hAnsi="Georgia"/>
          <w:color w:val="000000"/>
          <w:sz w:val="24"/>
          <w:szCs w:val="24"/>
          <w:lang w:eastAsia="en-AU"/>
        </w:rPr>
        <w:t xml:space="preserve">he Government of Indonesia now is undertaking a </w:t>
      </w:r>
      <w:r w:rsidR="00416D16" w:rsidRPr="003A37D3">
        <w:rPr>
          <w:rFonts w:ascii="Georgia" w:eastAsia="Times New Roman" w:hAnsi="Georgia"/>
          <w:color w:val="000000"/>
          <w:sz w:val="24"/>
          <w:szCs w:val="24"/>
          <w:lang w:eastAsia="en-AU"/>
        </w:rPr>
        <w:t xml:space="preserve">careful approach and </w:t>
      </w:r>
      <w:r w:rsidR="003A37D3" w:rsidRPr="003A37D3">
        <w:rPr>
          <w:rFonts w:ascii="Georgia" w:eastAsia="Times New Roman" w:hAnsi="Georgia"/>
          <w:color w:val="000000"/>
          <w:sz w:val="24"/>
          <w:szCs w:val="24"/>
          <w:lang w:eastAsia="en-AU"/>
        </w:rPr>
        <w:t>in-depth</w:t>
      </w:r>
      <w:r w:rsidR="00416D16" w:rsidRPr="003A37D3">
        <w:rPr>
          <w:rFonts w:ascii="Georgia" w:eastAsia="Times New Roman" w:hAnsi="Georgia"/>
          <w:color w:val="000000"/>
          <w:sz w:val="24"/>
          <w:szCs w:val="24"/>
          <w:lang w:eastAsia="en-AU"/>
        </w:rPr>
        <w:t xml:space="preserve"> observations</w:t>
      </w:r>
      <w:r w:rsidR="003A37D3">
        <w:rPr>
          <w:rFonts w:ascii="Georgia" w:eastAsia="Times New Roman" w:hAnsi="Georgia"/>
          <w:color w:val="000000"/>
          <w:sz w:val="24"/>
          <w:szCs w:val="24"/>
          <w:lang w:eastAsia="en-AU"/>
        </w:rPr>
        <w:t xml:space="preserve"> and engaging relevant stakeholders inclusively </w:t>
      </w:r>
      <w:r w:rsidR="003A37D3" w:rsidRPr="003A37D3">
        <w:rPr>
          <w:rFonts w:ascii="Georgia" w:eastAsia="Times New Roman" w:hAnsi="Georgia"/>
          <w:color w:val="000000"/>
          <w:sz w:val="24"/>
          <w:szCs w:val="24"/>
          <w:lang w:eastAsia="en-AU"/>
        </w:rPr>
        <w:t>in</w:t>
      </w:r>
      <w:r w:rsidR="003A37D3">
        <w:rPr>
          <w:rFonts w:ascii="Georgia" w:eastAsia="Times New Roman" w:hAnsi="Georgia"/>
          <w:color w:val="000000"/>
          <w:sz w:val="24"/>
          <w:szCs w:val="24"/>
          <w:lang w:eastAsia="en-AU"/>
        </w:rPr>
        <w:t xml:space="preserve"> the deliberation of the zero draft at the national level. </w:t>
      </w:r>
    </w:p>
    <w:p w14:paraId="277DBEE5" w14:textId="77777777" w:rsidR="003C0E38" w:rsidRDefault="003C0E38" w:rsidP="001C67C2">
      <w:pPr>
        <w:jc w:val="both"/>
        <w:rPr>
          <w:rFonts w:ascii="Georgia" w:hAnsi="Georgia"/>
          <w:b/>
          <w:sz w:val="24"/>
          <w:szCs w:val="24"/>
        </w:rPr>
      </w:pPr>
    </w:p>
    <w:p w14:paraId="79F14D33" w14:textId="77777777" w:rsidR="003A37D3" w:rsidRPr="003A37D3" w:rsidRDefault="00416D16" w:rsidP="001C67C2">
      <w:pPr>
        <w:jc w:val="both"/>
        <w:rPr>
          <w:rFonts w:ascii="Georgia" w:hAnsi="Georgia"/>
          <w:b/>
          <w:sz w:val="24"/>
          <w:szCs w:val="24"/>
        </w:rPr>
      </w:pPr>
      <w:r w:rsidRPr="003A37D3">
        <w:rPr>
          <w:rFonts w:ascii="Georgia" w:hAnsi="Georgia"/>
          <w:b/>
          <w:sz w:val="24"/>
          <w:szCs w:val="24"/>
        </w:rPr>
        <w:t xml:space="preserve">Mr. Chairperson, </w:t>
      </w:r>
    </w:p>
    <w:p w14:paraId="72635071" w14:textId="583B1443" w:rsidR="003A37D3" w:rsidRPr="003A37D3" w:rsidRDefault="003A37D3" w:rsidP="003A37D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also would like to reaffirm our position that this process stems from resolution 26/9 and therefore wish to underline that the legally binding instrument should focus </w:t>
      </w:r>
      <w:r>
        <w:rPr>
          <w:rFonts w:ascii="Georgia" w:hAnsi="Georgia"/>
          <w:sz w:val="24"/>
          <w:szCs w:val="24"/>
        </w:rPr>
        <w:lastRenderedPageBreak/>
        <w:t>on Transnational Corporations, which take place or involve actions in two or more national jurisdiction. It should not apply</w:t>
      </w:r>
      <w:r w:rsidRPr="003A37D3">
        <w:rPr>
          <w:rFonts w:ascii="Georgia" w:hAnsi="Georgia"/>
          <w:sz w:val="24"/>
          <w:szCs w:val="24"/>
        </w:rPr>
        <w:t xml:space="preserve"> to local businesses registered in terms of relevant domestic law. </w:t>
      </w:r>
    </w:p>
    <w:p w14:paraId="0CC051BA" w14:textId="656335E8" w:rsidR="004A57D4" w:rsidRPr="00926988" w:rsidRDefault="003A37D3" w:rsidP="001C67C2">
      <w:pPr>
        <w:jc w:val="both"/>
        <w:rPr>
          <w:rFonts w:ascii="Georgia" w:hAnsi="Georgia"/>
          <w:sz w:val="24"/>
          <w:szCs w:val="24"/>
        </w:rPr>
      </w:pPr>
      <w:r w:rsidRPr="00926988">
        <w:rPr>
          <w:rFonts w:ascii="Georgia" w:hAnsi="Georgia"/>
          <w:b/>
          <w:sz w:val="24"/>
          <w:szCs w:val="24"/>
        </w:rPr>
        <w:t xml:space="preserve">Finally, </w:t>
      </w:r>
      <w:r>
        <w:rPr>
          <w:rFonts w:ascii="Georgia" w:hAnsi="Georgia"/>
          <w:sz w:val="24"/>
          <w:szCs w:val="24"/>
        </w:rPr>
        <w:t>r</w:t>
      </w:r>
      <w:r w:rsidR="00FA6831" w:rsidRPr="00926988">
        <w:rPr>
          <w:rFonts w:ascii="Georgia" w:hAnsi="Georgia"/>
          <w:sz w:val="24"/>
          <w:szCs w:val="24"/>
        </w:rPr>
        <w:t xml:space="preserve">est assured that our delegation </w:t>
      </w:r>
      <w:r w:rsidR="00D264E8" w:rsidRPr="00926988">
        <w:rPr>
          <w:rFonts w:ascii="Georgia" w:hAnsi="Georgia"/>
          <w:sz w:val="24"/>
          <w:szCs w:val="24"/>
        </w:rPr>
        <w:t xml:space="preserve">will participate </w:t>
      </w:r>
      <w:r w:rsidR="003C0E38">
        <w:rPr>
          <w:rFonts w:ascii="Georgia" w:hAnsi="Georgia"/>
          <w:sz w:val="24"/>
          <w:szCs w:val="24"/>
        </w:rPr>
        <w:t xml:space="preserve">and contribute constructive </w:t>
      </w:r>
      <w:r w:rsidR="001C67C2" w:rsidRPr="00926988">
        <w:rPr>
          <w:rFonts w:ascii="Georgia" w:hAnsi="Georgia"/>
          <w:sz w:val="24"/>
          <w:szCs w:val="24"/>
        </w:rPr>
        <w:t>to this Session of Working Group</w:t>
      </w:r>
      <w:r>
        <w:rPr>
          <w:rFonts w:ascii="Georgia" w:hAnsi="Georgia"/>
          <w:sz w:val="24"/>
          <w:szCs w:val="24"/>
        </w:rPr>
        <w:t xml:space="preserve"> and will provide inputs in the discussion of the articles of the zero draft</w:t>
      </w:r>
      <w:r w:rsidR="001C67C2" w:rsidRPr="00926988">
        <w:rPr>
          <w:rFonts w:ascii="Georgia" w:hAnsi="Georgia"/>
          <w:sz w:val="24"/>
          <w:szCs w:val="24"/>
        </w:rPr>
        <w:t>.</w:t>
      </w:r>
    </w:p>
    <w:p w14:paraId="490BFF85" w14:textId="77777777" w:rsidR="001C67C2" w:rsidRPr="00926988" w:rsidRDefault="001C67C2" w:rsidP="001C67C2">
      <w:pPr>
        <w:jc w:val="both"/>
        <w:rPr>
          <w:rFonts w:ascii="Georgia" w:hAnsi="Georgia"/>
          <w:sz w:val="24"/>
          <w:szCs w:val="24"/>
        </w:rPr>
      </w:pPr>
      <w:r w:rsidRPr="00926988">
        <w:rPr>
          <w:rFonts w:ascii="Georgia" w:hAnsi="Georgia"/>
          <w:sz w:val="24"/>
          <w:szCs w:val="24"/>
        </w:rPr>
        <w:t xml:space="preserve"> I thank you.</w:t>
      </w:r>
    </w:p>
    <w:p w14:paraId="6C567EEF" w14:textId="77777777" w:rsidR="00490241" w:rsidRPr="00926988" w:rsidRDefault="00490241" w:rsidP="001C67C2">
      <w:pPr>
        <w:jc w:val="both"/>
        <w:rPr>
          <w:rFonts w:ascii="Georgia" w:hAnsi="Georgia"/>
          <w:sz w:val="24"/>
          <w:szCs w:val="24"/>
        </w:rPr>
      </w:pPr>
    </w:p>
    <w:p w14:paraId="104508A8" w14:textId="215831E9" w:rsidR="00490241" w:rsidRDefault="00490241" w:rsidP="001C67C2">
      <w:pPr>
        <w:jc w:val="both"/>
        <w:rPr>
          <w:rFonts w:ascii="Georgia" w:hAnsi="Georgia"/>
        </w:rPr>
      </w:pPr>
    </w:p>
    <w:sectPr w:rsidR="00490241" w:rsidSect="004A5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C2"/>
    <w:rsid w:val="000344BC"/>
    <w:rsid w:val="000A38FB"/>
    <w:rsid w:val="000B5F59"/>
    <w:rsid w:val="0017450F"/>
    <w:rsid w:val="001840ED"/>
    <w:rsid w:val="001C67C2"/>
    <w:rsid w:val="00244738"/>
    <w:rsid w:val="002812D1"/>
    <w:rsid w:val="002A147A"/>
    <w:rsid w:val="003A37D3"/>
    <w:rsid w:val="003C0E38"/>
    <w:rsid w:val="00416D16"/>
    <w:rsid w:val="00490241"/>
    <w:rsid w:val="004A57D4"/>
    <w:rsid w:val="004F2729"/>
    <w:rsid w:val="00517926"/>
    <w:rsid w:val="005765CF"/>
    <w:rsid w:val="0058208A"/>
    <w:rsid w:val="005C33C4"/>
    <w:rsid w:val="00637EDE"/>
    <w:rsid w:val="006465CE"/>
    <w:rsid w:val="007353B0"/>
    <w:rsid w:val="00771C49"/>
    <w:rsid w:val="007E0BE6"/>
    <w:rsid w:val="007F2C21"/>
    <w:rsid w:val="00926988"/>
    <w:rsid w:val="00954517"/>
    <w:rsid w:val="009E1B71"/>
    <w:rsid w:val="00A453BA"/>
    <w:rsid w:val="00AA5859"/>
    <w:rsid w:val="00AC5577"/>
    <w:rsid w:val="00AE328D"/>
    <w:rsid w:val="00B00492"/>
    <w:rsid w:val="00B05E54"/>
    <w:rsid w:val="00B35D95"/>
    <w:rsid w:val="00D214A9"/>
    <w:rsid w:val="00D264E8"/>
    <w:rsid w:val="00D52BBD"/>
    <w:rsid w:val="00DC0C15"/>
    <w:rsid w:val="00E04FBB"/>
    <w:rsid w:val="00E95EBB"/>
    <w:rsid w:val="00F25EC1"/>
    <w:rsid w:val="00F842BE"/>
    <w:rsid w:val="00FA6831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C28BE"/>
  <w15:docId w15:val="{E4428CE1-E2FB-4096-A5B6-F1782C52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383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4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4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9136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13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A0A9E4-82B2-480C-9FCE-F7E189721B98}"/>
</file>

<file path=customXml/itemProps2.xml><?xml version="1.0" encoding="utf-8"?>
<ds:datastoreItem xmlns:ds="http://schemas.openxmlformats.org/officeDocument/2006/customXml" ds:itemID="{BEB47870-3C51-47F4-BF24-DA53D59B945E}"/>
</file>

<file path=customXml/itemProps3.xml><?xml version="1.0" encoding="utf-8"?>
<ds:datastoreItem xmlns:ds="http://schemas.openxmlformats.org/officeDocument/2006/customXml" ds:itemID="{D71B5CA7-D37C-41E3-A858-BA397A6279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Indonesia</dc:creator>
  <cp:keywords/>
  <dc:description/>
  <cp:lastModifiedBy>Microsoft Office User</cp:lastModifiedBy>
  <cp:revision>2</cp:revision>
  <dcterms:created xsi:type="dcterms:W3CDTF">2018-10-15T08:39:00Z</dcterms:created>
  <dcterms:modified xsi:type="dcterms:W3CDTF">2018-10-15T08:39:00Z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