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3B4" w:rsidRDefault="004103B4" w:rsidP="004103B4">
      <w:pPr>
        <w:spacing w:after="0" w:line="240" w:lineRule="auto"/>
        <w:ind w:left="0" w:right="-284" w:firstLine="0"/>
        <w:outlineLvl w:val="0"/>
        <w:rPr>
          <w:rFonts w:ascii="Times New Roman" w:eastAsia="Times New Roman" w:hAnsi="Times New Roman"/>
          <w:b/>
          <w:bCs/>
          <w:sz w:val="26"/>
          <w:szCs w:val="26"/>
          <w:lang w:val="en-US" w:eastAsia="ru-RU"/>
        </w:rPr>
      </w:pPr>
      <w:r>
        <w:rPr>
          <w:noProof/>
          <w:lang w:val="ru-RU" w:eastAsia="ru-RU"/>
        </w:rPr>
        <w:drawing>
          <wp:anchor distT="0" distB="0" distL="114300" distR="114300" simplePos="0" relativeHeight="251659264" behindDoc="0" locked="0" layoutInCell="1" allowOverlap="1">
            <wp:simplePos x="0" y="0"/>
            <wp:positionH relativeFrom="column">
              <wp:posOffset>2611755</wp:posOffset>
            </wp:positionH>
            <wp:positionV relativeFrom="paragraph">
              <wp:posOffset>-62865</wp:posOffset>
            </wp:positionV>
            <wp:extent cx="791845" cy="889000"/>
            <wp:effectExtent l="19050" t="0" r="0" b="0"/>
            <wp:wrapNone/>
            <wp:docPr id="2" name="Picture 1" descr="Description: 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My Docs\gerb-az.gif"/>
                    <pic:cNvPicPr>
                      <a:picLocks noChangeAspect="1" noChangeArrowheads="1"/>
                    </pic:cNvPicPr>
                  </pic:nvPicPr>
                  <pic:blipFill>
                    <a:blip r:embed="rId4"/>
                    <a:srcRect/>
                    <a:stretch>
                      <a:fillRect/>
                    </a:stretch>
                  </pic:blipFill>
                  <pic:spPr bwMode="auto">
                    <a:xfrm>
                      <a:off x="0" y="0"/>
                      <a:ext cx="791845" cy="889000"/>
                    </a:xfrm>
                    <a:prstGeom prst="rect">
                      <a:avLst/>
                    </a:prstGeom>
                    <a:noFill/>
                    <a:ln w="9525">
                      <a:noFill/>
                      <a:miter lim="800000"/>
                      <a:headEnd/>
                      <a:tailEnd/>
                    </a:ln>
                  </pic:spPr>
                </pic:pic>
              </a:graphicData>
            </a:graphic>
          </wp:anchor>
        </w:drawing>
      </w:r>
      <w:r>
        <w:rPr>
          <w:rFonts w:ascii="Times New Roman" w:eastAsia="Times New Roman" w:hAnsi="Times New Roman"/>
          <w:b/>
          <w:bCs/>
          <w:sz w:val="26"/>
          <w:szCs w:val="26"/>
          <w:lang w:val="en-US" w:eastAsia="ru-RU"/>
        </w:rPr>
        <w:t xml:space="preserve">Azərbaycan Respublikasının                                              </w:t>
      </w:r>
      <w:r w:rsidR="00106708" w:rsidRPr="00106708">
        <w:rPr>
          <w:rFonts w:ascii="Times New Roman" w:eastAsia="Times New Roman" w:hAnsi="Times New Roman"/>
          <w:b/>
          <w:bCs/>
          <w:sz w:val="26"/>
          <w:szCs w:val="26"/>
          <w:lang w:val="en-US" w:eastAsia="ru-RU"/>
        </w:rPr>
        <w:t xml:space="preserve">   </w:t>
      </w:r>
      <w:r w:rsidR="00106708">
        <w:rPr>
          <w:rFonts w:ascii="Times New Roman" w:eastAsia="Times New Roman" w:hAnsi="Times New Roman"/>
          <w:b/>
          <w:bCs/>
          <w:sz w:val="26"/>
          <w:szCs w:val="26"/>
          <w:lang w:val="ru-RU" w:eastAsia="ru-RU"/>
        </w:rPr>
        <w:t xml:space="preserve"> </w:t>
      </w:r>
      <w:r>
        <w:rPr>
          <w:rFonts w:ascii="Times New Roman" w:eastAsia="Times New Roman" w:hAnsi="Times New Roman"/>
          <w:b/>
          <w:bCs/>
          <w:sz w:val="26"/>
          <w:szCs w:val="26"/>
          <w:lang w:val="en-US" w:eastAsia="ru-RU"/>
        </w:rPr>
        <w:t>Permanent Mission</w:t>
      </w:r>
    </w:p>
    <w:p w:rsidR="004103B4" w:rsidRDefault="004103B4" w:rsidP="004103B4">
      <w:pPr>
        <w:tabs>
          <w:tab w:val="left" w:pos="2835"/>
        </w:tabs>
        <w:spacing w:after="0" w:line="240" w:lineRule="auto"/>
        <w:ind w:left="-284" w:right="-284" w:firstLine="0"/>
        <w:outlineLvl w:val="0"/>
        <w:rPr>
          <w:rFonts w:ascii="Times New Roman" w:eastAsia="Times New Roman" w:hAnsi="Times New Roman"/>
          <w:b/>
          <w:bCs/>
          <w:sz w:val="26"/>
          <w:szCs w:val="26"/>
          <w:lang w:val="en-US" w:eastAsia="ru-RU"/>
        </w:rPr>
      </w:pPr>
      <w:r>
        <w:rPr>
          <w:rFonts w:ascii="Times New Roman" w:eastAsia="Times New Roman" w:hAnsi="Times New Roman"/>
          <w:b/>
          <w:bCs/>
          <w:sz w:val="26"/>
          <w:szCs w:val="26"/>
          <w:lang w:val="en-US" w:eastAsia="ru-RU"/>
        </w:rPr>
        <w:t xml:space="preserve">     Cenevrədəki BMT Bölməsi                                          </w:t>
      </w:r>
      <w:r w:rsidR="00106708" w:rsidRPr="00106708">
        <w:rPr>
          <w:rFonts w:ascii="Times New Roman" w:eastAsia="Times New Roman" w:hAnsi="Times New Roman"/>
          <w:b/>
          <w:bCs/>
          <w:sz w:val="26"/>
          <w:szCs w:val="26"/>
          <w:lang w:val="en-US" w:eastAsia="ru-RU"/>
        </w:rPr>
        <w:t xml:space="preserve">  </w:t>
      </w:r>
      <w:r>
        <w:rPr>
          <w:rFonts w:ascii="Times New Roman" w:eastAsia="Times New Roman" w:hAnsi="Times New Roman"/>
          <w:b/>
          <w:bCs/>
          <w:sz w:val="26"/>
          <w:szCs w:val="26"/>
          <w:lang w:val="en-US" w:eastAsia="ru-RU"/>
        </w:rPr>
        <w:t>of the Republic of Azerbaijan</w:t>
      </w:r>
    </w:p>
    <w:p w:rsidR="004103B4" w:rsidRDefault="004103B4" w:rsidP="004103B4">
      <w:pPr>
        <w:tabs>
          <w:tab w:val="left" w:pos="2835"/>
        </w:tabs>
        <w:spacing w:after="0" w:line="240" w:lineRule="auto"/>
        <w:ind w:left="-284" w:right="-284" w:firstLine="0"/>
        <w:outlineLvl w:val="0"/>
        <w:rPr>
          <w:rFonts w:ascii="Times New Roman" w:eastAsia="Times New Roman" w:hAnsi="Times New Roman"/>
          <w:b/>
          <w:bCs/>
          <w:sz w:val="26"/>
          <w:szCs w:val="26"/>
          <w:lang w:val="en-US" w:eastAsia="ru-RU"/>
        </w:rPr>
      </w:pPr>
      <w:r>
        <w:rPr>
          <w:rFonts w:ascii="Times New Roman" w:eastAsia="Times New Roman" w:hAnsi="Times New Roman"/>
          <w:b/>
          <w:bCs/>
          <w:sz w:val="26"/>
          <w:szCs w:val="26"/>
          <w:lang w:val="en-US" w:eastAsia="ru-RU"/>
        </w:rPr>
        <w:t xml:space="preserve">və digərbeynəlxalq təşkilatlar yanında                             </w:t>
      </w:r>
      <w:r w:rsidR="00106708">
        <w:rPr>
          <w:rFonts w:ascii="Times New Roman" w:eastAsia="Times New Roman" w:hAnsi="Times New Roman"/>
          <w:b/>
          <w:bCs/>
          <w:sz w:val="26"/>
          <w:szCs w:val="26"/>
          <w:lang w:val="ru-RU" w:eastAsia="ru-RU"/>
        </w:rPr>
        <w:t xml:space="preserve">  </w:t>
      </w:r>
      <w:r>
        <w:rPr>
          <w:rFonts w:ascii="Times New Roman" w:eastAsia="Times New Roman" w:hAnsi="Times New Roman"/>
          <w:b/>
          <w:bCs/>
          <w:sz w:val="26"/>
          <w:szCs w:val="26"/>
          <w:lang w:val="en-US" w:eastAsia="ru-RU"/>
        </w:rPr>
        <w:t xml:space="preserve"> to the UN Office and other</w:t>
      </w:r>
    </w:p>
    <w:p w:rsidR="004103B4" w:rsidRPr="00105CF8" w:rsidRDefault="004103B4" w:rsidP="004103B4">
      <w:pPr>
        <w:tabs>
          <w:tab w:val="left" w:pos="4820"/>
        </w:tabs>
        <w:spacing w:after="0" w:line="240" w:lineRule="auto"/>
        <w:ind w:left="-284" w:right="-427" w:firstLine="0"/>
        <w:outlineLvl w:val="0"/>
        <w:rPr>
          <w:rFonts w:ascii="Times New Roman" w:eastAsia="Times New Roman" w:hAnsi="Times New Roman"/>
          <w:b/>
          <w:bCs/>
          <w:sz w:val="26"/>
          <w:szCs w:val="26"/>
          <w:lang w:val="en-US" w:eastAsia="ru-RU"/>
        </w:rPr>
      </w:pPr>
      <w:r>
        <w:rPr>
          <w:rFonts w:ascii="Times New Roman" w:eastAsia="Times New Roman" w:hAnsi="Times New Roman"/>
          <w:b/>
          <w:bCs/>
          <w:sz w:val="26"/>
          <w:szCs w:val="26"/>
          <w:lang w:eastAsia="ru-RU"/>
        </w:rPr>
        <w:t xml:space="preserve">         Daimi Nümayəndəliyi</w:t>
      </w:r>
      <w:r>
        <w:rPr>
          <w:rFonts w:ascii="Times New Roman" w:eastAsia="Times New Roman" w:hAnsi="Times New Roman"/>
          <w:b/>
          <w:bCs/>
          <w:sz w:val="26"/>
          <w:szCs w:val="26"/>
          <w:lang w:val="en-US" w:eastAsia="ru-RU"/>
        </w:rPr>
        <w:t xml:space="preserve">                                          International Organizations in Geneva</w:t>
      </w:r>
    </w:p>
    <w:p w:rsidR="004103B4" w:rsidRDefault="004103B4" w:rsidP="004103B4">
      <w:pPr>
        <w:tabs>
          <w:tab w:val="left" w:pos="4820"/>
        </w:tabs>
        <w:spacing w:after="0" w:line="240" w:lineRule="auto"/>
        <w:ind w:left="-284" w:right="-427" w:firstLine="0"/>
        <w:outlineLvl w:val="0"/>
        <w:rPr>
          <w:rFonts w:ascii="Times New Roman" w:eastAsia="Times New Roman" w:hAnsi="Times New Roman"/>
          <w:b/>
          <w:bCs/>
          <w:sz w:val="26"/>
          <w:szCs w:val="26"/>
          <w:lang w:val="it-IT" w:eastAsia="ru-RU"/>
        </w:rPr>
      </w:pPr>
      <w:r>
        <w:rPr>
          <w:rFonts w:ascii="Times New Roman" w:eastAsia="Times New Roman" w:hAnsi="Times New Roman"/>
          <w:b/>
          <w:bCs/>
          <w:sz w:val="26"/>
          <w:szCs w:val="26"/>
          <w:lang w:val="it-IT" w:eastAsia="ru-RU"/>
        </w:rPr>
        <w:t>_____________________________________________________________________________</w:t>
      </w:r>
    </w:p>
    <w:p w:rsidR="004103B4" w:rsidRDefault="004103B4" w:rsidP="004103B4">
      <w:pPr>
        <w:tabs>
          <w:tab w:val="left" w:pos="5387"/>
        </w:tabs>
        <w:spacing w:after="0" w:line="240" w:lineRule="auto"/>
        <w:ind w:left="0" w:firstLine="0"/>
        <w:jc w:val="center"/>
        <w:rPr>
          <w:rFonts w:ascii="Times New Roman" w:eastAsia="Times New Roman" w:hAnsi="Times New Roman"/>
          <w:b/>
          <w:sz w:val="14"/>
          <w:szCs w:val="14"/>
          <w:lang w:val="it-IT" w:eastAsia="ru-RU"/>
        </w:rPr>
      </w:pPr>
    </w:p>
    <w:p w:rsidR="004103B4" w:rsidRDefault="004103B4" w:rsidP="004103B4">
      <w:pPr>
        <w:tabs>
          <w:tab w:val="left" w:pos="5387"/>
        </w:tabs>
        <w:spacing w:after="0" w:line="240" w:lineRule="auto"/>
        <w:ind w:left="-284" w:right="-568" w:hanging="283"/>
        <w:jc w:val="center"/>
        <w:rPr>
          <w:rFonts w:ascii="Times New Roman" w:eastAsia="Times New Roman" w:hAnsi="Times New Roman"/>
          <w:b/>
          <w:sz w:val="14"/>
          <w:szCs w:val="14"/>
          <w:lang w:val="it-IT" w:eastAsia="ru-RU"/>
        </w:rPr>
      </w:pPr>
      <w:r>
        <w:rPr>
          <w:rFonts w:ascii="Times New Roman" w:eastAsia="Times New Roman" w:hAnsi="Times New Roman"/>
          <w:b/>
          <w:sz w:val="14"/>
          <w:szCs w:val="14"/>
          <w:lang w:val="it-IT" w:eastAsia="ru-RU"/>
        </w:rPr>
        <w:t xml:space="preserve">  237 Route des Fayards, CH-1290 Versoix, Switzerland   Tel: +41 (22) 9011815   Fax: +41 (22) 9011844   E-mail: geneva@mission.mfa.gov.az   Web: www.geneva.mfa.gov.az</w:t>
      </w:r>
    </w:p>
    <w:p w:rsidR="004103B4" w:rsidRDefault="004103B4" w:rsidP="004103B4">
      <w:pPr>
        <w:tabs>
          <w:tab w:val="left" w:pos="5387"/>
        </w:tabs>
        <w:spacing w:after="0" w:line="240" w:lineRule="auto"/>
        <w:ind w:left="0" w:right="-568" w:firstLine="0"/>
        <w:rPr>
          <w:rFonts w:ascii="Times New Roman" w:eastAsia="Times New Roman" w:hAnsi="Times New Roman"/>
          <w:b/>
          <w:sz w:val="14"/>
          <w:szCs w:val="14"/>
          <w:lang w:val="it-IT" w:eastAsia="ru-RU"/>
        </w:rPr>
      </w:pPr>
    </w:p>
    <w:p w:rsidR="004103B4" w:rsidRDefault="004103B4" w:rsidP="004103B4">
      <w:pPr>
        <w:tabs>
          <w:tab w:val="left" w:pos="5387"/>
        </w:tabs>
        <w:spacing w:after="0" w:line="240" w:lineRule="auto"/>
        <w:ind w:left="-284" w:right="-568" w:hanging="283"/>
        <w:jc w:val="center"/>
        <w:rPr>
          <w:rFonts w:ascii="Times New Roman" w:eastAsia="Times New Roman" w:hAnsi="Times New Roman"/>
          <w:b/>
          <w:sz w:val="14"/>
          <w:szCs w:val="14"/>
          <w:lang w:val="it-IT" w:eastAsia="ru-RU"/>
        </w:rPr>
      </w:pPr>
    </w:p>
    <w:p w:rsidR="004103B4" w:rsidRDefault="004103B4" w:rsidP="004103B4">
      <w:pPr>
        <w:tabs>
          <w:tab w:val="left" w:pos="5387"/>
        </w:tabs>
        <w:spacing w:after="0" w:line="240" w:lineRule="auto"/>
        <w:ind w:left="-284" w:right="-568" w:hanging="283"/>
        <w:jc w:val="center"/>
        <w:rPr>
          <w:rFonts w:ascii="Times New Roman" w:eastAsia="Times New Roman" w:hAnsi="Times New Roman"/>
          <w:b/>
          <w:sz w:val="14"/>
          <w:szCs w:val="14"/>
          <w:lang w:val="it-IT" w:eastAsia="ru-RU"/>
        </w:rPr>
      </w:pPr>
    </w:p>
    <w:p w:rsidR="004103B4" w:rsidRDefault="004103B4" w:rsidP="004103B4">
      <w:pPr>
        <w:tabs>
          <w:tab w:val="left" w:pos="5387"/>
        </w:tabs>
        <w:spacing w:after="0" w:line="240" w:lineRule="auto"/>
        <w:ind w:left="-284" w:right="-568" w:hanging="283"/>
        <w:jc w:val="center"/>
        <w:rPr>
          <w:rFonts w:ascii="Times New Roman" w:eastAsia="Times New Roman" w:hAnsi="Times New Roman"/>
          <w:b/>
          <w:sz w:val="14"/>
          <w:szCs w:val="14"/>
          <w:lang w:val="it-IT" w:eastAsia="ru-RU"/>
        </w:rPr>
      </w:pPr>
    </w:p>
    <w:p w:rsidR="004103B4" w:rsidRDefault="004103B4" w:rsidP="004103B4">
      <w:pPr>
        <w:tabs>
          <w:tab w:val="left" w:pos="5387"/>
        </w:tabs>
        <w:spacing w:after="0" w:line="240" w:lineRule="auto"/>
        <w:ind w:left="-284" w:right="-568" w:hanging="283"/>
        <w:jc w:val="center"/>
        <w:rPr>
          <w:rFonts w:ascii="Times New Roman" w:eastAsia="Times New Roman" w:hAnsi="Times New Roman"/>
          <w:b/>
          <w:sz w:val="14"/>
          <w:szCs w:val="14"/>
          <w:lang w:val="it-IT" w:eastAsia="ru-RU"/>
        </w:rPr>
      </w:pPr>
    </w:p>
    <w:p w:rsidR="004103B4" w:rsidRDefault="004103B4" w:rsidP="004103B4">
      <w:pPr>
        <w:spacing w:after="0" w:line="240" w:lineRule="auto"/>
        <w:ind w:left="-142" w:firstLine="0"/>
        <w:jc w:val="right"/>
        <w:rPr>
          <w:rFonts w:ascii="Times New Roman" w:eastAsia="Times New Roman" w:hAnsi="Times New Roman"/>
          <w:i/>
          <w:iCs/>
          <w:color w:val="000000"/>
          <w:sz w:val="20"/>
          <w:szCs w:val="20"/>
          <w:u w:val="single" w:color="000000"/>
          <w:lang w:val="en-US" w:eastAsia="en-GB"/>
        </w:rPr>
      </w:pPr>
      <w:r>
        <w:rPr>
          <w:rFonts w:ascii="Times New Roman" w:eastAsia="Times New Roman" w:hAnsi="Times New Roman"/>
          <w:i/>
          <w:iCs/>
          <w:color w:val="000000"/>
          <w:sz w:val="20"/>
          <w:szCs w:val="20"/>
          <w:u w:val="single" w:color="000000"/>
          <w:lang w:val="en-GB" w:eastAsia="en-GB"/>
        </w:rPr>
        <w:t>C</w:t>
      </w:r>
      <w:r>
        <w:rPr>
          <w:rFonts w:ascii="Times New Roman" w:eastAsia="Times New Roman" w:hAnsi="Times New Roman"/>
          <w:i/>
          <w:iCs/>
          <w:color w:val="000000"/>
          <w:sz w:val="20"/>
          <w:szCs w:val="20"/>
          <w:u w:val="single" w:color="000000"/>
          <w:lang w:val="en-US" w:eastAsia="en-GB"/>
        </w:rPr>
        <w:t>heck against delivery</w:t>
      </w:r>
    </w:p>
    <w:p w:rsidR="004103B4" w:rsidRDefault="004103B4" w:rsidP="004103B4">
      <w:pPr>
        <w:spacing w:after="0" w:line="240" w:lineRule="auto"/>
        <w:ind w:left="0" w:firstLine="0"/>
        <w:rPr>
          <w:rFonts w:ascii="Times New Roman" w:eastAsia="Times New Roman" w:hAnsi="Times New Roman"/>
          <w:sz w:val="4"/>
          <w:szCs w:val="4"/>
          <w:lang w:val="it-IT" w:eastAsia="ru-RU"/>
        </w:rPr>
      </w:pPr>
    </w:p>
    <w:p w:rsidR="004103B4" w:rsidRDefault="004103B4" w:rsidP="004103B4">
      <w:pPr>
        <w:spacing w:after="0" w:line="240" w:lineRule="auto"/>
        <w:ind w:left="0" w:firstLine="0"/>
        <w:jc w:val="center"/>
        <w:rPr>
          <w:rFonts w:ascii="Times New Roman" w:hAnsi="Times New Roman"/>
          <w:b/>
          <w:sz w:val="24"/>
          <w:szCs w:val="24"/>
          <w:lang w:val="en-US"/>
        </w:rPr>
      </w:pPr>
    </w:p>
    <w:p w:rsidR="004103B4" w:rsidRPr="00105CF8" w:rsidRDefault="004103B4" w:rsidP="004103B4">
      <w:pPr>
        <w:spacing w:after="0" w:line="240" w:lineRule="auto"/>
        <w:ind w:left="0" w:firstLine="0"/>
        <w:jc w:val="center"/>
        <w:rPr>
          <w:rFonts w:ascii="Arial" w:hAnsi="Arial" w:cs="Arial"/>
          <w:b/>
          <w:sz w:val="24"/>
          <w:szCs w:val="24"/>
          <w:lang w:val="en-US"/>
        </w:rPr>
      </w:pPr>
      <w:r w:rsidRPr="00105CF8">
        <w:rPr>
          <w:rFonts w:ascii="Arial" w:hAnsi="Arial" w:cs="Arial"/>
          <w:b/>
          <w:sz w:val="24"/>
          <w:szCs w:val="24"/>
          <w:lang w:val="en-US"/>
        </w:rPr>
        <w:t xml:space="preserve">Open-ended intergovernmental working group for the elaboration of an International Legally Binding Instrument on Transnational Corporations and other Business Enterprises with respect to human rights, </w:t>
      </w:r>
    </w:p>
    <w:p w:rsidR="004103B4" w:rsidRPr="00105CF8" w:rsidRDefault="004103B4" w:rsidP="004103B4">
      <w:pPr>
        <w:spacing w:after="0" w:line="240" w:lineRule="auto"/>
        <w:ind w:left="0" w:firstLine="0"/>
        <w:jc w:val="center"/>
        <w:rPr>
          <w:rFonts w:ascii="Arial" w:hAnsi="Arial" w:cs="Arial"/>
          <w:b/>
          <w:sz w:val="24"/>
          <w:szCs w:val="24"/>
          <w:lang w:val="en-US"/>
        </w:rPr>
      </w:pPr>
      <w:r w:rsidRPr="00105CF8">
        <w:rPr>
          <w:rFonts w:ascii="Arial" w:hAnsi="Arial" w:cs="Arial"/>
          <w:b/>
          <w:sz w:val="24"/>
          <w:szCs w:val="24"/>
          <w:lang w:val="en-US"/>
        </w:rPr>
        <w:t xml:space="preserve">Resolution A/HRC/26/9 </w:t>
      </w:r>
    </w:p>
    <w:p w:rsidR="004103B4" w:rsidRPr="00105CF8" w:rsidRDefault="004103B4" w:rsidP="004103B4">
      <w:pPr>
        <w:spacing w:after="0" w:line="240" w:lineRule="auto"/>
        <w:ind w:left="0" w:firstLine="0"/>
        <w:jc w:val="center"/>
        <w:rPr>
          <w:rFonts w:ascii="Arial" w:hAnsi="Arial" w:cs="Arial"/>
          <w:b/>
          <w:sz w:val="24"/>
          <w:szCs w:val="24"/>
          <w:lang w:val="en-US"/>
        </w:rPr>
      </w:pPr>
      <w:r w:rsidRPr="00105CF8">
        <w:rPr>
          <w:rFonts w:ascii="Arial" w:hAnsi="Arial" w:cs="Arial"/>
          <w:b/>
          <w:sz w:val="24"/>
          <w:szCs w:val="24"/>
          <w:lang w:val="en-US"/>
        </w:rPr>
        <w:t>Fourth Session</w:t>
      </w:r>
    </w:p>
    <w:p w:rsidR="004103B4" w:rsidRPr="00105CF8" w:rsidRDefault="004103B4" w:rsidP="004103B4">
      <w:pPr>
        <w:spacing w:after="0" w:line="240" w:lineRule="auto"/>
        <w:ind w:left="0" w:firstLine="0"/>
        <w:jc w:val="center"/>
        <w:rPr>
          <w:rFonts w:ascii="Arial" w:hAnsi="Arial" w:cs="Arial"/>
          <w:b/>
          <w:sz w:val="24"/>
          <w:szCs w:val="24"/>
          <w:lang w:val="en-US"/>
        </w:rPr>
      </w:pPr>
    </w:p>
    <w:p w:rsidR="004103B4" w:rsidRPr="00105CF8" w:rsidRDefault="004103B4" w:rsidP="004103B4">
      <w:pPr>
        <w:spacing w:after="0" w:line="240" w:lineRule="auto"/>
        <w:ind w:left="0" w:firstLine="0"/>
        <w:jc w:val="center"/>
        <w:rPr>
          <w:rFonts w:ascii="Arial" w:hAnsi="Arial" w:cs="Arial"/>
          <w:b/>
          <w:iCs/>
          <w:sz w:val="24"/>
          <w:szCs w:val="24"/>
          <w:lang w:val="en-US"/>
        </w:rPr>
      </w:pPr>
      <w:r w:rsidRPr="00105CF8">
        <w:rPr>
          <w:rFonts w:ascii="Arial" w:hAnsi="Arial" w:cs="Arial"/>
          <w:b/>
          <w:iCs/>
          <w:sz w:val="24"/>
          <w:szCs w:val="24"/>
          <w:lang w:val="en-US"/>
        </w:rPr>
        <w:t>Item 4</w:t>
      </w:r>
    </w:p>
    <w:p w:rsidR="004103B4" w:rsidRPr="00105CF8" w:rsidRDefault="004103B4" w:rsidP="004103B4">
      <w:pPr>
        <w:spacing w:after="0" w:line="240" w:lineRule="auto"/>
        <w:ind w:left="0" w:firstLine="0"/>
        <w:jc w:val="center"/>
        <w:rPr>
          <w:rFonts w:ascii="Arial" w:hAnsi="Arial" w:cs="Arial"/>
          <w:b/>
          <w:iCs/>
          <w:sz w:val="24"/>
          <w:szCs w:val="24"/>
          <w:lang w:val="en-US"/>
        </w:rPr>
      </w:pPr>
    </w:p>
    <w:p w:rsidR="004103B4" w:rsidRDefault="004103B4" w:rsidP="004103B4">
      <w:pPr>
        <w:spacing w:after="0" w:line="240" w:lineRule="auto"/>
        <w:ind w:left="0" w:firstLine="0"/>
        <w:jc w:val="center"/>
        <w:rPr>
          <w:rFonts w:ascii="Arial" w:hAnsi="Arial" w:cs="Arial"/>
          <w:b/>
          <w:iCs/>
          <w:sz w:val="24"/>
          <w:szCs w:val="24"/>
          <w:lang w:val="en-US"/>
        </w:rPr>
      </w:pPr>
      <w:r>
        <w:rPr>
          <w:rFonts w:ascii="Arial" w:hAnsi="Arial" w:cs="Arial"/>
          <w:b/>
          <w:iCs/>
          <w:sz w:val="24"/>
          <w:szCs w:val="24"/>
          <w:lang w:val="en-US"/>
        </w:rPr>
        <w:t>First reading of the draft legally binding instrument:</w:t>
      </w:r>
    </w:p>
    <w:p w:rsidR="004103B4" w:rsidRDefault="00FB4C41" w:rsidP="004103B4">
      <w:pPr>
        <w:spacing w:after="0" w:line="240" w:lineRule="auto"/>
        <w:ind w:left="0" w:firstLine="0"/>
        <w:jc w:val="center"/>
        <w:rPr>
          <w:rFonts w:ascii="Arial" w:hAnsi="Arial" w:cs="Arial"/>
          <w:b/>
          <w:i/>
          <w:iCs/>
          <w:sz w:val="24"/>
          <w:szCs w:val="24"/>
          <w:lang w:val="en-US"/>
        </w:rPr>
      </w:pPr>
      <w:r>
        <w:rPr>
          <w:rFonts w:ascii="Arial" w:hAnsi="Arial" w:cs="Arial"/>
          <w:b/>
          <w:iCs/>
          <w:sz w:val="24"/>
          <w:szCs w:val="24"/>
          <w:lang w:val="en-US"/>
        </w:rPr>
        <w:t>Article 3</w:t>
      </w:r>
      <w:r w:rsidR="004103B4">
        <w:rPr>
          <w:rFonts w:ascii="Arial" w:hAnsi="Arial" w:cs="Arial"/>
          <w:b/>
          <w:iCs/>
          <w:sz w:val="24"/>
          <w:szCs w:val="24"/>
          <w:lang w:val="en-US"/>
        </w:rPr>
        <w:t xml:space="preserve">. </w:t>
      </w:r>
      <w:r w:rsidR="004103B4" w:rsidRPr="00EC3081">
        <w:rPr>
          <w:rFonts w:ascii="Arial" w:hAnsi="Arial" w:cs="Arial"/>
          <w:b/>
          <w:i/>
          <w:iCs/>
          <w:sz w:val="24"/>
          <w:szCs w:val="24"/>
          <w:lang w:val="en-US"/>
        </w:rPr>
        <w:t>S</w:t>
      </w:r>
      <w:r>
        <w:rPr>
          <w:rFonts w:ascii="Arial" w:hAnsi="Arial" w:cs="Arial"/>
          <w:b/>
          <w:i/>
          <w:iCs/>
          <w:sz w:val="24"/>
          <w:szCs w:val="24"/>
          <w:lang w:val="en-US"/>
        </w:rPr>
        <w:t xml:space="preserve">cope </w:t>
      </w:r>
      <w:r>
        <w:rPr>
          <w:rFonts w:ascii="Arial" w:hAnsi="Arial" w:cs="Arial"/>
          <w:b/>
          <w:iCs/>
          <w:sz w:val="24"/>
          <w:szCs w:val="24"/>
          <w:lang w:val="en-US"/>
        </w:rPr>
        <w:t>and</w:t>
      </w:r>
    </w:p>
    <w:p w:rsidR="004103B4" w:rsidRPr="00105CF8" w:rsidRDefault="00FB4C41" w:rsidP="004103B4">
      <w:pPr>
        <w:spacing w:after="0" w:line="240" w:lineRule="auto"/>
        <w:ind w:left="0" w:firstLine="0"/>
        <w:jc w:val="center"/>
        <w:rPr>
          <w:rFonts w:ascii="Arial" w:hAnsi="Arial" w:cs="Arial"/>
          <w:b/>
          <w:iCs/>
          <w:sz w:val="24"/>
          <w:szCs w:val="24"/>
          <w:lang w:val="en-US"/>
        </w:rPr>
      </w:pPr>
      <w:r>
        <w:rPr>
          <w:rFonts w:ascii="Arial" w:hAnsi="Arial" w:cs="Arial"/>
          <w:b/>
          <w:iCs/>
          <w:sz w:val="24"/>
          <w:szCs w:val="24"/>
          <w:lang w:val="en-US"/>
        </w:rPr>
        <w:t>Article 4</w:t>
      </w:r>
      <w:r w:rsidR="004103B4" w:rsidRPr="004103B4">
        <w:rPr>
          <w:rFonts w:ascii="Arial" w:hAnsi="Arial" w:cs="Arial"/>
          <w:b/>
          <w:iCs/>
          <w:sz w:val="24"/>
          <w:szCs w:val="24"/>
          <w:lang w:val="en-US"/>
        </w:rPr>
        <w:t>.</w:t>
      </w:r>
      <w:r w:rsidR="004103B4">
        <w:rPr>
          <w:rFonts w:ascii="Arial" w:hAnsi="Arial" w:cs="Arial"/>
          <w:b/>
          <w:i/>
          <w:iCs/>
          <w:sz w:val="24"/>
          <w:szCs w:val="24"/>
          <w:lang w:val="en-US"/>
        </w:rPr>
        <w:t xml:space="preserve"> </w:t>
      </w:r>
      <w:r>
        <w:rPr>
          <w:rFonts w:ascii="Arial" w:hAnsi="Arial" w:cs="Arial"/>
          <w:b/>
          <w:i/>
          <w:iCs/>
          <w:sz w:val="24"/>
          <w:szCs w:val="24"/>
          <w:lang w:val="en-US"/>
        </w:rPr>
        <w:t>Definitions</w:t>
      </w:r>
    </w:p>
    <w:p w:rsidR="004103B4" w:rsidRPr="00105CF8" w:rsidRDefault="004103B4" w:rsidP="004103B4">
      <w:pPr>
        <w:spacing w:after="0" w:line="240" w:lineRule="auto"/>
        <w:ind w:left="0" w:firstLine="0"/>
        <w:jc w:val="center"/>
        <w:rPr>
          <w:rFonts w:ascii="Arial" w:hAnsi="Arial" w:cs="Arial"/>
          <w:b/>
          <w:sz w:val="24"/>
          <w:szCs w:val="24"/>
          <w:lang w:val="en-US"/>
        </w:rPr>
      </w:pPr>
    </w:p>
    <w:p w:rsidR="004103B4" w:rsidRPr="00105CF8" w:rsidRDefault="004103B4" w:rsidP="004103B4">
      <w:pPr>
        <w:spacing w:after="0" w:line="240" w:lineRule="auto"/>
        <w:ind w:left="0" w:firstLine="0"/>
        <w:jc w:val="center"/>
        <w:rPr>
          <w:rFonts w:ascii="Arial" w:hAnsi="Arial" w:cs="Arial"/>
          <w:b/>
          <w:sz w:val="24"/>
          <w:szCs w:val="24"/>
          <w:lang w:val="en-US"/>
        </w:rPr>
      </w:pPr>
      <w:r w:rsidRPr="00105CF8">
        <w:rPr>
          <w:rFonts w:ascii="Arial" w:hAnsi="Arial" w:cs="Arial"/>
          <w:b/>
          <w:sz w:val="24"/>
          <w:szCs w:val="24"/>
          <w:lang w:val="en-US"/>
        </w:rPr>
        <w:t xml:space="preserve">Delivered by Mrs. Kamala Huseynli-Abishova, </w:t>
      </w:r>
    </w:p>
    <w:p w:rsidR="004103B4" w:rsidRPr="00105CF8" w:rsidRDefault="004103B4" w:rsidP="004103B4">
      <w:pPr>
        <w:spacing w:after="0" w:line="240" w:lineRule="auto"/>
        <w:ind w:left="0" w:firstLine="0"/>
        <w:jc w:val="center"/>
        <w:rPr>
          <w:rFonts w:ascii="Arial" w:hAnsi="Arial" w:cs="Arial"/>
          <w:b/>
          <w:sz w:val="24"/>
          <w:szCs w:val="24"/>
          <w:lang w:val="en-US"/>
        </w:rPr>
      </w:pPr>
      <w:r w:rsidRPr="00105CF8">
        <w:rPr>
          <w:rFonts w:ascii="Arial" w:hAnsi="Arial" w:cs="Arial"/>
          <w:b/>
          <w:sz w:val="24"/>
          <w:szCs w:val="24"/>
          <w:lang w:val="en-US"/>
        </w:rPr>
        <w:t>Third secretary of the Permanent Mission of the Republic of Azerbaijan to the UN Office and other International Organizations in Geneva</w:t>
      </w:r>
    </w:p>
    <w:p w:rsidR="004103B4" w:rsidRPr="00105CF8" w:rsidRDefault="004103B4" w:rsidP="004103B4">
      <w:pPr>
        <w:spacing w:after="0" w:line="240" w:lineRule="auto"/>
        <w:ind w:left="0" w:firstLine="0"/>
        <w:jc w:val="center"/>
        <w:rPr>
          <w:rFonts w:ascii="Arial" w:hAnsi="Arial" w:cs="Arial"/>
          <w:b/>
          <w:sz w:val="24"/>
          <w:szCs w:val="24"/>
          <w:lang w:val="en-US"/>
        </w:rPr>
      </w:pPr>
    </w:p>
    <w:p w:rsidR="004103B4" w:rsidRPr="00105CF8" w:rsidRDefault="004103B4" w:rsidP="004103B4">
      <w:pPr>
        <w:spacing w:after="0" w:line="240" w:lineRule="auto"/>
        <w:ind w:left="0" w:firstLine="0"/>
        <w:jc w:val="center"/>
        <w:rPr>
          <w:rFonts w:ascii="Arial" w:hAnsi="Arial" w:cs="Arial"/>
          <w:b/>
          <w:sz w:val="24"/>
          <w:szCs w:val="24"/>
          <w:lang w:val="en-US"/>
        </w:rPr>
      </w:pPr>
      <w:r w:rsidRPr="00105CF8">
        <w:rPr>
          <w:rFonts w:ascii="Arial" w:hAnsi="Arial" w:cs="Arial"/>
          <w:b/>
          <w:sz w:val="24"/>
          <w:szCs w:val="24"/>
          <w:lang w:val="en-US"/>
        </w:rPr>
        <w:t>October 1</w:t>
      </w:r>
      <w:r w:rsidR="00FB4C41">
        <w:rPr>
          <w:rFonts w:ascii="Arial" w:hAnsi="Arial" w:cs="Arial"/>
          <w:b/>
          <w:sz w:val="24"/>
          <w:szCs w:val="24"/>
          <w:lang w:val="en-US"/>
        </w:rPr>
        <w:t>7</w:t>
      </w:r>
      <w:r w:rsidRPr="00105CF8">
        <w:rPr>
          <w:rFonts w:ascii="Arial" w:hAnsi="Arial" w:cs="Arial"/>
          <w:b/>
          <w:sz w:val="24"/>
          <w:szCs w:val="24"/>
          <w:lang w:val="en-US"/>
        </w:rPr>
        <w:t>, 2018</w:t>
      </w:r>
    </w:p>
    <w:p w:rsidR="004103B4" w:rsidRDefault="004103B4" w:rsidP="004103B4">
      <w:pPr>
        <w:pStyle w:val="a3"/>
        <w:spacing w:before="0" w:beforeAutospacing="0" w:after="0" w:afterAutospacing="0"/>
        <w:jc w:val="center"/>
        <w:rPr>
          <w:rFonts w:ascii="Arial" w:hAnsi="Arial" w:cs="Arial"/>
          <w:b/>
          <w:sz w:val="28"/>
        </w:rPr>
      </w:pPr>
    </w:p>
    <w:p w:rsidR="004103B4" w:rsidRPr="00105CF8" w:rsidRDefault="004103B4" w:rsidP="004103B4">
      <w:pPr>
        <w:pStyle w:val="a3"/>
        <w:spacing w:before="0" w:beforeAutospacing="0" w:after="0" w:afterAutospacing="0"/>
        <w:rPr>
          <w:rFonts w:ascii="Arial" w:hAnsi="Arial" w:cs="Arial"/>
        </w:rPr>
      </w:pPr>
      <w:r w:rsidRPr="00105CF8">
        <w:rPr>
          <w:rFonts w:ascii="Arial" w:hAnsi="Arial" w:cs="Arial"/>
        </w:rPr>
        <w:t>Thank you Mr. Chairman,</w:t>
      </w:r>
    </w:p>
    <w:p w:rsidR="004103B4" w:rsidRDefault="004103B4" w:rsidP="004103B4">
      <w:pPr>
        <w:pStyle w:val="a3"/>
        <w:spacing w:before="0" w:beforeAutospacing="0" w:after="0" w:afterAutospacing="0"/>
        <w:rPr>
          <w:rFonts w:ascii="Arial" w:hAnsi="Arial" w:cs="Arial"/>
          <w:b/>
          <w:sz w:val="28"/>
        </w:rPr>
      </w:pPr>
    </w:p>
    <w:p w:rsidR="00082E6E" w:rsidRDefault="00082E6E" w:rsidP="004103B4">
      <w:pPr>
        <w:ind w:left="0" w:firstLine="0"/>
        <w:jc w:val="both"/>
        <w:rPr>
          <w:rFonts w:ascii="Arial" w:hAnsi="Arial" w:cs="Arial"/>
          <w:sz w:val="24"/>
          <w:szCs w:val="24"/>
          <w:lang w:val="en-US"/>
        </w:rPr>
      </w:pPr>
      <w:r>
        <w:rPr>
          <w:rFonts w:ascii="Arial" w:hAnsi="Arial" w:cs="Arial"/>
          <w:sz w:val="24"/>
          <w:szCs w:val="24"/>
          <w:lang w:val="en-US"/>
        </w:rPr>
        <w:t>Our remarks are made in the spirit of cooperation and with the view of improving and strengthening the draft legally binding document.</w:t>
      </w:r>
    </w:p>
    <w:p w:rsidR="00082E6E" w:rsidRDefault="00082E6E" w:rsidP="004103B4">
      <w:pPr>
        <w:ind w:left="0" w:firstLine="0"/>
        <w:jc w:val="both"/>
        <w:rPr>
          <w:rFonts w:ascii="Arial" w:hAnsi="Arial" w:cs="Arial"/>
          <w:sz w:val="24"/>
          <w:szCs w:val="24"/>
          <w:lang w:val="en-US"/>
        </w:rPr>
      </w:pPr>
      <w:r>
        <w:rPr>
          <w:rFonts w:ascii="Arial" w:hAnsi="Arial" w:cs="Arial"/>
          <w:sz w:val="24"/>
          <w:szCs w:val="24"/>
          <w:lang w:val="en-US"/>
        </w:rPr>
        <w:t xml:space="preserve">We </w:t>
      </w:r>
      <w:r w:rsidR="00C637C4">
        <w:rPr>
          <w:rFonts w:ascii="Arial" w:hAnsi="Arial" w:cs="Arial"/>
          <w:sz w:val="24"/>
          <w:szCs w:val="24"/>
          <w:lang w:val="en-US"/>
        </w:rPr>
        <w:t>suggest</w:t>
      </w:r>
      <w:r>
        <w:rPr>
          <w:rFonts w:ascii="Arial" w:hAnsi="Arial" w:cs="Arial"/>
          <w:sz w:val="24"/>
          <w:szCs w:val="24"/>
          <w:lang w:val="en-US"/>
        </w:rPr>
        <w:t xml:space="preserve"> that the scope of this instrument shall cover business activities of transnational character, which shall also cover such activities taking place during conflicts and in post-conflict situations, as well as on the occupied territories.</w:t>
      </w:r>
    </w:p>
    <w:p w:rsidR="00C637C4" w:rsidRDefault="00C637C4" w:rsidP="004103B4">
      <w:pPr>
        <w:ind w:left="0" w:firstLine="0"/>
        <w:jc w:val="both"/>
        <w:rPr>
          <w:rFonts w:ascii="Arial" w:hAnsi="Arial" w:cs="Arial"/>
          <w:sz w:val="24"/>
          <w:szCs w:val="24"/>
          <w:lang w:val="en-US"/>
        </w:rPr>
      </w:pPr>
      <w:r>
        <w:rPr>
          <w:rFonts w:ascii="Arial" w:hAnsi="Arial" w:cs="Arial"/>
          <w:sz w:val="24"/>
          <w:szCs w:val="24"/>
          <w:lang w:val="en-US"/>
        </w:rPr>
        <w:t>In our view</w:t>
      </w:r>
      <w:r w:rsidR="00082E6E">
        <w:rPr>
          <w:rFonts w:ascii="Arial" w:hAnsi="Arial" w:cs="Arial"/>
          <w:sz w:val="24"/>
          <w:szCs w:val="24"/>
          <w:lang w:val="en-US"/>
        </w:rPr>
        <w:t xml:space="preserve"> </w:t>
      </w:r>
      <w:r>
        <w:rPr>
          <w:rFonts w:ascii="Arial" w:hAnsi="Arial" w:cs="Arial"/>
          <w:sz w:val="24"/>
          <w:szCs w:val="24"/>
          <w:lang w:val="en-US"/>
        </w:rPr>
        <w:t>“</w:t>
      </w:r>
      <w:r w:rsidR="00082E6E">
        <w:rPr>
          <w:rFonts w:ascii="Arial" w:hAnsi="Arial" w:cs="Arial"/>
          <w:sz w:val="24"/>
          <w:szCs w:val="24"/>
          <w:lang w:val="en-US"/>
        </w:rPr>
        <w:t>missed opportunity</w:t>
      </w:r>
      <w:r>
        <w:rPr>
          <w:rFonts w:ascii="Arial" w:hAnsi="Arial" w:cs="Arial"/>
          <w:sz w:val="24"/>
          <w:szCs w:val="24"/>
          <w:lang w:val="en-US"/>
        </w:rPr>
        <w:t>”</w:t>
      </w:r>
      <w:r w:rsidR="00082E6E">
        <w:rPr>
          <w:rFonts w:ascii="Arial" w:hAnsi="Arial" w:cs="Arial"/>
          <w:sz w:val="24"/>
          <w:szCs w:val="24"/>
          <w:lang w:val="en-US"/>
        </w:rPr>
        <w:t xml:space="preserve"> shall be covered under the listing of harms faced by victims as a result of human rights violations by TNCs</w:t>
      </w:r>
      <w:r>
        <w:rPr>
          <w:rFonts w:ascii="Arial" w:hAnsi="Arial" w:cs="Arial"/>
          <w:sz w:val="24"/>
          <w:szCs w:val="24"/>
          <w:lang w:val="en-US"/>
        </w:rPr>
        <w:t xml:space="preserve"> in article 4.1. Sometimes victims are not participating in decision making processes requiring their involvement due to various circumstances often beyond their control and the harm that they are suffering can be a missed opportunity to benefit from the activities undertaken by TNCs</w:t>
      </w:r>
      <w:r w:rsidR="00F57001">
        <w:rPr>
          <w:rFonts w:ascii="Arial" w:hAnsi="Arial" w:cs="Arial"/>
          <w:sz w:val="24"/>
          <w:szCs w:val="24"/>
          <w:lang w:val="en-US"/>
        </w:rPr>
        <w:t xml:space="preserve"> on their territories</w:t>
      </w:r>
      <w:r>
        <w:rPr>
          <w:rFonts w:ascii="Arial" w:hAnsi="Arial" w:cs="Arial"/>
          <w:sz w:val="24"/>
          <w:szCs w:val="24"/>
          <w:lang w:val="en-US"/>
        </w:rPr>
        <w:t xml:space="preserve">. </w:t>
      </w:r>
    </w:p>
    <w:p w:rsidR="00C637C4" w:rsidRDefault="00C637C4" w:rsidP="004103B4">
      <w:pPr>
        <w:ind w:left="0" w:firstLine="0"/>
        <w:jc w:val="both"/>
        <w:rPr>
          <w:rFonts w:ascii="Arial" w:hAnsi="Arial" w:cs="Arial"/>
          <w:sz w:val="24"/>
          <w:szCs w:val="24"/>
          <w:lang w:val="en-US"/>
        </w:rPr>
      </w:pPr>
      <w:r>
        <w:rPr>
          <w:rFonts w:ascii="Arial" w:hAnsi="Arial" w:cs="Arial"/>
          <w:sz w:val="24"/>
          <w:szCs w:val="24"/>
          <w:lang w:val="en-US"/>
        </w:rPr>
        <w:lastRenderedPageBreak/>
        <w:t xml:space="preserve">We appreciate the fact that the article 4.2 is covering </w:t>
      </w:r>
      <w:r w:rsidR="00F57001">
        <w:rPr>
          <w:rFonts w:ascii="Arial" w:hAnsi="Arial" w:cs="Arial"/>
          <w:sz w:val="24"/>
          <w:szCs w:val="24"/>
          <w:lang w:val="en-US"/>
        </w:rPr>
        <w:t xml:space="preserve">business </w:t>
      </w:r>
      <w:r>
        <w:rPr>
          <w:rFonts w:ascii="Arial" w:hAnsi="Arial" w:cs="Arial"/>
          <w:sz w:val="24"/>
          <w:szCs w:val="24"/>
          <w:lang w:val="en-US"/>
        </w:rPr>
        <w:t>activities undertaken by electronic means. However, considering the speed of the digital development in the contemporary world we would like to work closely with you on the phrasing with the view to cover the TNCs existing online only or mainly.</w:t>
      </w:r>
    </w:p>
    <w:p w:rsidR="00F57001" w:rsidRDefault="00C637C4" w:rsidP="004103B4">
      <w:pPr>
        <w:ind w:left="0" w:firstLine="0"/>
        <w:jc w:val="both"/>
        <w:rPr>
          <w:rFonts w:ascii="Arial" w:hAnsi="Arial" w:cs="Arial"/>
          <w:sz w:val="24"/>
          <w:szCs w:val="24"/>
          <w:lang w:val="en-US"/>
        </w:rPr>
      </w:pPr>
      <w:r>
        <w:rPr>
          <w:rFonts w:ascii="Arial" w:hAnsi="Arial" w:cs="Arial"/>
          <w:sz w:val="24"/>
          <w:szCs w:val="24"/>
          <w:lang w:val="en-US"/>
        </w:rPr>
        <w:t>It is useful to also name most vulnerable groups</w:t>
      </w:r>
      <w:r w:rsidR="00F57001">
        <w:rPr>
          <w:rFonts w:ascii="Arial" w:hAnsi="Arial" w:cs="Arial"/>
          <w:sz w:val="24"/>
          <w:szCs w:val="24"/>
          <w:lang w:val="en-US"/>
        </w:rPr>
        <w:t xml:space="preserve"> of victims</w:t>
      </w:r>
      <w:r>
        <w:rPr>
          <w:rFonts w:ascii="Arial" w:hAnsi="Arial" w:cs="Arial"/>
          <w:sz w:val="24"/>
          <w:szCs w:val="24"/>
          <w:lang w:val="en-US"/>
        </w:rPr>
        <w:t xml:space="preserve"> such as women, children, migrants, refugees, internally displaced persons</w:t>
      </w:r>
      <w:r w:rsidR="00F57001">
        <w:rPr>
          <w:rFonts w:ascii="Arial" w:hAnsi="Arial" w:cs="Arial"/>
          <w:sz w:val="24"/>
          <w:szCs w:val="24"/>
          <w:lang w:val="en-US"/>
        </w:rPr>
        <w:t xml:space="preserve"> and persons with disabilities in article 4.</w:t>
      </w:r>
    </w:p>
    <w:p w:rsidR="00AC418A" w:rsidRDefault="00F57001" w:rsidP="004103B4">
      <w:pPr>
        <w:ind w:left="0" w:firstLine="0"/>
        <w:jc w:val="both"/>
        <w:rPr>
          <w:rFonts w:ascii="Arial" w:hAnsi="Arial" w:cs="Arial"/>
          <w:sz w:val="24"/>
          <w:szCs w:val="24"/>
          <w:lang w:val="en-US"/>
        </w:rPr>
      </w:pPr>
      <w:r>
        <w:rPr>
          <w:rFonts w:ascii="Arial" w:hAnsi="Arial" w:cs="Arial"/>
          <w:sz w:val="24"/>
          <w:szCs w:val="24"/>
          <w:lang w:val="en-US"/>
        </w:rPr>
        <w:t xml:space="preserve">We also suggest that the draft legally binding document provides the definition of TNCs in order to avoid further confusion and misinterpretation in the future. </w:t>
      </w:r>
    </w:p>
    <w:p w:rsidR="00F57001" w:rsidRDefault="00F57001" w:rsidP="004103B4">
      <w:pPr>
        <w:ind w:left="0" w:firstLine="0"/>
        <w:jc w:val="both"/>
        <w:rPr>
          <w:rFonts w:ascii="Arial" w:hAnsi="Arial" w:cs="Arial"/>
          <w:sz w:val="24"/>
          <w:szCs w:val="24"/>
          <w:lang w:val="en-US"/>
        </w:rPr>
      </w:pPr>
      <w:r>
        <w:rPr>
          <w:rFonts w:ascii="Arial" w:hAnsi="Arial" w:cs="Arial"/>
          <w:sz w:val="24"/>
          <w:szCs w:val="24"/>
          <w:lang w:val="en-US"/>
        </w:rPr>
        <w:t>We also consider it crucially important for the draft legally binding document to cover human rights violations taking place in conflict and post conflict situations.</w:t>
      </w:r>
    </w:p>
    <w:p w:rsidR="004103B4" w:rsidRDefault="004103B4" w:rsidP="004103B4">
      <w:pPr>
        <w:ind w:left="0" w:firstLine="0"/>
        <w:jc w:val="both"/>
        <w:rPr>
          <w:rFonts w:ascii="Arial" w:hAnsi="Arial" w:cs="Arial"/>
          <w:sz w:val="24"/>
          <w:szCs w:val="24"/>
          <w:lang w:val="en-US"/>
        </w:rPr>
      </w:pPr>
      <w:r>
        <w:rPr>
          <w:rFonts w:ascii="Arial" w:hAnsi="Arial" w:cs="Arial"/>
          <w:sz w:val="24"/>
          <w:szCs w:val="24"/>
          <w:lang w:val="en-US"/>
        </w:rPr>
        <w:t>Thank you Mr. Chairman.</w:t>
      </w:r>
    </w:p>
    <w:p w:rsidR="004103B4" w:rsidRDefault="004103B4" w:rsidP="004103B4">
      <w:pPr>
        <w:jc w:val="both"/>
        <w:rPr>
          <w:rFonts w:ascii="Arial" w:hAnsi="Arial" w:cs="Arial"/>
          <w:sz w:val="24"/>
          <w:szCs w:val="24"/>
          <w:lang w:val="en-US"/>
        </w:rPr>
      </w:pPr>
    </w:p>
    <w:p w:rsidR="004103B4" w:rsidRDefault="004103B4" w:rsidP="004103B4">
      <w:pPr>
        <w:pStyle w:val="a3"/>
        <w:spacing w:before="0" w:beforeAutospacing="0" w:after="0" w:afterAutospacing="0"/>
        <w:rPr>
          <w:rFonts w:ascii="Arial" w:hAnsi="Arial" w:cs="Arial"/>
          <w:b/>
          <w:sz w:val="28"/>
        </w:rPr>
      </w:pPr>
    </w:p>
    <w:p w:rsidR="004103B4" w:rsidRPr="006F09E3" w:rsidRDefault="004103B4" w:rsidP="004103B4">
      <w:pPr>
        <w:rPr>
          <w:lang w:val="en-US"/>
        </w:rPr>
      </w:pPr>
      <w:bookmarkStart w:id="0" w:name="_GoBack"/>
      <w:bookmarkEnd w:id="0"/>
    </w:p>
    <w:p w:rsidR="004103B4" w:rsidRDefault="004103B4" w:rsidP="004103B4"/>
    <w:p w:rsidR="00791279" w:rsidRDefault="00791279"/>
    <w:sectPr w:rsidR="00791279" w:rsidSect="003E2E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4103B4"/>
    <w:rsid w:val="00082E6E"/>
    <w:rsid w:val="00106708"/>
    <w:rsid w:val="004103B4"/>
    <w:rsid w:val="004B5AB0"/>
    <w:rsid w:val="00791279"/>
    <w:rsid w:val="00AC418A"/>
    <w:rsid w:val="00C637C4"/>
    <w:rsid w:val="00F57001"/>
    <w:rsid w:val="00FB4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3B4"/>
    <w:pPr>
      <w:ind w:left="2880" w:firstLine="720"/>
    </w:pPr>
    <w:rPr>
      <w:rFonts w:ascii="Calibri" w:eastAsia="Calibri"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03B4"/>
    <w:pPr>
      <w:spacing w:before="100" w:beforeAutospacing="1" w:after="100" w:afterAutospacing="1" w:line="240" w:lineRule="auto"/>
      <w:ind w:left="0" w:firstLine="0"/>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411B29-B818-4878-BE1A-CA705EDB620B}"/>
</file>

<file path=customXml/itemProps2.xml><?xml version="1.0" encoding="utf-8"?>
<ds:datastoreItem xmlns:ds="http://schemas.openxmlformats.org/officeDocument/2006/customXml" ds:itemID="{7188763A-7F8B-457E-A934-EF40D0E89056}"/>
</file>

<file path=customXml/itemProps3.xml><?xml version="1.0" encoding="utf-8"?>
<ds:datastoreItem xmlns:ds="http://schemas.openxmlformats.org/officeDocument/2006/customXml" ds:itemID="{02C5350D-19EC-49F6-AB26-813D799BF23A}"/>
</file>

<file path=docProps/app.xml><?xml version="1.0" encoding="utf-8"?>
<Properties xmlns="http://schemas.openxmlformats.org/officeDocument/2006/extended-properties" xmlns:vt="http://schemas.openxmlformats.org/officeDocument/2006/docPropsVTypes">
  <Template>Normal</Template>
  <TotalTime>99</TotalTime>
  <Pages>2</Pages>
  <Words>437</Words>
  <Characters>2492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AzerbaycaN</dc:creator>
  <cp:lastModifiedBy>AzerbaycaN</cp:lastModifiedBy>
  <cp:revision>2</cp:revision>
  <dcterms:created xsi:type="dcterms:W3CDTF">2018-10-18T20:19:00Z</dcterms:created>
  <dcterms:modified xsi:type="dcterms:W3CDTF">2018-10-18T22:21:00Z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